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eastAsia="zh-CN"/>
        </w:rPr>
        <w:t>固原市行政审批服务局拟批</w:t>
      </w:r>
      <w:r>
        <w:rPr>
          <w:rFonts w:hint="eastAsia"/>
          <w:b/>
          <w:bCs/>
          <w:sz w:val="36"/>
          <w:szCs w:val="36"/>
          <w:lang w:val="en-US" w:eastAsia="zh-CN"/>
        </w:rPr>
        <w:t>固原市文化路海绵化改造及沿线两侧建筑外立面改造项目、原州区农业技术服务体系综合业务用房建设项目、固原市原州区冷凉蔬菜产业基地建设项目环境影响评价文件的公示</w:t>
      </w:r>
    </w:p>
    <w:p>
      <w:pPr>
        <w:jc w:val="both"/>
        <w:rPr>
          <w:rFonts w:hint="eastAsia"/>
          <w:sz w:val="24"/>
          <w:szCs w:val="24"/>
          <w:lang w:val="en-US" w:eastAsia="zh-CN"/>
        </w:rPr>
      </w:pPr>
    </w:p>
    <w:p>
      <w:pPr>
        <w:ind w:firstLine="480" w:firstLineChars="200"/>
        <w:jc w:val="both"/>
        <w:rPr>
          <w:rFonts w:hint="eastAsia"/>
          <w:sz w:val="24"/>
          <w:szCs w:val="24"/>
          <w:lang w:val="en-US" w:eastAsia="zh-CN"/>
        </w:rPr>
      </w:pPr>
      <w:r>
        <w:rPr>
          <w:rFonts w:hint="eastAsia"/>
          <w:sz w:val="24"/>
          <w:szCs w:val="24"/>
          <w:lang w:val="en-US" w:eastAsia="zh-CN"/>
        </w:rPr>
        <w:t>根据建设项目环境影响评价审批程序的有关规定，经审查，我局拟对固原市文化路海绵化改造及沿线两侧建筑外立面改造项目、原州区农业技术服务体系综合业务用房建设项目、固原市原州区冷凉蔬菜产业基地建设项目环境影响评价文件作出审批意见。为保证此次审批工作的严肃性和公正性，现将拟作出审批意见的环境影响评价文件基本情况予以公示，公示期为2017年10月13日-2017年10月19日（5个工作日）。</w:t>
      </w:r>
    </w:p>
    <w:p>
      <w:pPr>
        <w:ind w:firstLine="480" w:firstLineChars="200"/>
        <w:jc w:val="both"/>
        <w:rPr>
          <w:rFonts w:hint="eastAsia"/>
          <w:sz w:val="24"/>
          <w:szCs w:val="24"/>
          <w:lang w:val="en-US" w:eastAsia="zh-CN"/>
        </w:rPr>
      </w:pPr>
      <w:r>
        <w:rPr>
          <w:rFonts w:hint="eastAsia"/>
          <w:sz w:val="24"/>
          <w:szCs w:val="24"/>
          <w:lang w:val="en-US" w:eastAsia="zh-CN"/>
        </w:rPr>
        <w:t>公示期间联系电话：0954-2688663     传真：0954-2669699      通讯地址：固原市民生大厦335室       邮编：756000</w:t>
      </w:r>
    </w:p>
    <w:p>
      <w:pPr>
        <w:ind w:firstLine="480" w:firstLineChars="200"/>
        <w:jc w:val="both"/>
        <w:rPr>
          <w:rFonts w:hint="eastAsia"/>
          <w:sz w:val="24"/>
          <w:szCs w:val="24"/>
          <w:lang w:val="en-US" w:eastAsia="zh-CN"/>
        </w:rPr>
      </w:pPr>
    </w:p>
    <w:p>
      <w:pPr>
        <w:ind w:firstLine="480" w:firstLineChars="200"/>
        <w:jc w:val="both"/>
        <w:rPr>
          <w:rFonts w:hint="eastAsia"/>
          <w:sz w:val="24"/>
          <w:szCs w:val="24"/>
          <w:lang w:val="en-US" w:eastAsia="zh-CN"/>
        </w:rPr>
      </w:pPr>
      <w:r>
        <w:rPr>
          <w:rFonts w:hint="eastAsia"/>
          <w:sz w:val="24"/>
          <w:szCs w:val="24"/>
          <w:lang w:val="en-US" w:eastAsia="zh-CN"/>
        </w:rPr>
        <w:t>听证权利告知：依据《中华人民共和国行政许可法》，自公示之日起五日内申请人、利害关系人可对一下拟作出的固原市文化路海绵化改造及沿线两侧建筑外立面改造项目、原州区农业技术服务体系综合业务用房建设项目、固原市原州区冷凉蔬菜产业基地建设项目环境影响评价文件审批意见要求听证。</w:t>
      </w:r>
    </w:p>
    <w:tbl>
      <w:tblPr>
        <w:tblStyle w:val="12"/>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3"/>
        <w:gridCol w:w="1247"/>
        <w:gridCol w:w="1380"/>
        <w:gridCol w:w="1200"/>
        <w:gridCol w:w="1308"/>
        <w:gridCol w:w="1164"/>
        <w:gridCol w:w="2232"/>
        <w:gridCol w:w="5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1"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建设地点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建设单位</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环境影响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评价类别</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环境影响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评价机构</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建设项目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概    况</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主要环境影响及预防或者减轻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不良环境影响的对策和措施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1"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固原市文化路海绵化改造及沿线两侧建筑外立面改造项目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本项目建设地点位于固原市原州区文化路，路线起点坐标为：N 36°00'43.23"、W106°15'43.29"，终点坐标为N36°00'41.03"、W106°15'43.31"。改造道路北侧为西花园、康泰医院、金城花园、原州区财政局家属楼、原州区第十一小学、原州三中、816小区等，南侧为信合小区、瑞和园、荣丰园、新华百货、供电小区、原州区人民医院等，东侧连接六盘山路，西侧连接东关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宁夏首创海绵建设发展有限公司</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环境影响</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报告表</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宁夏智诚安环技术咨询有限公司</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根据《中华人民共和国环境保护法》、《中华人民共和国环境影响评价法》及国务院第253号令《建设项目环境保护管理条例》等有关规定，我公司受宁夏首创海绵建设发展有限公司（以下简称“建设单位”）委托，对固原市文化路海绵化改造及沿线两侧建筑外立面改造项目。总投资17389.3万元。文化路西起六盘山路，东至东关街，经东海街、西城街、西关街、政府街、中山街，全长约2.55km。本次改造工程包括道路工程、绿化工程、排水工程、电缆沟工程、地下通道工程、人防填充工程、建筑外立面改造工程、辅助工程、储运工程、公用及环保工程等。</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lang w:val="en-US" w:eastAsia="zh-CN"/>
              </w:rPr>
            </w:pPr>
            <w:r>
              <w:rPr>
                <w:rFonts w:hint="eastAsia"/>
                <w:lang w:val="en-US" w:eastAsia="zh-CN"/>
              </w:rPr>
              <w:t>施工期：</w:t>
            </w:r>
          </w:p>
          <w:p>
            <w:pPr>
              <w:keepNext w:val="0"/>
              <w:keepLines w:val="0"/>
              <w:widowControl/>
              <w:numPr>
                <w:ilvl w:val="0"/>
                <w:numId w:val="1"/>
              </w:numPr>
              <w:suppressLineNumbers w:val="0"/>
              <w:jc w:val="left"/>
              <w:textAlignment w:val="center"/>
              <w:rPr>
                <w:rFonts w:hint="eastAsia"/>
                <w:lang w:val="en-US" w:eastAsia="zh-CN"/>
              </w:rPr>
            </w:pPr>
            <w:r>
              <w:rPr>
                <w:rFonts w:hint="eastAsia"/>
                <w:lang w:val="en-US" w:eastAsia="zh-CN"/>
              </w:rPr>
              <w:t>大气污染：</w:t>
            </w: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rPr>
                <w:rFonts w:hint="eastAsia"/>
                <w:lang w:val="en-US" w:eastAsia="zh-CN"/>
              </w:rPr>
              <w:t>①</w:t>
            </w:r>
            <w:r>
              <w:rPr>
                <w:rFonts w:hint="eastAsia"/>
                <w:lang w:val="en-US" w:eastAsia="zh-CN"/>
              </w:rPr>
              <w:fldChar w:fldCharType="end"/>
            </w:r>
            <w:r>
              <w:rPr>
                <w:rFonts w:hint="eastAsia"/>
                <w:lang w:val="en-US" w:eastAsia="zh-CN"/>
              </w:rPr>
              <w:t>建立完善建设施工扬尘防治专项措施报备制度。新开工程提交的安全文明施工保证措施。施工单位应根据《建设工程施工现场管理规定》的规定设置现场平面布置图、工程概况牌、安全生产牌、消防保卫牌、文明施工牌、环境保护牌、管理人员名单及监督电话牌等内容。</w:t>
            </w:r>
            <w:r>
              <w:rPr>
                <w:rFonts w:hint="eastAsia"/>
                <w:lang w:val="en-US" w:eastAsia="zh-CN"/>
              </w:rPr>
              <w:fldChar w:fldCharType="begin"/>
            </w:r>
            <w:r>
              <w:rPr>
                <w:rFonts w:hint="eastAsia"/>
                <w:lang w:val="en-US" w:eastAsia="zh-CN"/>
              </w:rPr>
              <w:instrText xml:space="preserve"> = 2 \* GB3 \* MERGEFORMAT </w:instrText>
            </w:r>
            <w:r>
              <w:rPr>
                <w:rFonts w:hint="eastAsia"/>
                <w:lang w:val="en-US" w:eastAsia="zh-CN"/>
              </w:rPr>
              <w:fldChar w:fldCharType="separate"/>
            </w:r>
            <w:r>
              <w:rPr>
                <w:rFonts w:hint="eastAsia"/>
                <w:lang w:val="en-US" w:eastAsia="zh-CN"/>
              </w:rPr>
              <w:t>②</w:t>
            </w:r>
            <w:r>
              <w:rPr>
                <w:rFonts w:hint="eastAsia"/>
                <w:lang w:val="en-US" w:eastAsia="zh-CN"/>
              </w:rPr>
              <w:fldChar w:fldCharType="end"/>
            </w:r>
            <w:r>
              <w:rPr>
                <w:rFonts w:hint="eastAsia"/>
                <w:lang w:val="en-US" w:eastAsia="zh-CN"/>
              </w:rPr>
              <w:t>严格实施建设施工现场封闭管理。施工现场的围挡应当坚固、稳定、整洁、美观，应当设置高度不小于2.5m的封闭围挡。</w:t>
            </w:r>
            <w:r>
              <w:rPr>
                <w:rFonts w:hint="eastAsia"/>
                <w:lang w:val="en-US" w:eastAsia="zh-CN"/>
              </w:rPr>
              <w:fldChar w:fldCharType="begin"/>
            </w:r>
            <w:r>
              <w:rPr>
                <w:rFonts w:hint="eastAsia"/>
                <w:lang w:val="en-US" w:eastAsia="zh-CN"/>
              </w:rPr>
              <w:instrText xml:space="preserve"> = 3 \* GB3 \* MERGEFORMAT </w:instrText>
            </w:r>
            <w:r>
              <w:rPr>
                <w:rFonts w:hint="eastAsia"/>
                <w:lang w:val="en-US" w:eastAsia="zh-CN"/>
              </w:rPr>
              <w:fldChar w:fldCharType="separate"/>
            </w:r>
            <w:r>
              <w:rPr>
                <w:rFonts w:hint="eastAsia"/>
                <w:lang w:val="en-US" w:eastAsia="zh-CN"/>
              </w:rPr>
              <w:t>③</w:t>
            </w:r>
            <w:r>
              <w:rPr>
                <w:rFonts w:hint="eastAsia"/>
                <w:lang w:val="en-US" w:eastAsia="zh-CN"/>
              </w:rPr>
              <w:fldChar w:fldCharType="end"/>
            </w:r>
            <w:r>
              <w:rPr>
                <w:rFonts w:hint="eastAsia"/>
                <w:lang w:val="en-US" w:eastAsia="zh-CN"/>
              </w:rPr>
              <w:t>防止施工中物料、建筑垃圾和渣土等外逸或遗撒，避免粉尘、废弃物和杂物飘散。筑路材料堆放采用2.5m彩钢板遮挡，水泥、石灰等粉状材料堆放时加盖篷布。</w:t>
            </w:r>
            <w:r>
              <w:rPr>
                <w:rFonts w:hint="eastAsia"/>
                <w:lang w:val="en-US" w:eastAsia="zh-CN"/>
              </w:rPr>
              <w:fldChar w:fldCharType="begin"/>
            </w:r>
            <w:r>
              <w:rPr>
                <w:rFonts w:hint="eastAsia"/>
                <w:lang w:val="en-US" w:eastAsia="zh-CN"/>
              </w:rPr>
              <w:instrText xml:space="preserve"> = 4 \* GB3 \* MERGEFORMAT </w:instrText>
            </w:r>
            <w:r>
              <w:rPr>
                <w:rFonts w:hint="eastAsia"/>
                <w:lang w:val="en-US" w:eastAsia="zh-CN"/>
              </w:rPr>
              <w:fldChar w:fldCharType="separate"/>
            </w:r>
            <w:r>
              <w:rPr>
                <w:rFonts w:hint="eastAsia"/>
                <w:lang w:val="en-US" w:eastAsia="zh-CN"/>
              </w:rPr>
              <w:t>④</w:t>
            </w:r>
            <w:r>
              <w:rPr>
                <w:rFonts w:hint="eastAsia"/>
                <w:lang w:val="en-US" w:eastAsia="zh-CN"/>
              </w:rPr>
              <w:fldChar w:fldCharType="end"/>
            </w:r>
            <w:r>
              <w:rPr>
                <w:rFonts w:hint="eastAsia"/>
                <w:lang w:val="en-US" w:eastAsia="zh-CN"/>
              </w:rPr>
              <w:t>加强施工现场浮土及时清理和喷水降尘管理，施工现场设置喷水降尘设施，遇到干燥季节和大风天气时，要安排专人定时喷水降尘，保持路面清洁湿润。</w:t>
            </w:r>
            <w:r>
              <w:rPr>
                <w:rFonts w:hint="eastAsia"/>
                <w:lang w:val="en-US" w:eastAsia="zh-CN"/>
              </w:rPr>
              <w:fldChar w:fldCharType="begin"/>
            </w:r>
            <w:r>
              <w:rPr>
                <w:rFonts w:hint="eastAsia"/>
                <w:lang w:val="en-US" w:eastAsia="zh-CN"/>
              </w:rPr>
              <w:instrText xml:space="preserve"> = 5 \* GB3 \* MERGEFORMAT </w:instrText>
            </w:r>
            <w:r>
              <w:rPr>
                <w:rFonts w:hint="eastAsia"/>
                <w:lang w:val="en-US" w:eastAsia="zh-CN"/>
              </w:rPr>
              <w:fldChar w:fldCharType="separate"/>
            </w:r>
            <w:r>
              <w:rPr>
                <w:rFonts w:hint="eastAsia"/>
                <w:lang w:val="en-US" w:eastAsia="zh-CN"/>
              </w:rPr>
              <w:t>⑤</w:t>
            </w:r>
            <w:r>
              <w:rPr>
                <w:rFonts w:hint="eastAsia"/>
                <w:lang w:val="en-US" w:eastAsia="zh-CN"/>
              </w:rPr>
              <w:fldChar w:fldCharType="end"/>
            </w:r>
            <w:r>
              <w:rPr>
                <w:rFonts w:hint="eastAsia"/>
                <w:lang w:val="en-US" w:eastAsia="zh-CN"/>
              </w:rPr>
              <w:t>施工期间，应在物料、渣土、垃圾运输车辆的出口内侧设置洗车平台，车辆驶离工地前，应在洗车平台清洗轮胎及车身，不得带泥上路。工地出口处铺装道路上可见粘带泥土不得超过10m，并应及时清扫。</w:t>
            </w:r>
            <w:r>
              <w:rPr>
                <w:rFonts w:hint="eastAsia"/>
                <w:lang w:val="en-US" w:eastAsia="zh-CN"/>
              </w:rPr>
              <w:fldChar w:fldCharType="begin"/>
            </w:r>
            <w:r>
              <w:rPr>
                <w:rFonts w:hint="eastAsia"/>
                <w:lang w:val="en-US" w:eastAsia="zh-CN"/>
              </w:rPr>
              <w:instrText xml:space="preserve"> = 6 \* GB3 \* MERGEFORMAT </w:instrText>
            </w:r>
            <w:r>
              <w:rPr>
                <w:rFonts w:hint="eastAsia"/>
                <w:lang w:val="en-US" w:eastAsia="zh-CN"/>
              </w:rPr>
              <w:fldChar w:fldCharType="separate"/>
            </w:r>
            <w:r>
              <w:rPr>
                <w:rFonts w:hint="eastAsia"/>
                <w:lang w:val="en-US" w:eastAsia="zh-CN"/>
              </w:rPr>
              <w:t>⑥</w:t>
            </w:r>
            <w:r>
              <w:rPr>
                <w:rFonts w:hint="eastAsia"/>
                <w:lang w:val="en-US" w:eastAsia="zh-CN"/>
              </w:rPr>
              <w:fldChar w:fldCharType="end"/>
            </w:r>
            <w:r>
              <w:rPr>
                <w:rFonts w:hint="eastAsia"/>
                <w:lang w:val="en-US" w:eastAsia="zh-CN"/>
              </w:rPr>
              <w:t>运送土方及建筑垃圾的车辆加盖篷布，不得冒装，严禁沿路遗漏或抛撒。严格按照规定路线运输，弃土沿文化路进入萧关路、沿萧关路进入银华线，最终沿银华线运至固原市农资城硬化路北侧约1.5km处的弃土场处理。</w:t>
            </w:r>
            <w:r>
              <w:rPr>
                <w:rFonts w:hint="eastAsia"/>
                <w:lang w:val="en-US" w:eastAsia="zh-CN"/>
              </w:rPr>
              <w:fldChar w:fldCharType="begin"/>
            </w:r>
            <w:r>
              <w:rPr>
                <w:rFonts w:hint="eastAsia"/>
                <w:lang w:val="en-US" w:eastAsia="zh-CN"/>
              </w:rPr>
              <w:instrText xml:space="preserve"> = 7 \* GB3 \* MERGEFORMAT </w:instrText>
            </w:r>
            <w:r>
              <w:rPr>
                <w:rFonts w:hint="eastAsia"/>
                <w:lang w:val="en-US" w:eastAsia="zh-CN"/>
              </w:rPr>
              <w:fldChar w:fldCharType="separate"/>
            </w:r>
            <w:r>
              <w:rPr>
                <w:rFonts w:hint="eastAsia"/>
                <w:lang w:val="en-US" w:eastAsia="zh-CN"/>
              </w:rPr>
              <w:t>⑦</w:t>
            </w:r>
            <w:r>
              <w:rPr>
                <w:rFonts w:hint="eastAsia"/>
                <w:lang w:val="en-US" w:eastAsia="zh-CN"/>
              </w:rPr>
              <w:fldChar w:fldCharType="end"/>
            </w:r>
            <w:r>
              <w:rPr>
                <w:rFonts w:hint="eastAsia"/>
                <w:lang w:val="en-US" w:eastAsia="zh-CN"/>
              </w:rPr>
              <w:t>土方工程包括土的开挖、运输及堆放等施工过程，遇到干燥、易起尘的土方工程作业时，应辅以清扫洒水抑尘措施，尽量缩短起尘操作时间。天气预报4级或4级以上大风天气，应停止土方作业，同时作业处覆以防尘网。</w:t>
            </w:r>
            <w:r>
              <w:rPr>
                <w:rFonts w:hint="eastAsia"/>
                <w:lang w:val="en-US" w:eastAsia="zh-CN"/>
              </w:rPr>
              <w:fldChar w:fldCharType="begin"/>
            </w:r>
            <w:r>
              <w:rPr>
                <w:rFonts w:hint="eastAsia"/>
                <w:lang w:val="en-US" w:eastAsia="zh-CN"/>
              </w:rPr>
              <w:instrText xml:space="preserve"> = 8 \* GB3 \* MERGEFORMAT </w:instrText>
            </w:r>
            <w:r>
              <w:rPr>
                <w:rFonts w:hint="eastAsia"/>
                <w:lang w:val="en-US" w:eastAsia="zh-CN"/>
              </w:rPr>
              <w:fldChar w:fldCharType="separate"/>
            </w:r>
            <w:r>
              <w:rPr>
                <w:rFonts w:hint="eastAsia"/>
                <w:lang w:val="en-US" w:eastAsia="zh-CN"/>
              </w:rPr>
              <w:t>⑧</w:t>
            </w:r>
            <w:r>
              <w:rPr>
                <w:rFonts w:hint="eastAsia"/>
                <w:lang w:val="en-US" w:eastAsia="zh-CN"/>
              </w:rPr>
              <w:fldChar w:fldCharType="end"/>
            </w:r>
            <w:r>
              <w:rPr>
                <w:rFonts w:hint="eastAsia"/>
                <w:lang w:val="en-US" w:eastAsia="zh-CN"/>
              </w:rPr>
              <w:t>加强施工机械的使用管理和保养维修，合理降低使用次数，提高机械使用效率，降低废气排放，减轻燃油动力机械排放的废气对环境空气的影响。</w:t>
            </w:r>
            <w:r>
              <w:rPr>
                <w:rFonts w:hint="eastAsia"/>
                <w:lang w:val="en-US" w:eastAsia="zh-CN"/>
              </w:rPr>
              <w:fldChar w:fldCharType="begin"/>
            </w:r>
            <w:r>
              <w:rPr>
                <w:rFonts w:hint="eastAsia"/>
                <w:lang w:val="en-US" w:eastAsia="zh-CN"/>
              </w:rPr>
              <w:instrText xml:space="preserve"> = 9 \* GB3 \* MERGEFORMAT </w:instrText>
            </w:r>
            <w:r>
              <w:rPr>
                <w:rFonts w:hint="eastAsia"/>
                <w:lang w:val="en-US" w:eastAsia="zh-CN"/>
              </w:rPr>
              <w:fldChar w:fldCharType="separate"/>
            </w:r>
            <w:r>
              <w:rPr>
                <w:rFonts w:hint="eastAsia"/>
                <w:lang w:val="en-US" w:eastAsia="zh-CN"/>
              </w:rPr>
              <w:t>⑨</w:t>
            </w:r>
            <w:r>
              <w:rPr>
                <w:rFonts w:hint="eastAsia"/>
                <w:lang w:val="en-US" w:eastAsia="zh-CN"/>
              </w:rPr>
              <w:fldChar w:fldCharType="end"/>
            </w:r>
            <w:r>
              <w:rPr>
                <w:rFonts w:hint="eastAsia"/>
                <w:lang w:val="en-US" w:eastAsia="zh-CN"/>
              </w:rPr>
              <w:t>加强施工机械的使用管理和保养维修，合理降低使用次数，提高机械使用效率，降低废气排放，减轻燃油动力机械排放的废气对环境空气的影响。</w:t>
            </w:r>
          </w:p>
          <w:p>
            <w:pPr>
              <w:keepNext w:val="0"/>
              <w:keepLines w:val="0"/>
              <w:widowControl/>
              <w:numPr>
                <w:ilvl w:val="0"/>
                <w:numId w:val="1"/>
              </w:numPr>
              <w:suppressLineNumbers w:val="0"/>
              <w:jc w:val="left"/>
              <w:textAlignment w:val="center"/>
              <w:rPr>
                <w:rFonts w:hint="eastAsia"/>
                <w:lang w:val="en-US" w:eastAsia="zh-CN"/>
              </w:rPr>
            </w:pPr>
            <w:r>
              <w:rPr>
                <w:rFonts w:hint="eastAsia"/>
                <w:lang w:val="en-US" w:eastAsia="zh-CN"/>
              </w:rPr>
              <w:t>废水：（1）生活污水：依托项目沿线公厕处理，可避免对环境污染；（2）施工废水经沉淀池处理后回用于施工场地洒水、清洗，不外排。</w:t>
            </w:r>
          </w:p>
          <w:p>
            <w:pPr>
              <w:keepNext w:val="0"/>
              <w:keepLines w:val="0"/>
              <w:widowControl/>
              <w:numPr>
                <w:ilvl w:val="0"/>
                <w:numId w:val="1"/>
              </w:numPr>
              <w:suppressLineNumbers w:val="0"/>
              <w:jc w:val="left"/>
              <w:textAlignment w:val="center"/>
              <w:rPr>
                <w:rFonts w:hint="eastAsia"/>
                <w:lang w:val="en-US" w:eastAsia="zh-CN"/>
              </w:rPr>
            </w:pPr>
            <w:r>
              <w:rPr>
                <w:rFonts w:hint="eastAsia"/>
                <w:lang w:val="en-US" w:eastAsia="zh-CN"/>
              </w:rPr>
              <w:t>噪声：</w:t>
            </w: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rPr>
                <w:rFonts w:hint="eastAsia"/>
                <w:lang w:val="en-US" w:eastAsia="zh-CN"/>
              </w:rPr>
              <w:t>①</w:t>
            </w:r>
            <w:r>
              <w:rPr>
                <w:rFonts w:hint="eastAsia"/>
                <w:lang w:val="en-US" w:eastAsia="zh-CN"/>
              </w:rPr>
              <w:fldChar w:fldCharType="end"/>
            </w:r>
            <w:r>
              <w:rPr>
                <w:rFonts w:hint="eastAsia"/>
                <w:lang w:val="en-US" w:eastAsia="zh-CN"/>
              </w:rPr>
              <w:t>施工单位必须在工程开工前十五日向工程所在地环境保护主管部门申报该工程的项目名称、施工场所和期限、可能产生的噪声值和所采取的防治措施等情况。</w:t>
            </w:r>
            <w:r>
              <w:rPr>
                <w:rFonts w:hint="eastAsia"/>
                <w:lang w:val="en-US" w:eastAsia="zh-CN"/>
              </w:rPr>
              <w:fldChar w:fldCharType="begin"/>
            </w:r>
            <w:r>
              <w:rPr>
                <w:rFonts w:hint="eastAsia"/>
                <w:lang w:val="en-US" w:eastAsia="zh-CN"/>
              </w:rPr>
              <w:instrText xml:space="preserve"> = 2 \* GB3 \* MERGEFORMAT </w:instrText>
            </w:r>
            <w:r>
              <w:rPr>
                <w:rFonts w:hint="eastAsia"/>
                <w:lang w:val="en-US" w:eastAsia="zh-CN"/>
              </w:rPr>
              <w:fldChar w:fldCharType="separate"/>
            </w:r>
            <w:r>
              <w:rPr>
                <w:rFonts w:hint="eastAsia"/>
                <w:lang w:val="en-US" w:eastAsia="zh-CN"/>
              </w:rPr>
              <w:t>②</w:t>
            </w:r>
            <w:r>
              <w:rPr>
                <w:rFonts w:hint="eastAsia"/>
                <w:lang w:val="en-US" w:eastAsia="zh-CN"/>
              </w:rPr>
              <w:fldChar w:fldCharType="end"/>
            </w:r>
            <w:r>
              <w:rPr>
                <w:rFonts w:hint="eastAsia"/>
                <w:lang w:val="en-US" w:eastAsia="zh-CN"/>
              </w:rPr>
              <w:t>在城市市区噪声敏感建筑物集中区域内，严禁晚间22：00-06：00、午间12：00-14：00时段进行产生环境噪声污染的建筑施工作业。因工艺要求或者特殊需要必须连续作业的，应当提前报所在地环境保护行政主管部门批准并公告附近单位、居民。</w:t>
            </w:r>
            <w:r>
              <w:rPr>
                <w:rFonts w:hint="eastAsia"/>
                <w:lang w:val="en-US" w:eastAsia="zh-CN"/>
              </w:rPr>
              <w:fldChar w:fldCharType="begin"/>
            </w:r>
            <w:r>
              <w:rPr>
                <w:rFonts w:hint="eastAsia"/>
                <w:lang w:val="en-US" w:eastAsia="zh-CN"/>
              </w:rPr>
              <w:instrText xml:space="preserve"> = 3 \* GB3 \* MERGEFORMAT </w:instrText>
            </w:r>
            <w:r>
              <w:rPr>
                <w:rFonts w:hint="eastAsia"/>
                <w:lang w:val="en-US" w:eastAsia="zh-CN"/>
              </w:rPr>
              <w:fldChar w:fldCharType="separate"/>
            </w:r>
            <w:r>
              <w:rPr>
                <w:rFonts w:hint="eastAsia"/>
                <w:lang w:val="en-US" w:eastAsia="zh-CN"/>
              </w:rPr>
              <w:t>③</w:t>
            </w:r>
            <w:r>
              <w:rPr>
                <w:rFonts w:hint="eastAsia"/>
                <w:lang w:val="en-US" w:eastAsia="zh-CN"/>
              </w:rPr>
              <w:fldChar w:fldCharType="end"/>
            </w:r>
            <w:r>
              <w:rPr>
                <w:rFonts w:hint="eastAsia"/>
                <w:lang w:val="en-US" w:eastAsia="zh-CN"/>
              </w:rPr>
              <w:t>尽量选用低噪声机械设备，各种设备应设专人维修保养；个别无法避免的高噪声设备应配套采用移动式围栏进行消声。</w:t>
            </w:r>
            <w:r>
              <w:rPr>
                <w:rFonts w:hint="eastAsia"/>
                <w:lang w:val="en-US" w:eastAsia="zh-CN"/>
              </w:rPr>
              <w:fldChar w:fldCharType="begin"/>
            </w:r>
            <w:r>
              <w:rPr>
                <w:rFonts w:hint="eastAsia"/>
                <w:lang w:val="en-US" w:eastAsia="zh-CN"/>
              </w:rPr>
              <w:instrText xml:space="preserve"> = 4 \* GB3 \* MERGEFORMAT </w:instrText>
            </w:r>
            <w:r>
              <w:rPr>
                <w:rFonts w:hint="eastAsia"/>
                <w:lang w:val="en-US" w:eastAsia="zh-CN"/>
              </w:rPr>
              <w:fldChar w:fldCharType="separate"/>
            </w:r>
            <w:r>
              <w:rPr>
                <w:rFonts w:hint="eastAsia"/>
                <w:lang w:val="en-US" w:eastAsia="zh-CN"/>
              </w:rPr>
              <w:t>④</w:t>
            </w:r>
            <w:r>
              <w:rPr>
                <w:rFonts w:hint="eastAsia"/>
                <w:lang w:val="en-US" w:eastAsia="zh-CN"/>
              </w:rPr>
              <w:fldChar w:fldCharType="end"/>
            </w:r>
            <w:r>
              <w:rPr>
                <w:rFonts w:hint="eastAsia"/>
                <w:lang w:val="en-US" w:eastAsia="zh-CN"/>
              </w:rPr>
              <w:t>合理安排施工进度，尽量缩短工期，尤其是在沿线的环境保护目标附近施工时；</w:t>
            </w:r>
            <w:r>
              <w:rPr>
                <w:rFonts w:hint="eastAsia"/>
                <w:lang w:val="en-US" w:eastAsia="zh-CN"/>
              </w:rPr>
              <w:fldChar w:fldCharType="begin"/>
            </w:r>
            <w:r>
              <w:rPr>
                <w:rFonts w:hint="eastAsia"/>
                <w:lang w:val="en-US" w:eastAsia="zh-CN"/>
              </w:rPr>
              <w:instrText xml:space="preserve"> = 5 \* GB3 \* MERGEFORMAT </w:instrText>
            </w:r>
            <w:r>
              <w:rPr>
                <w:rFonts w:hint="eastAsia"/>
                <w:lang w:val="en-US" w:eastAsia="zh-CN"/>
              </w:rPr>
              <w:fldChar w:fldCharType="separate"/>
            </w:r>
            <w:r>
              <w:rPr>
                <w:rFonts w:hint="eastAsia"/>
                <w:lang w:val="en-US" w:eastAsia="zh-CN"/>
              </w:rPr>
              <w:t>⑤</w:t>
            </w:r>
            <w:r>
              <w:rPr>
                <w:rFonts w:hint="eastAsia"/>
                <w:lang w:val="en-US" w:eastAsia="zh-CN"/>
              </w:rPr>
              <w:fldChar w:fldCharType="end"/>
            </w:r>
            <w:r>
              <w:rPr>
                <w:rFonts w:hint="eastAsia"/>
                <w:lang w:val="en-US" w:eastAsia="zh-CN"/>
              </w:rPr>
              <w:t>施工物料的进出与周围居民人流分开，合理安排运输路线，减少运输车辆对周围居民生活的影响；</w:t>
            </w:r>
            <w:r>
              <w:rPr>
                <w:rFonts w:hint="eastAsia"/>
                <w:lang w:val="en-US" w:eastAsia="zh-CN"/>
              </w:rPr>
              <w:fldChar w:fldCharType="begin"/>
            </w:r>
            <w:r>
              <w:rPr>
                <w:rFonts w:hint="eastAsia"/>
                <w:lang w:val="en-US" w:eastAsia="zh-CN"/>
              </w:rPr>
              <w:instrText xml:space="preserve"> = 6 \* GB3 \* MERGEFORMAT </w:instrText>
            </w:r>
            <w:r>
              <w:rPr>
                <w:rFonts w:hint="eastAsia"/>
                <w:lang w:val="en-US" w:eastAsia="zh-CN"/>
              </w:rPr>
              <w:fldChar w:fldCharType="separate"/>
            </w:r>
            <w:r>
              <w:rPr>
                <w:rFonts w:hint="eastAsia"/>
                <w:lang w:val="en-US" w:eastAsia="zh-CN"/>
              </w:rPr>
              <w:t>⑥</w:t>
            </w:r>
            <w:r>
              <w:rPr>
                <w:rFonts w:hint="eastAsia"/>
                <w:lang w:val="en-US" w:eastAsia="zh-CN"/>
              </w:rPr>
              <w:fldChar w:fldCharType="end"/>
            </w:r>
            <w:r>
              <w:rPr>
                <w:rFonts w:hint="eastAsia"/>
                <w:lang w:val="en-US" w:eastAsia="zh-CN"/>
              </w:rPr>
              <w:t>合理规划施工工序，避免在同一时间集中使用大量的动力机械设备，尽可能远离周围敏感点布设；</w:t>
            </w:r>
            <w:r>
              <w:rPr>
                <w:rFonts w:hint="eastAsia"/>
                <w:lang w:val="en-US" w:eastAsia="zh-CN"/>
              </w:rPr>
              <w:fldChar w:fldCharType="begin"/>
            </w:r>
            <w:r>
              <w:rPr>
                <w:rFonts w:hint="eastAsia"/>
                <w:lang w:val="en-US" w:eastAsia="zh-CN"/>
              </w:rPr>
              <w:instrText xml:space="preserve"> = 7 \* GB3 \* MERGEFORMAT </w:instrText>
            </w:r>
            <w:r>
              <w:rPr>
                <w:rFonts w:hint="eastAsia"/>
                <w:lang w:val="en-US" w:eastAsia="zh-CN"/>
              </w:rPr>
              <w:fldChar w:fldCharType="separate"/>
            </w:r>
            <w:r>
              <w:rPr>
                <w:rFonts w:hint="eastAsia"/>
                <w:lang w:val="en-US" w:eastAsia="zh-CN"/>
              </w:rPr>
              <w:t>⑦</w:t>
            </w:r>
            <w:r>
              <w:rPr>
                <w:rFonts w:hint="eastAsia"/>
                <w:lang w:val="en-US" w:eastAsia="zh-CN"/>
              </w:rPr>
              <w:fldChar w:fldCharType="end"/>
            </w:r>
            <w:r>
              <w:rPr>
                <w:rFonts w:hint="eastAsia"/>
                <w:lang w:val="en-US" w:eastAsia="zh-CN"/>
              </w:rPr>
              <w:t>对于距离较近的环境保护目标，应在施工期设置施工围墙进行噪声消减。</w:t>
            </w:r>
          </w:p>
          <w:p>
            <w:pPr>
              <w:keepNext w:val="0"/>
              <w:keepLines w:val="0"/>
              <w:widowControl/>
              <w:numPr>
                <w:ilvl w:val="0"/>
                <w:numId w:val="1"/>
              </w:numPr>
              <w:suppressLineNumbers w:val="0"/>
              <w:jc w:val="left"/>
              <w:textAlignment w:val="center"/>
              <w:rPr>
                <w:rFonts w:hint="eastAsia"/>
                <w:lang w:val="en-US" w:eastAsia="zh-CN"/>
              </w:rPr>
            </w:pPr>
            <w:r>
              <w:rPr>
                <w:rFonts w:hint="eastAsia"/>
                <w:lang w:val="en-US" w:eastAsia="zh-CN"/>
              </w:rPr>
              <w:t>固体废物：（1）生活垃圾：本项目为改造工程，现有道路沿线环卫系统条件良好，故这些生活垃圾可纳入沿街环卫系统，可避免对环境污染；（2）建筑垃圾：项目所产生的建筑垃圾全部运至相关部门指定的处理地点处置；建筑外立面喷涂过程产生废涂料桶集中收集，送至有危废处理资质的单位处理；（3）土石方：施工期设置的沉淀池在施工期结束后利用挖方产生的土石方进行回填，恢复原状。弃方运送至固原市农资城硬化路北侧约1.5km处的弃土场处理。</w:t>
            </w:r>
          </w:p>
          <w:p>
            <w:pPr>
              <w:keepNext w:val="0"/>
              <w:keepLines w:val="0"/>
              <w:widowControl/>
              <w:numPr>
                <w:ilvl w:val="0"/>
                <w:numId w:val="1"/>
              </w:numPr>
              <w:suppressLineNumbers w:val="0"/>
              <w:jc w:val="left"/>
              <w:textAlignment w:val="center"/>
              <w:rPr>
                <w:rFonts w:hint="eastAsia"/>
                <w:lang w:val="en-US" w:eastAsia="zh-CN"/>
              </w:rPr>
            </w:pPr>
            <w:r>
              <w:rPr>
                <w:rFonts w:hint="eastAsia"/>
                <w:lang w:val="en-US" w:eastAsia="zh-CN"/>
              </w:rPr>
              <w:t>生态环境：在项目分期开发实施建设中，做到绿化工程及时实施。在满足施工要求的前提下，严格控制施工工地植被的压占和破坏；开挖临时堆放的土石方应规范堆存，以减轻对周围土壤、植被的破坏；建筑施工的同时，景观的造景、建筑物、构筑物、小饰品、地面铺装等应同步施工，较少施工周期，施工完毕后，应对沉淀池、施工作业带等被破坏的地表视其功能及时采取硬化、压实或植被恢复措施；种植适宜当地生长的树木和花草，并注意与城市规划和容貌协调。</w:t>
            </w:r>
          </w:p>
          <w:p>
            <w:pPr>
              <w:keepNext w:val="0"/>
              <w:keepLines w:val="0"/>
              <w:widowControl/>
              <w:numPr>
                <w:ilvl w:val="0"/>
                <w:numId w:val="1"/>
              </w:numPr>
              <w:suppressLineNumbers w:val="0"/>
              <w:jc w:val="left"/>
              <w:textAlignment w:val="center"/>
              <w:rPr>
                <w:rFonts w:hint="eastAsia"/>
                <w:lang w:val="en-US" w:eastAsia="zh-CN"/>
              </w:rPr>
            </w:pPr>
            <w:r>
              <w:rPr>
                <w:rFonts w:hint="eastAsia"/>
                <w:lang w:val="en-US" w:eastAsia="zh-CN"/>
              </w:rPr>
              <w:t>交通影响：</w:t>
            </w: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rPr>
                <w:rFonts w:hint="eastAsia"/>
                <w:lang w:val="en-US" w:eastAsia="zh-CN"/>
              </w:rPr>
              <w:t>①</w:t>
            </w:r>
            <w:r>
              <w:rPr>
                <w:rFonts w:hint="eastAsia"/>
                <w:lang w:val="en-US" w:eastAsia="zh-CN"/>
              </w:rPr>
              <w:fldChar w:fldCharType="end"/>
            </w:r>
            <w:r>
              <w:rPr>
                <w:rFonts w:hint="eastAsia"/>
                <w:lang w:val="en-US" w:eastAsia="zh-CN"/>
              </w:rPr>
              <w:t>严格划定施工范围，合理布置施工场地。</w:t>
            </w:r>
            <w:r>
              <w:rPr>
                <w:rFonts w:hint="eastAsia"/>
                <w:lang w:val="en-US" w:eastAsia="zh-CN"/>
              </w:rPr>
              <w:fldChar w:fldCharType="begin"/>
            </w:r>
            <w:r>
              <w:rPr>
                <w:rFonts w:hint="eastAsia"/>
                <w:lang w:val="en-US" w:eastAsia="zh-CN"/>
              </w:rPr>
              <w:instrText xml:space="preserve"> = 2 \* GB3 \* MERGEFORMAT </w:instrText>
            </w:r>
            <w:r>
              <w:rPr>
                <w:rFonts w:hint="eastAsia"/>
                <w:lang w:val="en-US" w:eastAsia="zh-CN"/>
              </w:rPr>
              <w:fldChar w:fldCharType="separate"/>
            </w:r>
            <w:r>
              <w:rPr>
                <w:rFonts w:hint="eastAsia"/>
                <w:lang w:val="en-US" w:eastAsia="zh-CN"/>
              </w:rPr>
              <w:t>②</w:t>
            </w:r>
            <w:r>
              <w:rPr>
                <w:rFonts w:hint="eastAsia"/>
                <w:lang w:val="en-US" w:eastAsia="zh-CN"/>
              </w:rPr>
              <w:fldChar w:fldCharType="end"/>
            </w:r>
            <w:r>
              <w:rPr>
                <w:rFonts w:hint="eastAsia"/>
                <w:lang w:val="en-US" w:eastAsia="zh-CN"/>
              </w:rPr>
              <w:t>建设单位、施工单位在进行施工作业前应与交管、市政部门及时沟通，办理相关施工占道手续。</w:t>
            </w:r>
            <w:r>
              <w:rPr>
                <w:rFonts w:hint="eastAsia"/>
                <w:lang w:val="en-US" w:eastAsia="zh-CN"/>
              </w:rPr>
              <w:fldChar w:fldCharType="begin"/>
            </w:r>
            <w:r>
              <w:rPr>
                <w:rFonts w:hint="eastAsia"/>
                <w:lang w:val="en-US" w:eastAsia="zh-CN"/>
              </w:rPr>
              <w:instrText xml:space="preserve"> = 3 \* GB3 \* MERGEFORMAT </w:instrText>
            </w:r>
            <w:r>
              <w:rPr>
                <w:rFonts w:hint="eastAsia"/>
                <w:lang w:val="en-US" w:eastAsia="zh-CN"/>
              </w:rPr>
              <w:fldChar w:fldCharType="separate"/>
            </w:r>
            <w:r>
              <w:rPr>
                <w:rFonts w:hint="eastAsia"/>
                <w:lang w:val="en-US" w:eastAsia="zh-CN"/>
              </w:rPr>
              <w:t>③</w:t>
            </w:r>
            <w:r>
              <w:rPr>
                <w:rFonts w:hint="eastAsia"/>
                <w:lang w:val="en-US" w:eastAsia="zh-CN"/>
              </w:rPr>
              <w:fldChar w:fldCharType="end"/>
            </w:r>
            <w:r>
              <w:rPr>
                <w:rFonts w:hint="eastAsia"/>
                <w:lang w:val="en-US" w:eastAsia="zh-CN"/>
              </w:rPr>
              <w:t>在交通量较大的道路交叉区域应优化施工工艺，选择顶管施工等影响较小的施工方法。</w:t>
            </w:r>
            <w:r>
              <w:rPr>
                <w:rFonts w:hint="eastAsia"/>
                <w:lang w:val="en-US" w:eastAsia="zh-CN"/>
              </w:rPr>
              <w:fldChar w:fldCharType="begin"/>
            </w:r>
            <w:r>
              <w:rPr>
                <w:rFonts w:hint="eastAsia"/>
                <w:lang w:val="en-US" w:eastAsia="zh-CN"/>
              </w:rPr>
              <w:instrText xml:space="preserve"> = 4 \* GB3 \* MERGEFORMAT </w:instrText>
            </w:r>
            <w:r>
              <w:rPr>
                <w:rFonts w:hint="eastAsia"/>
                <w:lang w:val="en-US" w:eastAsia="zh-CN"/>
              </w:rPr>
              <w:fldChar w:fldCharType="separate"/>
            </w:r>
            <w:r>
              <w:rPr>
                <w:rFonts w:hint="eastAsia"/>
                <w:lang w:val="en-US" w:eastAsia="zh-CN"/>
              </w:rPr>
              <w:t>④</w:t>
            </w:r>
            <w:r>
              <w:rPr>
                <w:rFonts w:hint="eastAsia"/>
                <w:lang w:val="en-US" w:eastAsia="zh-CN"/>
              </w:rPr>
              <w:fldChar w:fldCharType="end"/>
            </w:r>
            <w:r>
              <w:rPr>
                <w:rFonts w:hint="eastAsia"/>
                <w:lang w:val="en-US" w:eastAsia="zh-CN"/>
              </w:rPr>
              <w:t>应在施工路段设置“前方施工”、“减速慢行”等警示牌，车流量较大的路段在必要时应在施工路段设专人负责指挥来往车辆的通行。</w:t>
            </w:r>
            <w:r>
              <w:rPr>
                <w:rFonts w:hint="eastAsia"/>
                <w:lang w:val="en-US" w:eastAsia="zh-CN"/>
              </w:rPr>
              <w:fldChar w:fldCharType="begin"/>
            </w:r>
            <w:r>
              <w:rPr>
                <w:rFonts w:hint="eastAsia"/>
                <w:lang w:val="en-US" w:eastAsia="zh-CN"/>
              </w:rPr>
              <w:instrText xml:space="preserve"> = 5 \* GB3 \* MERGEFORMAT </w:instrText>
            </w:r>
            <w:r>
              <w:rPr>
                <w:rFonts w:hint="eastAsia"/>
                <w:lang w:val="en-US" w:eastAsia="zh-CN"/>
              </w:rPr>
              <w:fldChar w:fldCharType="separate"/>
            </w:r>
            <w:r>
              <w:rPr>
                <w:rFonts w:hint="eastAsia"/>
                <w:lang w:val="en-US" w:eastAsia="zh-CN"/>
              </w:rPr>
              <w:t>⑤</w:t>
            </w:r>
            <w:r>
              <w:rPr>
                <w:rFonts w:hint="eastAsia"/>
                <w:lang w:val="en-US" w:eastAsia="zh-CN"/>
              </w:rPr>
              <w:fldChar w:fldCharType="end"/>
            </w:r>
            <w:r>
              <w:rPr>
                <w:rFonts w:hint="eastAsia"/>
                <w:lang w:val="en-US" w:eastAsia="zh-CN"/>
              </w:rPr>
              <w:t>为方便夜间过往车辆，减少事故发生概率，应在施工路段设置警示照明灯，用以引导车辆通行。</w:t>
            </w:r>
            <w:r>
              <w:rPr>
                <w:rFonts w:hint="eastAsia"/>
                <w:lang w:val="en-US" w:eastAsia="zh-CN"/>
              </w:rPr>
              <w:fldChar w:fldCharType="begin"/>
            </w:r>
            <w:r>
              <w:rPr>
                <w:rFonts w:hint="eastAsia"/>
                <w:lang w:val="en-US" w:eastAsia="zh-CN"/>
              </w:rPr>
              <w:instrText xml:space="preserve"> = 6 \* GB3 \* MERGEFORMAT </w:instrText>
            </w:r>
            <w:r>
              <w:rPr>
                <w:rFonts w:hint="eastAsia"/>
                <w:lang w:val="en-US" w:eastAsia="zh-CN"/>
              </w:rPr>
              <w:fldChar w:fldCharType="separate"/>
            </w:r>
            <w:r>
              <w:rPr>
                <w:rFonts w:hint="eastAsia"/>
                <w:lang w:val="en-US" w:eastAsia="zh-CN"/>
              </w:rPr>
              <w:t>⑥</w:t>
            </w:r>
            <w:r>
              <w:rPr>
                <w:rFonts w:hint="eastAsia"/>
                <w:lang w:val="en-US" w:eastAsia="zh-CN"/>
              </w:rPr>
              <w:fldChar w:fldCharType="end"/>
            </w:r>
            <w:r>
              <w:rPr>
                <w:rFonts w:hint="eastAsia"/>
                <w:lang w:val="en-US" w:eastAsia="zh-CN"/>
              </w:rPr>
              <w:t>运输车辆应尽量减少在路面上停留时间，做到合理调度。</w:t>
            </w:r>
          </w:p>
          <w:p>
            <w:pPr>
              <w:keepNext w:val="0"/>
              <w:keepLines w:val="0"/>
              <w:widowControl/>
              <w:numPr>
                <w:ilvl w:val="0"/>
                <w:numId w:val="0"/>
              </w:numPr>
              <w:suppressLineNumbers w:val="0"/>
              <w:jc w:val="left"/>
              <w:textAlignment w:val="center"/>
              <w:rPr>
                <w:rFonts w:hint="eastAsia"/>
                <w:lang w:val="en-US" w:eastAsia="zh-CN"/>
              </w:rPr>
            </w:pPr>
            <w:r>
              <w:rPr>
                <w:rFonts w:hint="eastAsia"/>
                <w:lang w:val="en-US" w:eastAsia="zh-CN"/>
              </w:rPr>
              <w:t>营运期：</w:t>
            </w:r>
          </w:p>
          <w:p>
            <w:pPr>
              <w:keepNext w:val="0"/>
              <w:keepLines w:val="0"/>
              <w:widowControl/>
              <w:numPr>
                <w:ilvl w:val="0"/>
                <w:numId w:val="2"/>
              </w:numPr>
              <w:suppressLineNumbers w:val="0"/>
              <w:spacing w:line="240" w:lineRule="auto"/>
              <w:jc w:val="left"/>
              <w:textAlignment w:val="center"/>
              <w:rPr>
                <w:rFonts w:hint="eastAsia"/>
                <w:lang w:val="en-US" w:eastAsia="zh-CN"/>
              </w:rPr>
            </w:pPr>
            <w:r>
              <w:rPr>
                <w:rFonts w:hint="eastAsia"/>
                <w:lang w:val="en-US" w:eastAsia="zh-CN"/>
              </w:rPr>
              <w:t>大气环境：汽车尾气通过扩散后对周边环境空气影响较小。管道中的污水通过污水检查井释放少量有气味的气体，在管道畅通时量很小，只有在井盖打开时，才能感觉到，只要在日常的运行管理中加强管道巡查，保证排水管道的畅通，这种影响对大气环境影响较小。</w:t>
            </w:r>
          </w:p>
          <w:p>
            <w:pPr>
              <w:pStyle w:val="2"/>
              <w:numPr>
                <w:ilvl w:val="0"/>
                <w:numId w:val="0"/>
              </w:numPr>
              <w:spacing w:line="240" w:lineRule="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水环境：①项目管理单位应在人群、建筑物较密集的区域，设置监控点，及时监控给排水管网运行情况；②建立给排水管网泄漏预警机制，对各项安全措施要做到落实到人，如果有事故发生，应启动相应处理程序，要做到有警即报和事故应急措施（如立即向上级部门汇报、组织疏散人群、设立警戒等），杜绝危害事故的发生或将其危害降低到最低限度。</w:t>
            </w:r>
          </w:p>
          <w:p>
            <w:pPr>
              <w:pStyle w:val="2"/>
              <w:numPr>
                <w:ilvl w:val="0"/>
                <w:numId w:val="0"/>
              </w:numPr>
              <w:spacing w:line="240" w:lineRule="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对此应加强管线沿线检测，及时消除漏点，避免长时间泄露的情况出现，对地下水环境的影响较小。</w:t>
            </w:r>
          </w:p>
          <w:p>
            <w:pPr>
              <w:pStyle w:val="2"/>
              <w:numPr>
                <w:ilvl w:val="0"/>
                <w:numId w:val="0"/>
              </w:numPr>
              <w:spacing w:line="240" w:lineRule="auto"/>
              <w:rPr>
                <w:rFonts w:hint="eastAsia" w:cstheme="minorBidi"/>
                <w:kern w:val="2"/>
                <w:sz w:val="21"/>
                <w:szCs w:val="24"/>
                <w:lang w:val="en-US" w:eastAsia="zh-CN" w:bidi="ar-SA"/>
              </w:rPr>
            </w:pPr>
            <w:r>
              <w:rPr>
                <w:rFonts w:hint="eastAsia" w:cstheme="minorBidi"/>
                <w:kern w:val="2"/>
                <w:sz w:val="21"/>
                <w:szCs w:val="24"/>
                <w:lang w:val="en-US" w:eastAsia="zh-CN" w:bidi="ar-SA"/>
              </w:rPr>
              <w:t>（三）声：①过往车辆不得超速行驶，进入环境保护目标区域，减少喇叭使用次数，须在敏感点处设置减速、禁鸣标志；</w:t>
            </w:r>
          </w:p>
          <w:p>
            <w:pPr>
              <w:pStyle w:val="2"/>
              <w:numPr>
                <w:ilvl w:val="0"/>
                <w:numId w:val="0"/>
              </w:numPr>
              <w:spacing w:line="240" w:lineRule="auto"/>
              <w:rPr>
                <w:rFonts w:hint="eastAsia" w:cstheme="minorBidi"/>
                <w:kern w:val="2"/>
                <w:sz w:val="21"/>
                <w:szCs w:val="24"/>
                <w:lang w:val="en-US" w:eastAsia="zh-CN" w:bidi="ar-SA"/>
              </w:rPr>
            </w:pPr>
            <w:r>
              <w:rPr>
                <w:rFonts w:hint="eastAsia" w:cstheme="minorBidi"/>
                <w:kern w:val="2"/>
                <w:sz w:val="21"/>
                <w:szCs w:val="24"/>
                <w:lang w:val="en-US" w:eastAsia="zh-CN" w:bidi="ar-SA"/>
              </w:rPr>
              <w:t>②加强道路两侧区域的规划；同时噪声敏感建筑物与地面交通设施之间应间隔一定的距离，避免其受到地面交通噪声的显著干扰；</w:t>
            </w:r>
          </w:p>
          <w:p>
            <w:pPr>
              <w:pStyle w:val="2"/>
              <w:numPr>
                <w:ilvl w:val="0"/>
                <w:numId w:val="0"/>
              </w:numPr>
              <w:spacing w:line="240" w:lineRule="auto"/>
              <w:rPr>
                <w:rFonts w:hint="eastAsia" w:cstheme="minorBidi"/>
                <w:kern w:val="2"/>
                <w:sz w:val="21"/>
                <w:szCs w:val="24"/>
                <w:lang w:val="en-US" w:eastAsia="zh-CN" w:bidi="ar-SA"/>
              </w:rPr>
            </w:pPr>
            <w:r>
              <w:rPr>
                <w:rFonts w:hint="eastAsia" w:cstheme="minorBidi"/>
                <w:kern w:val="2"/>
                <w:sz w:val="21"/>
                <w:szCs w:val="24"/>
                <w:lang w:val="en-US" w:eastAsia="zh-CN" w:bidi="ar-SA"/>
              </w:rPr>
              <w:t>③加强路面保养，维持路面平整，避免路况不佳造成车辆颠簸增大噪声；加强交通管理，并对沿线声环境取典型路段定点进行声环境跟踪监测，根据监测结果适时采取有效的减噪措施，如设置声屏障、安装隔音玻璃等措施；</w:t>
            </w:r>
          </w:p>
          <w:p>
            <w:pPr>
              <w:pStyle w:val="2"/>
              <w:numPr>
                <w:ilvl w:val="0"/>
                <w:numId w:val="0"/>
              </w:numPr>
              <w:spacing w:line="240" w:lineRule="auto"/>
              <w:rPr>
                <w:rFonts w:hint="eastAsia" w:cstheme="minorBidi"/>
                <w:kern w:val="2"/>
                <w:sz w:val="21"/>
                <w:szCs w:val="24"/>
                <w:lang w:val="en-US" w:eastAsia="zh-CN" w:bidi="ar-SA"/>
              </w:rPr>
            </w:pPr>
            <w:r>
              <w:rPr>
                <w:rFonts w:hint="eastAsia" w:cstheme="minorBidi"/>
                <w:kern w:val="2"/>
                <w:sz w:val="21"/>
                <w:szCs w:val="24"/>
                <w:lang w:val="en-US" w:eastAsia="zh-CN" w:bidi="ar-SA"/>
              </w:rPr>
              <w:t>④营运期加强公路两侧行道树的管护工作，最大程度地发挥树木对噪声的衰减及屏蔽作用。</w:t>
            </w:r>
          </w:p>
          <w:p>
            <w:pPr>
              <w:pStyle w:val="2"/>
              <w:numPr>
                <w:ilvl w:val="0"/>
                <w:numId w:val="0"/>
              </w:numPr>
              <w:spacing w:line="240" w:lineRule="auto"/>
              <w:rPr>
                <w:rFonts w:hint="eastAsia" w:cstheme="minorBidi"/>
                <w:kern w:val="2"/>
                <w:sz w:val="21"/>
                <w:szCs w:val="24"/>
                <w:lang w:val="en-US" w:eastAsia="zh-CN" w:bidi="ar-SA"/>
              </w:rPr>
            </w:pPr>
            <w:r>
              <w:rPr>
                <w:rFonts w:hint="eastAsia" w:cstheme="minorBidi"/>
                <w:kern w:val="2"/>
                <w:sz w:val="21"/>
                <w:szCs w:val="24"/>
                <w:lang w:val="en-US" w:eastAsia="zh-CN" w:bidi="ar-SA"/>
              </w:rPr>
              <w:t>（四）固体废物：本项目在运营期间基本不产生固体废物，只有在管网维修时会有一定的管底淤泥清出，淤泥可用于绿化覆土。采取以上措施，运营期固体废物对周边环境影响较小。</w:t>
            </w:r>
          </w:p>
          <w:p>
            <w:pPr>
              <w:pStyle w:val="2"/>
              <w:numPr>
                <w:ilvl w:val="0"/>
                <w:numId w:val="0"/>
              </w:numPr>
              <w:spacing w:line="240" w:lineRule="auto"/>
              <w:rPr>
                <w:rFonts w:hint="eastAsia" w:cstheme="minorBidi"/>
                <w:kern w:val="2"/>
                <w:sz w:val="21"/>
                <w:szCs w:val="24"/>
                <w:lang w:val="en-US" w:eastAsia="zh-CN" w:bidi="ar-SA"/>
              </w:rPr>
            </w:pPr>
            <w:r>
              <w:rPr>
                <w:rFonts w:hint="eastAsia" w:cstheme="minorBidi"/>
                <w:kern w:val="2"/>
                <w:sz w:val="21"/>
                <w:szCs w:val="24"/>
                <w:lang w:val="en-US" w:eastAsia="zh-CN" w:bidi="ar-SA"/>
              </w:rPr>
              <w:t>（五）交通运输风险</w:t>
            </w:r>
          </w:p>
          <w:p>
            <w:pPr>
              <w:pStyle w:val="2"/>
              <w:numPr>
                <w:ilvl w:val="0"/>
                <w:numId w:val="0"/>
              </w:numPr>
              <w:spacing w:line="240" w:lineRule="auto"/>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本项目建设后，主要为周围居民、工作人员出行的主要道路，禁止运输危险化学物品的运输车辆在项目道路上通行。道路管理部门应在营运期间加强管理，禁止运输危险化学物品的运输车辆在项目道路通行。因此，本项目营运期不存在潜在的事故风险及环境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1"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原州区农业技术服务体系综合业务用房建设项目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项目建设地址位固原市西南新区，项目东北侧隔规划路为330kV高压线走廊及地质灾害储备库及救灾物资储备库，西南侧为马铃薯繁育中心农业大棚，西侧、东侧均为未规划空地。项目中心地理坐标：北纬35°59′15.28″，东经106°11′40.36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固原市原州区农牧局</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环境影响</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报告表</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宁夏智诚安环技术咨询有限公司</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项目总用地面积123760m2（约185.64亩，其中165.64亩用地为网室和温室用地，20亩用地为业务用房和附属设施建设），总建筑面积为58829.28m2，项目共建设3栋楼，分别为综合业务用房、东楼及西楼，并配套建设室外电力照明、给排水管网及拖拉机驾驶员考试场地等。本项目工程组成主要有主体工程、辅助工程、公用工程和环保工程。主体工程主要建设综合业务用房、东楼及西楼；辅助工程主要建设停车场、拖拉机驾驶员考试场地、防火演练场等；公用工程主要包括供水、排水、供电、供暖等；环保工程主要有废气治理、废水治理、噪声治理、固废处理及绿化等。</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施工期：</w:t>
            </w:r>
          </w:p>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污染物：（1）生活污水：施工单位应加强对施工人员的管理，施工营地租用当地居民用房；（2）施工废水：主要为含沙废水，经沉淀池沉淀后用于施工搅拌或场地洒水等；（3）对于因暴雨冲刷而引起的地表径流，在加强管理、采取必要的防治措施后，可得到有效控制。</w:t>
            </w:r>
          </w:p>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气污染物：（1）施工机械废气：主要来自施工机械和运输原材料、设备的汽车，其主要成分为CO、NOx以及未完全燃烧的HC等，其特点是排放量小，属间断性无组织排放。且拟建工程场址地形平坦，有利于施工期废气的扩散；⑵扬尘：在施工过程中，施工单位必须严格依照有关规定进行施工，尽量减少扬尘对周围环境的影响程度。</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1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①</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建立完善建设施工扬尘防治专项措施报备制度。新开工程提交的安全文明施工保证措施。施工单位应根据《建设工程施工现场管理规定》的规定设置现场平面布置图、工程概况牌、安全生产牌、消防保卫牌、文明施工牌、环境保护牌、管理人员名单及监督电话牌等内容。</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2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②</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施工现场设置封闭的硬质围挡，实行封闭管理。围挡应当坚固、稳定、整洁、美观，市区主要路段的工地应当设置高度不小于2.5m的封闭围挡;一般路段的工地应当设置高度不小于1.8m的封闭围挡。结构主体二层(含二层)以上，作业层必须采用符合安全要求的密目式安全网进行全封闭，封闭必须高于作业面且同步进行，安全网之间必须连接牢固，封闭严密，并与架体固定。密目安全网要定期清理，保持干净、整齐、清洁。防止施工中物料、建筑垃圾和渣土等外逸或遗撒，避免粉尘、废弃物和杂物飘散。</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3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③</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防止施工中物料、建筑垃圾和渣土等外逸或遗撒，避免粉尘、废弃物和杂物飘散。</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4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④</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加强施工现场浮土及时清理和喷水降尘管理，施工现场设置喷水降尘设施，遇到干燥季节和大风天气时，要安排专人定时喷水降尘，保持路面清洁湿润，施工场地及出口要及时清理。</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5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⑤</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施工期间，应在物料、渣土、垃圾运输车辆的出口内侧设置洗车平台，车辆驶离工地前，应在洗车平台清洗轮胎及车身，不得带泥上路。工地出口处铺装道路上可见粘带泥土不得超过10m，并应及时清扫。</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6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⑥</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运送土方、渣土和建筑垃圾的车辆必须封闭或遮盖，不得冒装，严禁沿路遗漏或抛撒，可利用土方必须进行覆盖堆存，多余土方及时进行清理。</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7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⑦</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土方工程包括土的开挖、运输及堆放等施工过程，遇到干燥、易起尘的土方工程作业时，应辅以清扫洒水抑尘措施，尽量缩短起尘操作时间。天气预报4级或4级以上大风天气，应停止土方作业，同时作业处覆以防尘网。</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8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⑧</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加强施工机械的使用管理和保养维修，合理降低使用次数，提高机械使用效率，降低废气排放，减轻燃油动力机械排放的废气对环境空气的影响。</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9 \* GB3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⑨</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加强施工机械的使用管理和保养维修，合理降低使用次数，提高机械使用效率，降低废气排放，减轻燃油动力机械排放的废气对环境空气的影响。</w:t>
            </w:r>
          </w:p>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建筑废物：（1）遗留在现场的建筑废物要及时清运或回填；（2）运送建筑垃圾的车辆要加盖篷布，不要随意倾倒；（3）建筑废物在施工现场的金属要及时回收；（4）施工期土石工程挖填量应平衡计算，开挖的土石方要定点堆放；（5）建筑垃圾应运送到固原市政府部门指定地点，不得随意倾倒。</w:t>
            </w:r>
          </w:p>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噪声影响：⑴合理布局施工现场：施工时，避免在同一地点安排大量动力机械设备，以免造成局部累积声级过高；各高噪声机械应尽量置于地块较中间位置工作。⑵合理安排施工时间：制订施工计划时，应尽可能避免高噪声设备同时施工。禁止在午休时间(12：00-14：00)及夜间(22：00-次日6：00)施工，在土方开挖和结构施工等过程中，确实需要在夜间施工的，建设单位必须征得当地环境保护管理部门的同意。施工单位应征求、听取项目周边群众的意见，对施工中可能出现的扰民现象及时予以公告，并接受公众监督。控制施工场界噪声满足《建筑施工场界环境噪声排放标准》（GB12523-2011）中昼间≤70dB(A)，夜间≤55dB（A）标准限值。⑶降低设备噪声：项目施工设备选型上，尽量选用低噪声设备，如以液压机械代替燃油机械，采用高频振捣器等。固定机械设备如挖土机、推土机等，可通过排气管消音器和隔离发动机振动部件的方法降低噪声。在不影响施工质量的前提下，应采用低噪声、低振动的设备与施工方式；对施工设备要经常进行维修保养，避免因设备性能减退导致噪声增强的现象发生。⑷施工时采用降噪作业方式：对动力机械设备进行定期的维修、养护，避免设备因松动部件的振动或消声器的损坏而增加其工作时的声压级；设备用完后或不用时应立即关闭；在拆卸建筑物时，使用胶槽弃置瓦砾等。⑸最大限度地降低人为噪音：不采用噪声较大的钢模板作业方式；在操作中尽量避免敲打砼导管；搬卸物品应轻放；施工工具不要乱扔、远扔；运输车辆进入现场应减速、并减少鸣笛等。⑹局部隔声降噪措施：如达不到噪声衰减距离的要求，则高噪声设备需采用局部隔声降噪措施。将各种噪声比较大的机械设备进行一定的隔离和防护消声处理，必要的时候，可以在局部地方建立临时性声屏障，声屏障可以设在面向环境敏感点的施工场地边界上，如果产生噪声的动力机械设备相对固定，也可以设在机械设备附近，如对电锯、空压机等高噪声源修建临时隔声间或安装隔声罩，隔声量可达20dB(A)以上。或在施工机械设备的四周设置移动式临时隔声墙，以保证施工场界和敏感点的噪声达标。⑺施工车辆管理：加强施工车辆管理，运输车辆应采用低声级的喇叭，并在环境敏感点禁止车辆鸣笛。另外，还要加强项目区内的施工车辆管理，以减少对环境敏感点的影响。</w:t>
            </w:r>
          </w:p>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生态：规范施工人员的行为，严禁破坏施工范围以外的植被，施工完成后，部分地面硬化，部分地面恢复植被。</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营运期：</w:t>
            </w:r>
          </w:p>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废气：⑴汽车尾气：经扩散稀释后，浓度稀释并且很小，对周围环境影响不大；⑵实验室废气：本项目运营期实验室检测、样品消解预处理、配置溶液时会产生少量废气，由于实验类型的不同，样品前处理工艺的不同而有差别，废气污染物主要有有机废气和无机废气，其中，有机废气主要为甲醇、乙醇等挥发性有机物，无机废气则为HCl、H2SO4、HF、HClO等酸雾。试剂装在封闭试剂瓶中，只在试剂使用时短时间打开瓶子，随后立即封闭，所以储存的试剂基本无挥发；另外试剂每次取用量非常少，反应、溶解等在封闭的容器内进行，所以使用过程中溶剂也基本无挥发。实验室内均配有通风橱收集废气，少量溢出的废气通过通风橱、塑料管道等经风机抽至屋顶，通过活性炭吸附处置后排空。项目预计酸类操作时间为每周一次，各通风厨风机风量为1500m3/次，通过咨询建设单位相关人员检验使用硝酸（浓度 65%、密度1.41）、盐酸（浓度35%、密度1.20）、硫酸（浓度98%、密度1.99）、有机溶剂使用量较小，年使用量分别为 2.5L、2.5L、5L、15L，高浓度的硝酸、盐酸，有机溶剂在且仅在配置试剂的过程中仅有极少量挥发，因此，盐酸雾的外排浓度、硫酸雾的外排浓度均满足《大气污染物综合排放标准》（GB16297-1996）二级标准且废气污染排放量酸雾较小，对环境空气影响较轻微，不会改变项目场址的环境质量现状。</w:t>
            </w:r>
          </w:p>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废水：①实验室废水：实验室废水可分为有机废水和无机废水。检测过程中产生的有机废水全部收集储存于密闭的容器中；酸碱废水经中和后排放；含一类污染物和有毒有害的废水经沉淀、氧化、还原后，产生的少量废液汇同洗涤废水排放。因此，实验室排放的废水主要为处理后的废液、洗涤废水及地面清洗用水，该部分用水量约占实验室用水量的98%，实验室用水量约为157m3/a，实验室废水按用水量的95%计算，则实验室废水排放量约为149m3/a，经独立化粪池处理后排入城市下水管网，最终进入固原市污水处理厂。②实验废液：实验废液主要为有机物废液，产生量约为0.7t/a，本项目针对有机废液设专门的废液收集罐，集中收集后，交由自治区危废中心回收利用。③生活污水：生活污水产生量按生活用水量的80%计，则生活污水产生量约为5280m3/a，经化粪池处理后，排入城市下水管网，最终进入固原市污水处理厂。</w:t>
            </w:r>
          </w:p>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噪声：针对主要噪声源，项目拟选用低噪声设备，安装减振隔声装置；</w:t>
            </w:r>
          </w:p>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体废物：（1）生活垃圾及实验过程中产生的一般固体废物，由专人负责，集中收集后，统一由环卫部门运往固原市垃圾填埋场进行处理；（2）重金属废料、废活性炭、失效实验试剂为危险废物，产生量约为0.5t/a；废培养基、无害化样品、试剂的废包装材料可作为一般工业固体废物进行处置，产生量约为1.5t/a。</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3 \* GB2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⑶</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动物疾控中心固废：医疗废物的产生量约为0.2t/a，分置于防渗漏、防锐器穿透的专用包装物或密闭容器内，暂存在危废暂存间，最终交由固原经济开发区康用废弃综合处理有限公司。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1"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固原市原州区冷凉蔬菜产业基地建设项目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本项目建设地点位于固原市原州区，包括原州区黄铎堡、三营、头营、中河、官厅、开城六个乡（镇）24个村。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固原市原州区农牧局</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环境影响</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报告表</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宁夏智诚安环技术咨询有限公司</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夏固原市原州区是国家确定的集中连片重点扶贫开发区，根据国务院《全国农业可持续发展规划（2015-2030年）》，要充分发挥科技在推动贫困地区经济社会发展，提高贫困地区人口素质，培育特色产业。为认真贯彻落实习近平总书记关于扶贫攻坚的理论表述和论断及中央关于推进农村一二三产业融合发展的要求，“十三五”期间，固原市原州区农牧局将充分发挥区域气候冷凉优势，加快转变蔬菜产业发展方式，以当前农村土地股份改革为契机，以加工企业和外销合作社为抓手，鼓励农民以确权土地入股参与蔬菜发展，适度扩大种植规模，实行集约化、标准化生产，提高产品品质，推进蔬菜产业全产业链发展，实现一二三产业融合，带动农民增收、脱贫。通过本项目的建设，提升特色产业经营水平，转变特色产业发展方式，推进特色产业发展。根据《中华人民共和国环境保护法》、《中华人民共和国环境影响评价法》及国务院第253号令《建设项目环境保护管理条例》等有关规定，我单位受固原市原州区农牧局（以下简称“建设单位”）委托，对“固原市原州区冷凉蔬菜产业基地建设项目。本项目涉及的24个村子中，中河乡的庙湾、高坡、中河村位于彭堡饮用水水源地二级保护区的东侧。其中，庙湾村位于水源地二级保护区东侧9.1km处，高坡村位于水源地二级保护区东侧0.64km处，中河村位于水源地二级保护区东侧0.95km处。上述村庄均未在彭堡饮用水水源地二级保护区内。总投资66739.6万元</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left"/>
              <w:textAlignment w:val="center"/>
              <w:rPr>
                <w:rFonts w:hint="eastAsia"/>
                <w:lang w:val="en-US" w:eastAsia="zh-CN"/>
              </w:rPr>
            </w:pPr>
            <w:r>
              <w:rPr>
                <w:rFonts w:hint="eastAsia"/>
                <w:lang w:val="en-US" w:eastAsia="zh-CN"/>
              </w:rPr>
              <w:t>施工期：</w:t>
            </w:r>
          </w:p>
          <w:p>
            <w:pPr>
              <w:pStyle w:val="2"/>
              <w:numPr>
                <w:ilvl w:val="0"/>
                <w:numId w:val="5"/>
              </w:numPr>
              <w:spacing w:line="240" w:lineRule="auto"/>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气影响：①施工运输车辆驶出施工区域前必须作除泥除尘处理，严禁车轮带泥的车辆上路行驶。运输材料等易产生扬尘物质的车辆，应当实行密闭运输，杜绝撒漏。②装卸产生扬尘的物质及平整场地等活动时，应当采取湿式作业等有效防尘措施。③谨防运输车辆装载过满，并采取遮盖、密闭措施，减少其沿途抛洒，并及时清扫散落在路面的泥土和灰尘，冲洗轮胎，定时洒水压尘，减少运输过程中的扬尘。散装车辆应文明装卸和驾驶，限速驾驶，在装卸点须对散落在车顶、蓬布外部等处的物料进行清扫。④对施工现场进行科学管理，砂石料应统一堆放，对砂石、灰土等物料应当采取封闭、遮盖等有效防尘措施；建筑材料弃渣应及时运</w:t>
            </w:r>
            <w:bookmarkStart w:id="0" w:name="_GoBack"/>
            <w:bookmarkEnd w:id="0"/>
            <w:r>
              <w:rPr>
                <w:rFonts w:hint="eastAsia" w:ascii="宋体" w:hAnsi="宋体" w:eastAsia="宋体" w:cs="宋体"/>
                <w:i w:val="0"/>
                <w:color w:val="000000"/>
                <w:kern w:val="0"/>
                <w:sz w:val="22"/>
                <w:szCs w:val="22"/>
                <w:u w:val="none"/>
                <w:lang w:val="en-US" w:eastAsia="zh-CN" w:bidi="ar"/>
              </w:rPr>
              <w:t>走，不宜长时间堆积，避免大风扬尘，严禁将废弃的建筑材料作为燃料燃烧。⑤施工作业尽可能采取湿式作业，对作业面和临时土堆应适当地洒水，使其保持一定的湿度，减小起尘量，对施工场地内松散、干涸的表土，也应经常洒水防止粉尘。</w:t>
            </w:r>
          </w:p>
          <w:p>
            <w:pPr>
              <w:pStyle w:val="2"/>
              <w:numPr>
                <w:ilvl w:val="0"/>
                <w:numId w:val="5"/>
              </w:numPr>
              <w:spacing w:line="240" w:lineRule="auto"/>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噪声：建设单位必须加强施工管理，通过合理安排施工机械设备的位置并对高噪声设备采取减振、隔音、选择合理施工时间等措施，可保证项目施工场界噪声满足《建筑施工场界环境噪声排放标准》（GB12523-2011）的要求。</w:t>
            </w:r>
          </w:p>
          <w:p>
            <w:pPr>
              <w:pStyle w:val="2"/>
              <w:numPr>
                <w:ilvl w:val="0"/>
                <w:numId w:val="5"/>
              </w:numPr>
              <w:spacing w:line="240" w:lineRule="auto"/>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体废物：①运送建筑垃圾的车辆应遮盖篷布防止产生扬尘造成二次污染，在离开施工场地时，要及时清理干净车辆粘带的泥土；②建筑垃圾要进行分类，部分废砂石、废石灰、废砖等集中清运至附近垃圾中转站处理。</w:t>
            </w:r>
          </w:p>
          <w:p>
            <w:pPr>
              <w:pStyle w:val="2"/>
              <w:numPr>
                <w:ilvl w:val="0"/>
                <w:numId w:val="5"/>
              </w:numPr>
              <w:spacing w:line="240" w:lineRule="auto"/>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废水：施工单位应加强对施工人员的管理，施工场地设防渗旱厕，定期清掏，用作农肥，生活污水主要为盥洗废水，污染物浓度较低，用于抑尘，施工废水经沉淀池沉淀后回用。</w:t>
            </w:r>
          </w:p>
          <w:p>
            <w:pPr>
              <w:pStyle w:val="2"/>
              <w:numPr>
                <w:ilvl w:val="0"/>
                <w:numId w:val="5"/>
              </w:numPr>
              <w:spacing w:line="240" w:lineRule="auto"/>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态环境：（1）水土：①施工单位应加强对施工队伍的教育及管理，教育、约束施工人员严格保护施工区周边环境，禁止捕猎野生动物。②除工程需要外，不能随意砍伐、填埋、毁坏施工场界内、外的树木和草地，施工和生活所需的木料、燃料全部外购，严禁在当地砍伐。③在施工区，工程完工后应及时恢复植被，所有临时用地使用后，应尽快进行生态恢复。④工程施工过程中仍应加强施工管理，砂石及施工弃料应堆放于施工现场或指定位置，弃料及时清除；输水管线的布设完毕后需进行土地整治，根据当地条件植树植草或土地开垦。施工结束后，蓄水池工程及管线工程区根据需要进行土地平整及栽植乔灌木。（2）景观环境：①所有的挖方、弃渣应分类、分区堆放于施工区域内指定区域，同时做好水土保持措施，待工程结束后用于场地平整及施工道路的植被恢复。②做好蓄水池周围的绿化美化工作，在工程用地范围内植树种草绿化，尽量选择当地的、具有良好观赏价值的乡土物种，使其与周围的自然景观相和谐。③做好易滑坡造成水土流失而影响景观的坡面的水土保持工作。</w:t>
            </w:r>
          </w:p>
          <w:p>
            <w:pPr>
              <w:pStyle w:val="2"/>
              <w:numPr>
                <w:ilvl w:val="0"/>
                <w:numId w:val="0"/>
              </w:numPr>
              <w:spacing w:line="240" w:lineRule="auto"/>
              <w:ind w:left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营运期：</w:t>
            </w:r>
          </w:p>
          <w:p>
            <w:pPr>
              <w:pStyle w:val="2"/>
              <w:numPr>
                <w:ilvl w:val="0"/>
                <w:numId w:val="6"/>
              </w:numPr>
              <w:spacing w:line="240" w:lineRule="auto"/>
              <w:ind w:left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气环境：（1）尾气：产生量不大，污染源不集中，容易扩散；项目所在地地势较开阔，有利于尾气的稀释扩散。（2）本项目蔬菜在日光温室内种植，可以有效降低风害；施肥过程中采用水肥一体化系统，可有效减轻扬尘污染。运行期扬尘具有季节性，随着蔬菜覆盖率的提高，扬尘程度不断减弱，对周围环境空气质量影响较小。</w:t>
            </w:r>
          </w:p>
          <w:p>
            <w:pPr>
              <w:pStyle w:val="2"/>
              <w:numPr>
                <w:ilvl w:val="0"/>
                <w:numId w:val="6"/>
              </w:numPr>
              <w:spacing w:line="240" w:lineRule="auto"/>
              <w:ind w:left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水环境：</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 1 \* GB2 \* MERGEFORMAT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⑴</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地表水：根据调查，目前并无工业污染源分布在本项目冷凉蔬菜基地附近，项目运行后，各蓄水池的主体功能为农田灌溉，各蓄水池周边应禁止新增工业污染源。运营期应加强对各蓄水池及泵站的监管，严禁各类污水排入。（2）地下水：本项目建成后肥料主要以生物有机肥为主，并结合少量的农家肥（动物粪便）施肥，项目施肥由固原市原州区农牧局专业技术人员指导农户采用科学的测土配方施肥，以</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"http://baike.sogou.com/lemma/ShowInnerLink.htm?lemmaId=9021830&amp;ss_c=ssc.citiao.link" \t "_blank"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土壤测试</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和肥料田间试验为基础，根据作物需肥规律、土壤供肥性能和肥料效应，在合理施用</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"http://baike.sogou.com/lemma/ShowInnerLink.htm?lemmaId=717809&amp;ss_c=ssc.citiao.link" \t "_blank"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有机肥料</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的基础上，提出氮、磷、钾及中、微量元素等肥料的施用数量、施肥时期和施用方法，其核心是调节和解决作物需肥与土壤供肥之间的矛盾。同时有针对性地补充作物所需的营养元素，作物缺什么元素就补充什么元素，需要多少补多少，实现各种养分平衡供应，满足作物的需要；达到提高</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"http://baike.sogou.com/lemma/ShowInnerLink.htm?lemmaId=42802735&amp;ss_c=ssc.citiao.link" \t "_blank"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肥料利用率</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lang w:val="en-US" w:eastAsia="zh-CN" w:bidi="ar"/>
              </w:rPr>
              <w:t>和减少用量，提高作物产量，改善农产品品质，节省劳力，节支增收的目的。采用水肥一体化和测土配方施肥可有效减少肥料的使用量，减少肥料的流失和对水环境的污染。同时本项目各项目区采用滴灌、管灌、喷灌等节水灌溉技术，因而可以大大减少肥料的流失和对水环境的污染。减轻农业面源污染对区域环境的影响。</w:t>
            </w:r>
          </w:p>
          <w:p>
            <w:pPr>
              <w:pStyle w:val="2"/>
              <w:numPr>
                <w:ilvl w:val="0"/>
                <w:numId w:val="6"/>
              </w:numPr>
              <w:spacing w:line="240" w:lineRule="auto"/>
              <w:ind w:left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声环境：⑴设备噪声：蔬菜播种机、育苗移栽机和旋耕机使用频率较低，影响时间短，因此本项目运营期噪声污染主要来源于撒肥机运行时产生的噪声，撒肥机只在昼间运行，其噪声为间歇性排放，且项目500m范围内没有需要保护的敏感目标，故项目噪声对周围环境的影响轻微。（2）车辆噪声：本项目主体运输道路为公路，路况较好，且项目运输频次较低，夜间不运输。因此，评价认为项目运输过程中车辆噪声对道路沿线的影响轻微。</w:t>
            </w:r>
          </w:p>
          <w:p>
            <w:pPr>
              <w:pStyle w:val="2"/>
              <w:numPr>
                <w:ilvl w:val="0"/>
                <w:numId w:val="6"/>
              </w:numPr>
              <w:spacing w:line="240" w:lineRule="auto"/>
              <w:ind w:left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固体废物：废弃支撑骨架产生量约为32t/a，主要为钢架结构，集中收集后外卖；废弃棚膜/地膜产生量约为7.8t/a，废弃棚膜/地膜由农业技术推广服务中心定点收购；废弃农药瓶（袋）、废弃肥料包装袋产生量约为2.7t/a，上述废物由农药经营单位定点回收；烂菜叶产生量约为60t/a，烂菜叶集中收集后送附近垃圾转运站处理。为推动农药的安全使用与规范管理，环评单位建议建设单位与该地区的安全办、农业科等相关部门共同创建农药规范管理领导小组，制定农药安全监督管理制度。采取多种推广模式，全力推广正确使用农药的知识，力求达到人尽皆知的程度。并加强预防人员伤害宣传教育，重点关注幼儿，并对储存有农药的家庭进行重点走访提醒，贯彻落实废弃农药瓶的回收及统一进行无害化处理工作。对农药经营单位的农药安全存储及销售进行提示和监督管理，创办完善的关于各农林单位销售、使用、器具回收等方面的管理制度和档案。在对农药进行发放的时候中，要对农药和农药瓶（袋）进行严格的登记，并及时回收废弃农药瓶（袋），采取无害化处理的办法，从根源避免农药瓶（袋）危害人畜和对环境的二度污染。</w:t>
            </w:r>
          </w:p>
          <w:p>
            <w:pPr>
              <w:pStyle w:val="2"/>
              <w:numPr>
                <w:ilvl w:val="0"/>
                <w:numId w:val="6"/>
              </w:numPr>
              <w:spacing w:line="240" w:lineRule="auto"/>
              <w:ind w:left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药环境影响：为了控制植物病害、有害昆虫、杂草等，本项目实施了病虫害综合防治计划，采用植物源农药、高效低毒低残留农药，植物源农药又称植物性农药，利用植物资源开发的农药，包括从植物中提取的活性成分、植物本身和按活性结构合成的化合物及衍生物。病虫害综合防治计划广泛应用病虫害综合防治技术，将推广抗病品种与施用高效、低毒、低残留农药相结合，同时合理安排喷洒时间（作业时间一般在早上露水干后喷施，大风和中午高温时停止喷药）及喷洒次数，从而使项目区的农田生态环境得到了有效改善。</w:t>
            </w:r>
          </w:p>
        </w:tc>
      </w:tr>
    </w:tbl>
    <w:p>
      <w:pPr>
        <w:ind w:firstLine="480" w:firstLineChars="200"/>
        <w:jc w:val="both"/>
        <w:rPr>
          <w:rFonts w:hint="eastAsia"/>
          <w:sz w:val="24"/>
          <w:szCs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06315"/>
    <w:multiLevelType w:val="singleLevel"/>
    <w:tmpl w:val="59E06315"/>
    <w:lvl w:ilvl="0" w:tentative="0">
      <w:start w:val="1"/>
      <w:numFmt w:val="chineseCounting"/>
      <w:suff w:val="nothing"/>
      <w:lvlText w:val="（%1）"/>
      <w:lvlJc w:val="left"/>
    </w:lvl>
  </w:abstractNum>
  <w:abstractNum w:abstractNumId="1">
    <w:nsid w:val="59E06578"/>
    <w:multiLevelType w:val="singleLevel"/>
    <w:tmpl w:val="59E06578"/>
    <w:lvl w:ilvl="0" w:tentative="0">
      <w:start w:val="1"/>
      <w:numFmt w:val="chineseCounting"/>
      <w:suff w:val="nothing"/>
      <w:lvlText w:val="（%1）"/>
      <w:lvlJc w:val="left"/>
    </w:lvl>
  </w:abstractNum>
  <w:abstractNum w:abstractNumId="2">
    <w:nsid w:val="59E068E8"/>
    <w:multiLevelType w:val="singleLevel"/>
    <w:tmpl w:val="59E068E8"/>
    <w:lvl w:ilvl="0" w:tentative="0">
      <w:start w:val="1"/>
      <w:numFmt w:val="chineseCounting"/>
      <w:suff w:val="nothing"/>
      <w:lvlText w:val="（%1）"/>
      <w:lvlJc w:val="left"/>
    </w:lvl>
  </w:abstractNum>
  <w:abstractNum w:abstractNumId="3">
    <w:nsid w:val="59E06C33"/>
    <w:multiLevelType w:val="singleLevel"/>
    <w:tmpl w:val="59E06C33"/>
    <w:lvl w:ilvl="0" w:tentative="0">
      <w:start w:val="1"/>
      <w:numFmt w:val="chineseCounting"/>
      <w:suff w:val="nothing"/>
      <w:lvlText w:val="（%1）"/>
      <w:lvlJc w:val="left"/>
    </w:lvl>
  </w:abstractNum>
  <w:abstractNum w:abstractNumId="4">
    <w:nsid w:val="59E06FE2"/>
    <w:multiLevelType w:val="singleLevel"/>
    <w:tmpl w:val="59E06FE2"/>
    <w:lvl w:ilvl="0" w:tentative="0">
      <w:start w:val="1"/>
      <w:numFmt w:val="chineseCounting"/>
      <w:suff w:val="nothing"/>
      <w:lvlText w:val="（%1）"/>
      <w:lvlJc w:val="left"/>
    </w:lvl>
  </w:abstractNum>
  <w:abstractNum w:abstractNumId="5">
    <w:nsid w:val="59E0718A"/>
    <w:multiLevelType w:val="singleLevel"/>
    <w:tmpl w:val="59E0718A"/>
    <w:lvl w:ilvl="0" w:tentative="0">
      <w:start w:val="1"/>
      <w:numFmt w:val="chineseCounting"/>
      <w:suff w:val="nothing"/>
      <w:lvlText w:val="（%1）"/>
      <w:lvlJc w:val="left"/>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B20EB"/>
    <w:rsid w:val="05417642"/>
    <w:rsid w:val="0E396010"/>
    <w:rsid w:val="0F3F704B"/>
    <w:rsid w:val="10834BF8"/>
    <w:rsid w:val="1BAB20EB"/>
    <w:rsid w:val="1D404036"/>
    <w:rsid w:val="292A5EF4"/>
    <w:rsid w:val="2A386D4B"/>
    <w:rsid w:val="2CEC40F3"/>
    <w:rsid w:val="39704621"/>
    <w:rsid w:val="3E89231A"/>
    <w:rsid w:val="46E15135"/>
    <w:rsid w:val="49C11D63"/>
    <w:rsid w:val="49FA3322"/>
    <w:rsid w:val="4C5A7ADC"/>
    <w:rsid w:val="4D3D6BCD"/>
    <w:rsid w:val="4DAB1B77"/>
    <w:rsid w:val="56336738"/>
    <w:rsid w:val="6B705860"/>
    <w:rsid w:val="70E838D7"/>
    <w:rsid w:val="7C2D2A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Lines="50" w:afterLines="50" w:line="520" w:lineRule="exact"/>
      <w:outlineLvl w:val="2"/>
    </w:pPr>
    <w:rPr>
      <w:rFonts w:eastAsia="楷体_GB2312"/>
      <w:bCs/>
      <w:kern w:val="0"/>
      <w:sz w:val="28"/>
      <w:szCs w:val="32"/>
    </w:rPr>
  </w:style>
  <w:style w:type="paragraph" w:styleId="4">
    <w:name w:val="heading 4"/>
    <w:basedOn w:val="1"/>
    <w:next w:val="1"/>
    <w:unhideWhenUsed/>
    <w:qFormat/>
    <w:uiPriority w:val="0"/>
    <w:pPr>
      <w:keepNext/>
      <w:keepLines/>
      <w:spacing w:line="520" w:lineRule="exact"/>
      <w:outlineLvl w:val="3"/>
    </w:pPr>
    <w:rPr>
      <w:b/>
      <w:bCs/>
      <w:kern w:val="0"/>
      <w:sz w:val="24"/>
      <w:szCs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99"/>
    <w:pPr>
      <w:spacing w:line="360" w:lineRule="auto"/>
      <w:ind w:firstLine="480" w:firstLineChars="200"/>
    </w:pPr>
    <w:rPr>
      <w:sz w:val="24"/>
      <w:szCs w:val="24"/>
    </w:rPr>
  </w:style>
  <w:style w:type="paragraph" w:styleId="5">
    <w:name w:val="Normal Indent"/>
    <w:basedOn w:val="1"/>
    <w:qFormat/>
    <w:uiPriority w:val="0"/>
    <w:pPr>
      <w:ind w:firstLine="420" w:firstLineChars="200"/>
    </w:pPr>
    <w:rPr>
      <w:kern w:val="0"/>
      <w:sz w:val="20"/>
      <w:szCs w:val="20"/>
    </w:rPr>
  </w:style>
  <w:style w:type="paragraph" w:styleId="6">
    <w:name w:val="Body Text"/>
    <w:basedOn w:val="1"/>
    <w:qFormat/>
    <w:uiPriority w:val="0"/>
    <w:pPr>
      <w:widowControl/>
      <w:spacing w:after="120"/>
      <w:jc w:val="left"/>
    </w:pPr>
    <w:rPr>
      <w:rFonts w:ascii="宋体" w:hAnsi="宋体" w:cs="宋体"/>
      <w:kern w:val="0"/>
      <w:sz w:val="24"/>
      <w:szCs w:val="24"/>
    </w:rPr>
  </w:style>
  <w:style w:type="paragraph" w:styleId="7">
    <w:name w:val="Body Text Indent"/>
    <w:basedOn w:val="1"/>
    <w:qFormat/>
    <w:uiPriority w:val="0"/>
    <w:pPr>
      <w:spacing w:after="120"/>
      <w:ind w:left="420"/>
    </w:pPr>
  </w:style>
  <w:style w:type="paragraph" w:styleId="8">
    <w:name w:val="Plain Text"/>
    <w:basedOn w:val="1"/>
    <w:qFormat/>
    <w:uiPriority w:val="0"/>
    <w:rPr>
      <w:rFonts w:ascii="宋体" w:hAnsi="Courier New"/>
    </w:rPr>
  </w:style>
  <w:style w:type="paragraph" w:styleId="9">
    <w:name w:val="Body Text Indent 2"/>
    <w:basedOn w:val="1"/>
    <w:qFormat/>
    <w:uiPriority w:val="0"/>
    <w:pPr>
      <w:ind w:firstLine="560" w:firstLineChars="200"/>
    </w:pPr>
    <w:rPr>
      <w:rFonts w:ascii="宋体" w:hAnsi="宋体"/>
      <w:sz w:val="28"/>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Body Text Indent 3"/>
    <w:basedOn w:val="1"/>
    <w:qFormat/>
    <w:uiPriority w:val="0"/>
    <w:pPr>
      <w:spacing w:after="120"/>
      <w:ind w:left="420"/>
    </w:pPr>
    <w:rPr>
      <w:sz w:val="16"/>
      <w:szCs w:val="16"/>
    </w:rPr>
  </w:style>
  <w:style w:type="character" w:styleId="14">
    <w:name w:val="Hyperlink"/>
    <w:basedOn w:val="13"/>
    <w:qFormat/>
    <w:uiPriority w:val="0"/>
    <w:rPr>
      <w:color w:val="0000FF"/>
      <w:u w:val="single"/>
    </w:rPr>
  </w:style>
  <w:style w:type="paragraph" w:customStyle="1" w:styleId="15">
    <w:name w:val="表头"/>
    <w:basedOn w:val="1"/>
    <w:qFormat/>
    <w:uiPriority w:val="0"/>
    <w:pPr>
      <w:adjustRightInd w:val="0"/>
      <w:snapToGrid w:val="0"/>
      <w:spacing w:beforeLines="25"/>
      <w:jc w:val="center"/>
      <w:textAlignment w:val="baseline"/>
    </w:pPr>
    <w:rPr>
      <w:rFonts w:hAnsi="宋体" w:eastAsia="仿宋_GB2312"/>
      <w:b/>
      <w:kern w:val="0"/>
      <w:sz w:val="28"/>
      <w:szCs w:val="28"/>
    </w:rPr>
  </w:style>
  <w:style w:type="paragraph" w:customStyle="1" w:styleId="16">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17">
    <w:name w:val="报告书：表格表头"/>
    <w:basedOn w:val="1"/>
    <w:next w:val="1"/>
    <w:qFormat/>
    <w:uiPriority w:val="0"/>
    <w:pPr>
      <w:jc w:val="center"/>
    </w:pPr>
    <w:rPr>
      <w:rFonts w:eastAsia="仿宋_GB2312"/>
      <w:b/>
      <w:szCs w:val="24"/>
    </w:rPr>
  </w:style>
  <w:style w:type="paragraph" w:customStyle="1" w:styleId="18">
    <w:name w:val="报告书：表格正文"/>
    <w:basedOn w:val="1"/>
    <w:qFormat/>
    <w:uiPriority w:val="0"/>
    <w:pPr>
      <w:jc w:val="center"/>
    </w:pPr>
    <w:rPr>
      <w:rFonts w:eastAsia="仿宋_GB2312"/>
      <w:szCs w:val="24"/>
    </w:rPr>
  </w:style>
  <w:style w:type="paragraph" w:customStyle="1" w:styleId="19">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szCs w:val="22"/>
      <w:lang w:val="en-US" w:eastAsia="zh-CN" w:bidi="ar-SA"/>
    </w:rPr>
  </w:style>
  <w:style w:type="paragraph" w:customStyle="1" w:styleId="20">
    <w:name w:val="样式 样式 样式 正文小括号 + 段后: 0.2 行 + 段后: 0.2 行 + 段后: 0.2 行"/>
    <w:basedOn w:val="1"/>
    <w:qFormat/>
    <w:uiPriority w:val="99"/>
    <w:pPr>
      <w:tabs>
        <w:tab w:val="left" w:pos="-425"/>
        <w:tab w:val="left" w:pos="360"/>
      </w:tabs>
      <w:spacing w:afterLines="20"/>
      <w:ind w:left="360" w:hanging="360"/>
    </w:pPr>
    <w:rPr>
      <w:rFonts w:cs="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2017-08-23T03:33:00Z</dcterms:created>
  <dc:creator>Administrator</dc:creator>
  <cp:lastModifiedBy>人生百态各种无奈1416126671</cp:lastModifiedBy>
  <dcterms:modified xsi:type="dcterms:W3CDTF">2021-06-25T03:46:08Z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725B12CEDB864ADBA95488A7AB99241D</vt:lpwstr>
  </property>
</Properties>
</file>