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固原市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国资委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普法考核细则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560" w:lineRule="atLeast"/>
        <w:ind w:right="0"/>
        <w:jc w:val="center"/>
        <w:textAlignment w:val="auto"/>
        <w:outlineLvl w:val="9"/>
        <w:rPr>
          <w:shd w:val="clear" w:color="auto" w:fill="auto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（满分100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  <w:t>分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600" w:lineRule="atLeast"/>
        <w:ind w:left="0" w:right="0" w:firstLine="280" w:firstLineChars="100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考核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对象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：   </w:t>
      </w:r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考核时间：     考核得分：</w:t>
      </w:r>
    </w:p>
    <w:tbl>
      <w:tblPr>
        <w:tblStyle w:val="3"/>
        <w:tblW w:w="852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156"/>
        <w:gridCol w:w="4571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序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号</w:t>
            </w:r>
          </w:p>
        </w:tc>
        <w:tc>
          <w:tcPr>
            <w:tcW w:w="215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内  容</w:t>
            </w:r>
          </w:p>
        </w:tc>
        <w:tc>
          <w:tcPr>
            <w:tcW w:w="45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具体标准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得分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1</w:t>
            </w:r>
          </w:p>
        </w:tc>
        <w:tc>
          <w:tcPr>
            <w:tcW w:w="215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eastAsia="仿宋_GB2312" w:cs="仿宋_GB2312"/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落实学法制度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</w:t>
            </w:r>
          </w:p>
        </w:tc>
        <w:tc>
          <w:tcPr>
            <w:tcW w:w="45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1.查看集体学法记录（20分，一年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不少于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4次，每次5分）。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2.查看个人学法笔记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全年干部职工人均学法不少于6次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（1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分）。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2</w:t>
            </w:r>
          </w:p>
        </w:tc>
        <w:tc>
          <w:tcPr>
            <w:tcW w:w="215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学习习近平总书记依法治国重要论述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党的十九届四中全会精神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（2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</w:t>
            </w:r>
          </w:p>
        </w:tc>
        <w:tc>
          <w:tcPr>
            <w:tcW w:w="45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1.查看集体学习习近平总书记依法治国重要论述记录（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分，一年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次，每次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2.查看个人学习心得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干部职工每人一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年不得少于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2篇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分，每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篇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分）。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3</w:t>
            </w:r>
          </w:p>
        </w:tc>
        <w:tc>
          <w:tcPr>
            <w:tcW w:w="2156" w:type="dxa"/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学习宣传《宪法》（10分）</w:t>
            </w:r>
          </w:p>
        </w:tc>
        <w:tc>
          <w:tcPr>
            <w:tcW w:w="4571" w:type="dxa"/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查看《宪法》学习记录（10分，一年2次，每次5分）。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4</w:t>
            </w:r>
          </w:p>
        </w:tc>
        <w:tc>
          <w:tcPr>
            <w:tcW w:w="2156" w:type="dxa"/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深入学习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与各科室业务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等相关法律法规（10分）</w:t>
            </w:r>
          </w:p>
        </w:tc>
        <w:tc>
          <w:tcPr>
            <w:tcW w:w="4571" w:type="dxa"/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查看活动信息、图片等资料（10分）。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5</w:t>
            </w:r>
          </w:p>
        </w:tc>
        <w:tc>
          <w:tcPr>
            <w:tcW w:w="215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组织参加年度普法考试（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</w:t>
            </w:r>
          </w:p>
        </w:tc>
        <w:tc>
          <w:tcPr>
            <w:tcW w:w="45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1.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各科室人员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须按要求参加普法考试（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2.</w:t>
            </w:r>
            <w:r>
              <w:rPr>
                <w:rFonts w:hint="eastAsia" w:ascii="仿宋_GB2312" w:eastAsia="仿宋_GB2312" w:cs="仿宋_GB2312"/>
                <w:shd w:val="clear" w:color="auto" w:fill="auto"/>
                <w:lang w:eastAsia="zh-CN"/>
              </w:rPr>
              <w:t>各科室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工作人员普法考试成绩平均分达到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60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分以上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(5分)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。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tblCellSpacing w:w="0" w:type="dxa"/>
          <w:jc w:val="center"/>
        </w:trPr>
        <w:tc>
          <w:tcPr>
            <w:tcW w:w="63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156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eastAsia="仿宋_GB2312" w:cs="仿宋_GB2312"/>
                <w:shd w:val="clear" w:color="auto" w:fill="auto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</w:rPr>
              <w:t>开展普法宣传活动（</w:t>
            </w: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hd w:val="clear" w:color="auto" w:fill="auto"/>
              </w:rPr>
              <w:t>分）</w:t>
            </w:r>
          </w:p>
        </w:tc>
        <w:tc>
          <w:tcPr>
            <w:tcW w:w="4571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059"/>
              </w:tabs>
              <w:spacing w:before="0" w:beforeAutospacing="0" w:after="0" w:afterAutospacing="0"/>
              <w:ind w:right="0" w:rightChars="0"/>
              <w:rPr>
                <w:rFonts w:hint="default" w:ascii="仿宋_GB2312" w:eastAsia="仿宋_GB2312" w:cs="仿宋_GB231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hd w:val="clear" w:color="auto" w:fill="auto"/>
                <w:lang w:val="en-US" w:eastAsia="zh-CN"/>
              </w:rPr>
              <w:t>组织参与“12·4”国家宪法日宣传及其他重要节点普法宣传活动（20分）</w:t>
            </w:r>
          </w:p>
        </w:tc>
        <w:tc>
          <w:tcPr>
            <w:tcW w:w="1157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7052"/>
    <w:rsid w:val="6E967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心雨轩</dc:creator>
  <cp:lastModifiedBy>心雨轩</cp:lastModifiedBy>
  <dcterms:modified xsi:type="dcterms:W3CDTF">2020-03-18T02:06:46Z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