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44"/>
          <w:szCs w:val="44"/>
          <w:lang w:eastAsia="zh-CN"/>
        </w:rPr>
      </w:pPr>
      <w:r>
        <w:rPr>
          <w:rFonts w:hint="eastAsia" w:ascii="仿宋_GB2312" w:hAnsi="仿宋_GB2312" w:eastAsia="仿宋_GB2312" w:cs="仿宋_GB2312"/>
          <w:color w:val="000000"/>
          <w:kern w:val="2"/>
          <w:sz w:val="32"/>
          <w:szCs w:val="32"/>
          <w:lang w:val="en-US" w:eastAsia="zh-CN" w:bidi="ar-SA"/>
        </w:rPr>
        <w:t>附件1：</w:t>
      </w:r>
    </w:p>
    <w:p>
      <w:pPr>
        <w:spacing w:line="600" w:lineRule="exact"/>
        <w:jc w:val="center"/>
        <w:rPr>
          <w:rFonts w:hint="eastAsia" w:eastAsia="方正小标宋简体" w:cs="Times New Roman"/>
          <w:sz w:val="44"/>
          <w:szCs w:val="44"/>
          <w:lang w:eastAsia="zh-CN"/>
        </w:rPr>
      </w:pPr>
    </w:p>
    <w:p>
      <w:pPr>
        <w:spacing w:line="600" w:lineRule="exact"/>
        <w:jc w:val="center"/>
        <w:rPr>
          <w:rFonts w:hint="eastAsia" w:ascii="Times New Roman" w:hAnsi="Times New Roman" w:eastAsia="方正小标宋简体" w:cs="Times New Roman"/>
          <w:sz w:val="44"/>
          <w:szCs w:val="44"/>
          <w:lang w:val="en-US" w:eastAsia="zh-CN"/>
        </w:rPr>
      </w:pPr>
      <w:r>
        <w:rPr>
          <w:rFonts w:hint="eastAsia" w:eastAsia="方正小标宋简体" w:cs="Times New Roman"/>
          <w:sz w:val="44"/>
          <w:szCs w:val="44"/>
          <w:lang w:eastAsia="zh-CN"/>
        </w:rPr>
        <w:t>市国资国企系统</w:t>
      </w:r>
      <w:r>
        <w:rPr>
          <w:rFonts w:hint="eastAsia" w:ascii="Times New Roman" w:hAnsi="Times New Roman" w:eastAsia="方正小标宋简体" w:cs="Times New Roman"/>
          <w:sz w:val="44"/>
          <w:szCs w:val="44"/>
        </w:rPr>
        <w:t>“谁执法谁普法”</w:t>
      </w:r>
      <w:r>
        <w:rPr>
          <w:rFonts w:hint="eastAsia" w:eastAsia="方正小标宋简体" w:cs="Times New Roman"/>
          <w:sz w:val="44"/>
          <w:szCs w:val="44"/>
          <w:lang w:eastAsia="zh-CN"/>
        </w:rPr>
        <w:t>普法责任制</w:t>
      </w:r>
      <w:r>
        <w:rPr>
          <w:rFonts w:hint="eastAsia" w:ascii="Times New Roman" w:hAnsi="Times New Roman" w:eastAsia="方正小标宋简体" w:cs="Times New Roman"/>
          <w:sz w:val="44"/>
          <w:szCs w:val="44"/>
        </w:rPr>
        <w:t>四个清单工作分解表</w:t>
      </w:r>
      <w:r>
        <w:rPr>
          <w:rFonts w:hint="eastAsia" w:ascii="Times New Roman" w:hAnsi="Times New Roman" w:eastAsia="方正小标宋简体" w:cs="Times New Roman"/>
          <w:sz w:val="44"/>
          <w:szCs w:val="44"/>
          <w:lang w:val="en-US" w:eastAsia="zh-CN"/>
        </w:rPr>
        <w:t xml:space="preserve"> </w:t>
      </w:r>
    </w:p>
    <w:p>
      <w:pPr>
        <w:pStyle w:val="2"/>
        <w:rPr>
          <w:rFonts w:hint="eastAsia"/>
          <w:lang w:val="en-US" w:eastAsia="zh-CN"/>
        </w:rPr>
      </w:pPr>
    </w:p>
    <w:tbl>
      <w:tblPr>
        <w:tblStyle w:val="7"/>
        <w:tblW w:w="14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913"/>
        <w:gridCol w:w="980"/>
        <w:gridCol w:w="1011"/>
        <w:gridCol w:w="1050"/>
        <w:gridCol w:w="1664"/>
        <w:gridCol w:w="1813"/>
        <w:gridCol w:w="2114"/>
        <w:gridCol w:w="3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内容</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清单</w:t>
            </w:r>
          </w:p>
        </w:tc>
        <w:tc>
          <w:tcPr>
            <w:tcW w:w="2904" w:type="dxa"/>
            <w:gridSpan w:val="3"/>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640" w:firstLineChars="200"/>
              <w:jc w:val="center"/>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责任</w:t>
            </w:r>
            <w:r>
              <w:rPr>
                <w:rFonts w:ascii="黑体" w:hAnsi="黑体" w:eastAsia="黑体" w:cs="Times New Roman"/>
                <w:color w:val="000000"/>
                <w:sz w:val="32"/>
                <w:szCs w:val="32"/>
              </w:rPr>
              <w:t>清单</w:t>
            </w:r>
          </w:p>
        </w:tc>
        <w:tc>
          <w:tcPr>
            <w:tcW w:w="4527"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640" w:firstLineChars="200"/>
              <w:jc w:val="center"/>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措施清单</w:t>
            </w:r>
          </w:p>
        </w:tc>
        <w:tc>
          <w:tcPr>
            <w:tcW w:w="59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640" w:firstLineChars="200"/>
              <w:jc w:val="center"/>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标准清单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1393" w:type="dxa"/>
            <w:vMerge w:val="continue"/>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right="0" w:firstLine="640" w:firstLineChars="200"/>
              <w:jc w:val="center"/>
              <w:textAlignment w:val="auto"/>
              <w:rPr>
                <w:rFonts w:ascii="黑体" w:hAnsi="黑体" w:eastAsia="黑体" w:cs="Times New Roman"/>
                <w:color w:val="000000"/>
                <w:sz w:val="32"/>
                <w:szCs w:val="32"/>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lang w:eastAsia="zh-CN"/>
              </w:rPr>
            </w:pPr>
            <w:r>
              <w:rPr>
                <w:rFonts w:hint="eastAsia" w:ascii="楷体_GB2312" w:hAnsi="楷体" w:eastAsia="楷体_GB2312" w:cs="Times New Roman"/>
                <w:b/>
                <w:color w:val="000000"/>
                <w:sz w:val="32"/>
                <w:szCs w:val="32"/>
                <w:lang w:eastAsia="zh-CN"/>
              </w:rPr>
              <w:t>责任领导</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责任人</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lang w:eastAsia="zh-CN"/>
              </w:rPr>
            </w:pPr>
            <w:r>
              <w:rPr>
                <w:rFonts w:hint="eastAsia" w:ascii="楷体_GB2312" w:hAnsi="楷体" w:eastAsia="楷体_GB2312" w:cs="Times New Roman"/>
                <w:b/>
                <w:color w:val="000000"/>
                <w:sz w:val="32"/>
                <w:szCs w:val="32"/>
              </w:rPr>
              <w:t>责任</w:t>
            </w:r>
            <w:r>
              <w:rPr>
                <w:rFonts w:hint="eastAsia" w:ascii="楷体_GB2312" w:hAnsi="楷体" w:eastAsia="楷体_GB2312" w:cs="Times New Roman"/>
                <w:b/>
                <w:color w:val="000000"/>
                <w:sz w:val="32"/>
                <w:szCs w:val="32"/>
                <w:lang w:eastAsia="zh-CN"/>
              </w:rPr>
              <w:t>单位</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普法</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对象</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宣传</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载体</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lang w:eastAsia="zh-CN"/>
              </w:rPr>
            </w:pPr>
            <w:r>
              <w:rPr>
                <w:rFonts w:hint="eastAsia" w:ascii="楷体_GB2312" w:hAnsi="楷体" w:eastAsia="楷体_GB2312" w:cs="Times New Roman"/>
                <w:b/>
                <w:color w:val="000000"/>
                <w:sz w:val="32"/>
                <w:szCs w:val="32"/>
                <w:lang w:eastAsia="zh-CN"/>
              </w:rPr>
              <w:t>活动</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方式</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643" w:firstLineChars="200"/>
              <w:jc w:val="center"/>
              <w:textAlignment w:val="auto"/>
              <w:rPr>
                <w:rFonts w:hint="eastAsia" w:ascii="楷体_GB2312" w:hAnsi="楷体" w:eastAsia="楷体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组织领导</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方面</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Times New Roman" w:hAnsi="Times New Roman" w:eastAsia="楷体_GB2312" w:cs="Times New Roman"/>
                <w:color w:val="000000"/>
                <w:lang w:eastAsia="zh-CN"/>
              </w:rPr>
            </w:pPr>
            <w:r>
              <w:rPr>
                <w:rFonts w:hint="eastAsia" w:ascii="楷体_GB2312" w:hAnsi="楷体" w:eastAsia="楷体_GB2312" w:cs="Times New Roman"/>
                <w:b/>
                <w:color w:val="000000"/>
                <w:sz w:val="32"/>
                <w:szCs w:val="32"/>
                <w:lang w:eastAsia="zh-CN"/>
              </w:rPr>
              <w:t>（</w:t>
            </w:r>
            <w:r>
              <w:rPr>
                <w:rFonts w:hint="eastAsia" w:ascii="楷体_GB2312" w:hAnsi="楷体" w:eastAsia="楷体_GB2312" w:cs="Times New Roman"/>
                <w:b/>
                <w:color w:val="000000"/>
                <w:sz w:val="32"/>
                <w:szCs w:val="32"/>
                <w:lang w:val="en-US" w:eastAsia="zh-CN"/>
              </w:rPr>
              <w:t xml:space="preserve"> 30 </w:t>
            </w:r>
            <w:r>
              <w:rPr>
                <w:rFonts w:hint="eastAsia" w:ascii="楷体_GB2312" w:hAnsi="楷体" w:eastAsia="楷体_GB2312" w:cs="Times New Roman"/>
                <w:b/>
                <w:color w:val="000000"/>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360" w:lineRule="exact"/>
              <w:ind w:left="0" w:right="0" w:firstLine="643" w:firstLineChars="200"/>
              <w:jc w:val="center"/>
              <w:textAlignment w:val="auto"/>
              <w:rPr>
                <w:rFonts w:ascii="楷体_GB2312" w:hAnsi="楷体" w:eastAsia="楷体_GB2312" w:cs="Times New Roman"/>
                <w:b/>
                <w:color w:val="000000"/>
                <w:sz w:val="32"/>
                <w:szCs w:val="32"/>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楷体_GB2312" w:hAnsi="楷体" w:eastAsia="楷体_GB2312" w:cs="Times New Roman"/>
                <w:b/>
                <w:color w:val="000000"/>
                <w:sz w:val="32"/>
                <w:szCs w:val="32"/>
                <w:lang w:eastAsia="zh-CN"/>
              </w:rPr>
            </w:pPr>
            <w:r>
              <w:rPr>
                <w:rFonts w:hint="eastAsia" w:ascii="楷体_GB2312" w:hAnsi="楷体" w:eastAsia="楷体_GB2312" w:cs="Times New Roman"/>
                <w:b/>
                <w:color w:val="000000"/>
                <w:sz w:val="32"/>
                <w:szCs w:val="32"/>
              </w:rPr>
              <w:t>普法工作开展方</w:t>
            </w:r>
            <w:r>
              <w:rPr>
                <w:rFonts w:hint="eastAsia" w:ascii="楷体_GB2312" w:hAnsi="楷体" w:eastAsia="楷体_GB2312" w:cs="Times New Roman"/>
                <w:b/>
                <w:color w:val="000000"/>
                <w:sz w:val="32"/>
                <w:szCs w:val="32"/>
                <w:lang w:eastAsia="zh-CN"/>
              </w:rPr>
              <w:t>面</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lang w:eastAsia="zh-CN"/>
              </w:rPr>
              <w:t>（</w:t>
            </w:r>
            <w:r>
              <w:rPr>
                <w:rFonts w:hint="eastAsia" w:ascii="楷体_GB2312" w:hAnsi="楷体" w:eastAsia="楷体_GB2312" w:cs="Times New Roman"/>
                <w:b/>
                <w:color w:val="000000"/>
                <w:sz w:val="32"/>
                <w:szCs w:val="32"/>
                <w:lang w:val="en-US" w:eastAsia="zh-CN"/>
              </w:rPr>
              <w:t xml:space="preserve"> 70 </w:t>
            </w:r>
            <w:r>
              <w:rPr>
                <w:rFonts w:hint="eastAsia" w:ascii="楷体_GB2312" w:hAnsi="楷体" w:eastAsia="楷体_GB2312" w:cs="Times New Roman"/>
                <w:b/>
                <w:color w:val="000000"/>
                <w:sz w:val="32"/>
                <w:szCs w:val="32"/>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jc w:val="center"/>
        </w:trPr>
        <w:tc>
          <w:tcPr>
            <w:tcW w:w="13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习近平关于全面依法治国的重要论述</w:t>
            </w:r>
            <w:r>
              <w:rPr>
                <w:rFonts w:hint="eastAsia" w:ascii="仿宋" w:hAnsi="仿宋" w:eastAsia="仿宋" w:cs="仿宋"/>
                <w:color w:val="000000"/>
                <w:sz w:val="21"/>
                <w:szCs w:val="21"/>
                <w:lang w:val="en-US" w:eastAsia="zh-CN"/>
              </w:rPr>
              <w:t>,</w:t>
            </w:r>
            <w:r>
              <w:rPr>
                <w:rFonts w:hint="eastAsia" w:ascii="仿宋" w:hAnsi="仿宋" w:eastAsia="仿宋" w:cs="仿宋"/>
                <w:color w:val="000000"/>
                <w:sz w:val="21"/>
                <w:szCs w:val="21"/>
              </w:rPr>
              <w:t>十九届</w:t>
            </w:r>
            <w:r>
              <w:rPr>
                <w:rFonts w:hint="eastAsia" w:ascii="仿宋" w:hAnsi="仿宋" w:eastAsia="仿宋" w:cs="仿宋"/>
                <w:color w:val="000000"/>
                <w:sz w:val="21"/>
                <w:szCs w:val="21"/>
                <w:lang w:eastAsia="zh-CN"/>
              </w:rPr>
              <w:t>五</w:t>
            </w:r>
            <w:r>
              <w:rPr>
                <w:rFonts w:hint="eastAsia" w:ascii="仿宋" w:hAnsi="仿宋" w:eastAsia="仿宋" w:cs="仿宋"/>
                <w:color w:val="000000"/>
                <w:sz w:val="21"/>
                <w:szCs w:val="21"/>
              </w:rPr>
              <w:t>中全会精神。</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海</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丽</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乔金虎王</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晖</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党群科</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市属各国有企业党委、党支部</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both"/>
              <w:textAlignment w:val="auto"/>
              <w:rPr>
                <w:rFonts w:hint="eastAsia" w:ascii="仿宋" w:hAnsi="仿宋" w:eastAsia="仿宋" w:cs="仿宋"/>
                <w:color w:val="000000"/>
                <w:sz w:val="21"/>
                <w:szCs w:val="21"/>
                <w:lang w:eastAsia="zh-CN"/>
              </w:rPr>
            </w:pPr>
            <w:r>
              <w:rPr>
                <w:rFonts w:hint="eastAsia" w:ascii="Times New Roman" w:hAnsi="Times New Roman" w:eastAsia="仿宋_GB2312" w:cs="Times New Roman"/>
                <w:i w:val="0"/>
                <w:color w:val="000000"/>
                <w:kern w:val="0"/>
                <w:sz w:val="21"/>
                <w:szCs w:val="21"/>
                <w:u w:val="none"/>
                <w:lang w:val="en-US" w:eastAsia="zh-CN" w:bidi="ar"/>
              </w:rPr>
              <w:t>通过</w:t>
            </w:r>
            <w:r>
              <w:rPr>
                <w:rFonts w:hint="eastAsia" w:ascii="仿宋" w:hAnsi="仿宋" w:eastAsia="仿宋" w:cs="仿宋"/>
                <w:color w:val="000000"/>
                <w:sz w:val="21"/>
                <w:szCs w:val="21"/>
                <w:lang w:eastAsia="zh-CN"/>
              </w:rPr>
              <w:t>中心组干部职工会等形式进行集中学习。</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default" w:ascii="Times New Roman" w:hAnsi="Times New Roman" w:eastAsia="仿宋_GB2312" w:cs="Times New Roman"/>
                <w:i w:val="0"/>
                <w:color w:val="000000"/>
                <w:kern w:val="0"/>
                <w:sz w:val="21"/>
                <w:szCs w:val="21"/>
                <w:u w:val="none"/>
                <w:lang w:val="en-US" w:eastAsia="zh-CN" w:bidi="ar"/>
              </w:rPr>
              <w:t>将习近平法治思想作为党组中心组</w:t>
            </w:r>
            <w:r>
              <w:rPr>
                <w:rFonts w:hint="eastAsia" w:ascii="Times New Roman" w:hAnsi="Times New Roman" w:eastAsia="仿宋_GB2312" w:cs="Times New Roman"/>
                <w:i w:val="0"/>
                <w:color w:val="000000"/>
                <w:kern w:val="0"/>
                <w:sz w:val="21"/>
                <w:szCs w:val="21"/>
                <w:u w:val="none"/>
                <w:lang w:val="en-US" w:eastAsia="zh-CN" w:bidi="ar"/>
              </w:rPr>
              <w:t>、职工会</w:t>
            </w:r>
            <w:r>
              <w:rPr>
                <w:rFonts w:hint="default" w:ascii="Times New Roman" w:hAnsi="Times New Roman" w:eastAsia="仿宋_GB2312" w:cs="Times New Roman"/>
                <w:i w:val="0"/>
                <w:color w:val="000000"/>
                <w:kern w:val="0"/>
                <w:sz w:val="21"/>
                <w:szCs w:val="21"/>
                <w:u w:val="none"/>
                <w:lang w:val="en-US" w:eastAsia="zh-CN" w:bidi="ar"/>
              </w:rPr>
              <w:t>学习的主要内容。</w:t>
            </w:r>
          </w:p>
        </w:tc>
        <w:tc>
          <w:tcPr>
            <w:tcW w:w="211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eastAsia" w:ascii="Times New Roman" w:hAnsi="Times New Roman" w:eastAsia="仿宋_GB2312" w:cs="Times New Roman"/>
                <w:i w:val="0"/>
                <w:color w:val="000000"/>
                <w:kern w:val="0"/>
                <w:sz w:val="21"/>
                <w:szCs w:val="21"/>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center"/>
              <w:textAlignment w:val="auto"/>
              <w:rPr>
                <w:rFonts w:hint="eastAsia" w:ascii="Times New Roman" w:hAnsi="Times New Roman" w:eastAsia="仿宋_GB2312" w:cs="Times New Roman"/>
                <w:i w:val="0"/>
                <w:color w:val="000000"/>
                <w:kern w:val="0"/>
                <w:sz w:val="21"/>
                <w:szCs w:val="21"/>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_GB2312" w:eastAsia="仿宋_GB2312"/>
                <w:color w:val="000000"/>
                <w:sz w:val="32"/>
                <w:szCs w:val="32"/>
              </w:rPr>
            </w:pPr>
            <w:r>
              <w:rPr>
                <w:rFonts w:hint="eastAsia" w:ascii="Times New Roman" w:hAnsi="Times New Roman" w:eastAsia="仿宋_GB2312" w:cs="Times New Roman"/>
                <w:i w:val="0"/>
                <w:color w:val="000000"/>
                <w:kern w:val="0"/>
                <w:sz w:val="21"/>
                <w:szCs w:val="21"/>
                <w:u w:val="none"/>
                <w:lang w:val="en-US" w:eastAsia="zh-CN" w:bidi="ar"/>
              </w:rPr>
              <w:t>成立普法工作考核领导小组，由市国资委主任考核组组长，各副主任和企业、机关各科室负责人为成员，考核领导小组设在国资委办公室，连廷鹏、尹家辉负责考核组织协调及日常工作。</w:t>
            </w:r>
          </w:p>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jc w:val="center"/>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both"/>
              <w:textAlignment w:val="auto"/>
              <w:rPr>
                <w:rFonts w:hint="default" w:ascii="仿宋" w:hAnsi="仿宋" w:eastAsia="仿宋" w:cs="仿宋"/>
                <w:color w:val="00000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部署开展习近平法治思想学习宣传活动，推动把习近平法治思想作为党委理论学习中心组学习会、干部职工会、班组会等重点学习内容。通过党委理论学习中心组学习会等形式，切实以习近平法治思想武装头脑、指导实践，引领新发展阶段市国资国企系统普法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jc w:val="center"/>
        </w:trPr>
        <w:tc>
          <w:tcPr>
            <w:tcW w:w="13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w:t>
            </w:r>
            <w:r>
              <w:rPr>
                <w:rFonts w:hint="eastAsia" w:ascii="仿宋" w:hAnsi="仿宋" w:eastAsia="仿宋" w:cs="仿宋"/>
                <w:color w:val="000000"/>
                <w:sz w:val="21"/>
                <w:szCs w:val="21"/>
                <w:lang w:eastAsia="zh-CN"/>
              </w:rPr>
              <w:t>中华人民共和国</w:t>
            </w:r>
            <w:r>
              <w:rPr>
                <w:rFonts w:hint="eastAsia" w:ascii="仿宋" w:hAnsi="仿宋" w:eastAsia="仿宋" w:cs="仿宋"/>
                <w:color w:val="000000"/>
                <w:sz w:val="21"/>
                <w:szCs w:val="21"/>
              </w:rPr>
              <w:t>宪法》</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rPr>
              <w:t>乔金虎</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连廷鹏</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color w:val="000000"/>
                <w:lang w:eastAsia="zh-CN"/>
              </w:rPr>
            </w:pPr>
            <w:r>
              <w:rPr>
                <w:rFonts w:hint="eastAsia" w:ascii="仿宋" w:hAnsi="仿宋" w:eastAsia="仿宋" w:cs="仿宋"/>
                <w:color w:val="000000"/>
                <w:sz w:val="21"/>
                <w:szCs w:val="21"/>
                <w:lang w:eastAsia="zh-CN"/>
              </w:rPr>
              <w:t>尹家辉</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eastAsia="仿宋"/>
                <w:color w:val="000000"/>
                <w:lang w:eastAsia="zh-CN"/>
              </w:rPr>
            </w:pPr>
            <w:r>
              <w:rPr>
                <w:rFonts w:hint="eastAsia" w:ascii="仿宋" w:hAnsi="仿宋" w:eastAsia="仿宋" w:cs="仿宋"/>
                <w:color w:val="000000"/>
                <w:sz w:val="21"/>
                <w:szCs w:val="21"/>
                <w:lang w:val="en-US" w:eastAsia="zh-CN"/>
              </w:rPr>
              <w:t>市属各国有企业</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both"/>
              <w:textAlignment w:val="auto"/>
              <w:rPr>
                <w:rFonts w:hint="eastAsia"/>
                <w:color w:val="000000"/>
                <w:lang w:eastAsia="zh-CN"/>
              </w:rPr>
            </w:pPr>
            <w:r>
              <w:rPr>
                <w:rFonts w:hint="default" w:ascii="Times New Roman" w:hAnsi="Times New Roman" w:eastAsia="仿宋_GB2312" w:cs="Times New Roman"/>
                <w:i w:val="0"/>
                <w:color w:val="000000"/>
                <w:kern w:val="0"/>
                <w:sz w:val="21"/>
                <w:szCs w:val="21"/>
                <w:u w:val="none"/>
                <w:lang w:val="en-US" w:eastAsia="zh-CN" w:bidi="ar"/>
              </w:rPr>
              <w:t>采用挂横幅、宣传标语，办宣传栏等形式进行宣传，利用单位微信公众号、微信工作群等进行宣传。</w:t>
            </w:r>
            <w:r>
              <w:rPr>
                <w:rFonts w:hint="eastAsia" w:ascii="Times New Roman" w:hAnsi="Times New Roman" w:eastAsia="仿宋_GB2312" w:cs="Times New Roman"/>
                <w:i w:val="0"/>
                <w:color w:val="000000"/>
                <w:kern w:val="0"/>
                <w:sz w:val="21"/>
                <w:szCs w:val="21"/>
                <w:u w:val="none"/>
                <w:lang w:val="en-US" w:eastAsia="zh-CN" w:bidi="ar"/>
              </w:rPr>
              <w:t>通过</w:t>
            </w:r>
            <w:r>
              <w:rPr>
                <w:rFonts w:hint="eastAsia" w:ascii="仿宋" w:hAnsi="仿宋" w:eastAsia="仿宋" w:cs="仿宋"/>
                <w:color w:val="000000"/>
                <w:sz w:val="21"/>
                <w:szCs w:val="21"/>
                <w:lang w:eastAsia="zh-CN"/>
              </w:rPr>
              <w:t>中心组干部职工会等形式进行集中学习。</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lang w:eastAsia="zh-CN"/>
              </w:rPr>
            </w:pPr>
            <w:r>
              <w:rPr>
                <w:rFonts w:hint="default" w:ascii="Times New Roman" w:hAnsi="Times New Roman" w:eastAsia="仿宋_GB2312" w:cs="Times New Roman"/>
                <w:i w:val="0"/>
                <w:color w:val="000000"/>
                <w:kern w:val="0"/>
                <w:sz w:val="21"/>
                <w:szCs w:val="21"/>
                <w:u w:val="none"/>
                <w:lang w:val="en-US" w:eastAsia="zh-CN" w:bidi="ar"/>
              </w:rPr>
              <w:t>将宪法、党内法规列入年度干部教育理论学习计划。组织开展“12·4”国家宪法日和“宪法宣传周”活动。</w:t>
            </w:r>
          </w:p>
        </w:tc>
        <w:tc>
          <w:tcPr>
            <w:tcW w:w="211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both"/>
              <w:textAlignment w:val="auto"/>
              <w:rPr>
                <w:rFonts w:hint="eastAsia" w:ascii="仿宋" w:hAnsi="仿宋" w:eastAsia="仿宋" w:cs="仿宋"/>
                <w:color w:val="000000"/>
                <w:sz w:val="24"/>
                <w:szCs w:val="24"/>
              </w:rPr>
            </w:pPr>
            <w:r>
              <w:rPr>
                <w:rFonts w:hint="default" w:ascii="Times New Roman" w:hAnsi="Times New Roman" w:eastAsia="仿宋_GB2312" w:cs="Times New Roman"/>
                <w:i w:val="0"/>
                <w:color w:val="000000"/>
                <w:kern w:val="0"/>
                <w:sz w:val="21"/>
                <w:szCs w:val="21"/>
                <w:u w:val="none"/>
                <w:lang w:val="en-US" w:eastAsia="zh-CN" w:bidi="ar"/>
              </w:rPr>
              <w:t>持续深入开展“尊崇宪法、学习宪法、遵守宪法、维护宪法、运用宪法”学习宣传教育活动，组织开展2021年“12·4”国家宪法日和“宪法宣传周”集中宣传活动，推动宪法精神深入市属各国有企业，不断提高党员干部职工的法律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13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both"/>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公共类</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法律</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金融及非法集资法律法规</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安希平</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房革新贾方园</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金融科</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通过“</w:t>
            </w:r>
            <w:r>
              <w:rPr>
                <w:rFonts w:hint="eastAsia" w:ascii="仿宋" w:hAnsi="仿宋" w:eastAsia="仿宋" w:cs="仿宋"/>
                <w:color w:val="000000"/>
                <w:sz w:val="21"/>
                <w:szCs w:val="21"/>
                <w:lang w:val="en-US" w:eastAsia="zh-CN"/>
              </w:rPr>
              <w:t>4.15</w:t>
            </w:r>
            <w:r>
              <w:rPr>
                <w:rFonts w:hint="eastAsia" w:ascii="仿宋" w:hAnsi="仿宋" w:eastAsia="仿宋" w:cs="仿宋"/>
                <w:color w:val="000000"/>
                <w:sz w:val="21"/>
                <w:szCs w:val="21"/>
                <w:lang w:eastAsia="zh-CN"/>
              </w:rPr>
              <w:t>”国家安全日进行宣传。</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在博物馆广场举办集中宣传活动。</w:t>
            </w:r>
          </w:p>
        </w:tc>
        <w:tc>
          <w:tcPr>
            <w:tcW w:w="211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20" w:firstLineChars="200"/>
              <w:jc w:val="both"/>
              <w:textAlignment w:val="auto"/>
              <w:rPr>
                <w:rFonts w:hint="eastAsia" w:ascii="仿宋" w:hAnsi="仿宋" w:eastAsia="仿宋" w:cs="仿宋"/>
                <w:color w:val="000000"/>
                <w:sz w:val="24"/>
                <w:szCs w:val="24"/>
              </w:rPr>
            </w:pPr>
            <w:r>
              <w:rPr>
                <w:rFonts w:hint="default" w:ascii="Times New Roman" w:hAnsi="Times New Roman" w:eastAsia="仿宋_GB2312" w:cs="Times New Roman"/>
                <w:color w:val="000000"/>
                <w:sz w:val="21"/>
                <w:szCs w:val="21"/>
                <w:lang w:eastAsia="zh-CN"/>
              </w:rPr>
              <w:t>大力宣传《中华人民共和国合同法》、《中华人民共和国担保法》、《中华人民共和国证券法》等与</w:t>
            </w:r>
            <w:r>
              <w:rPr>
                <w:rFonts w:hint="default" w:ascii="Times New Roman" w:hAnsi="Times New Roman" w:eastAsia="仿宋_GB2312" w:cs="Times New Roman"/>
                <w:color w:val="000000"/>
                <w:sz w:val="21"/>
                <w:szCs w:val="21"/>
                <w:lang w:val="en-US" w:eastAsia="zh-CN"/>
              </w:rPr>
              <w:t>维护市场经济秩序、防范套路贷、</w:t>
            </w:r>
            <w:r>
              <w:rPr>
                <w:rFonts w:hint="default" w:ascii="Times New Roman" w:hAnsi="Times New Roman" w:eastAsia="仿宋_GB2312" w:cs="Times New Roman"/>
                <w:color w:val="000000"/>
                <w:sz w:val="21"/>
                <w:szCs w:val="21"/>
                <w:lang w:eastAsia="zh-CN"/>
              </w:rPr>
              <w:t>非法集资相关的法律法规，使广大群众认清非法集资的形式、手段、危害，远离非法集资、共建和谐社会。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jc w:val="center"/>
        </w:trPr>
        <w:tc>
          <w:tcPr>
            <w:tcW w:w="139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4.建党100周年</w:t>
            </w:r>
            <w:r>
              <w:rPr>
                <w:rFonts w:hint="eastAsia" w:ascii="仿宋" w:hAnsi="仿宋" w:eastAsia="仿宋" w:cs="仿宋"/>
                <w:color w:val="000000"/>
                <w:sz w:val="21"/>
                <w:szCs w:val="21"/>
              </w:rPr>
              <w:t>党内法律法规</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海</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丽</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乔金虎</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王</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晖</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党群科</w:t>
            </w:r>
          </w:p>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市属各国有企业党委、党支部</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default" w:ascii="Times New Roman" w:hAnsi="Times New Roman" w:eastAsia="仿宋_GB2312" w:cs="Times New Roman"/>
                <w:color w:val="000000"/>
                <w:sz w:val="21"/>
                <w:szCs w:val="21"/>
                <w:lang w:eastAsia="zh-CN"/>
              </w:rPr>
              <w:t>通过全体干部大会、党员大会、中心组学习会等途径开展主题宣传。</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default" w:ascii="Times New Roman" w:hAnsi="Times New Roman" w:eastAsia="仿宋_GB2312" w:cs="Times New Roman"/>
                <w:i w:val="0"/>
                <w:color w:val="000000"/>
                <w:kern w:val="0"/>
                <w:sz w:val="21"/>
                <w:szCs w:val="21"/>
                <w:u w:val="none"/>
                <w:lang w:val="en-US" w:eastAsia="zh-CN" w:bidi="ar"/>
              </w:rPr>
              <w:t>以建党100周年为契机，深入学习习近平总书记关于</w:t>
            </w:r>
            <w:bookmarkStart w:id="0" w:name="_GoBack"/>
            <w:bookmarkEnd w:id="0"/>
            <w:r>
              <w:rPr>
                <w:rFonts w:hint="default" w:ascii="Times New Roman" w:hAnsi="Times New Roman" w:eastAsia="仿宋_GB2312" w:cs="Times New Roman"/>
                <w:i w:val="0"/>
                <w:color w:val="000000"/>
                <w:kern w:val="0"/>
                <w:sz w:val="21"/>
                <w:szCs w:val="21"/>
                <w:u w:val="none"/>
                <w:lang w:val="en-US" w:eastAsia="zh-CN" w:bidi="ar"/>
              </w:rPr>
              <w:t>党史学习教育的重要讲话及全面从严治党的重要论述，以党章、准则、条例为重点，将党内法规学习融入党史学习教育中。</w:t>
            </w:r>
          </w:p>
        </w:tc>
        <w:tc>
          <w:tcPr>
            <w:tcW w:w="211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both"/>
              <w:textAlignment w:val="auto"/>
              <w:rPr>
                <w:rFonts w:hint="eastAsia" w:ascii="仿宋" w:hAnsi="仿宋" w:eastAsia="仿宋" w:cs="仿宋"/>
                <w:color w:val="000000"/>
                <w:sz w:val="24"/>
                <w:szCs w:val="24"/>
              </w:rPr>
            </w:pPr>
            <w:r>
              <w:rPr>
                <w:rFonts w:hint="default" w:ascii="仿宋" w:hAnsi="仿宋" w:eastAsia="仿宋" w:cs="仿宋"/>
                <w:color w:val="000000"/>
                <w:kern w:val="2"/>
                <w:sz w:val="21"/>
                <w:szCs w:val="21"/>
                <w:lang w:val="en-US" w:eastAsia="zh-CN" w:bidi="ar-SA"/>
              </w:rPr>
              <w:t>深入宣传市国资国企党建与业务融合的经验做法，宣传党纪党规，推动市国资国企对党内法规宣传常态化、制度化，不断强化市国资国企系统对中国共产党以及中国特色社会主义的政治认同、思想认同、理论认同、情感认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139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企业有关法律法规</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乔金虎</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黄</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慧</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赵</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革</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国资科</w:t>
            </w:r>
          </w:p>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市属各国有企业</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1"/>
                <w:szCs w:val="21"/>
                <w:lang w:eastAsia="zh-CN"/>
              </w:rPr>
              <w:t>通过季度经济分析会</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1"/>
                <w:szCs w:val="21"/>
                <w:lang w:eastAsia="zh-CN"/>
              </w:rPr>
              <w:t>将企业有关法律法规纳入每季度经济分析会等内容。</w:t>
            </w:r>
          </w:p>
        </w:tc>
        <w:tc>
          <w:tcPr>
            <w:tcW w:w="2114" w:type="dxa"/>
            <w:vMerge w:val="restart"/>
            <w:tcBorders>
              <w:top w:val="single" w:color="000000" w:sz="4" w:space="0"/>
              <w:left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both"/>
              <w:textAlignment w:val="auto"/>
              <w:rPr>
                <w:rFonts w:hint="eastAsia" w:ascii="仿宋" w:hAnsi="仿宋" w:eastAsia="仿宋" w:cs="仿宋"/>
                <w:color w:val="000000"/>
                <w:sz w:val="24"/>
                <w:szCs w:val="24"/>
              </w:rPr>
            </w:pPr>
            <w:r>
              <w:rPr>
                <w:rFonts w:hint="default" w:ascii="仿宋" w:hAnsi="仿宋" w:eastAsia="仿宋" w:cs="仿宋"/>
                <w:color w:val="000000"/>
                <w:kern w:val="2"/>
                <w:sz w:val="21"/>
                <w:szCs w:val="21"/>
                <w:lang w:val="en-US" w:eastAsia="zh-CN" w:bidi="ar-SA"/>
              </w:rPr>
              <w:t>认真落实《关于加强国家工作人员学法用法工作的意见》《党政主要负责人履行推进法治建设第一责任人职责规定》，健全完善领导干部学法清单制度，市国资委党委、市属各国有企业党委、当之保护主要负责人履行推进法治建设第一责任制职责，主要负责人要亲自安排部署各部门普法依法治理年度重点工作不少于1次，主要负责人要将法治建设履职情况纳入年终述职内容，加强法治在线、考试任务，定期组织线上线下相结合的法治讲座、法治论坛、旁听庭审等活动，不断强化国家工作人员运用法治思维和法治方式开展工作、解决问题、推动发展的能力。</w:t>
            </w: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进一步完善国资国企发展改革监管相关政策规定，加强相关法律法规学习宣传教育，提高运用法治思维和法治方式防范化解风险的能力。重点学习和宣传《中华人民共和国公司法》《</w:t>
            </w:r>
            <w:r>
              <w:rPr>
                <w:rFonts w:hint="eastAsia" w:ascii="Times New Roman" w:hAnsi="Times New Roman" w:eastAsia="仿宋_GB2312" w:cs="Times New Roman"/>
                <w:i w:val="0"/>
                <w:color w:val="000000"/>
                <w:kern w:val="0"/>
                <w:sz w:val="21"/>
                <w:szCs w:val="21"/>
                <w:u w:val="none"/>
                <w:lang w:val="en-US" w:eastAsia="zh-CN" w:bidi="ar"/>
              </w:rPr>
              <w:t>中华人民共和国</w:t>
            </w:r>
            <w:r>
              <w:rPr>
                <w:rFonts w:hint="default" w:ascii="Times New Roman" w:hAnsi="Times New Roman" w:eastAsia="仿宋_GB2312" w:cs="Times New Roman"/>
                <w:i w:val="0"/>
                <w:color w:val="000000"/>
                <w:kern w:val="0"/>
                <w:sz w:val="21"/>
                <w:szCs w:val="21"/>
                <w:u w:val="none"/>
                <w:lang w:val="en-US" w:eastAsia="zh-CN" w:bidi="ar"/>
              </w:rPr>
              <w:t>企业国有资产法》等法律法规，通过讲读、案例施教等方式，使企业在法定范围内合法经营、遵守法律、防控风险。</w:t>
            </w:r>
          </w:p>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jc w:val="center"/>
              <w:textAlignment w:val="auto"/>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139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6.《中华人民共和国民法典》</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乔金虎</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连廷鹏</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尹家辉</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办公室</w:t>
            </w:r>
            <w:r>
              <w:rPr>
                <w:rFonts w:hint="eastAsia" w:ascii="仿宋" w:hAnsi="仿宋" w:eastAsia="仿宋" w:cs="仿宋"/>
                <w:color w:val="000000"/>
                <w:sz w:val="21"/>
                <w:szCs w:val="21"/>
                <w:lang w:eastAsia="zh-CN"/>
              </w:rPr>
              <w:t>市属各国有企业</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color w:val="000000"/>
                <w:lang w:eastAsia="zh-CN"/>
              </w:rPr>
            </w:pPr>
            <w:r>
              <w:rPr>
                <w:rFonts w:hint="eastAsia" w:ascii="仿宋" w:hAnsi="仿宋" w:eastAsia="仿宋" w:cs="仿宋"/>
                <w:color w:val="000000"/>
                <w:sz w:val="21"/>
                <w:szCs w:val="21"/>
                <w:lang w:eastAsia="zh-CN"/>
              </w:rPr>
              <w:t>通过实践活动网络知识竞赛等活动</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组织参加“美好生活</w:t>
            </w:r>
            <w:r>
              <w:rPr>
                <w:rFonts w:hint="eastAsia" w:ascii="仿宋" w:hAnsi="仿宋" w:eastAsia="仿宋" w:cs="仿宋"/>
                <w:color w:val="000000"/>
                <w:sz w:val="21"/>
                <w:szCs w:val="21"/>
                <w:lang w:val="en-US" w:eastAsia="zh-CN"/>
              </w:rPr>
              <w:t>.民法典相伴</w:t>
            </w:r>
            <w:r>
              <w:rPr>
                <w:rFonts w:hint="eastAsia" w:ascii="仿宋" w:hAnsi="仿宋" w:eastAsia="仿宋" w:cs="仿宋"/>
                <w:color w:val="000000"/>
                <w:sz w:val="21"/>
                <w:szCs w:val="21"/>
                <w:lang w:eastAsia="zh-CN"/>
              </w:rPr>
              <w:t>”主题教育实践活动、网络知识竞赛。</w:t>
            </w:r>
          </w:p>
        </w:tc>
        <w:tc>
          <w:tcPr>
            <w:tcW w:w="2114" w:type="dxa"/>
            <w:vMerge w:val="continue"/>
            <w:tcBorders>
              <w:left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left="0" w:right="0" w:firstLine="480" w:firstLineChars="200"/>
              <w:jc w:val="both"/>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4"/>
                <w:szCs w:val="24"/>
              </w:rPr>
            </w:pPr>
            <w:r>
              <w:rPr>
                <w:rFonts w:hint="default" w:ascii="仿宋" w:hAnsi="仿宋" w:eastAsia="仿宋" w:cs="仿宋"/>
                <w:color w:val="000000"/>
                <w:sz w:val="21"/>
                <w:szCs w:val="21"/>
                <w:lang w:val="en-US" w:eastAsia="zh-CN"/>
              </w:rPr>
              <w:t>组织参加主题教育实践活动，通过网络知识竞赛、利用好微视频资源库，持续推动民法典融入日常生活、融入基层治理、融入法治实践，让民法典走到群众身边、走进群众心里</w:t>
            </w:r>
            <w:r>
              <w:rPr>
                <w:rFonts w:hint="default" w:ascii="Calibri" w:hAnsi="Calibri" w:eastAsia="仿宋_GB2312" w:cs="Franklin Gothic Medium"/>
                <w:b w:val="0"/>
                <w:bCs w:val="0"/>
                <w:i w:val="0"/>
                <w:iCs w:val="0"/>
                <w:caps w:val="0"/>
                <w:color w:val="000000"/>
                <w:spacing w:val="0"/>
                <w:sz w:val="32"/>
                <w:szCs w:val="32"/>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13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7.开展“八五”普法</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海</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丽</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乔金虎连廷鹏</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尹家辉</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color w:val="000000"/>
                <w:lang w:val="en-US" w:eastAsia="zh-CN"/>
              </w:rPr>
            </w:pPr>
            <w:r>
              <w:rPr>
                <w:rFonts w:hint="eastAsia" w:ascii="仿宋" w:hAnsi="仿宋" w:eastAsia="仿宋" w:cs="仿宋"/>
                <w:color w:val="000000"/>
                <w:sz w:val="21"/>
                <w:szCs w:val="21"/>
                <w:lang w:val="en-US" w:eastAsia="zh-CN"/>
              </w:rPr>
              <w:t>办公室市属各国有企业</w:t>
            </w:r>
            <w:r>
              <w:rPr>
                <w:rFonts w:hint="eastAsia" w:ascii="仿宋" w:hAnsi="仿宋" w:eastAsia="仿宋" w:cs="仿宋"/>
                <w:color w:val="000000"/>
                <w:sz w:val="21"/>
                <w:szCs w:val="21"/>
                <w:lang w:eastAsia="zh-CN"/>
              </w:rPr>
              <w:t>机关各科室</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市国资国企全体党员干部职工</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eastAsia="仿宋"/>
                <w:color w:val="000000"/>
                <w:lang w:eastAsia="zh-CN"/>
              </w:rPr>
            </w:pPr>
            <w:r>
              <w:rPr>
                <w:rFonts w:hint="eastAsia" w:ascii="仿宋" w:hAnsi="仿宋" w:eastAsia="仿宋" w:cs="仿宋"/>
                <w:color w:val="000000"/>
                <w:sz w:val="21"/>
                <w:szCs w:val="21"/>
                <w:lang w:val="en-US" w:eastAsia="zh-CN"/>
              </w:rPr>
              <w:t>通过召开动员会、党委会等形式。</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jc w:val="both"/>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组织召开“八五”普法动员部署会议。</w:t>
            </w:r>
          </w:p>
        </w:tc>
        <w:tc>
          <w:tcPr>
            <w:tcW w:w="211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textAlignment w:val="auto"/>
              <w:rPr>
                <w:rFonts w:hint="eastAsia" w:ascii="仿宋" w:hAnsi="仿宋" w:eastAsia="仿宋" w:cs="仿宋"/>
                <w:color w:val="000000"/>
                <w:sz w:val="24"/>
                <w:szCs w:val="24"/>
              </w:rPr>
            </w:pPr>
          </w:p>
        </w:tc>
        <w:tc>
          <w:tcPr>
            <w:tcW w:w="38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rightChars="0"/>
              <w:jc w:val="both"/>
              <w:textAlignment w:val="auto"/>
              <w:rPr>
                <w:rFonts w:hint="default" w:ascii="仿宋" w:hAnsi="仿宋" w:eastAsia="仿宋" w:cs="仿宋"/>
                <w:color w:val="000000"/>
                <w:kern w:val="2"/>
                <w:sz w:val="21"/>
                <w:szCs w:val="21"/>
                <w:lang w:val="en-US" w:eastAsia="zh-CN" w:bidi="ar-SA"/>
              </w:rPr>
            </w:pPr>
            <w:r>
              <w:rPr>
                <w:rFonts w:hint="default" w:ascii="仿宋" w:hAnsi="仿宋" w:eastAsia="仿宋" w:cs="仿宋"/>
                <w:color w:val="000000"/>
                <w:kern w:val="2"/>
                <w:sz w:val="21"/>
                <w:szCs w:val="21"/>
                <w:lang w:val="en-US" w:eastAsia="zh-CN" w:bidi="ar-SA"/>
              </w:rPr>
              <w:t>市</w:t>
            </w:r>
            <w:r>
              <w:rPr>
                <w:rFonts w:hint="eastAsia" w:ascii="仿宋" w:hAnsi="仿宋" w:eastAsia="仿宋" w:cs="仿宋"/>
                <w:color w:val="000000"/>
                <w:kern w:val="2"/>
                <w:sz w:val="21"/>
                <w:szCs w:val="21"/>
                <w:lang w:val="en-US" w:eastAsia="zh-CN" w:bidi="ar-SA"/>
              </w:rPr>
              <w:t>国资国企</w:t>
            </w:r>
            <w:r>
              <w:rPr>
                <w:rFonts w:hint="default" w:ascii="仿宋" w:hAnsi="仿宋" w:eastAsia="仿宋" w:cs="仿宋"/>
                <w:color w:val="000000"/>
                <w:kern w:val="2"/>
                <w:sz w:val="21"/>
                <w:szCs w:val="21"/>
                <w:lang w:val="en-US" w:eastAsia="zh-CN" w:bidi="ar-SA"/>
              </w:rPr>
              <w:t>要全方位、多角度集中宣传“八五”普法规划的新内涵、新要求、新举措，形成推进“八五”普法实施的浓厚氛围，进一步掀起市国资国企系统法治宣传教育新高潮，进一步提升法治宣传群众知晓率和社会影响力。</w:t>
            </w:r>
          </w:p>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jc w:val="center"/>
              <w:textAlignment w:val="auto"/>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宋体" w:eastAsia="方正小标宋简体" w:cs="Times New Roman"/>
          <w:color w:val="00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宋体" w:eastAsia="方正小标宋简体" w:cs="Times New Roman"/>
          <w:color w:val="000000"/>
          <w:kern w:val="2"/>
          <w:sz w:val="44"/>
          <w:szCs w:val="44"/>
          <w:lang w:val="en-US" w:eastAsia="zh-CN" w:bidi="ar-SA"/>
        </w:rPr>
        <w:sectPr>
          <w:pgSz w:w="16838" w:h="11906" w:orient="landscape"/>
          <w:pgMar w:top="1803" w:right="1440" w:bottom="1803" w:left="1440" w:header="851" w:footer="992" w:gutter="0"/>
          <w:cols w:space="720" w:num="1"/>
          <w:rtlGutter w:val="0"/>
          <w:docGrid w:type="lines" w:linePitch="319" w:charSpace="0"/>
        </w:sectPr>
      </w:pPr>
      <w:r>
        <w:rPr>
          <w:rFonts w:hint="eastAsia" w:ascii="方正小标宋简体" w:hAnsi="宋体" w:eastAsia="方正小标宋简体" w:cs="Times New Roman"/>
          <w:color w:val="000000"/>
          <w:kern w:val="2"/>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color w:val="00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color w:val="000000"/>
          <w:spacing w:val="-20"/>
          <w:kern w:val="2"/>
          <w:sz w:val="44"/>
          <w:szCs w:val="44"/>
          <w:lang w:val="en-US" w:eastAsia="zh-CN" w:bidi="ar-SA"/>
        </w:rPr>
      </w:pPr>
      <w:r>
        <w:rPr>
          <w:rFonts w:hint="eastAsia" w:ascii="方正小标宋简体" w:hAnsi="宋体" w:eastAsia="方正小标宋简体" w:cs="Times New Roman"/>
          <w:color w:val="000000"/>
          <w:spacing w:val="-20"/>
          <w:kern w:val="2"/>
          <w:sz w:val="44"/>
          <w:szCs w:val="44"/>
          <w:lang w:val="en-US" w:eastAsia="zh-CN" w:bidi="ar-SA"/>
        </w:rPr>
        <w:t>2021年市国资国企系统</w:t>
      </w:r>
      <w:r>
        <w:rPr>
          <w:rFonts w:hint="eastAsia" w:ascii="方正小标宋简体" w:hAnsi="方正小标宋简体" w:eastAsia="方正小标宋简体" w:cs="方正小标宋简体"/>
          <w:b w:val="0"/>
          <w:bCs/>
          <w:spacing w:val="-20"/>
          <w:sz w:val="44"/>
          <w:szCs w:val="44"/>
        </w:rPr>
        <w:t>普法责任制考核办法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rPr>
        <w:t>为深入推进</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国资国企</w:t>
      </w:r>
      <w:r>
        <w:rPr>
          <w:rFonts w:hint="eastAsia" w:ascii="仿宋" w:hAnsi="仿宋" w:eastAsia="仿宋" w:cs="仿宋"/>
          <w:sz w:val="32"/>
          <w:szCs w:val="32"/>
        </w:rPr>
        <w:t>系统法制建设工作，进一步提高</w:t>
      </w:r>
      <w:r>
        <w:rPr>
          <w:rFonts w:hint="eastAsia" w:ascii="仿宋" w:hAnsi="仿宋" w:eastAsia="仿宋" w:cs="仿宋"/>
          <w:sz w:val="32"/>
          <w:szCs w:val="32"/>
          <w:lang w:eastAsia="zh-CN"/>
        </w:rPr>
        <w:t>市国资国企系统</w:t>
      </w:r>
      <w:r>
        <w:rPr>
          <w:rFonts w:hint="eastAsia" w:ascii="仿宋" w:hAnsi="仿宋" w:eastAsia="仿宋" w:cs="仿宋"/>
          <w:sz w:val="32"/>
          <w:szCs w:val="32"/>
        </w:rPr>
        <w:t>全体干部职工的法律意识，深化依法治市、依法治企水平，切实将“谁执法谁普法”责任落到实处，结合工作实际，制定本考核办法。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20" w:firstLineChars="200"/>
        <w:textAlignment w:val="auto"/>
        <w:outlineLvl w:val="9"/>
        <w:rPr>
          <w:rFonts w:hint="eastAsia" w:ascii="黑体" w:hAnsi="黑体" w:eastAsia="黑体" w:cs="黑体"/>
          <w:b w:val="0"/>
          <w:i w:val="0"/>
          <w:caps w:val="0"/>
          <w:color w:val="000000"/>
          <w:spacing w:val="0"/>
          <w:sz w:val="31"/>
          <w:szCs w:val="31"/>
          <w:shd w:val="clear" w:color="auto" w:fill="auto"/>
        </w:rPr>
      </w:pPr>
      <w:r>
        <w:rPr>
          <w:rFonts w:hint="eastAsia" w:ascii="黑体" w:hAnsi="黑体" w:eastAsia="黑体" w:cs="黑体"/>
          <w:b w:val="0"/>
          <w:i w:val="0"/>
          <w:caps w:val="0"/>
          <w:color w:val="000000"/>
          <w:spacing w:val="0"/>
          <w:sz w:val="31"/>
          <w:szCs w:val="31"/>
          <w:shd w:val="clear" w:color="auto" w:fill="auto"/>
        </w:rPr>
        <w:t>一、总体要求</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s="仿宋"/>
          <w:sz w:val="32"/>
          <w:szCs w:val="32"/>
          <w:shd w:val="clear" w:color="auto" w:fill="auto"/>
        </w:rPr>
      </w:pPr>
      <w:r>
        <w:rPr>
          <w:rFonts w:hint="eastAsia" w:ascii="仿宋" w:hAnsi="仿宋" w:eastAsia="仿宋" w:cs="仿宋"/>
          <w:b w:val="0"/>
          <w:i w:val="0"/>
          <w:caps w:val="0"/>
          <w:color w:val="000000"/>
          <w:spacing w:val="0"/>
          <w:sz w:val="32"/>
          <w:szCs w:val="32"/>
          <w:shd w:val="clear" w:color="auto" w:fill="auto"/>
        </w:rPr>
        <w:t>深入开展法治宣传教育，扎实推进依法治理和法治创建工作，推进</w:t>
      </w:r>
      <w:r>
        <w:rPr>
          <w:rFonts w:hint="eastAsia" w:ascii="仿宋" w:hAnsi="仿宋" w:eastAsia="仿宋" w:cs="仿宋"/>
          <w:b w:val="0"/>
          <w:i w:val="0"/>
          <w:caps w:val="0"/>
          <w:color w:val="000000"/>
          <w:spacing w:val="0"/>
          <w:sz w:val="32"/>
          <w:szCs w:val="32"/>
          <w:shd w:val="clear" w:color="auto" w:fill="auto"/>
          <w:lang w:val="en-US" w:eastAsia="zh-CN"/>
        </w:rPr>
        <w:t>国资国企</w:t>
      </w:r>
      <w:r>
        <w:rPr>
          <w:rFonts w:hint="eastAsia" w:ascii="仿宋" w:hAnsi="仿宋" w:eastAsia="仿宋" w:cs="仿宋"/>
          <w:b w:val="0"/>
          <w:i w:val="0"/>
          <w:caps w:val="0"/>
          <w:color w:val="000000"/>
          <w:spacing w:val="0"/>
          <w:sz w:val="32"/>
          <w:szCs w:val="32"/>
          <w:shd w:val="clear" w:color="auto" w:fill="auto"/>
        </w:rPr>
        <w:t>法治宣传教育与法治实践相结合，充分发挥法治宣传教育在</w:t>
      </w:r>
      <w:r>
        <w:rPr>
          <w:rFonts w:hint="eastAsia" w:ascii="仿宋" w:hAnsi="仿宋" w:eastAsia="仿宋" w:cs="仿宋"/>
          <w:b w:val="0"/>
          <w:i w:val="0"/>
          <w:caps w:val="0"/>
          <w:color w:val="000000"/>
          <w:spacing w:val="0"/>
          <w:sz w:val="32"/>
          <w:szCs w:val="32"/>
          <w:shd w:val="clear" w:color="auto" w:fill="auto"/>
          <w:lang w:val="en-US" w:eastAsia="zh-CN"/>
        </w:rPr>
        <w:t>国资监管</w:t>
      </w:r>
      <w:r>
        <w:rPr>
          <w:rFonts w:hint="eastAsia" w:ascii="仿宋" w:hAnsi="仿宋" w:eastAsia="仿宋" w:cs="仿宋"/>
          <w:b w:val="0"/>
          <w:i w:val="0"/>
          <w:caps w:val="0"/>
          <w:color w:val="000000"/>
          <w:spacing w:val="0"/>
          <w:sz w:val="32"/>
          <w:szCs w:val="32"/>
          <w:shd w:val="clear" w:color="auto" w:fill="auto"/>
        </w:rPr>
        <w:t>中的基础性作用，以落实国家机关“谁执法谁普法”的普法责任制为契机，积极推动</w:t>
      </w:r>
      <w:r>
        <w:rPr>
          <w:rFonts w:hint="eastAsia" w:ascii="仿宋" w:hAnsi="仿宋" w:eastAsia="仿宋" w:cs="仿宋"/>
          <w:b w:val="0"/>
          <w:i w:val="0"/>
          <w:caps w:val="0"/>
          <w:color w:val="000000"/>
          <w:spacing w:val="0"/>
          <w:sz w:val="32"/>
          <w:szCs w:val="32"/>
          <w:shd w:val="clear" w:color="auto" w:fill="auto"/>
          <w:lang w:val="en-US" w:eastAsia="zh-CN"/>
        </w:rPr>
        <w:t>我委</w:t>
      </w:r>
      <w:r>
        <w:rPr>
          <w:rFonts w:hint="eastAsia" w:ascii="仿宋" w:hAnsi="仿宋" w:eastAsia="仿宋" w:cs="仿宋"/>
          <w:b w:val="0"/>
          <w:i w:val="0"/>
          <w:caps w:val="0"/>
          <w:color w:val="000000"/>
          <w:spacing w:val="0"/>
          <w:sz w:val="32"/>
          <w:szCs w:val="32"/>
          <w:shd w:val="clear" w:color="auto" w:fill="auto"/>
        </w:rPr>
        <w:t>普法依法治理工作创新发展，全面提高依法</w:t>
      </w:r>
      <w:r>
        <w:rPr>
          <w:rFonts w:hint="eastAsia" w:ascii="仿宋" w:hAnsi="仿宋" w:eastAsia="仿宋" w:cs="仿宋"/>
          <w:b w:val="0"/>
          <w:i w:val="0"/>
          <w:caps w:val="0"/>
          <w:color w:val="000000"/>
          <w:spacing w:val="0"/>
          <w:sz w:val="32"/>
          <w:szCs w:val="32"/>
          <w:shd w:val="clear" w:color="auto" w:fill="auto"/>
          <w:lang w:eastAsia="zh-CN"/>
        </w:rPr>
        <w:t>行政</w:t>
      </w:r>
      <w:r>
        <w:rPr>
          <w:rFonts w:hint="eastAsia" w:ascii="仿宋" w:hAnsi="仿宋" w:eastAsia="仿宋" w:cs="仿宋"/>
          <w:b w:val="0"/>
          <w:i w:val="0"/>
          <w:caps w:val="0"/>
          <w:color w:val="000000"/>
          <w:spacing w:val="0"/>
          <w:sz w:val="32"/>
          <w:szCs w:val="32"/>
          <w:shd w:val="clear" w:color="auto" w:fill="auto"/>
        </w:rPr>
        <w:t>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考核原则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考核评价工作坚持围绕中心</w:t>
      </w:r>
      <w:r>
        <w:rPr>
          <w:rFonts w:hint="eastAsia" w:ascii="仿宋" w:hAnsi="仿宋" w:eastAsia="仿宋" w:cs="仿宋"/>
          <w:sz w:val="32"/>
          <w:szCs w:val="32"/>
          <w:lang w:eastAsia="zh-CN"/>
        </w:rPr>
        <w:t>、</w:t>
      </w:r>
      <w:r>
        <w:rPr>
          <w:rFonts w:hint="eastAsia" w:ascii="仿宋" w:hAnsi="仿宋" w:eastAsia="仿宋" w:cs="仿宋"/>
          <w:sz w:val="32"/>
          <w:szCs w:val="32"/>
        </w:rPr>
        <w:t>客观公正、实事求是、突出重点、注重实效的原则。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成立普法工作考核领导小组，由市国资委主任</w:t>
      </w:r>
      <w:r>
        <w:rPr>
          <w:rFonts w:hint="eastAsia" w:ascii="仿宋" w:hAnsi="仿宋" w:eastAsia="仿宋" w:cs="仿宋"/>
          <w:sz w:val="32"/>
          <w:szCs w:val="32"/>
          <w:lang w:eastAsia="zh-CN"/>
        </w:rPr>
        <w:t>海丽</w:t>
      </w:r>
      <w:r>
        <w:rPr>
          <w:rFonts w:hint="eastAsia" w:ascii="仿宋" w:hAnsi="仿宋" w:eastAsia="仿宋" w:cs="仿宋"/>
          <w:sz w:val="32"/>
          <w:szCs w:val="32"/>
          <w:lang w:val="en-US" w:eastAsia="zh-CN"/>
        </w:rPr>
        <w:t>任</w:t>
      </w:r>
      <w:r>
        <w:rPr>
          <w:rFonts w:hint="eastAsia" w:ascii="仿宋" w:hAnsi="仿宋" w:eastAsia="仿宋" w:cs="仿宋"/>
          <w:sz w:val="32"/>
          <w:szCs w:val="32"/>
        </w:rPr>
        <w:t>考核组组长，</w:t>
      </w:r>
      <w:r>
        <w:rPr>
          <w:rFonts w:hint="eastAsia" w:ascii="仿宋" w:hAnsi="仿宋" w:eastAsia="仿宋" w:cs="仿宋"/>
          <w:sz w:val="32"/>
          <w:szCs w:val="32"/>
          <w:lang w:val="en-US" w:eastAsia="zh-CN"/>
        </w:rPr>
        <w:t>各副主任和企业、机关</w:t>
      </w:r>
      <w:r>
        <w:rPr>
          <w:rFonts w:hint="eastAsia" w:ascii="仿宋" w:hAnsi="仿宋" w:eastAsia="仿宋" w:cs="仿宋"/>
          <w:sz w:val="32"/>
          <w:szCs w:val="32"/>
        </w:rPr>
        <w:t>各科室负责人为</w:t>
      </w:r>
      <w:r>
        <w:rPr>
          <w:rFonts w:hint="eastAsia" w:ascii="仿宋" w:hAnsi="仿宋" w:eastAsia="仿宋" w:cs="仿宋"/>
          <w:sz w:val="32"/>
          <w:szCs w:val="32"/>
          <w:lang w:val="en-US" w:eastAsia="zh-CN"/>
        </w:rPr>
        <w:t>成</w:t>
      </w:r>
      <w:r>
        <w:rPr>
          <w:rFonts w:hint="eastAsia" w:ascii="仿宋" w:hAnsi="仿宋" w:eastAsia="仿宋" w:cs="仿宋"/>
          <w:sz w:val="32"/>
          <w:szCs w:val="32"/>
        </w:rPr>
        <w:t>员，考核领导小组设在</w:t>
      </w:r>
      <w:r>
        <w:rPr>
          <w:rFonts w:hint="eastAsia" w:ascii="仿宋" w:hAnsi="仿宋" w:eastAsia="仿宋" w:cs="仿宋"/>
          <w:sz w:val="32"/>
          <w:szCs w:val="32"/>
          <w:lang w:val="en-US" w:eastAsia="zh-CN"/>
        </w:rPr>
        <w:t>国资委</w:t>
      </w:r>
      <w:r>
        <w:rPr>
          <w:rFonts w:hint="eastAsia" w:ascii="仿宋" w:hAnsi="仿宋" w:eastAsia="仿宋" w:cs="仿宋"/>
          <w:sz w:val="32"/>
          <w:szCs w:val="32"/>
        </w:rPr>
        <w:t>办公室，</w:t>
      </w:r>
      <w:r>
        <w:rPr>
          <w:rFonts w:hint="eastAsia" w:ascii="仿宋" w:hAnsi="仿宋" w:eastAsia="仿宋" w:cs="仿宋"/>
          <w:sz w:val="32"/>
          <w:szCs w:val="32"/>
          <w:lang w:val="en-US" w:eastAsia="zh-CN"/>
        </w:rPr>
        <w:t>连廷鹏、尹家辉</w:t>
      </w:r>
      <w:r>
        <w:rPr>
          <w:rFonts w:hint="eastAsia" w:ascii="仿宋" w:hAnsi="仿宋" w:eastAsia="仿宋" w:cs="仿宋"/>
          <w:sz w:val="32"/>
          <w:szCs w:val="32"/>
        </w:rPr>
        <w:t>负责考核组织协调及日常工作。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、考核</w:t>
      </w:r>
      <w:r>
        <w:rPr>
          <w:rFonts w:hint="eastAsia" w:ascii="黑体" w:hAnsi="黑体" w:eastAsia="黑体" w:cs="黑体"/>
          <w:b w:val="0"/>
          <w:bCs/>
          <w:sz w:val="32"/>
          <w:szCs w:val="32"/>
          <w:lang w:val="en-US" w:eastAsia="zh-CN"/>
        </w:rPr>
        <w:t>评价</w:t>
      </w:r>
      <w:r>
        <w:rPr>
          <w:rFonts w:hint="eastAsia" w:ascii="黑体" w:hAnsi="黑体" w:eastAsia="黑体" w:cs="黑体"/>
          <w:b w:val="0"/>
          <w:bCs/>
          <w:sz w:val="32"/>
          <w:szCs w:val="32"/>
        </w:rPr>
        <w:t>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市属各国有企业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机关各科室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、考核</w:t>
      </w:r>
      <w:r>
        <w:rPr>
          <w:rFonts w:hint="eastAsia" w:ascii="黑体" w:hAnsi="黑体" w:eastAsia="黑体" w:cs="黑体"/>
          <w:b w:val="0"/>
          <w:bCs/>
          <w:sz w:val="32"/>
          <w:szCs w:val="32"/>
          <w:lang w:val="en-US" w:eastAsia="zh-CN"/>
        </w:rPr>
        <w:t>评价</w:t>
      </w:r>
      <w:r>
        <w:rPr>
          <w:rFonts w:hint="eastAsia" w:ascii="黑体" w:hAnsi="黑体" w:eastAsia="黑体" w:cs="黑体"/>
          <w:b w:val="0"/>
          <w:bCs/>
          <w:sz w:val="32"/>
          <w:szCs w:val="32"/>
        </w:rPr>
        <w:t>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依据</w:t>
      </w:r>
      <w:r>
        <w:rPr>
          <w:rFonts w:hint="eastAsia" w:ascii="仿宋" w:hAnsi="仿宋" w:eastAsia="仿宋" w:cs="仿宋"/>
          <w:sz w:val="32"/>
          <w:szCs w:val="32"/>
        </w:rPr>
        <w:t>《</w:t>
      </w:r>
      <w:r>
        <w:rPr>
          <w:rFonts w:hint="eastAsia" w:ascii="仿宋" w:hAnsi="仿宋" w:eastAsia="仿宋" w:cs="仿宋"/>
          <w:sz w:val="32"/>
          <w:szCs w:val="32"/>
          <w:lang w:val="en-US" w:eastAsia="zh-CN"/>
        </w:rPr>
        <w:t>2021年市国资国企系统普法依法治理工作要点》，主要有</w:t>
      </w:r>
      <w:r>
        <w:rPr>
          <w:rFonts w:hint="eastAsia" w:ascii="仿宋" w:hAnsi="仿宋" w:eastAsia="仿宋" w:cs="仿宋"/>
          <w:sz w:val="32"/>
          <w:szCs w:val="32"/>
        </w:rPr>
        <w:t>组织领导及保障、普法工作开展、法治文化和阵地建设、法治创建等，包括年度普法任务完成情况和普法责任制落实情况。</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、考核方式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考核采取平时考核与年度集中考核相结合的方式进行，主要包括以下步骤：</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（一）任务申报。</w:t>
      </w:r>
      <w:r>
        <w:rPr>
          <w:rFonts w:hint="eastAsia" w:ascii="仿宋" w:hAnsi="仿宋" w:eastAsia="仿宋" w:cs="仿宋"/>
          <w:sz w:val="32"/>
          <w:szCs w:val="32"/>
          <w:lang w:val="en-US" w:eastAsia="zh-CN"/>
        </w:rPr>
        <w:t>3月底</w:t>
      </w:r>
      <w:r>
        <w:rPr>
          <w:rFonts w:hint="eastAsia" w:ascii="仿宋" w:hAnsi="仿宋" w:eastAsia="仿宋" w:cs="仿宋"/>
          <w:sz w:val="32"/>
          <w:szCs w:val="32"/>
        </w:rPr>
        <w:t>前，被考核对象建立普法责任清单，制定年度普法工作计划，报</w:t>
      </w:r>
      <w:r>
        <w:rPr>
          <w:rFonts w:hint="eastAsia" w:ascii="仿宋" w:hAnsi="仿宋" w:eastAsia="仿宋" w:cs="仿宋"/>
          <w:sz w:val="32"/>
          <w:szCs w:val="32"/>
          <w:lang w:val="en-US" w:eastAsia="zh-CN"/>
        </w:rPr>
        <w:t>市国资委普法工作领导小组</w:t>
      </w:r>
      <w:r>
        <w:rPr>
          <w:rFonts w:hint="eastAsia" w:ascii="仿宋" w:hAnsi="仿宋" w:eastAsia="仿宋" w:cs="仿宋"/>
          <w:sz w:val="32"/>
          <w:szCs w:val="32"/>
        </w:rPr>
        <w:t>备案。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（二）自我评价。</w:t>
      </w:r>
      <w:r>
        <w:rPr>
          <w:rFonts w:hint="eastAsia" w:ascii="仿宋" w:hAnsi="仿宋" w:eastAsia="仿宋" w:cs="仿宋"/>
          <w:sz w:val="32"/>
          <w:szCs w:val="32"/>
        </w:rPr>
        <w:t>被考核对象按照本办法，于11月30日前将本</w:t>
      </w:r>
      <w:r>
        <w:rPr>
          <w:rFonts w:hint="eastAsia" w:ascii="仿宋" w:hAnsi="仿宋" w:eastAsia="仿宋" w:cs="仿宋"/>
          <w:sz w:val="32"/>
          <w:szCs w:val="32"/>
          <w:lang w:val="en-US" w:eastAsia="zh-CN"/>
        </w:rPr>
        <w:t>企业、本科室</w:t>
      </w:r>
      <w:r>
        <w:rPr>
          <w:rFonts w:hint="eastAsia" w:ascii="仿宋" w:hAnsi="仿宋" w:eastAsia="仿宋" w:cs="仿宋"/>
          <w:sz w:val="32"/>
          <w:szCs w:val="32"/>
        </w:rPr>
        <w:t>年度普法任务完成情况和普法责任制落实情况自评报告报</w:t>
      </w:r>
      <w:r>
        <w:rPr>
          <w:rFonts w:hint="eastAsia" w:ascii="仿宋" w:hAnsi="仿宋" w:eastAsia="仿宋" w:cs="仿宋"/>
          <w:sz w:val="32"/>
          <w:szCs w:val="32"/>
          <w:lang w:val="en-US" w:eastAsia="zh-CN"/>
        </w:rPr>
        <w:t>市国资委</w:t>
      </w:r>
      <w:r>
        <w:rPr>
          <w:rFonts w:hint="eastAsia" w:ascii="仿宋" w:hAnsi="仿宋" w:eastAsia="仿宋" w:cs="仿宋"/>
          <w:sz w:val="32"/>
          <w:szCs w:val="32"/>
        </w:rPr>
        <w:t>普法工作考核领导小组。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（三）实地核查。</w:t>
      </w:r>
      <w:r>
        <w:rPr>
          <w:rFonts w:hint="eastAsia" w:ascii="仿宋" w:hAnsi="仿宋" w:eastAsia="仿宋" w:cs="仿宋"/>
          <w:sz w:val="32"/>
          <w:szCs w:val="32"/>
        </w:rPr>
        <w:t>普法工作考核领导小组通过现场考核和重点抽查等方式，对</w:t>
      </w:r>
      <w:r>
        <w:rPr>
          <w:rFonts w:hint="eastAsia" w:ascii="仿宋" w:hAnsi="仿宋" w:eastAsia="仿宋" w:cs="仿宋"/>
          <w:sz w:val="32"/>
          <w:szCs w:val="32"/>
          <w:lang w:eastAsia="zh-CN"/>
        </w:rPr>
        <w:t>市属</w:t>
      </w:r>
      <w:r>
        <w:rPr>
          <w:rFonts w:hint="eastAsia" w:ascii="仿宋" w:hAnsi="仿宋" w:eastAsia="仿宋" w:cs="仿宋"/>
          <w:sz w:val="32"/>
          <w:szCs w:val="32"/>
        </w:rPr>
        <w:t>各</w:t>
      </w:r>
      <w:r>
        <w:rPr>
          <w:rFonts w:hint="eastAsia" w:ascii="仿宋" w:hAnsi="仿宋" w:eastAsia="仿宋" w:cs="仿宋"/>
          <w:sz w:val="32"/>
          <w:szCs w:val="32"/>
          <w:lang w:eastAsia="zh-CN"/>
        </w:rPr>
        <w:t>国有</w:t>
      </w:r>
      <w:r>
        <w:rPr>
          <w:rFonts w:hint="eastAsia" w:ascii="仿宋" w:hAnsi="仿宋" w:eastAsia="仿宋" w:cs="仿宋"/>
          <w:sz w:val="32"/>
          <w:szCs w:val="32"/>
          <w:lang w:val="en-US" w:eastAsia="zh-CN"/>
        </w:rPr>
        <w:t>企业、机关各科室</w:t>
      </w:r>
      <w:r>
        <w:rPr>
          <w:rFonts w:hint="eastAsia" w:ascii="仿宋" w:hAnsi="仿宋" w:eastAsia="仿宋" w:cs="仿宋"/>
          <w:sz w:val="32"/>
          <w:szCs w:val="32"/>
        </w:rPr>
        <w:t>年度普法任务完成情况和普法责任制落实情况进行考核评价。</w:t>
      </w:r>
      <w:r>
        <w:rPr>
          <w:rFonts w:hint="eastAsia" w:ascii="仿宋" w:hAnsi="仿宋" w:eastAsia="仿宋" w:cs="仿宋"/>
          <w:sz w:val="32"/>
          <w:szCs w:val="32"/>
          <w:lang w:val="en-US" w:eastAsia="zh-CN"/>
        </w:rPr>
        <w:t>具体</w:t>
      </w:r>
      <w:r>
        <w:rPr>
          <w:rFonts w:hint="eastAsia" w:ascii="仿宋" w:hAnsi="仿宋" w:eastAsia="仿宋" w:cs="仿宋"/>
          <w:b w:val="0"/>
          <w:i w:val="0"/>
          <w:caps w:val="0"/>
          <w:color w:val="000000"/>
          <w:spacing w:val="0"/>
          <w:sz w:val="32"/>
          <w:szCs w:val="32"/>
          <w:shd w:val="clear" w:color="auto" w:fill="auto"/>
          <w:lang w:eastAsia="zh-CN"/>
        </w:rPr>
        <w:t>按照《固原市</w:t>
      </w:r>
      <w:r>
        <w:rPr>
          <w:rFonts w:hint="eastAsia" w:ascii="仿宋" w:hAnsi="仿宋" w:eastAsia="仿宋" w:cs="仿宋"/>
          <w:b w:val="0"/>
          <w:i w:val="0"/>
          <w:caps w:val="0"/>
          <w:color w:val="000000"/>
          <w:spacing w:val="0"/>
          <w:sz w:val="32"/>
          <w:szCs w:val="32"/>
          <w:shd w:val="clear" w:color="auto" w:fill="auto"/>
          <w:lang w:val="en-US" w:eastAsia="zh-CN"/>
        </w:rPr>
        <w:t>国资委</w:t>
      </w:r>
      <w:r>
        <w:rPr>
          <w:rFonts w:hint="eastAsia" w:ascii="仿宋" w:hAnsi="仿宋" w:eastAsia="仿宋" w:cs="仿宋"/>
          <w:b w:val="0"/>
          <w:i w:val="0"/>
          <w:caps w:val="0"/>
          <w:color w:val="000000"/>
          <w:spacing w:val="0"/>
          <w:sz w:val="32"/>
          <w:szCs w:val="32"/>
          <w:shd w:val="clear" w:color="auto" w:fill="auto"/>
        </w:rPr>
        <w:t>普法考核细则</w:t>
      </w:r>
      <w:r>
        <w:rPr>
          <w:rFonts w:hint="eastAsia" w:ascii="仿宋" w:hAnsi="仿宋" w:eastAsia="仿宋" w:cs="仿宋"/>
          <w:b w:val="0"/>
          <w:i w:val="0"/>
          <w:caps w:val="0"/>
          <w:color w:val="000000"/>
          <w:spacing w:val="0"/>
          <w:sz w:val="32"/>
          <w:szCs w:val="32"/>
          <w:shd w:val="clear" w:color="auto" w:fill="auto"/>
          <w:lang w:eastAsia="zh-CN"/>
        </w:rPr>
        <w:t>》进行打分。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（四）综合考核。</w:t>
      </w:r>
      <w:r>
        <w:rPr>
          <w:rFonts w:hint="eastAsia" w:ascii="仿宋" w:hAnsi="仿宋" w:eastAsia="仿宋" w:cs="仿宋"/>
          <w:sz w:val="32"/>
          <w:szCs w:val="32"/>
        </w:rPr>
        <w:t>根据各部门、各</w:t>
      </w:r>
      <w:r>
        <w:rPr>
          <w:rFonts w:hint="eastAsia" w:ascii="仿宋" w:hAnsi="仿宋" w:eastAsia="仿宋" w:cs="仿宋"/>
          <w:sz w:val="32"/>
          <w:szCs w:val="32"/>
          <w:lang w:val="en-US" w:eastAsia="zh-CN"/>
        </w:rPr>
        <w:t>企业</w:t>
      </w:r>
      <w:r>
        <w:rPr>
          <w:rFonts w:hint="eastAsia" w:ascii="仿宋" w:hAnsi="仿宋" w:eastAsia="仿宋" w:cs="仿宋"/>
          <w:sz w:val="32"/>
          <w:szCs w:val="32"/>
        </w:rPr>
        <w:t>自我评价、平时考核和实地核查情况进行全面考核，普法工作考核领导小组提出对被考核对象的考核意见。</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 w:hAnsi="仿宋" w:eastAsia="仿宋" w:cs="仿宋"/>
          <w:b/>
          <w:bCs/>
          <w:sz w:val="32"/>
          <w:szCs w:val="32"/>
        </w:rPr>
        <w:t>（五）审核通报。</w:t>
      </w:r>
      <w:r>
        <w:rPr>
          <w:rFonts w:hint="eastAsia" w:ascii="仿宋" w:hAnsi="仿宋" w:eastAsia="仿宋" w:cs="仿宋"/>
          <w:sz w:val="32"/>
          <w:szCs w:val="32"/>
        </w:rPr>
        <w:t>考核评价结果报</w:t>
      </w:r>
      <w:r>
        <w:rPr>
          <w:rFonts w:hint="eastAsia" w:ascii="仿宋" w:hAnsi="仿宋" w:eastAsia="仿宋" w:cs="仿宋"/>
          <w:sz w:val="32"/>
          <w:szCs w:val="32"/>
          <w:lang w:val="en-US" w:eastAsia="zh-CN"/>
        </w:rPr>
        <w:t>市国资委</w:t>
      </w:r>
      <w:r>
        <w:rPr>
          <w:rFonts w:hint="eastAsia" w:ascii="仿宋" w:hAnsi="仿宋" w:eastAsia="仿宋" w:cs="仿宋"/>
          <w:sz w:val="32"/>
          <w:szCs w:val="32"/>
        </w:rPr>
        <w:t>普法工作领导小组审定后，通报考核对象。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、考核结果运用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市属</w:t>
      </w:r>
      <w:r>
        <w:rPr>
          <w:rFonts w:hint="eastAsia" w:ascii="仿宋" w:hAnsi="仿宋" w:eastAsia="仿宋" w:cs="仿宋"/>
          <w:sz w:val="32"/>
          <w:szCs w:val="32"/>
          <w:lang w:eastAsia="zh-CN"/>
        </w:rPr>
        <w:t>各国有</w:t>
      </w:r>
      <w:r>
        <w:rPr>
          <w:rFonts w:hint="eastAsia" w:ascii="仿宋" w:hAnsi="仿宋" w:eastAsia="仿宋" w:cs="仿宋"/>
          <w:sz w:val="32"/>
          <w:szCs w:val="32"/>
        </w:rPr>
        <w:t>企业考核分值为100分，最终得分按绩效目标考核分值比例折算后计入绩效考核得分。科室、个人考核纳入星级评定及选优评先考核分值中</w:t>
      </w:r>
      <w:r>
        <w:rPr>
          <w:rFonts w:hint="eastAsia" w:ascii="仿宋" w:hAnsi="仿宋" w:eastAsia="仿宋" w:cs="仿宋"/>
          <w:sz w:val="32"/>
          <w:szCs w:val="32"/>
          <w:lang w:eastAsia="zh-CN"/>
        </w:rPr>
        <w:t>，</w:t>
      </w:r>
      <w:r>
        <w:rPr>
          <w:rFonts w:hint="eastAsia" w:ascii="仿宋" w:hAnsi="仿宋" w:eastAsia="仿宋" w:cs="仿宋"/>
          <w:sz w:val="32"/>
          <w:szCs w:val="32"/>
        </w:rPr>
        <w:t>本办法由固原市</w:t>
      </w:r>
      <w:r>
        <w:rPr>
          <w:rFonts w:hint="eastAsia" w:ascii="仿宋" w:hAnsi="仿宋" w:eastAsia="仿宋" w:cs="仿宋"/>
          <w:sz w:val="32"/>
          <w:szCs w:val="32"/>
          <w:lang w:eastAsia="zh-CN"/>
        </w:rPr>
        <w:t>国资委</w:t>
      </w:r>
      <w:r>
        <w:rPr>
          <w:rFonts w:hint="eastAsia" w:ascii="仿宋" w:hAnsi="仿宋" w:eastAsia="仿宋" w:cs="仿宋"/>
          <w:sz w:val="32"/>
          <w:szCs w:val="32"/>
        </w:rPr>
        <w:t>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560" w:lineRule="atLeast"/>
        <w:ind w:right="0"/>
        <w:jc w:val="center"/>
        <w:textAlignment w:val="auto"/>
        <w:outlineLvl w:val="9"/>
        <w:rPr>
          <w:rFonts w:hint="eastAsia" w:ascii="方正小标宋简体" w:hAnsi="方正小标宋简体" w:eastAsia="方正小标宋简体" w:cs="方正小标宋简体"/>
          <w:b w:val="0"/>
          <w:i w:val="0"/>
          <w:caps w:val="0"/>
          <w:color w:val="000000"/>
          <w:spacing w:val="0"/>
          <w:sz w:val="44"/>
          <w:szCs w:val="44"/>
          <w:shd w:val="clear" w:color="auto" w:fill="auto"/>
        </w:rPr>
      </w:pPr>
      <w:r>
        <w:rPr>
          <w:rFonts w:hint="eastAsia" w:ascii="方正小标宋简体" w:hAnsi="方正小标宋简体" w:eastAsia="方正小标宋简体" w:cs="方正小标宋简体"/>
          <w:b w:val="0"/>
          <w:i w:val="0"/>
          <w:caps w:val="0"/>
          <w:color w:val="000000"/>
          <w:spacing w:val="0"/>
          <w:sz w:val="44"/>
          <w:szCs w:val="44"/>
          <w:shd w:val="clear" w:color="auto" w:fill="auto"/>
          <w:lang w:eastAsia="zh-CN"/>
        </w:rPr>
        <w:t>固原</w:t>
      </w:r>
      <w:r>
        <w:rPr>
          <w:rFonts w:hint="eastAsia" w:ascii="方正小标宋简体" w:hAnsi="方正小标宋简体" w:eastAsia="方正小标宋简体" w:cs="方正小标宋简体"/>
          <w:sz w:val="44"/>
          <w:szCs w:val="44"/>
          <w:lang w:val="en-US" w:eastAsia="zh-CN"/>
        </w:rPr>
        <w:t>市国资国企系统</w:t>
      </w:r>
      <w:r>
        <w:rPr>
          <w:rFonts w:hint="eastAsia" w:ascii="方正小标宋简体" w:hAnsi="方正小标宋简体" w:eastAsia="方正小标宋简体" w:cs="方正小标宋简体"/>
          <w:b w:val="0"/>
          <w:i w:val="0"/>
          <w:caps w:val="0"/>
          <w:color w:val="000000"/>
          <w:spacing w:val="0"/>
          <w:sz w:val="44"/>
          <w:szCs w:val="44"/>
          <w:shd w:val="clear" w:color="auto" w:fill="auto"/>
        </w:rPr>
        <w:t>普法</w:t>
      </w:r>
      <w:r>
        <w:rPr>
          <w:rFonts w:hint="eastAsia" w:ascii="方正小标宋简体" w:hAnsi="方正小标宋简体" w:eastAsia="方正小标宋简体" w:cs="方正小标宋简体"/>
          <w:b w:val="0"/>
          <w:i w:val="0"/>
          <w:caps w:val="0"/>
          <w:color w:val="000000"/>
          <w:spacing w:val="0"/>
          <w:sz w:val="44"/>
          <w:szCs w:val="44"/>
          <w:shd w:val="clear" w:color="auto" w:fill="auto"/>
          <w:lang w:eastAsia="zh-CN"/>
        </w:rPr>
        <w:t>责任制</w:t>
      </w:r>
      <w:r>
        <w:rPr>
          <w:rFonts w:hint="eastAsia" w:ascii="方正小标宋简体" w:hAnsi="方正小标宋简体" w:eastAsia="方正小标宋简体" w:cs="方正小标宋简体"/>
          <w:b w:val="0"/>
          <w:i w:val="0"/>
          <w:caps w:val="0"/>
          <w:color w:val="000000"/>
          <w:spacing w:val="0"/>
          <w:sz w:val="44"/>
          <w:szCs w:val="44"/>
          <w:shd w:val="clear" w:color="auto" w:fill="auto"/>
        </w:rPr>
        <w:t>考核细则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560" w:lineRule="atLeast"/>
        <w:ind w:right="0"/>
        <w:jc w:val="center"/>
        <w:textAlignment w:val="auto"/>
        <w:outlineLvl w:val="9"/>
        <w:rPr>
          <w:shd w:val="clear" w:color="auto" w:fill="auto"/>
        </w:rPr>
      </w:pPr>
      <w:r>
        <w:rPr>
          <w:rFonts w:hint="eastAsia" w:ascii="楷体" w:hAnsi="楷体" w:eastAsia="楷体" w:cs="楷体"/>
          <w:b w:val="0"/>
          <w:i w:val="0"/>
          <w:caps w:val="0"/>
          <w:color w:val="000000"/>
          <w:spacing w:val="0"/>
          <w:sz w:val="31"/>
          <w:szCs w:val="31"/>
          <w:shd w:val="clear" w:color="auto" w:fill="auto"/>
        </w:rPr>
        <w:t>（满分100</w:t>
      </w:r>
      <w:r>
        <w:rPr>
          <w:rFonts w:hint="eastAsia" w:ascii="楷体" w:hAnsi="楷体" w:eastAsia="楷体" w:cs="楷体"/>
          <w:b w:val="0"/>
          <w:i w:val="0"/>
          <w:caps w:val="0"/>
          <w:color w:val="000000"/>
          <w:spacing w:val="0"/>
          <w:sz w:val="31"/>
          <w:szCs w:val="31"/>
          <w:shd w:val="clear" w:color="auto" w:fill="auto"/>
          <w:lang w:val="en-US" w:eastAsia="zh-CN"/>
        </w:rPr>
        <w:t>分</w:t>
      </w:r>
      <w:r>
        <w:rPr>
          <w:rFonts w:hint="eastAsia" w:ascii="楷体" w:hAnsi="楷体" w:eastAsia="楷体" w:cs="楷体"/>
          <w:b w:val="0"/>
          <w:i w:val="0"/>
          <w:caps w:val="0"/>
          <w:color w:val="000000"/>
          <w:spacing w:val="0"/>
          <w:sz w:val="31"/>
          <w:szCs w:val="31"/>
          <w:shd w:val="clear" w:color="auto" w:fill="auto"/>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600" w:lineRule="atLeast"/>
        <w:ind w:right="0"/>
        <w:rPr>
          <w:shd w:val="clear" w:color="auto" w:fill="auto"/>
        </w:rPr>
      </w:pPr>
      <w:r>
        <w:rPr>
          <w:rFonts w:hint="eastAsia" w:ascii="仿宋_GB2312" w:hAnsi="宋体" w:eastAsia="仿宋_GB2312" w:cs="仿宋_GB2312"/>
          <w:b w:val="0"/>
          <w:i w:val="0"/>
          <w:caps w:val="0"/>
          <w:color w:val="000000"/>
          <w:spacing w:val="0"/>
          <w:sz w:val="28"/>
          <w:szCs w:val="28"/>
          <w:shd w:val="clear" w:color="auto" w:fill="auto"/>
        </w:rPr>
        <w:t>考核</w:t>
      </w:r>
      <w:r>
        <w:rPr>
          <w:rFonts w:hint="eastAsia" w:ascii="仿宋_GB2312" w:eastAsia="仿宋_GB2312" w:cs="仿宋_GB2312"/>
          <w:b w:val="0"/>
          <w:i w:val="0"/>
          <w:caps w:val="0"/>
          <w:color w:val="000000"/>
          <w:spacing w:val="0"/>
          <w:sz w:val="28"/>
          <w:szCs w:val="28"/>
          <w:shd w:val="clear" w:color="auto" w:fill="auto"/>
          <w:lang w:val="en-US" w:eastAsia="zh-CN"/>
        </w:rPr>
        <w:t>对象</w:t>
      </w:r>
      <w:r>
        <w:rPr>
          <w:rFonts w:hint="eastAsia" w:ascii="仿宋_GB2312" w:hAnsi="宋体" w:eastAsia="仿宋_GB2312" w:cs="仿宋_GB2312"/>
          <w:b w:val="0"/>
          <w:i w:val="0"/>
          <w:caps w:val="0"/>
          <w:color w:val="000000"/>
          <w:spacing w:val="0"/>
          <w:sz w:val="28"/>
          <w:szCs w:val="28"/>
          <w:shd w:val="clear" w:color="auto" w:fill="auto"/>
        </w:rPr>
        <w:t>：   </w:t>
      </w:r>
      <w:r>
        <w:rPr>
          <w:rFonts w:hint="eastAsia" w:ascii="仿宋_GB2312" w:eastAsia="仿宋_GB2312" w:cs="仿宋_GB2312"/>
          <w:b w:val="0"/>
          <w:i w:val="0"/>
          <w:caps w:val="0"/>
          <w:color w:val="000000"/>
          <w:spacing w:val="0"/>
          <w:sz w:val="28"/>
          <w:szCs w:val="28"/>
          <w:shd w:val="clear" w:color="auto" w:fill="auto"/>
          <w:lang w:val="en-US" w:eastAsia="zh-CN"/>
        </w:rPr>
        <w:t xml:space="preserve">   </w:t>
      </w:r>
      <w:r>
        <w:rPr>
          <w:rFonts w:hint="eastAsia" w:ascii="仿宋_GB2312" w:hAnsi="宋体" w:eastAsia="仿宋_GB2312" w:cs="仿宋_GB2312"/>
          <w:b w:val="0"/>
          <w:i w:val="0"/>
          <w:caps w:val="0"/>
          <w:color w:val="000000"/>
          <w:spacing w:val="0"/>
          <w:sz w:val="28"/>
          <w:szCs w:val="28"/>
          <w:shd w:val="clear" w:color="auto" w:fill="auto"/>
        </w:rPr>
        <w:t> </w:t>
      </w:r>
      <w:r>
        <w:rPr>
          <w:rFonts w:hint="eastAsia" w:ascii="仿宋_GB2312" w:eastAsia="仿宋_GB2312" w:cs="仿宋_GB2312"/>
          <w:b w:val="0"/>
          <w:i w:val="0"/>
          <w:caps w:val="0"/>
          <w:color w:val="000000"/>
          <w:spacing w:val="0"/>
          <w:sz w:val="28"/>
          <w:szCs w:val="28"/>
          <w:shd w:val="clear" w:color="auto" w:fill="auto"/>
          <w:lang w:val="en-US" w:eastAsia="zh-CN"/>
        </w:rPr>
        <w:t xml:space="preserve">          </w:t>
      </w:r>
      <w:r>
        <w:rPr>
          <w:rFonts w:hint="eastAsia" w:ascii="仿宋_GB2312" w:hAnsi="宋体" w:eastAsia="仿宋_GB2312" w:cs="仿宋_GB2312"/>
          <w:b w:val="0"/>
          <w:i w:val="0"/>
          <w:caps w:val="0"/>
          <w:color w:val="000000"/>
          <w:spacing w:val="0"/>
          <w:sz w:val="28"/>
          <w:szCs w:val="28"/>
          <w:shd w:val="clear" w:color="auto" w:fill="auto"/>
        </w:rPr>
        <w:t>考核时间：     考核得分：</w:t>
      </w:r>
    </w:p>
    <w:tbl>
      <w:tblPr>
        <w:tblStyle w:val="7"/>
        <w:tblW w:w="852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1944"/>
        <w:gridCol w:w="4783"/>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r>
              <w:rPr>
                <w:rFonts w:hint="eastAsia" w:ascii="黑体" w:hAnsi="黑体" w:eastAsia="黑体" w:cs="黑体"/>
                <w:sz w:val="24"/>
                <w:szCs w:val="24"/>
                <w:shd w:val="clear" w:color="auto" w:fill="auto"/>
              </w:rPr>
              <w:t>序</w:t>
            </w:r>
            <w:r>
              <w:rPr>
                <w:rFonts w:hint="eastAsia" w:ascii="黑体" w:hAnsi="黑体" w:eastAsia="黑体" w:cs="黑体"/>
                <w:sz w:val="24"/>
                <w:szCs w:val="24"/>
                <w:shd w:val="clear" w:color="auto" w:fill="auto"/>
                <w:lang w:val="en-US" w:eastAsia="zh-CN"/>
              </w:rPr>
              <w:t xml:space="preserve"> </w:t>
            </w:r>
            <w:r>
              <w:rPr>
                <w:rFonts w:hint="eastAsia" w:ascii="黑体" w:hAnsi="黑体" w:eastAsia="黑体" w:cs="黑体"/>
                <w:sz w:val="24"/>
                <w:szCs w:val="24"/>
                <w:shd w:val="clear" w:color="auto" w:fill="auto"/>
              </w:rPr>
              <w:t>号</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r>
              <w:rPr>
                <w:rFonts w:hint="eastAsia" w:ascii="黑体" w:hAnsi="黑体" w:eastAsia="黑体" w:cs="黑体"/>
                <w:sz w:val="24"/>
                <w:szCs w:val="24"/>
                <w:shd w:val="clear" w:color="auto" w:fill="auto"/>
              </w:rPr>
              <w:t>内  容</w:t>
            </w:r>
          </w:p>
        </w:tc>
        <w:tc>
          <w:tcPr>
            <w:tcW w:w="4783"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r>
              <w:rPr>
                <w:rFonts w:hint="eastAsia" w:ascii="黑体" w:hAnsi="黑体" w:eastAsia="黑体" w:cs="黑体"/>
                <w:sz w:val="24"/>
                <w:szCs w:val="24"/>
                <w:shd w:val="clear" w:color="auto" w:fill="auto"/>
              </w:rPr>
              <w:t>具体标准</w:t>
            </w:r>
          </w:p>
        </w:tc>
        <w:tc>
          <w:tcPr>
            <w:tcW w:w="1157"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r>
              <w:rPr>
                <w:rFonts w:hint="eastAsia" w:ascii="黑体" w:hAnsi="黑体" w:eastAsia="黑体" w:cs="黑体"/>
                <w:sz w:val="24"/>
                <w:szCs w:val="24"/>
                <w:shd w:val="clear" w:color="auto" w:fill="auto"/>
              </w:rPr>
              <w:t>得分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r>
              <w:rPr>
                <w:rFonts w:hint="eastAsia" w:ascii="黑体" w:hAnsi="黑体" w:eastAsia="黑体" w:cs="黑体"/>
                <w:sz w:val="24"/>
                <w:szCs w:val="24"/>
                <w:shd w:val="clear" w:color="auto" w:fill="auto"/>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lang w:val="en-US" w:eastAsia="zh-CN"/>
              </w:rPr>
            </w:pPr>
            <w:r>
              <w:rPr>
                <w:rFonts w:hint="eastAsia" w:ascii="黑体" w:hAnsi="黑体" w:eastAsia="黑体" w:cs="黑体"/>
                <w:sz w:val="24"/>
                <w:szCs w:val="24"/>
                <w:shd w:val="clear" w:color="auto" w:fill="auto"/>
                <w:lang w:val="en-US" w:eastAsia="zh-CN"/>
              </w:rPr>
              <w:t>1</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组织领导及保障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（30）</w:t>
            </w:r>
          </w:p>
        </w:tc>
        <w:tc>
          <w:tcPr>
            <w:tcW w:w="4783" w:type="dxa"/>
            <w:shd w:val="clear" w:color="auto" w:fill="FFFFFF"/>
            <w:noWrap w:val="0"/>
            <w:tcMar>
              <w:left w:w="105" w:type="dxa"/>
              <w:right w:w="105" w:type="dxa"/>
            </w:tcMar>
            <w:vAlign w:val="center"/>
          </w:tcPr>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建立党政主导，党委宣传部门和行政部门牵头，相关部门协同，企业干部职工共同参与的普法工作体制（2分）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将普法工作纳入工作全局，与其他业务工作同部署、同检查、同落实。（2分）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落实年度普法工作要点。（2分）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default"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每年至少召开一次专题会议研究部署普法工作（2分）。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default"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制定“四清单一办法”并进行公示，2分加强对单位普法责任制落实情况的督导考核和通报2分。（4分）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default"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建立台账管理机制，细化量化年度工作计划，并将年度工作计划及进展情况等及时报市国资委普法领导小组办公室备案。（3分）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default" w:ascii="仿宋_GB2312" w:hAnsi="宋体" w:eastAsia="仿宋_GB2312" w:cs="仿宋_GB2312"/>
                <w:shd w:val="clear" w:color="auto" w:fill="auto"/>
                <w:lang w:val="en-US" w:eastAsia="zh-CN"/>
              </w:rPr>
            </w:pPr>
            <w:r>
              <w:rPr>
                <w:rFonts w:hint="eastAsia" w:ascii="仿宋_GB2312" w:hAnsi="宋体" w:eastAsia="仿宋_GB2312" w:cs="仿宋_GB2312"/>
                <w:shd w:val="clear" w:color="auto" w:fill="auto"/>
                <w:lang w:val="en-US" w:eastAsia="zh-CN"/>
              </w:rPr>
              <w:t>将“谁执法谁普法”责任制落实情况作为本地精神文明创建的重要内容，列入年度效能目标、综治工作、普法评优评先、法治建设考核重要方面，纳入领导班子和领导干部政绩考核重要指标。（5分）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仿宋_GB2312" w:hAnsi="宋体" w:eastAsia="仿宋_GB2312" w:cs="仿宋_GB2312"/>
                <w:kern w:val="0"/>
                <w:sz w:val="24"/>
                <w:szCs w:val="24"/>
                <w:shd w:val="clear" w:color="auto" w:fill="auto"/>
                <w:lang w:val="en-US" w:eastAsia="zh-CN" w:bidi="ar-SA"/>
              </w:rPr>
            </w:pPr>
            <w:r>
              <w:rPr>
                <w:rFonts w:hint="eastAsia" w:ascii="仿宋_GB2312" w:hAnsi="宋体" w:eastAsia="仿宋_GB2312" w:cs="仿宋_GB2312"/>
                <w:kern w:val="0"/>
                <w:sz w:val="24"/>
                <w:szCs w:val="24"/>
                <w:shd w:val="clear" w:color="auto" w:fill="auto"/>
                <w:lang w:val="en-US" w:eastAsia="zh-CN" w:bidi="ar-SA"/>
              </w:rPr>
              <w:t>8.落实党委（党组）中心组会议学法制度，2分；将法治教育纳入领导干部理论学习和培训规划，并开展培训活动，3分。（5分）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jc w:val="left"/>
              <w:textAlignment w:val="auto"/>
              <w:rPr>
                <w:rFonts w:hint="default" w:ascii="仿宋_GB2312" w:hAnsi="宋体" w:eastAsia="仿宋_GB2312" w:cs="仿宋_GB2312"/>
                <w:shd w:val="clear" w:color="auto" w:fill="auto"/>
                <w:lang w:val="en-US" w:eastAsia="zh-CN"/>
              </w:rPr>
            </w:pPr>
            <w:r>
              <w:rPr>
                <w:rFonts w:hint="eastAsia" w:ascii="仿宋_GB2312" w:hAnsi="宋体" w:eastAsia="仿宋_GB2312" w:cs="仿宋_GB2312"/>
                <w:kern w:val="0"/>
                <w:sz w:val="24"/>
                <w:szCs w:val="24"/>
                <w:shd w:val="clear" w:color="auto" w:fill="auto"/>
                <w:lang w:val="en-US" w:eastAsia="zh-CN" w:bidi="ar-SA"/>
              </w:rPr>
              <w:t>9.按要求及时报送工作信息及其他相关材料，积极宣传报道本地工作经验和先进典型，3分；普法依法治理工作档案齐全、管理规范，2分。（5分）</w:t>
            </w:r>
          </w:p>
        </w:tc>
        <w:tc>
          <w:tcPr>
            <w:tcW w:w="1157"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5"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eastAsia="宋体"/>
                <w:shd w:val="clear" w:color="auto" w:fill="auto"/>
                <w:lang w:val="en-US" w:eastAsia="zh-CN"/>
              </w:rPr>
            </w:pPr>
            <w:r>
              <w:rPr>
                <w:rFonts w:hint="eastAsia"/>
                <w:shd w:val="clear" w:color="auto" w:fill="auto"/>
                <w:lang w:val="en-US" w:eastAsia="zh-CN"/>
              </w:rPr>
              <w:t>2</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_GB2312" w:eastAsia="仿宋_GB2312" w:cs="仿宋_GB2312"/>
                <w:shd w:val="clear" w:color="auto" w:fill="auto"/>
              </w:rPr>
            </w:pPr>
            <w:r>
              <w:rPr>
                <w:rFonts w:hint="eastAsia" w:ascii="仿宋_GB2312" w:eastAsia="仿宋_GB2312" w:cs="仿宋_GB2312"/>
                <w:shd w:val="clear" w:color="auto" w:fill="auto"/>
              </w:rPr>
              <w:t>落实学法制度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w:t>
            </w:r>
            <w:r>
              <w:rPr>
                <w:rFonts w:hint="eastAsia" w:ascii="仿宋_GB2312" w:eastAsia="仿宋_GB2312" w:cs="仿宋_GB2312"/>
                <w:shd w:val="clear" w:color="auto" w:fill="auto"/>
                <w:lang w:val="en-US" w:eastAsia="zh-CN"/>
              </w:rPr>
              <w:t>20</w:t>
            </w:r>
            <w:r>
              <w:rPr>
                <w:rFonts w:hint="eastAsia" w:ascii="仿宋_GB2312" w:eastAsia="仿宋_GB2312" w:cs="仿宋_GB2312"/>
                <w:shd w:val="clear" w:color="auto" w:fill="auto"/>
              </w:rPr>
              <w:t>分）</w:t>
            </w:r>
          </w:p>
        </w:tc>
        <w:tc>
          <w:tcPr>
            <w:tcW w:w="4783"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1.查看集体学法记录（</w:t>
            </w:r>
            <w:r>
              <w:rPr>
                <w:rFonts w:hint="eastAsia" w:ascii="仿宋_GB2312" w:eastAsia="仿宋_GB2312" w:cs="仿宋_GB2312"/>
                <w:shd w:val="clear" w:color="auto" w:fill="auto"/>
                <w:lang w:val="en-US" w:eastAsia="zh-CN"/>
              </w:rPr>
              <w:t>12</w:t>
            </w:r>
            <w:r>
              <w:rPr>
                <w:rFonts w:hint="eastAsia" w:ascii="仿宋_GB2312" w:eastAsia="仿宋_GB2312" w:cs="仿宋_GB2312"/>
                <w:shd w:val="clear" w:color="auto" w:fill="auto"/>
              </w:rPr>
              <w:t>分，一年</w:t>
            </w:r>
            <w:r>
              <w:rPr>
                <w:rFonts w:hint="eastAsia" w:ascii="仿宋_GB2312" w:eastAsia="仿宋_GB2312" w:cs="仿宋_GB2312"/>
                <w:shd w:val="clear" w:color="auto" w:fill="auto"/>
                <w:lang w:val="en-US" w:eastAsia="zh-CN"/>
              </w:rPr>
              <w:t>不少于</w:t>
            </w:r>
            <w:r>
              <w:rPr>
                <w:rFonts w:hint="eastAsia" w:ascii="仿宋_GB2312" w:eastAsia="仿宋_GB2312" w:cs="仿宋_GB2312"/>
                <w:shd w:val="clear" w:color="auto" w:fill="auto"/>
              </w:rPr>
              <w:t>4次，每次</w:t>
            </w:r>
            <w:r>
              <w:rPr>
                <w:rFonts w:hint="eastAsia" w:ascii="仿宋_GB2312" w:eastAsia="仿宋_GB2312" w:cs="仿宋_GB2312"/>
                <w:shd w:val="clear" w:color="auto" w:fill="auto"/>
                <w:lang w:val="en-US" w:eastAsia="zh-CN"/>
              </w:rPr>
              <w:t>12</w:t>
            </w:r>
            <w:r>
              <w:rPr>
                <w:rFonts w:hint="eastAsia" w:ascii="仿宋_GB2312" w:eastAsia="仿宋_GB2312" w:cs="仿宋_GB2312"/>
                <w:shd w:val="clear" w:color="auto" w:fill="auto"/>
              </w:rPr>
              <w:t>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2.查看个人学法笔记</w:t>
            </w:r>
            <w:r>
              <w:rPr>
                <w:rFonts w:hint="eastAsia" w:ascii="仿宋_GB2312" w:eastAsia="仿宋_GB2312" w:cs="仿宋_GB2312"/>
                <w:shd w:val="clear" w:color="auto" w:fill="auto"/>
                <w:lang w:eastAsia="zh-CN"/>
              </w:rPr>
              <w:t>，</w:t>
            </w:r>
            <w:r>
              <w:rPr>
                <w:rFonts w:hint="eastAsia" w:ascii="仿宋_GB2312" w:eastAsia="仿宋_GB2312" w:cs="仿宋_GB2312"/>
                <w:shd w:val="clear" w:color="auto" w:fill="auto"/>
                <w:lang w:val="en-US" w:eastAsia="zh-CN"/>
              </w:rPr>
              <w:t>全年干部职工人均学法不少于6次</w:t>
            </w:r>
            <w:r>
              <w:rPr>
                <w:rFonts w:hint="eastAsia" w:ascii="仿宋_GB2312" w:eastAsia="仿宋_GB2312" w:cs="仿宋_GB2312"/>
                <w:shd w:val="clear" w:color="auto" w:fill="auto"/>
              </w:rPr>
              <w:t>（</w:t>
            </w:r>
            <w:r>
              <w:rPr>
                <w:rFonts w:hint="eastAsia" w:ascii="仿宋_GB2312" w:eastAsia="仿宋_GB2312" w:cs="仿宋_GB2312"/>
                <w:shd w:val="clear" w:color="auto" w:fill="auto"/>
                <w:lang w:val="en-US" w:eastAsia="zh-CN"/>
              </w:rPr>
              <w:t>8</w:t>
            </w:r>
            <w:r>
              <w:rPr>
                <w:rFonts w:hint="eastAsia" w:ascii="仿宋_GB2312" w:eastAsia="仿宋_GB2312" w:cs="仿宋_GB2312"/>
                <w:shd w:val="clear" w:color="auto" w:fill="auto"/>
              </w:rPr>
              <w:t>分）。</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2"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eastAsia="宋体"/>
                <w:shd w:val="clear" w:color="auto" w:fill="auto"/>
                <w:lang w:val="en-US" w:eastAsia="zh-CN"/>
              </w:rPr>
            </w:pPr>
            <w:r>
              <w:rPr>
                <w:rFonts w:hint="eastAsia"/>
                <w:shd w:val="clear" w:color="auto" w:fill="auto"/>
                <w:lang w:val="en-US" w:eastAsia="zh-CN"/>
              </w:rPr>
              <w:t>3</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eastAsia="仿宋_GB2312" w:cs="仿宋_GB2312"/>
                <w:shd w:val="clear" w:color="auto" w:fill="auto"/>
                <w:lang w:val="en-US" w:eastAsia="zh-CN"/>
              </w:rPr>
            </w:pPr>
            <w:r>
              <w:rPr>
                <w:rFonts w:hint="eastAsia" w:ascii="仿宋_GB2312" w:eastAsia="仿宋_GB2312" w:cs="仿宋_GB2312"/>
                <w:shd w:val="clear" w:color="auto" w:fill="auto"/>
              </w:rPr>
              <w:t>学习习近平总书记依法治国重要论述</w:t>
            </w:r>
            <w:r>
              <w:rPr>
                <w:rFonts w:hint="eastAsia" w:ascii="仿宋_GB2312" w:eastAsia="仿宋_GB2312" w:cs="仿宋_GB2312"/>
                <w:shd w:val="clear" w:color="auto" w:fill="auto"/>
                <w:lang w:eastAsia="zh-CN"/>
              </w:rPr>
              <w:t>；</w:t>
            </w:r>
            <w:r>
              <w:rPr>
                <w:rFonts w:hint="eastAsia" w:ascii="仿宋_GB2312" w:eastAsia="仿宋_GB2312" w:cs="仿宋_GB2312"/>
                <w:shd w:val="clear" w:color="auto" w:fill="auto"/>
                <w:lang w:val="en-US" w:eastAsia="zh-CN"/>
              </w:rPr>
              <w:t>党的十九届四中全会精神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w:t>
            </w:r>
            <w:r>
              <w:rPr>
                <w:rFonts w:hint="eastAsia" w:ascii="仿宋_GB2312" w:eastAsia="仿宋_GB2312" w:cs="仿宋_GB2312"/>
                <w:shd w:val="clear" w:color="auto" w:fill="auto"/>
                <w:lang w:val="en-US" w:eastAsia="zh-CN"/>
              </w:rPr>
              <w:t>10</w:t>
            </w:r>
            <w:r>
              <w:rPr>
                <w:rFonts w:hint="eastAsia" w:ascii="仿宋_GB2312" w:eastAsia="仿宋_GB2312" w:cs="仿宋_GB2312"/>
                <w:shd w:val="clear" w:color="auto" w:fill="auto"/>
              </w:rPr>
              <w:t>分）</w:t>
            </w:r>
          </w:p>
        </w:tc>
        <w:tc>
          <w:tcPr>
            <w:tcW w:w="4783"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1.查看集体学习习近平总书记依法治国重要论述记录（</w:t>
            </w:r>
            <w:r>
              <w:rPr>
                <w:rFonts w:hint="eastAsia" w:ascii="仿宋_GB2312" w:eastAsia="仿宋_GB2312" w:cs="仿宋_GB2312"/>
                <w:shd w:val="clear" w:color="auto" w:fill="auto"/>
                <w:lang w:val="en-US" w:eastAsia="zh-CN"/>
              </w:rPr>
              <w:t>5</w:t>
            </w:r>
            <w:r>
              <w:rPr>
                <w:rFonts w:hint="eastAsia" w:ascii="仿宋_GB2312" w:eastAsia="仿宋_GB2312" w:cs="仿宋_GB2312"/>
                <w:shd w:val="clear" w:color="auto" w:fill="auto"/>
              </w:rPr>
              <w:t>分，一年</w:t>
            </w:r>
            <w:r>
              <w:rPr>
                <w:rFonts w:hint="eastAsia" w:ascii="仿宋_GB2312" w:eastAsia="仿宋_GB2312" w:cs="仿宋_GB2312"/>
                <w:shd w:val="clear" w:color="auto" w:fill="auto"/>
                <w:lang w:val="en-US" w:eastAsia="zh-CN"/>
              </w:rPr>
              <w:t>2</w:t>
            </w:r>
            <w:r>
              <w:rPr>
                <w:rFonts w:hint="eastAsia" w:ascii="仿宋_GB2312" w:eastAsia="仿宋_GB2312" w:cs="仿宋_GB2312"/>
                <w:shd w:val="clear" w:color="auto" w:fill="auto"/>
              </w:rPr>
              <w:t>次，每次</w:t>
            </w:r>
            <w:r>
              <w:rPr>
                <w:rFonts w:hint="eastAsia" w:ascii="仿宋_GB2312" w:eastAsia="仿宋_GB2312" w:cs="仿宋_GB2312"/>
                <w:shd w:val="clear" w:color="auto" w:fill="auto"/>
                <w:lang w:val="en-US" w:eastAsia="zh-CN"/>
              </w:rPr>
              <w:t>2.5</w:t>
            </w:r>
            <w:r>
              <w:rPr>
                <w:rFonts w:hint="eastAsia" w:ascii="仿宋_GB2312" w:eastAsia="仿宋_GB2312" w:cs="仿宋_GB2312"/>
                <w:shd w:val="clear" w:color="auto" w:fill="auto"/>
              </w:rPr>
              <w:t>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2.查看个人学习心得</w:t>
            </w:r>
            <w:r>
              <w:rPr>
                <w:rFonts w:hint="eastAsia" w:ascii="仿宋_GB2312" w:eastAsia="仿宋_GB2312" w:cs="仿宋_GB2312"/>
                <w:shd w:val="clear" w:color="auto" w:fill="auto"/>
                <w:lang w:eastAsia="zh-CN"/>
              </w:rPr>
              <w:t>，</w:t>
            </w:r>
            <w:r>
              <w:rPr>
                <w:rFonts w:hint="eastAsia" w:ascii="仿宋_GB2312" w:eastAsia="仿宋_GB2312" w:cs="仿宋_GB2312"/>
                <w:shd w:val="clear" w:color="auto" w:fill="auto"/>
                <w:lang w:val="en-US" w:eastAsia="zh-CN"/>
              </w:rPr>
              <w:t>干部职工每人一</w:t>
            </w:r>
            <w:r>
              <w:rPr>
                <w:rFonts w:hint="eastAsia" w:ascii="仿宋_GB2312" w:eastAsia="仿宋_GB2312" w:cs="仿宋_GB2312"/>
                <w:shd w:val="clear" w:color="auto" w:fill="auto"/>
                <w:lang w:eastAsia="zh-CN"/>
              </w:rPr>
              <w:t>年不得少于</w:t>
            </w:r>
            <w:r>
              <w:rPr>
                <w:rFonts w:hint="eastAsia" w:ascii="仿宋_GB2312" w:eastAsia="仿宋_GB2312" w:cs="仿宋_GB2312"/>
                <w:shd w:val="clear" w:color="auto" w:fill="auto"/>
                <w:lang w:val="en-US" w:eastAsia="zh-CN"/>
              </w:rPr>
              <w:t>2篇</w:t>
            </w:r>
            <w:r>
              <w:rPr>
                <w:rFonts w:hint="eastAsia" w:ascii="仿宋_GB2312" w:eastAsia="仿宋_GB2312" w:cs="仿宋_GB2312"/>
                <w:shd w:val="clear" w:color="auto" w:fill="auto"/>
              </w:rPr>
              <w:t>（</w:t>
            </w:r>
            <w:r>
              <w:rPr>
                <w:rFonts w:hint="eastAsia" w:ascii="仿宋_GB2312" w:eastAsia="仿宋_GB2312" w:cs="仿宋_GB2312"/>
                <w:shd w:val="clear" w:color="auto" w:fill="auto"/>
                <w:lang w:val="en-US" w:eastAsia="zh-CN"/>
              </w:rPr>
              <w:t>5</w:t>
            </w:r>
            <w:r>
              <w:rPr>
                <w:rFonts w:hint="eastAsia" w:ascii="仿宋_GB2312" w:eastAsia="仿宋_GB2312" w:cs="仿宋_GB2312"/>
                <w:shd w:val="clear" w:color="auto" w:fill="auto"/>
              </w:rPr>
              <w:t>分，每</w:t>
            </w:r>
            <w:r>
              <w:rPr>
                <w:rFonts w:hint="eastAsia" w:ascii="仿宋_GB2312" w:eastAsia="仿宋_GB2312" w:cs="仿宋_GB2312"/>
                <w:shd w:val="clear" w:color="auto" w:fill="auto"/>
                <w:lang w:eastAsia="zh-CN"/>
              </w:rPr>
              <w:t>篇</w:t>
            </w:r>
            <w:r>
              <w:rPr>
                <w:rFonts w:hint="eastAsia" w:ascii="仿宋_GB2312" w:eastAsia="仿宋_GB2312" w:cs="仿宋_GB2312"/>
                <w:shd w:val="clear" w:color="auto" w:fill="auto"/>
                <w:lang w:val="en-US" w:eastAsia="zh-CN"/>
              </w:rPr>
              <w:t>2.5</w:t>
            </w:r>
            <w:r>
              <w:rPr>
                <w:rFonts w:hint="eastAsia" w:ascii="仿宋_GB2312" w:eastAsia="仿宋_GB2312" w:cs="仿宋_GB2312"/>
                <w:shd w:val="clear" w:color="auto" w:fill="auto"/>
              </w:rPr>
              <w:t>分）。</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eastAsia="宋体"/>
                <w:shd w:val="clear" w:color="auto" w:fill="auto"/>
                <w:lang w:val="en-US" w:eastAsia="zh-CN"/>
              </w:rPr>
            </w:pPr>
            <w:r>
              <w:rPr>
                <w:rFonts w:hint="eastAsia"/>
                <w:shd w:val="clear" w:color="auto" w:fill="auto"/>
                <w:lang w:val="en-US" w:eastAsia="zh-CN"/>
              </w:rPr>
              <w:t>4</w:t>
            </w:r>
          </w:p>
        </w:tc>
        <w:tc>
          <w:tcPr>
            <w:tcW w:w="1944" w:type="dxa"/>
            <w:shd w:val="clear" w:color="auto" w:fill="auto"/>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学习宣传《宪法》（10分）</w:t>
            </w:r>
          </w:p>
        </w:tc>
        <w:tc>
          <w:tcPr>
            <w:tcW w:w="4783" w:type="dxa"/>
            <w:shd w:val="clear" w:color="auto" w:fill="auto"/>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查看《宪法》学习记录（10分，一年2次，每次5分）。</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eastAsia="宋体"/>
                <w:shd w:val="clear" w:color="auto" w:fill="auto"/>
                <w:lang w:val="en-US" w:eastAsia="zh-CN"/>
              </w:rPr>
            </w:pPr>
            <w:r>
              <w:rPr>
                <w:rFonts w:hint="eastAsia"/>
                <w:shd w:val="clear" w:color="auto" w:fill="auto"/>
                <w:lang w:val="en-US" w:eastAsia="zh-CN"/>
              </w:rPr>
              <w:t>5</w:t>
            </w:r>
          </w:p>
        </w:tc>
        <w:tc>
          <w:tcPr>
            <w:tcW w:w="1944" w:type="dxa"/>
            <w:shd w:val="clear" w:color="auto" w:fill="auto"/>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深入学习</w:t>
            </w:r>
            <w:r>
              <w:rPr>
                <w:rFonts w:hint="eastAsia" w:ascii="仿宋_GB2312" w:eastAsia="仿宋_GB2312" w:cs="仿宋_GB2312"/>
                <w:shd w:val="clear" w:color="auto" w:fill="auto"/>
                <w:lang w:eastAsia="zh-CN"/>
              </w:rPr>
              <w:t>与各科室业务</w:t>
            </w:r>
            <w:r>
              <w:rPr>
                <w:rFonts w:hint="eastAsia" w:ascii="仿宋_GB2312" w:eastAsia="仿宋_GB2312" w:cs="仿宋_GB2312"/>
                <w:shd w:val="clear" w:color="auto" w:fill="auto"/>
              </w:rPr>
              <w:t>等相关法律法规（10分）</w:t>
            </w:r>
          </w:p>
        </w:tc>
        <w:tc>
          <w:tcPr>
            <w:tcW w:w="4783" w:type="dxa"/>
            <w:shd w:val="clear" w:color="auto" w:fill="auto"/>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查看活动信息、图片等资料（10分）。</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7"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eastAsia="宋体"/>
                <w:shd w:val="clear" w:color="auto" w:fill="auto"/>
                <w:lang w:val="en-US" w:eastAsia="zh-CN"/>
              </w:rPr>
            </w:pPr>
            <w:r>
              <w:rPr>
                <w:rFonts w:hint="eastAsia"/>
                <w:shd w:val="clear" w:color="auto" w:fill="auto"/>
                <w:lang w:val="en-US" w:eastAsia="zh-CN"/>
              </w:rPr>
              <w:t>6</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组织参加年度普法考试（</w:t>
            </w:r>
            <w:r>
              <w:rPr>
                <w:rFonts w:hint="eastAsia" w:ascii="仿宋_GB2312" w:eastAsia="仿宋_GB2312" w:cs="仿宋_GB2312"/>
                <w:shd w:val="clear" w:color="auto" w:fill="auto"/>
                <w:lang w:val="en-US" w:eastAsia="zh-CN"/>
              </w:rPr>
              <w:t>10</w:t>
            </w:r>
            <w:r>
              <w:rPr>
                <w:rFonts w:hint="eastAsia" w:ascii="仿宋_GB2312" w:eastAsia="仿宋_GB2312" w:cs="仿宋_GB2312"/>
                <w:shd w:val="clear" w:color="auto" w:fill="auto"/>
              </w:rPr>
              <w:t>分）</w:t>
            </w:r>
          </w:p>
        </w:tc>
        <w:tc>
          <w:tcPr>
            <w:tcW w:w="4783"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1.</w:t>
            </w:r>
            <w:r>
              <w:rPr>
                <w:rFonts w:hint="eastAsia" w:ascii="仿宋_GB2312" w:eastAsia="仿宋_GB2312" w:cs="仿宋_GB2312"/>
                <w:shd w:val="clear" w:color="auto" w:fill="auto"/>
                <w:lang w:eastAsia="zh-CN"/>
              </w:rPr>
              <w:t>各科室人员</w:t>
            </w:r>
            <w:r>
              <w:rPr>
                <w:rFonts w:hint="eastAsia" w:ascii="仿宋_GB2312" w:eastAsia="仿宋_GB2312" w:cs="仿宋_GB2312"/>
                <w:shd w:val="clear" w:color="auto" w:fill="auto"/>
              </w:rPr>
              <w:t>须按要求参加普法考试（</w:t>
            </w:r>
            <w:r>
              <w:rPr>
                <w:rFonts w:hint="eastAsia" w:ascii="仿宋_GB2312" w:eastAsia="仿宋_GB2312" w:cs="仿宋_GB2312"/>
                <w:shd w:val="clear" w:color="auto" w:fill="auto"/>
                <w:lang w:val="en-US" w:eastAsia="zh-CN"/>
              </w:rPr>
              <w:t>5</w:t>
            </w:r>
            <w:r>
              <w:rPr>
                <w:rFonts w:hint="eastAsia" w:ascii="仿宋_GB2312" w:eastAsia="仿宋_GB2312" w:cs="仿宋_GB2312"/>
                <w:shd w:val="clear" w:color="auto" w:fill="auto"/>
              </w:rPr>
              <w:t>分</w:t>
            </w:r>
            <w:r>
              <w:rPr>
                <w:rFonts w:hint="eastAsia" w:ascii="仿宋_GB2312" w:eastAsia="仿宋_GB2312" w:cs="仿宋_GB2312"/>
                <w:shd w:val="clear" w:color="auto" w:fill="auto"/>
                <w:lang w:eastAsia="zh-CN"/>
              </w:rPr>
              <w:t>）</w:t>
            </w:r>
            <w:r>
              <w:rPr>
                <w:rFonts w:hint="eastAsia" w:ascii="仿宋_GB2312" w:eastAsia="仿宋_GB2312" w:cs="仿宋_GB2312"/>
                <w:shd w:val="clear" w:color="auto" w:fill="auto"/>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hd w:val="clear" w:color="auto" w:fill="auto"/>
              </w:rPr>
            </w:pPr>
            <w:r>
              <w:rPr>
                <w:rFonts w:hint="eastAsia" w:ascii="仿宋_GB2312" w:eastAsia="仿宋_GB2312" w:cs="仿宋_GB2312"/>
                <w:shd w:val="clear" w:color="auto" w:fill="auto"/>
              </w:rPr>
              <w:t>2.</w:t>
            </w:r>
            <w:r>
              <w:rPr>
                <w:rFonts w:hint="eastAsia" w:ascii="仿宋_GB2312" w:eastAsia="仿宋_GB2312" w:cs="仿宋_GB2312"/>
                <w:shd w:val="clear" w:color="auto" w:fill="auto"/>
                <w:lang w:eastAsia="zh-CN"/>
              </w:rPr>
              <w:t>各科室</w:t>
            </w:r>
            <w:r>
              <w:rPr>
                <w:rFonts w:hint="eastAsia" w:ascii="仿宋_GB2312" w:eastAsia="仿宋_GB2312" w:cs="仿宋_GB2312"/>
                <w:shd w:val="clear" w:color="auto" w:fill="auto"/>
              </w:rPr>
              <w:t>工作人员普法考试成绩平均分达到</w:t>
            </w:r>
            <w:r>
              <w:rPr>
                <w:rFonts w:hint="eastAsia" w:ascii="仿宋_GB2312" w:eastAsia="仿宋_GB2312" w:cs="仿宋_GB2312"/>
                <w:shd w:val="clear" w:color="auto" w:fill="auto"/>
                <w:lang w:val="en-US" w:eastAsia="zh-CN"/>
              </w:rPr>
              <w:t>60</w:t>
            </w:r>
            <w:r>
              <w:rPr>
                <w:rFonts w:hint="eastAsia" w:ascii="仿宋_GB2312" w:eastAsia="仿宋_GB2312" w:cs="仿宋_GB2312"/>
                <w:shd w:val="clear" w:color="auto" w:fill="auto"/>
              </w:rPr>
              <w:t>分以上</w:t>
            </w:r>
            <w:r>
              <w:rPr>
                <w:rFonts w:hint="eastAsia" w:ascii="仿宋_GB2312" w:eastAsia="仿宋_GB2312" w:cs="仿宋_GB2312"/>
                <w:shd w:val="clear" w:color="auto" w:fill="auto"/>
                <w:lang w:eastAsia="zh-CN"/>
              </w:rPr>
              <w:t>（</w:t>
            </w:r>
            <w:r>
              <w:rPr>
                <w:rFonts w:hint="eastAsia" w:ascii="仿宋_GB2312" w:eastAsia="仿宋_GB2312" w:cs="仿宋_GB2312"/>
                <w:shd w:val="clear" w:color="auto" w:fill="auto"/>
                <w:lang w:val="en-US" w:eastAsia="zh-CN"/>
              </w:rPr>
              <w:t>5分）</w:t>
            </w:r>
            <w:r>
              <w:rPr>
                <w:rFonts w:hint="eastAsia" w:ascii="仿宋_GB2312" w:eastAsia="仿宋_GB2312" w:cs="仿宋_GB2312"/>
                <w:shd w:val="clear" w:color="auto" w:fill="auto"/>
              </w:rPr>
              <w:t>。</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6" w:hRule="atLeast"/>
          <w:tblCellSpacing w:w="0" w:type="dxa"/>
          <w:jc w:val="center"/>
        </w:trPr>
        <w:tc>
          <w:tcPr>
            <w:tcW w:w="636"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eastAsia="仿宋_GB2312" w:cs="仿宋_GB2312"/>
                <w:shd w:val="clear" w:color="auto" w:fill="auto"/>
                <w:lang w:val="en-US" w:eastAsia="zh-CN"/>
              </w:rPr>
            </w:pPr>
            <w:r>
              <w:rPr>
                <w:rFonts w:hint="eastAsia" w:ascii="仿宋_GB2312" w:eastAsia="仿宋_GB2312" w:cs="仿宋_GB2312"/>
                <w:shd w:val="clear" w:color="auto" w:fill="auto"/>
                <w:lang w:val="en-US" w:eastAsia="zh-CN"/>
              </w:rPr>
              <w:t>7</w:t>
            </w:r>
          </w:p>
        </w:tc>
        <w:tc>
          <w:tcPr>
            <w:tcW w:w="1944" w:type="dxa"/>
            <w:shd w:val="clear" w:color="auto" w:fill="FFFFFF"/>
            <w:noWrap w:val="0"/>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_GB2312" w:eastAsia="仿宋_GB2312" w:cs="仿宋_GB2312"/>
                <w:shd w:val="clear" w:color="auto" w:fill="auto"/>
              </w:rPr>
            </w:pPr>
            <w:r>
              <w:rPr>
                <w:rFonts w:hint="eastAsia" w:ascii="仿宋_GB2312" w:eastAsia="仿宋_GB2312" w:cs="仿宋_GB2312"/>
                <w:shd w:val="clear" w:color="auto" w:fill="auto"/>
              </w:rPr>
              <w:t>开展普法宣传活动（</w:t>
            </w:r>
            <w:r>
              <w:rPr>
                <w:rFonts w:hint="eastAsia" w:ascii="仿宋_GB2312" w:eastAsia="仿宋_GB2312" w:cs="仿宋_GB2312"/>
                <w:shd w:val="clear" w:color="auto" w:fill="auto"/>
                <w:lang w:val="en-US" w:eastAsia="zh-CN"/>
              </w:rPr>
              <w:t>10</w:t>
            </w:r>
            <w:r>
              <w:rPr>
                <w:rFonts w:hint="eastAsia" w:ascii="仿宋_GB2312" w:eastAsia="仿宋_GB2312" w:cs="仿宋_GB2312"/>
                <w:shd w:val="clear" w:color="auto" w:fill="auto"/>
              </w:rPr>
              <w:t>分）</w:t>
            </w:r>
          </w:p>
        </w:tc>
        <w:tc>
          <w:tcPr>
            <w:tcW w:w="4783" w:type="dxa"/>
            <w:shd w:val="clear" w:color="auto" w:fill="FFFFFF"/>
            <w:noWrap w:val="0"/>
            <w:tcMar>
              <w:left w:w="105" w:type="dxa"/>
              <w:right w:w="105" w:type="dxa"/>
            </w:tcMar>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059"/>
              </w:tabs>
              <w:kinsoku/>
              <w:wordWrap/>
              <w:overflowPunct/>
              <w:topLinePunct w:val="0"/>
              <w:autoSpaceDE/>
              <w:autoSpaceDN/>
              <w:bidi w:val="0"/>
              <w:adjustRightInd/>
              <w:snapToGrid/>
              <w:spacing w:before="0" w:beforeAutospacing="0" w:after="0" w:afterAutospacing="0" w:line="400" w:lineRule="exact"/>
              <w:ind w:right="0" w:rightChars="0"/>
              <w:textAlignment w:val="auto"/>
              <w:rPr>
                <w:rFonts w:hint="default" w:ascii="仿宋_GB2312" w:eastAsia="仿宋_GB2312" w:cs="仿宋_GB2312"/>
                <w:shd w:val="clear" w:color="auto" w:fill="auto"/>
                <w:lang w:val="en-US" w:eastAsia="zh-CN"/>
              </w:rPr>
            </w:pPr>
            <w:r>
              <w:rPr>
                <w:rFonts w:hint="eastAsia" w:ascii="仿宋_GB2312" w:eastAsia="仿宋_GB2312" w:cs="仿宋_GB2312"/>
                <w:shd w:val="clear" w:color="auto" w:fill="auto"/>
                <w:lang w:val="en-US" w:eastAsia="zh-CN"/>
              </w:rPr>
              <w:t>组织参与“12·4”国家宪法日宣传及其他重要节点普法宣传活动（10分）</w:t>
            </w:r>
          </w:p>
        </w:tc>
        <w:tc>
          <w:tcPr>
            <w:tcW w:w="1157" w:type="dxa"/>
            <w:shd w:val="clear" w:color="auto" w:fill="FFFFFF"/>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sz w:val="24"/>
                <w:szCs w:val="24"/>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pStyle w:val="4"/>
        <w:rPr>
          <w:rFonts w:hint="eastAsia" w:ascii="仿宋_GB2312" w:eastAsia="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after="0" w:afterLines="0" w:line="480" w:lineRule="exact"/>
        <w:ind w:left="0" w:leftChars="0" w:firstLine="0" w:firstLineChars="0"/>
        <w:textAlignment w:val="auto"/>
        <w:rPr>
          <w:rFonts w:hint="eastAsia"/>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ranklin Gothic Medium">
    <w:panose1 w:val="020B0603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9AE94"/>
    <w:multiLevelType w:val="singleLevel"/>
    <w:tmpl w:val="2309AE9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C17B4"/>
    <w:rsid w:val="510C17B4"/>
    <w:rsid w:val="557820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spacing w:before="200" w:line="300" w:lineRule="auto"/>
      <w:ind w:firstLine="420" w:firstLineChars="200"/>
      <w:jc w:val="left"/>
    </w:pPr>
    <w:rPr>
      <w:rFonts w:ascii="Arial" w:hAnsi="Arial"/>
      <w:color w:val="000000"/>
      <w:sz w:val="22"/>
      <w:szCs w:val="22"/>
      <w:lang w:val="en-GB" w:eastAsia="en-US"/>
    </w:rPr>
  </w:style>
  <w:style w:type="paragraph" w:styleId="3">
    <w:name w:val="Body Text Indent"/>
    <w:basedOn w:val="1"/>
    <w:qFormat/>
    <w:uiPriority w:val="0"/>
    <w:pPr>
      <w:adjustRightInd w:val="0"/>
      <w:spacing w:after="120"/>
      <w:ind w:left="420" w:leftChars="200"/>
      <w:textAlignment w:val="baseline"/>
    </w:pPr>
    <w:rPr>
      <w:rFonts w:ascii="Times New Roman" w:hAnsi="Times New Roman"/>
      <w:szCs w:val="24"/>
    </w:rPr>
  </w:style>
  <w:style w:type="paragraph" w:styleId="4">
    <w:name w:val="Normal Indent"/>
    <w:basedOn w:val="1"/>
    <w:next w:val="1"/>
    <w:qFormat/>
    <w:uiPriority w:val="0"/>
    <w:pPr>
      <w:spacing w:line="500" w:lineRule="exact"/>
      <w:ind w:firstLine="200" w:firstLineChars="200"/>
    </w:pPr>
    <w:rPr>
      <w:rFonts w:ascii="仿宋_GB2312" w:hAnsi="Calibri" w:eastAsia="仿宋_GB2312"/>
      <w:sz w:val="32"/>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Body Text First Indent 2"/>
    <w:basedOn w:val="11"/>
    <w:next w:val="1"/>
    <w:qFormat/>
    <w:uiPriority w:val="0"/>
    <w:pPr>
      <w:spacing w:after="120" w:afterLines="0"/>
      <w:ind w:leftChars="200" w:firstLine="420" w:firstLineChars="200"/>
    </w:pPr>
    <w:rPr>
      <w:rFonts w:ascii="Times New Roman"/>
    </w:rPr>
  </w:style>
  <w:style w:type="paragraph" w:customStyle="1" w:styleId="11">
    <w:name w:val="Body Text Indent"/>
    <w:basedOn w:val="1"/>
    <w:next w:val="1"/>
    <w:qFormat/>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2021-05-25T10:37:00Z</dcterms:created>
  <dc:creator>这都是命</dc:creator>
  <cp:lastModifiedBy>人生百态各种无奈1416126671</cp:lastModifiedBy>
  <dcterms:modified xsi:type="dcterms:W3CDTF">2021-07-12T02:25:28Z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BC6D78E73EA74F818ED06173E5AB60A7</vt:lpwstr>
  </property>
</Properties>
</file>