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F" w:rsidRDefault="0009461F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0" w:name="_Toc24900"/>
      <w:bookmarkStart w:id="1" w:name="_Toc5857"/>
      <w:bookmarkStart w:id="2" w:name="_Toc478732466"/>
      <w:bookmarkStart w:id="3" w:name="_Toc487015726"/>
      <w:bookmarkStart w:id="4" w:name="_Toc361731109"/>
      <w:bookmarkStart w:id="5" w:name="_Toc347220738"/>
      <w:bookmarkStart w:id="6" w:name="_Toc321993750"/>
      <w:bookmarkStart w:id="7" w:name="_Toc353801837"/>
      <w:bookmarkStart w:id="8" w:name="_Toc361319784"/>
      <w:bookmarkStart w:id="9" w:name="_Toc361316481"/>
      <w:bookmarkStart w:id="10" w:name="_Toc361298243"/>
      <w:bookmarkStart w:id="11" w:name="_Toc376979858"/>
      <w:bookmarkStart w:id="12" w:name="_Toc346529864"/>
      <w:bookmarkStart w:id="13" w:name="_Toc345679915"/>
      <w:bookmarkStart w:id="14" w:name="_Toc361319791"/>
      <w:bookmarkStart w:id="15" w:name="_Toc354059904"/>
      <w:bookmarkStart w:id="16" w:name="_Toc346529843"/>
      <w:bookmarkStart w:id="17" w:name="_Toc10324"/>
      <w:r>
        <w:rPr>
          <w:rFonts w:hint="eastAsia"/>
          <w:b/>
          <w:sz w:val="52"/>
          <w:szCs w:val="52"/>
        </w:rPr>
        <w:t>2018</w:t>
      </w:r>
      <w:r>
        <w:rPr>
          <w:rFonts w:hint="eastAsia"/>
          <w:b/>
          <w:sz w:val="52"/>
          <w:szCs w:val="52"/>
        </w:rPr>
        <w:t>年</w:t>
      </w:r>
      <w:r>
        <w:rPr>
          <w:rFonts w:hint="eastAsia"/>
          <w:b/>
          <w:sz w:val="52"/>
          <w:szCs w:val="52"/>
        </w:rPr>
        <w:t>4</w:t>
      </w:r>
      <w:r>
        <w:rPr>
          <w:rFonts w:hint="eastAsia"/>
          <w:b/>
          <w:sz w:val="52"/>
          <w:szCs w:val="52"/>
        </w:rPr>
        <w:t>月</w:t>
      </w:r>
      <w:r w:rsidR="00210931">
        <w:rPr>
          <w:rFonts w:hint="eastAsia"/>
          <w:b/>
          <w:sz w:val="52"/>
        </w:rPr>
        <w:t>固原市环境质量</w:t>
      </w:r>
      <w:bookmarkEnd w:id="17"/>
      <w:r>
        <w:rPr>
          <w:rFonts w:hint="eastAsia"/>
          <w:b/>
          <w:sz w:val="52"/>
        </w:rPr>
        <w:t>月报</w:t>
      </w:r>
    </w:p>
    <w:p w:rsidR="008C7F8F" w:rsidRPr="00D533A7" w:rsidRDefault="00210931" w:rsidP="000C2BD7">
      <w:pPr>
        <w:pStyle w:val="2"/>
        <w:snapToGrid w:val="0"/>
        <w:spacing w:before="0" w:after="0" w:line="560" w:lineRule="exact"/>
        <w:rPr>
          <w:rStyle w:val="Char13"/>
          <w:rFonts w:ascii="方正黑体简体" w:eastAsia="方正黑体简体" w:hAnsi="Times New Roman"/>
          <w:bCs/>
        </w:rPr>
      </w:pPr>
      <w:bookmarkStart w:id="18" w:name="_Toc18449"/>
      <w:bookmarkStart w:id="19" w:name="_Toc9999"/>
      <w:bookmarkStart w:id="20" w:name="_Toc24786"/>
      <w:bookmarkStart w:id="21" w:name="_Toc30101"/>
      <w:bookmarkStart w:id="22" w:name="_Toc31075"/>
      <w:bookmarkStart w:id="23" w:name="_Toc19565"/>
      <w:bookmarkStart w:id="24" w:name="_Toc489430618"/>
      <w:bookmarkEnd w:id="0"/>
      <w:bookmarkEnd w:id="1"/>
      <w:r w:rsidRPr="00D533A7">
        <w:rPr>
          <w:rStyle w:val="Char13"/>
          <w:rFonts w:ascii="方正黑体简体" w:eastAsia="方正黑体简体" w:hAnsi="Times New Roman" w:hint="eastAsia"/>
          <w:bCs/>
        </w:rPr>
        <w:t>一</w:t>
      </w:r>
      <w:r w:rsidRPr="00D533A7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D533A7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5" w:name="_Toc489430619"/>
      <w:bookmarkStart w:id="26" w:name="_Toc17892"/>
      <w:bookmarkStart w:id="27" w:name="_Toc25279"/>
      <w:bookmarkStart w:id="28" w:name="_Toc21713"/>
      <w:bookmarkStart w:id="29" w:name="_Toc4579"/>
      <w:bookmarkStart w:id="30" w:name="_Toc28599"/>
      <w:bookmarkStart w:id="31" w:name="_Toc4887"/>
      <w:bookmarkEnd w:id="2"/>
      <w:bookmarkEnd w:id="3"/>
      <w:bookmarkEnd w:id="18"/>
      <w:bookmarkEnd w:id="19"/>
      <w:bookmarkEnd w:id="20"/>
      <w:bookmarkEnd w:id="21"/>
      <w:bookmarkEnd w:id="22"/>
      <w:bookmarkEnd w:id="23"/>
      <w:bookmarkEnd w:id="24"/>
    </w:p>
    <w:p w:rsidR="008C7F8F" w:rsidRPr="00D533A7" w:rsidRDefault="00210931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2" w:name="_Toc13784"/>
      <w:bookmarkStart w:id="33" w:name="_Toc32721"/>
      <w:bookmarkStart w:id="34" w:name="_Toc1699"/>
      <w:bookmarkStart w:id="35" w:name="_Toc16491"/>
      <w:bookmarkStart w:id="36" w:name="_Toc6012"/>
      <w:bookmarkStart w:id="37" w:name="_Toc29553"/>
      <w:bookmarkStart w:id="38" w:name="_Toc489430620"/>
      <w:bookmarkStart w:id="39" w:name="_Toc361319786"/>
      <w:bookmarkStart w:id="40" w:name="_Toc393041857"/>
      <w:bookmarkStart w:id="41" w:name="_Toc361316483"/>
      <w:bookmarkStart w:id="42" w:name="_Toc361731111"/>
      <w:bookmarkStart w:id="43" w:name="_Toc353801840"/>
      <w:bookmarkStart w:id="44" w:name="_Toc361298245"/>
      <w:bookmarkStart w:id="45" w:name="_Toc37697986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25"/>
      <w:bookmarkEnd w:id="26"/>
      <w:bookmarkEnd w:id="27"/>
      <w:bookmarkEnd w:id="28"/>
      <w:bookmarkEnd w:id="29"/>
      <w:bookmarkEnd w:id="30"/>
      <w:bookmarkEnd w:id="31"/>
      <w:r w:rsidRPr="00D533A7">
        <w:rPr>
          <w:rFonts w:asciiTheme="minorEastAsia" w:eastAsiaTheme="minorEastAsia" w:hAnsiTheme="minorEastAsia" w:hint="eastAsia"/>
        </w:rPr>
        <w:t>（一）地表水环境质量状况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797A00" w:rsidRPr="007A610F" w:rsidRDefault="00797A00" w:rsidP="007A610F">
      <w:pPr>
        <w:adjustRightInd w:val="0"/>
        <w:snapToGrid w:val="0"/>
        <w:spacing w:beforeLines="50" w:before="120" w:afterLines="50" w:after="120" w:line="360" w:lineRule="auto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bookmarkStart w:id="46" w:name="_Toc489430623"/>
      <w:bookmarkStart w:id="47" w:name="_Toc489430621"/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全市渝河、葫芦河、清水河、茹河、浦河、洪河、泾河、甘渭河8条主要河流，共布设17个监测断面。其中国控出境断面5个：泾河弹筝峡断面、葫芦河玉桥断面、渝河联财断面、茹河沟圈断面、清水河三营断面，由第三方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采样</w:t>
      </w:r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监测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和评价</w:t>
      </w:r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97A00" w:rsidRDefault="00797A00" w:rsidP="00797A00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1、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</w:p>
    <w:p w:rsidR="00797A00" w:rsidRPr="00D533A7" w:rsidRDefault="00797A00" w:rsidP="00797A0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峰台，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类良好水质，同比水质无变化；</w:t>
      </w:r>
    </w:p>
    <w:p w:rsidR="00797A00" w:rsidRPr="00D533A7" w:rsidRDefault="00797A00" w:rsidP="00797A0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三里店水库：无蓄水。</w:t>
      </w:r>
    </w:p>
    <w:p w:rsidR="00797A00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联财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类良好水质，同比水质无变化。</w:t>
      </w:r>
    </w:p>
    <w:p w:rsidR="00797A00" w:rsidRDefault="00797A00" w:rsidP="00797A00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2、</w:t>
      </w: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</w:p>
    <w:p w:rsidR="00797A00" w:rsidRPr="00D533A7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新营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断流；</w:t>
      </w:r>
    </w:p>
    <w:p w:rsidR="00797A00" w:rsidRPr="00D533A7" w:rsidRDefault="00797A00" w:rsidP="00797A00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夏寨水库：劣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类重度污染水质。去年同期劣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类重度污染水质，同比水质无变化。</w:t>
      </w:r>
    </w:p>
    <w:p w:rsidR="00797A00" w:rsidRPr="00D533A7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玉桥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7A610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Ⅱ类良好水质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类中度污染水质，同比上升了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3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3、</w:t>
      </w:r>
      <w:r w:rsidRPr="00F45056">
        <w:rPr>
          <w:rFonts w:asciiTheme="minorEastAsia" w:eastAsiaTheme="minorEastAsia" w:hAnsiTheme="minorEastAsia" w:hint="eastAsia"/>
          <w:b/>
          <w:sz w:val="32"/>
          <w:szCs w:val="32"/>
        </w:rPr>
        <w:t>清水河</w:t>
      </w:r>
    </w:p>
    <w:p w:rsidR="007A610F" w:rsidRPr="00D533A7" w:rsidRDefault="007A610F" w:rsidP="007A610F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二十里铺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类良好水质，同比无变化。</w:t>
      </w:r>
    </w:p>
    <w:p w:rsidR="007A610F" w:rsidRPr="00D533A7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沈家河水库：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中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上升了1个水质类别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D533A7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三营，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类重度污染水质，同比上升了2个水质类别。</w:t>
      </w:r>
    </w:p>
    <w:p w:rsid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4、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茹河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sz w:val="32"/>
          <w:szCs w:val="32"/>
        </w:rPr>
        <w:t>乃河水库断面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/>
          <w:bCs/>
          <w:sz w:val="32"/>
          <w:szCs w:val="32"/>
        </w:rPr>
        <w:t>李河桥断面，</w:t>
      </w: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度污染水质，去年同期</w:t>
      </w: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D533A7" w:rsidRDefault="007A610F" w:rsidP="007A610F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</w:t>
      </w:r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/>
          <w:bCs/>
          <w:sz w:val="32"/>
          <w:szCs w:val="32"/>
        </w:rPr>
        <w:t>类良好水质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类轻度污染水质，同比水质上升了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5、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石家河桥：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断流。</w:t>
      </w:r>
    </w:p>
    <w:p w:rsidR="007A610F" w:rsidRP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A610F">
        <w:rPr>
          <w:rFonts w:asciiTheme="minorEastAsia" w:eastAsiaTheme="minorEastAsia" w:hAnsiTheme="minorEastAsia" w:hint="eastAsia"/>
          <w:b/>
          <w:bCs/>
          <w:sz w:val="32"/>
          <w:szCs w:val="32"/>
        </w:rPr>
        <w:t>6、洪河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类轻度污染水质，去年同期</w:t>
      </w: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良好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水质，同比水质下降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7、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</w:p>
    <w:p w:rsidR="007A610F" w:rsidRPr="00D533A7" w:rsidRDefault="007A610F" w:rsidP="007A610F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0523D8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龙潭水库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类良好水质，去年同期Ⅲ类良好水质，同比水质上升了1个水质类别。</w:t>
      </w:r>
    </w:p>
    <w:p w:rsidR="007A610F" w:rsidRPr="00D533A7" w:rsidRDefault="007A610F" w:rsidP="007A610F">
      <w:pPr>
        <w:snapToGrid w:val="0"/>
        <w:spacing w:line="580" w:lineRule="exact"/>
        <w:ind w:firstLineChars="200" w:firstLine="611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lastRenderedPageBreak/>
        <w:t>弹筝峡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  <w:r w:rsidRPr="00D533A7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7A610F" w:rsidRDefault="007A610F" w:rsidP="007A610F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8、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甘渭河</w:t>
      </w:r>
    </w:p>
    <w:p w:rsidR="007A610F" w:rsidRPr="007A610F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断流未监测。</w:t>
      </w:r>
    </w:p>
    <w:p w:rsidR="000D6101" w:rsidRDefault="005C458E" w:rsidP="0009461F">
      <w:pPr>
        <w:pStyle w:val="3"/>
        <w:adjustRightInd w:val="0"/>
        <w:snapToGrid w:val="0"/>
        <w:spacing w:before="0" w:after="0" w:line="580" w:lineRule="exact"/>
        <w:rPr>
          <w:rFonts w:asciiTheme="minorEastAsia" w:eastAsiaTheme="minorEastAsia" w:hAnsiTheme="minorEastAsia"/>
        </w:rPr>
      </w:pPr>
      <w:bookmarkStart w:id="48" w:name="_Toc382233178"/>
      <w:bookmarkStart w:id="49" w:name="_Toc394762276"/>
      <w:bookmarkStart w:id="50" w:name="_Toc381777738"/>
      <w:bookmarkStart w:id="51" w:name="_Toc413247355"/>
      <w:bookmarkStart w:id="52" w:name="_Toc371690628"/>
      <w:bookmarkStart w:id="53" w:name="_Toc346529876"/>
      <w:bookmarkStart w:id="54" w:name="_Toc350753752"/>
      <w:bookmarkStart w:id="55" w:name="_Toc442177211"/>
      <w:bookmarkStart w:id="56" w:name="_Toc426561812"/>
      <w:bookmarkStart w:id="57" w:name="_Toc437337402"/>
      <w:bookmarkStart w:id="58" w:name="_Toc443410867"/>
      <w:bookmarkStart w:id="59" w:name="_Toc456256223"/>
      <w:bookmarkStart w:id="60" w:name="_Toc487015703"/>
      <w:bookmarkStart w:id="61" w:name="_Toc456600469"/>
      <w:bookmarkStart w:id="62" w:name="_Toc456600356"/>
      <w:bookmarkStart w:id="63" w:name="_Toc27401"/>
      <w:bookmarkStart w:id="64" w:name="_Toc489430626"/>
      <w:bookmarkStart w:id="65" w:name="_Toc2735"/>
      <w:bookmarkStart w:id="66" w:name="_Toc31673"/>
      <w:bookmarkStart w:id="67" w:name="_Toc10466"/>
      <w:bookmarkStart w:id="68" w:name="_Toc14350"/>
      <w:bookmarkStart w:id="69" w:name="_Toc12965"/>
      <w:bookmarkStart w:id="70" w:name="_Toc442177202"/>
      <w:bookmarkStart w:id="71" w:name="_Toc393041862"/>
      <w:bookmarkStart w:id="72" w:name="_Toc371690638"/>
      <w:bookmarkStart w:id="73" w:name="_Toc325698315"/>
      <w:bookmarkStart w:id="74" w:name="_Toc322438678"/>
      <w:bookmarkStart w:id="75" w:name="_Toc353351802"/>
      <w:bookmarkStart w:id="76" w:name="_Toc294173881"/>
      <w:bookmarkStart w:id="77" w:name="_Toc320892771"/>
      <w:bookmarkStart w:id="78" w:name="_Toc291080464"/>
      <w:bookmarkStart w:id="79" w:name="_Toc291591412"/>
      <w:bookmarkEnd w:id="12"/>
      <w:bookmarkEnd w:id="13"/>
      <w:bookmarkEnd w:id="14"/>
      <w:bookmarkEnd w:id="15"/>
      <w:bookmarkEnd w:id="1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D533A7">
        <w:rPr>
          <w:rFonts w:asciiTheme="minorEastAsia" w:eastAsiaTheme="minorEastAsia" w:hAnsiTheme="minorEastAsia" w:hint="eastAsia"/>
        </w:rPr>
        <w:t>（二）</w:t>
      </w:r>
      <w:r w:rsidR="000D6101">
        <w:rPr>
          <w:rFonts w:asciiTheme="minorEastAsia" w:eastAsiaTheme="minorEastAsia" w:hAnsiTheme="minorEastAsia" w:hint="eastAsia"/>
        </w:rPr>
        <w:t>饮用</w:t>
      </w:r>
      <w:r w:rsidRPr="00D533A7">
        <w:rPr>
          <w:rFonts w:asciiTheme="minorEastAsia" w:eastAsiaTheme="minorEastAsia" w:hAnsiTheme="minorEastAsia" w:hint="eastAsia"/>
        </w:rPr>
        <w:t>水</w:t>
      </w:r>
      <w:r w:rsidR="000D6101">
        <w:rPr>
          <w:rFonts w:asciiTheme="minorEastAsia" w:eastAsiaTheme="minorEastAsia" w:hAnsiTheme="minorEastAsia" w:hint="eastAsia"/>
        </w:rPr>
        <w:t>水</w:t>
      </w:r>
      <w:r w:rsidRPr="00D533A7">
        <w:rPr>
          <w:rFonts w:asciiTheme="minorEastAsia" w:eastAsiaTheme="minorEastAsia" w:hAnsiTheme="minorEastAsia" w:hint="eastAsia"/>
        </w:rPr>
        <w:t>源地</w:t>
      </w:r>
      <w:bookmarkStart w:id="80" w:name="_Toc453595013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5C458E" w:rsidRPr="000D6101" w:rsidRDefault="000D6101" w:rsidP="000D6101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1、</w:t>
      </w:r>
      <w:r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地表水型</w:t>
      </w:r>
    </w:p>
    <w:p w:rsidR="005C458E" w:rsidRPr="00D533A7" w:rsidRDefault="005C458E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81" w:name="_Toc1952"/>
      <w:bookmarkStart w:id="82" w:name="_Toc15794"/>
      <w:bookmarkStart w:id="83" w:name="_Toc27820"/>
      <w:bookmarkStart w:id="84" w:name="_Toc27250"/>
      <w:bookmarkStart w:id="85" w:name="_Toc7452"/>
      <w:bookmarkStart w:id="86" w:name="_Toc31041"/>
      <w:bookmarkStart w:id="87" w:name="_Toc14908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城市饮用地表水水源地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8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贺家湾水库、清凉水</w:t>
      </w: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库、直峡水库、西峡水库、中庄水库、海子峡水库、黄家峡水库</w:t>
      </w:r>
      <w:r w:rsidR="004D7AC2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、张士水库</w:t>
      </w: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。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5C458E" w:rsidRPr="00D533A7" w:rsidRDefault="005C458E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贺家湾水库、西峡水库、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清凉水库、黄家峡水库、直峡水库、</w:t>
      </w: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中庄水库</w:t>
      </w:r>
      <w:r w:rsidR="004D7AC2">
        <w:rPr>
          <w:rFonts w:asciiTheme="minorEastAsia" w:eastAsiaTheme="minorEastAsia" w:hAnsiTheme="minorEastAsia" w:hint="eastAsia"/>
          <w:b/>
          <w:sz w:val="32"/>
          <w:szCs w:val="32"/>
        </w:rPr>
        <w:t>、张士水库：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项目监测浓度均符合《地表水环境质量标准》（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D533A7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5C458E" w:rsidRDefault="005C458E" w:rsidP="00500EA4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海子峡水库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因本底值高（地质原因），氟化物监测浓度为1.2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9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D533A7">
        <w:rPr>
          <w:rFonts w:ascii="宋体" w:hAnsi="宋体" w:cs="宋体" w:hint="eastAsia"/>
          <w:sz w:val="30"/>
          <w:szCs w:val="30"/>
        </w:rPr>
        <w:t>《地表水环境质量标准》</w:t>
      </w:r>
      <w:r w:rsidRPr="00D533A7">
        <w:rPr>
          <w:rFonts w:ascii="宋体" w:hAnsi="宋体" w:cs="宋体"/>
          <w:sz w:val="30"/>
          <w:szCs w:val="30"/>
        </w:rPr>
        <w:t>GB3838-2002</w:t>
      </w:r>
      <w:r w:rsidRPr="00D533A7">
        <w:rPr>
          <w:rFonts w:ascii="宋体" w:hAnsi="宋体" w:cs="宋体" w:hint="eastAsia"/>
          <w:sz w:val="30"/>
          <w:szCs w:val="30"/>
        </w:rPr>
        <w:t>表2中水质标准限值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9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倍，</w:t>
      </w:r>
      <w:r w:rsidRPr="00D533A7">
        <w:rPr>
          <w:rFonts w:ascii="宋体" w:hAnsi="宋体" w:cs="宋体" w:hint="eastAsia"/>
          <w:sz w:val="30"/>
          <w:szCs w:val="30"/>
        </w:rPr>
        <w:t>硫酸盐4</w:t>
      </w:r>
      <w:r w:rsidR="004D7AC2">
        <w:rPr>
          <w:rFonts w:ascii="宋体" w:hAnsi="宋体" w:cs="宋体" w:hint="eastAsia"/>
          <w:sz w:val="30"/>
          <w:szCs w:val="30"/>
        </w:rPr>
        <w:t>40</w:t>
      </w:r>
      <w:r w:rsidRPr="00D533A7">
        <w:rPr>
          <w:rFonts w:ascii="宋体" w:hAnsi="宋体" w:cs="宋体"/>
          <w:sz w:val="30"/>
          <w:szCs w:val="30"/>
        </w:rPr>
        <w:t>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超过</w:t>
      </w:r>
      <w:r w:rsidRPr="00D533A7">
        <w:rPr>
          <w:rFonts w:ascii="宋体" w:hAnsi="宋体" w:cs="宋体" w:hint="eastAsia"/>
          <w:sz w:val="30"/>
          <w:szCs w:val="30"/>
        </w:rPr>
        <w:t>标准限值0.</w:t>
      </w:r>
      <w:r w:rsidR="004D7AC2">
        <w:rPr>
          <w:rFonts w:ascii="宋体" w:hAnsi="宋体" w:cs="宋体" w:hint="eastAsia"/>
          <w:sz w:val="30"/>
          <w:szCs w:val="30"/>
        </w:rPr>
        <w:t>76</w:t>
      </w:r>
      <w:r w:rsidRPr="00D533A7">
        <w:rPr>
          <w:rFonts w:ascii="宋体" w:hAnsi="宋体" w:cs="宋体" w:hint="eastAsia"/>
          <w:sz w:val="30"/>
          <w:szCs w:val="30"/>
        </w:rPr>
        <w:t>倍，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其余项目监测浓度均符合《地表水环境质量标准》（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D533A7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水质总体状况无明显变化。</w:t>
      </w:r>
    </w:p>
    <w:p w:rsidR="005C458E" w:rsidRPr="000D6101" w:rsidRDefault="000D6101" w:rsidP="000D6101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2、</w:t>
      </w:r>
      <w:r w:rsidR="005C458E"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地下水型水源地</w:t>
      </w:r>
    </w:p>
    <w:p w:rsidR="005C458E" w:rsidRPr="00D533A7" w:rsidRDefault="005C458E" w:rsidP="00500EA4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下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水水源地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4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：西吉县城地下水、沙岗子地下水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彭阳县城地下水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和彭堡地下水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西吉县城地下水总硬度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667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沙岗子总硬度6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63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彭阳县城地下水硫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lastRenderedPageBreak/>
        <w:t>酸盐391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 xml:space="preserve"> 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彭堡地下水硫酸盐438</w:t>
      </w:r>
      <w:r w:rsidR="004D7AC2" w:rsidRPr="004D7AC2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 xml:space="preserve"> </w:t>
      </w:r>
      <w:r w:rsidR="004D7AC2"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="004D7AC2"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超过《地下水质量标准》（GB/T14848-93）</w:t>
      </w:r>
      <w:r w:rsidRPr="00D533A7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0.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48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倍、0.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47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、0.56倍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和0.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75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倍。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水质总体状况无明显变化。</w:t>
      </w:r>
    </w:p>
    <w:p w:rsidR="005C458E" w:rsidRPr="000C2BD7" w:rsidRDefault="005C458E" w:rsidP="000C2BD7">
      <w:pPr>
        <w:pStyle w:val="2"/>
        <w:snapToGrid w:val="0"/>
        <w:spacing w:before="0" w:after="0" w:line="580" w:lineRule="exact"/>
        <w:rPr>
          <w:rStyle w:val="Char13"/>
          <w:rFonts w:asciiTheme="minorEastAsia" w:eastAsiaTheme="minorEastAsia" w:hAnsiTheme="minorEastAsia"/>
          <w:b/>
          <w:bCs/>
        </w:rPr>
      </w:pPr>
      <w:bookmarkStart w:id="88" w:name="_Toc229"/>
      <w:bookmarkStart w:id="89" w:name="_Toc23622"/>
      <w:bookmarkStart w:id="90" w:name="_Toc5292"/>
      <w:bookmarkStart w:id="91" w:name="_Toc6487"/>
      <w:bookmarkStart w:id="92" w:name="_Toc11756"/>
      <w:bookmarkStart w:id="93" w:name="_Toc10903"/>
      <w:bookmarkStart w:id="94" w:name="_Toc489430628"/>
      <w:r w:rsidRPr="000C2BD7">
        <w:rPr>
          <w:rStyle w:val="Char13"/>
          <w:rFonts w:asciiTheme="minorEastAsia" w:eastAsiaTheme="minorEastAsia" w:hAnsiTheme="minorEastAsia" w:hint="eastAsia"/>
          <w:b/>
          <w:bCs/>
        </w:rPr>
        <w:t>二、环境空气质量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5C458E" w:rsidRDefault="005C458E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95" w:name="_Toc443411271"/>
      <w:bookmarkStart w:id="96" w:name="_Toc443558145"/>
      <w:bookmarkStart w:id="97" w:name="_Toc443407614"/>
      <w:bookmarkStart w:id="98" w:name="_Toc6283"/>
      <w:bookmarkStart w:id="99" w:name="_Toc11511"/>
      <w:bookmarkStart w:id="100" w:name="_Toc15307"/>
      <w:bookmarkStart w:id="101" w:name="_Toc27455"/>
      <w:bookmarkStart w:id="102" w:name="_Toc23295"/>
      <w:bookmarkStart w:id="103" w:name="_Toc489430629"/>
      <w:r>
        <w:rPr>
          <w:rFonts w:asciiTheme="minorEastAsia" w:eastAsiaTheme="minorEastAsia" w:hAnsiTheme="minorEastAsia" w:hint="eastAsia"/>
        </w:rPr>
        <w:t>（一）市区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0D6101">
        <w:rPr>
          <w:rFonts w:asciiTheme="minorEastAsia" w:eastAsiaTheme="minorEastAsia" w:hAnsiTheme="minorEastAsia" w:hint="eastAsia"/>
        </w:rPr>
        <w:t>（原州区）</w:t>
      </w:r>
    </w:p>
    <w:p w:rsidR="000D171A" w:rsidRDefault="005C458E" w:rsidP="000B113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spacing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</w:t>
      </w:r>
      <w:r w:rsidR="00784FC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784FC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21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784FC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70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首要污染物主要为</w:t>
      </w:r>
      <w:r w:rsidR="000D171A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="000D171A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="000D171A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="000D171A" w:rsidRPr="00130A7C">
        <w:rPr>
          <w:rFonts w:asciiTheme="minorEastAsia" w:eastAsiaTheme="minorEastAsia" w:hAnsiTheme="minorEastAsia" w:cs="Times New Roman"/>
          <w:snapToGrid w:val="0"/>
          <w:color w:val="auto"/>
          <w:kern w:val="0"/>
          <w:sz w:val="32"/>
          <w:szCs w:val="32"/>
        </w:rPr>
        <w:t>O</w:t>
      </w:r>
      <w:r w:rsidR="000D171A" w:rsidRPr="00130A7C">
        <w:rPr>
          <w:rFonts w:asciiTheme="minorEastAsia" w:eastAsiaTheme="minorEastAsia" w:hAnsiTheme="minorEastAsia" w:cs="Times New Roman"/>
          <w:snapToGrid w:val="0"/>
          <w:color w:val="auto"/>
          <w:kern w:val="0"/>
          <w:sz w:val="32"/>
          <w:szCs w:val="32"/>
          <w:vertAlign w:val="subscript"/>
        </w:rPr>
        <w:t>3</w:t>
      </w:r>
      <w:r w:rsidR="000D171A" w:rsidRPr="008A353A">
        <w:rPr>
          <w:rFonts w:ascii="Arial" w:hAnsi="Arial"/>
          <w:b/>
          <w:bCs w:val="0"/>
          <w:kern w:val="0"/>
          <w:sz w:val="17"/>
          <w:szCs w:val="17"/>
        </w:rPr>
        <w:t>_8h</w:t>
      </w:r>
      <w:r w:rsidR="000D171A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占72</w:t>
      </w:r>
      <w:r w:rsidR="000D171A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和24</w:t>
      </w:r>
      <w:r w:rsidR="000D171A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0B1135"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 w:rsidR="00627A80">
        <w:rPr>
          <w:rFonts w:asciiTheme="minorEastAsia" w:eastAsiaTheme="minorEastAsia" w:hAnsiTheme="minorEastAsia" w:hint="eastAsia"/>
          <w:spacing w:val="2"/>
          <w:sz w:val="32"/>
          <w:szCs w:val="32"/>
        </w:rPr>
        <w:t>155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0B1135">
        <w:rPr>
          <w:rFonts w:asciiTheme="minorEastAsia" w:eastAsiaTheme="minorEastAsia" w:hAnsiTheme="minorEastAsia" w:hint="eastAsia"/>
          <w:spacing w:val="2"/>
          <w:sz w:val="32"/>
          <w:szCs w:val="32"/>
        </w:rPr>
        <w:t>45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</w:rPr>
        <w:t>SO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0B1135">
        <w:rPr>
          <w:rFonts w:asciiTheme="minorEastAsia" w:eastAsiaTheme="minorEastAsia" w:hAnsiTheme="minorEastAsia" w:hint="eastAsia"/>
          <w:spacing w:val="-4"/>
          <w:sz w:val="32"/>
          <w:szCs w:val="32"/>
        </w:rPr>
        <w:t>8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</w:rPr>
        <w:t>NO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0B1135">
        <w:rPr>
          <w:rFonts w:asciiTheme="minorEastAsia" w:eastAsiaTheme="minorEastAsia" w:hAnsiTheme="minorEastAsia" w:hint="eastAsia"/>
          <w:sz w:val="32"/>
          <w:szCs w:val="32"/>
        </w:rPr>
        <w:t>28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CO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0B1135">
        <w:rPr>
          <w:rFonts w:asciiTheme="minorEastAsia" w:eastAsiaTheme="minorEastAsia" w:hAnsiTheme="minorEastAsia" w:hint="eastAsia"/>
          <w:sz w:val="32"/>
          <w:szCs w:val="32"/>
        </w:rPr>
        <w:t>0.9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O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  <w:vertAlign w:val="subscript"/>
        </w:rPr>
        <w:t>3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为1</w:t>
      </w:r>
      <w:r w:rsidR="000B1135">
        <w:rPr>
          <w:rFonts w:asciiTheme="minorEastAsia" w:eastAsiaTheme="minorEastAsia" w:hAnsiTheme="minorEastAsia" w:hint="eastAsia"/>
          <w:spacing w:val="-4"/>
          <w:sz w:val="32"/>
          <w:szCs w:val="32"/>
        </w:rPr>
        <w:t>41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</w:t>
      </w:r>
      <w:r w:rsidR="000B1135">
        <w:rPr>
          <w:rFonts w:asciiTheme="minorEastAsia" w:eastAsiaTheme="minorEastAsia" w:hAnsiTheme="minorEastAsia" w:hint="eastAsia"/>
          <w:spacing w:val="-4"/>
          <w:sz w:val="32"/>
          <w:szCs w:val="32"/>
        </w:rPr>
        <w:t>。</w:t>
      </w:r>
    </w:p>
    <w:p w:rsidR="005C458E" w:rsidRPr="00627A80" w:rsidRDefault="005C458E" w:rsidP="00907D23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907D23">
        <w:rPr>
          <w:rFonts w:asciiTheme="minorEastAsia" w:eastAsiaTheme="minorEastAsia" w:hAnsiTheme="minorEastAsia" w:hint="eastAsia"/>
          <w:b/>
          <w:spacing w:val="2"/>
          <w:sz w:val="32"/>
          <w:szCs w:val="32"/>
        </w:rPr>
        <w:t>剔除沙尘天气影响：</w:t>
      </w:r>
      <w:r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</w:t>
      </w:r>
      <w:r w:rsidR="00BB6BEC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有效监测天数22天，</w:t>
      </w:r>
      <w:r w:rsidR="00BB6BEC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二级（良）天数21天，良好以上天数占总有效监测天数的95.5</w:t>
      </w:r>
      <w:r w:rsidR="00BB6BEC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BB6BEC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</w:t>
      </w:r>
      <w:r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1C6A93" w:rsidRPr="00627A80">
        <w:rPr>
          <w:rFonts w:asciiTheme="minorEastAsia" w:eastAsiaTheme="minorEastAsia" w:hAnsiTheme="minorEastAsia" w:hint="eastAsia"/>
          <w:color w:val="auto"/>
          <w:sz w:val="32"/>
          <w:szCs w:val="32"/>
        </w:rPr>
        <w:t>104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BB6BEC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87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BB6BEC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19.5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%；</w:t>
      </w:r>
      <w:r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1C6A93" w:rsidRPr="00627A80">
        <w:rPr>
          <w:rFonts w:asciiTheme="minorEastAsia" w:eastAsiaTheme="minorEastAsia" w:hAnsiTheme="minorEastAsia" w:hint="eastAsia"/>
          <w:color w:val="auto"/>
          <w:sz w:val="32"/>
          <w:szCs w:val="32"/>
        </w:rPr>
        <w:t>36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BB6BEC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27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BB6BEC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33.3</w:t>
      </w:r>
      <w:r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%。</w:t>
      </w:r>
    </w:p>
    <w:p w:rsidR="005C458E" w:rsidRDefault="005C458E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（二）彭阳县</w:t>
      </w:r>
    </w:p>
    <w:p w:rsidR="005C458E" w:rsidRDefault="005C458E" w:rsidP="000B113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</w:t>
      </w:r>
      <w:r w:rsidR="00627A8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天，其中，二级（良）天数2</w:t>
      </w:r>
      <w:r w:rsidR="00627A8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天，良好以上天数占总有效监测天数的8</w:t>
      </w:r>
      <w:r w:rsidR="00627A8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0.0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27A8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486CB9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486CB9">
        <w:rPr>
          <w:rFonts w:ascii="Arial" w:hAnsi="Arial"/>
          <w:b/>
          <w:bCs w:val="0"/>
          <w:kern w:val="0"/>
          <w:sz w:val="17"/>
          <w:szCs w:val="17"/>
        </w:rPr>
        <w:t>3_8h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627A8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45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627A8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41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 w:rsidR="00627A80">
        <w:rPr>
          <w:rFonts w:asciiTheme="minorEastAsia" w:eastAsiaTheme="minorEastAsia" w:hAnsiTheme="minorEastAsia" w:hint="eastAsia"/>
          <w:spacing w:val="2"/>
          <w:sz w:val="32"/>
          <w:szCs w:val="32"/>
        </w:rPr>
        <w:t>99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3</w:t>
      </w:r>
      <w:r w:rsidR="006F6716">
        <w:rPr>
          <w:rFonts w:asciiTheme="minorEastAsia" w:eastAsiaTheme="minorEastAsia" w:hAnsiTheme="minorEastAsia" w:hint="eastAsia"/>
          <w:spacing w:val="2"/>
          <w:sz w:val="32"/>
          <w:szCs w:val="32"/>
        </w:rPr>
        <w:t>1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6F6716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54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6F6716">
        <w:rPr>
          <w:rFonts w:asciiTheme="minorEastAsia" w:eastAsiaTheme="minorEastAsia" w:hAnsiTheme="minorEastAsia" w:hint="eastAsia"/>
          <w:color w:val="auto"/>
          <w:sz w:val="32"/>
          <w:szCs w:val="32"/>
        </w:rPr>
        <w:t>15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6F6716">
        <w:rPr>
          <w:rFonts w:asciiTheme="minorEastAsia" w:eastAsiaTheme="minorEastAsia" w:hAnsiTheme="minorEastAsia" w:hint="eastAsia"/>
          <w:color w:val="auto"/>
          <w:sz w:val="32"/>
          <w:szCs w:val="32"/>
        </w:rPr>
        <w:t>4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lastRenderedPageBreak/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</w:t>
      </w:r>
      <w:r w:rsidR="006F6716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09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="000B113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值较去年同期上升</w:t>
      </w:r>
      <w:r w:rsidR="006F6716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136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%，较上月上升</w:t>
      </w:r>
      <w:r w:rsidR="006F6716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20.9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%，</w:t>
      </w:r>
      <w:r w:rsidR="006F6716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已连续2月持续持高，高出其它4县</w:t>
      </w:r>
      <w:r w:rsidR="006F6716"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="006F6716"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="006F6716"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6F6716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4-18倍，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应查找数据上升的原因并进行解决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。</w:t>
      </w:r>
    </w:p>
    <w:p w:rsidR="00D03FBE" w:rsidRDefault="00512536" w:rsidP="00BB6BEC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907D23">
        <w:rPr>
          <w:rFonts w:asciiTheme="minorEastAsia" w:eastAsiaTheme="minorEastAsia" w:hAnsiTheme="minorEastAsia" w:hint="eastAsia"/>
          <w:b/>
          <w:spacing w:val="2"/>
          <w:sz w:val="32"/>
          <w:szCs w:val="32"/>
        </w:rPr>
        <w:t>剔除沙尘天气影响：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</w:t>
      </w:r>
      <w:r w:rsidR="00BB6BEC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有效监测天数</w:t>
      </w:r>
      <w:r w:rsidR="00D03FBE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24</w:t>
      </w:r>
      <w:r w:rsidR="00BB6BEC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天，</w:t>
      </w:r>
      <w:r w:rsidR="00BB6BEC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</w:t>
      </w:r>
      <w:r w:rsidR="00D03FBE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24</w:t>
      </w:r>
      <w:r w:rsidR="00BB6BEC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D03FBE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="00BB6BEC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BB6BEC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PM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>
        <w:rPr>
          <w:rFonts w:asciiTheme="minorEastAsia" w:eastAsiaTheme="minorEastAsia" w:hAnsiTheme="minorEastAsia" w:hint="eastAsia"/>
          <w:color w:val="auto"/>
          <w:sz w:val="32"/>
          <w:szCs w:val="32"/>
        </w:rPr>
        <w:t>67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BB6BEC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59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BB6BEC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13.6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%；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="00BB6BEC" w:rsidRPr="00627A80">
        <w:rPr>
          <w:rFonts w:asciiTheme="minorEastAsia" w:eastAsiaTheme="minorEastAsia" w:hAnsiTheme="minorEastAsia" w:hint="eastAsia"/>
          <w:color w:val="auto"/>
          <w:sz w:val="32"/>
          <w:szCs w:val="32"/>
        </w:rPr>
        <w:t>6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BB6BEC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BB6BEC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BB6BEC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13.0</w:t>
      </w:r>
      <w:r w:rsidR="00BB6BEC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%。</w:t>
      </w:r>
    </w:p>
    <w:p w:rsidR="005C458E" w:rsidRPr="000C2BD7" w:rsidRDefault="005C458E" w:rsidP="00D03FBE">
      <w:pPr>
        <w:pStyle w:val="23"/>
        <w:spacing w:beforeLines="0" w:afterLines="0" w:line="580" w:lineRule="exact"/>
        <w:ind w:firstLineChars="200" w:firstLine="560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（三）西吉县</w:t>
      </w:r>
    </w:p>
    <w:p w:rsidR="00D03FBE" w:rsidRDefault="005C458E" w:rsidP="00D03FB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27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19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.4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38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5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</w:t>
      </w:r>
      <w:r w:rsidR="006F6716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12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3</w:t>
      </w:r>
      <w:r w:rsidR="006F6716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5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6F6716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13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1</w:t>
      </w:r>
      <w:r w:rsidR="006F6716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6F6716">
        <w:rPr>
          <w:rFonts w:asciiTheme="minorEastAsia" w:eastAsiaTheme="minorEastAsia" w:hAnsiTheme="minorEastAsia" w:hint="eastAsia"/>
          <w:color w:val="auto"/>
          <w:sz w:val="32"/>
          <w:szCs w:val="32"/>
        </w:rPr>
        <w:t>0.5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</w:t>
      </w:r>
      <w:r w:rsidR="006F6716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0B113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立方米。</w:t>
      </w:r>
    </w:p>
    <w:p w:rsidR="00D03FBE" w:rsidRDefault="00512536" w:rsidP="00D03FBE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907D23">
        <w:rPr>
          <w:rFonts w:asciiTheme="minorEastAsia" w:eastAsiaTheme="minorEastAsia" w:hAnsiTheme="minorEastAsia" w:hint="eastAsia"/>
          <w:b/>
          <w:spacing w:val="2"/>
          <w:sz w:val="32"/>
          <w:szCs w:val="32"/>
        </w:rPr>
        <w:t>剔除沙尘天气影响：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</w:t>
      </w:r>
      <w:r w:rsidR="00D03FBE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有效监测天数20天，</w:t>
      </w:r>
      <w:r w:rsidR="00D03FBE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二级（良）天数19天，良好以上天数占总有效监测天数的95.0</w:t>
      </w:r>
      <w:r w:rsidR="00D03FBE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D03FBE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PM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>
        <w:rPr>
          <w:rFonts w:asciiTheme="minorEastAsia" w:eastAsiaTheme="minorEastAsia" w:hAnsiTheme="minorEastAsia" w:hint="eastAsia"/>
          <w:color w:val="auto"/>
          <w:sz w:val="32"/>
          <w:szCs w:val="32"/>
        </w:rPr>
        <w:t>7</w:t>
      </w:r>
      <w:r w:rsidR="00D03FBE" w:rsidRPr="00627A80">
        <w:rPr>
          <w:rFonts w:asciiTheme="minorEastAsia" w:eastAsiaTheme="minorEastAsia" w:hAnsiTheme="minorEastAsia" w:hint="eastAsia"/>
          <w:color w:val="auto"/>
          <w:sz w:val="32"/>
          <w:szCs w:val="32"/>
        </w:rPr>
        <w:t>4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60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23.3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%；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>
        <w:rPr>
          <w:rFonts w:asciiTheme="minorEastAsia" w:eastAsiaTheme="minorEastAsia" w:hAnsiTheme="minorEastAsia" w:hint="eastAsia"/>
          <w:color w:val="auto"/>
          <w:sz w:val="32"/>
          <w:szCs w:val="32"/>
        </w:rPr>
        <w:t>28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24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16.7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%。</w:t>
      </w:r>
    </w:p>
    <w:p w:rsidR="005C458E" w:rsidRPr="000C2BD7" w:rsidRDefault="005C458E" w:rsidP="00D03FBE">
      <w:pPr>
        <w:pStyle w:val="23"/>
        <w:spacing w:beforeLines="0" w:afterLines="0" w:line="580" w:lineRule="exact"/>
        <w:ind w:firstLineChars="200" w:firstLine="560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（四）泾源县</w:t>
      </w:r>
    </w:p>
    <w:p w:rsidR="00512536" w:rsidRDefault="005C458E" w:rsidP="0051253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28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17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lastRenderedPageBreak/>
        <w:t>以上天数占总有效监测天数的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60.7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E4364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O</w:t>
      </w:r>
      <w:r w:rsidRPr="000C2BD7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19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和8</w:t>
      </w:r>
      <w:r w:rsidR="006F671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2706E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80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="000B1135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</w:t>
      </w:r>
      <w:r w:rsidR="000B113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26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8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2706E7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2706E7">
        <w:rPr>
          <w:rFonts w:asciiTheme="minorEastAsia" w:eastAsiaTheme="minorEastAsia" w:hAnsiTheme="minorEastAsia" w:hint="eastAsia"/>
          <w:color w:val="auto"/>
          <w:sz w:val="32"/>
          <w:szCs w:val="32"/>
        </w:rPr>
        <w:t>3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2706E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46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。</w:t>
      </w:r>
    </w:p>
    <w:p w:rsidR="00D03FBE" w:rsidRDefault="00512536" w:rsidP="00D03FBE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907D23">
        <w:rPr>
          <w:rFonts w:asciiTheme="minorEastAsia" w:eastAsiaTheme="minorEastAsia" w:hAnsiTheme="minorEastAsia" w:hint="eastAsia"/>
          <w:b/>
          <w:spacing w:val="2"/>
          <w:sz w:val="32"/>
          <w:szCs w:val="32"/>
        </w:rPr>
        <w:t>剔除沙尘天气影响：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</w:t>
      </w:r>
      <w:r w:rsidR="00D03FBE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有效监测天数24天，</w:t>
      </w:r>
      <w:r w:rsidR="00D03FBE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二级（良）天数17天，良好以上天数占总有效监测天数的70.8</w:t>
      </w:r>
      <w:r w:rsidR="00D03FBE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D03FBE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PM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>
        <w:rPr>
          <w:rFonts w:asciiTheme="minorEastAsia" w:eastAsiaTheme="minorEastAsia" w:hAnsiTheme="minorEastAsia" w:hint="eastAsia"/>
          <w:color w:val="auto"/>
          <w:sz w:val="32"/>
          <w:szCs w:val="32"/>
        </w:rPr>
        <w:t>57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43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32.6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%；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>
        <w:rPr>
          <w:rFonts w:asciiTheme="minorEastAsia" w:eastAsiaTheme="minorEastAsia" w:hAnsiTheme="minorEastAsia" w:hint="eastAsia"/>
          <w:color w:val="auto"/>
          <w:sz w:val="32"/>
          <w:szCs w:val="32"/>
        </w:rPr>
        <w:t>21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19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10.5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%。</w:t>
      </w:r>
    </w:p>
    <w:p w:rsidR="005C458E" w:rsidRPr="000C2BD7" w:rsidRDefault="005C458E" w:rsidP="00D03FBE">
      <w:pPr>
        <w:pStyle w:val="23"/>
        <w:spacing w:beforeLines="0" w:afterLines="0" w:line="580" w:lineRule="exact"/>
        <w:ind w:firstLineChars="200" w:firstLine="560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（五）隆德县</w:t>
      </w:r>
    </w:p>
    <w:p w:rsidR="00512536" w:rsidRDefault="005C458E" w:rsidP="0051253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2706E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26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天，其中，二级（良）天数2</w:t>
      </w:r>
      <w:r w:rsidR="002706E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天；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0C2BD7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24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76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2706E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70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25微克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A478C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1</w:t>
      </w:r>
      <w:r w:rsidR="00A478C5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A478C5">
        <w:rPr>
          <w:rFonts w:asciiTheme="minorEastAsia" w:eastAsiaTheme="minorEastAsia" w:hAnsiTheme="minorEastAsia" w:hint="eastAsia"/>
          <w:color w:val="auto"/>
          <w:sz w:val="32"/>
          <w:szCs w:val="32"/>
        </w:rPr>
        <w:t>0.7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A478C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39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。</w:t>
      </w:r>
    </w:p>
    <w:p w:rsidR="00D03FBE" w:rsidRDefault="00512536" w:rsidP="00D03FBE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907D23">
        <w:rPr>
          <w:rFonts w:asciiTheme="minorEastAsia" w:eastAsiaTheme="minorEastAsia" w:hAnsiTheme="minorEastAsia" w:hint="eastAsia"/>
          <w:b/>
          <w:spacing w:val="2"/>
          <w:sz w:val="32"/>
          <w:szCs w:val="32"/>
        </w:rPr>
        <w:t>剔除沙尘天气影响：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</w:t>
      </w:r>
      <w:r w:rsidR="00D03FBE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有效监测天数23天，</w:t>
      </w:r>
      <w:r w:rsidR="00D03FBE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二级（良）天数20天，良好以上天数占总有效监测天数的87</w:t>
      </w:r>
      <w:r w:rsidR="00D03FBE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D03FBE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PM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>
        <w:rPr>
          <w:rFonts w:asciiTheme="minorEastAsia" w:eastAsiaTheme="minorEastAsia" w:hAnsiTheme="minorEastAsia" w:hint="eastAsia"/>
          <w:color w:val="auto"/>
          <w:sz w:val="32"/>
          <w:szCs w:val="32"/>
        </w:rPr>
        <w:t>51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45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13.3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%；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>
        <w:rPr>
          <w:rFonts w:asciiTheme="minorEastAsia" w:eastAsiaTheme="minorEastAsia" w:hAnsiTheme="minorEastAsia" w:hint="eastAsia"/>
          <w:color w:val="auto"/>
          <w:sz w:val="32"/>
          <w:szCs w:val="32"/>
        </w:rPr>
        <w:t>21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18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627A8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D03FBE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16.6</w:t>
      </w:r>
      <w:r w:rsidR="00D03FBE" w:rsidRPr="00627A8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%。</w:t>
      </w:r>
    </w:p>
    <w:p w:rsidR="00A478C5" w:rsidRPr="000C2BD7" w:rsidRDefault="00A478C5" w:rsidP="00A478C5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（五）</w:t>
      </w:r>
      <w:r>
        <w:rPr>
          <w:rFonts w:asciiTheme="minorEastAsia" w:eastAsiaTheme="minorEastAsia" w:hAnsiTheme="minorEastAsia" w:hint="eastAsia"/>
        </w:rPr>
        <w:t>环境空气质量排名</w:t>
      </w:r>
    </w:p>
    <w:p w:rsidR="005C458E" w:rsidRDefault="00A478C5" w:rsidP="00A27ED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采用综合污染指数法，对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A478C5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A478C5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 xml:space="preserve"> 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A478C5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 xml:space="preserve"> 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A478C5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lastRenderedPageBreak/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六项指标进行计算，隆德县污染指数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3.10，相对环境质量最好排第一，其次为泾源县、西吉县和彭阳县，原州区排最后。</w:t>
      </w:r>
      <w:bookmarkStart w:id="104" w:name="_Toc421799427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09461F" w:rsidRDefault="0009461F" w:rsidP="0009461F">
      <w:pPr>
        <w:pStyle w:val="23"/>
        <w:spacing w:beforeLines="0" w:afterLines="0" w:line="580" w:lineRule="exact"/>
        <w:ind w:firstLineChars="200" w:firstLine="560"/>
      </w:pPr>
    </w:p>
    <w:p w:rsidR="0009461F" w:rsidRDefault="0009461F" w:rsidP="0009461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105" w:name="_Toc4947"/>
      <w:r>
        <w:rPr>
          <w:rFonts w:hint="eastAsia"/>
          <w:sz w:val="32"/>
          <w:szCs w:val="32"/>
        </w:rPr>
        <w:t>固原市环境</w:t>
      </w:r>
      <w:bookmarkEnd w:id="105"/>
      <w:r>
        <w:rPr>
          <w:rFonts w:hint="eastAsia"/>
          <w:sz w:val="32"/>
          <w:szCs w:val="32"/>
        </w:rPr>
        <w:t>监测站</w:t>
      </w:r>
      <w:bookmarkStart w:id="106" w:name="_GoBack"/>
      <w:bookmarkEnd w:id="106"/>
    </w:p>
    <w:p w:rsidR="0009461F" w:rsidRDefault="0009461F" w:rsidP="0009461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107" w:name="_Toc7912"/>
      <w:r>
        <w:rPr>
          <w:rFonts w:hint="eastAsia"/>
          <w:sz w:val="32"/>
          <w:szCs w:val="32"/>
        </w:rPr>
        <w:t>二〇一八年五月</w:t>
      </w:r>
      <w:bookmarkEnd w:id="107"/>
    </w:p>
    <w:bookmarkEnd w:id="104"/>
    <w:p w:rsidR="00CC2D27" w:rsidRPr="00A27ED9" w:rsidRDefault="00CC2D27" w:rsidP="00CA1D16"/>
    <w:sectPr w:rsidR="00CC2D27" w:rsidRPr="00A27ED9" w:rsidSect="0009461F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EE" w:rsidRDefault="00FF0EEE">
      <w:r>
        <w:separator/>
      </w:r>
    </w:p>
  </w:endnote>
  <w:endnote w:type="continuationSeparator" w:id="0">
    <w:p w:rsidR="00FF0EEE" w:rsidRDefault="00FF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F1" w:rsidRDefault="004348F1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348F1" w:rsidRDefault="004348F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F1" w:rsidRDefault="004348F1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09461F">
      <w:rPr>
        <w:rStyle w:val="af4"/>
        <w:noProof/>
        <w:sz w:val="24"/>
        <w:szCs w:val="24"/>
      </w:rPr>
      <w:t>6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4348F1" w:rsidRDefault="004348F1">
    <w:pPr>
      <w:pStyle w:val="ad"/>
      <w:jc w:val="center"/>
    </w:pPr>
  </w:p>
  <w:p w:rsidR="004348F1" w:rsidRDefault="004348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EE" w:rsidRDefault="00FF0EEE">
      <w:r>
        <w:separator/>
      </w:r>
    </w:p>
  </w:footnote>
  <w:footnote w:type="continuationSeparator" w:id="0">
    <w:p w:rsidR="00FF0EEE" w:rsidRDefault="00FF0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F1" w:rsidRDefault="004348F1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E22"/>
    <w:rsid w:val="00022898"/>
    <w:rsid w:val="0002300C"/>
    <w:rsid w:val="00023293"/>
    <w:rsid w:val="00023E3E"/>
    <w:rsid w:val="00024308"/>
    <w:rsid w:val="00024491"/>
    <w:rsid w:val="00024952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73E4"/>
    <w:rsid w:val="000879B2"/>
    <w:rsid w:val="00090A8C"/>
    <w:rsid w:val="00091DC1"/>
    <w:rsid w:val="000923B1"/>
    <w:rsid w:val="00092711"/>
    <w:rsid w:val="0009322E"/>
    <w:rsid w:val="0009461F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647"/>
    <w:rsid w:val="001B3AAC"/>
    <w:rsid w:val="001B4F6D"/>
    <w:rsid w:val="001B68CA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891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603A"/>
    <w:rsid w:val="003773C6"/>
    <w:rsid w:val="0037795C"/>
    <w:rsid w:val="00377AD6"/>
    <w:rsid w:val="00377EC5"/>
    <w:rsid w:val="0038059F"/>
    <w:rsid w:val="0038226B"/>
    <w:rsid w:val="0038299B"/>
    <w:rsid w:val="00382E18"/>
    <w:rsid w:val="003848AE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1138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C2D"/>
    <w:rsid w:val="00475D59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1B5E"/>
    <w:rsid w:val="004D3309"/>
    <w:rsid w:val="004D5AB0"/>
    <w:rsid w:val="004D6102"/>
    <w:rsid w:val="004D7AC2"/>
    <w:rsid w:val="004D7D3B"/>
    <w:rsid w:val="004E0F5D"/>
    <w:rsid w:val="004E2436"/>
    <w:rsid w:val="004E3251"/>
    <w:rsid w:val="004E55E1"/>
    <w:rsid w:val="004E5735"/>
    <w:rsid w:val="004E57DF"/>
    <w:rsid w:val="004E73FB"/>
    <w:rsid w:val="004E7764"/>
    <w:rsid w:val="004E78B1"/>
    <w:rsid w:val="004F0542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205"/>
    <w:rsid w:val="005F73AA"/>
    <w:rsid w:val="006001E5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27A80"/>
    <w:rsid w:val="00630770"/>
    <w:rsid w:val="00630DE9"/>
    <w:rsid w:val="0063137B"/>
    <w:rsid w:val="00631B56"/>
    <w:rsid w:val="006321A3"/>
    <w:rsid w:val="00632225"/>
    <w:rsid w:val="00632CA0"/>
    <w:rsid w:val="0063301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55DF"/>
    <w:rsid w:val="007374AD"/>
    <w:rsid w:val="007376EA"/>
    <w:rsid w:val="007377FC"/>
    <w:rsid w:val="00740075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BD5"/>
    <w:rsid w:val="008C688A"/>
    <w:rsid w:val="008C7F8F"/>
    <w:rsid w:val="008D03C6"/>
    <w:rsid w:val="008D040C"/>
    <w:rsid w:val="008D1234"/>
    <w:rsid w:val="008D17B5"/>
    <w:rsid w:val="008D3C0D"/>
    <w:rsid w:val="008D4B8A"/>
    <w:rsid w:val="008D53AD"/>
    <w:rsid w:val="008D71AB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1049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CBA"/>
    <w:rsid w:val="00AA0E6C"/>
    <w:rsid w:val="00AA0FA5"/>
    <w:rsid w:val="00AA10DA"/>
    <w:rsid w:val="00AA127D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3D68"/>
    <w:rsid w:val="00B25237"/>
    <w:rsid w:val="00B25A5D"/>
    <w:rsid w:val="00B25D64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78F2"/>
    <w:rsid w:val="00CE02BE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58ED"/>
    <w:rsid w:val="00DF6128"/>
    <w:rsid w:val="00DF6A09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2226"/>
    <w:rsid w:val="00FD2558"/>
    <w:rsid w:val="00FD257D"/>
    <w:rsid w:val="00FD3128"/>
    <w:rsid w:val="00FD4001"/>
    <w:rsid w:val="00FD6B0B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0EEE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1480</Words>
  <Characters>1732</Characters>
  <Application>Microsoft Office Word</Application>
  <DocSecurity>0</DocSecurity>
  <Lines>78</Lines>
  <Paragraphs>56</Paragraphs>
  <ScaleCrop>false</ScaleCrop>
  <Company>Microsoft Corporation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2</cp:revision>
  <cp:lastPrinted>2018-05-08T08:06:00Z</cp:lastPrinted>
  <dcterms:created xsi:type="dcterms:W3CDTF">2018-05-08T08:20:00Z</dcterms:created>
  <dcterms:modified xsi:type="dcterms:W3CDTF">2018-05-08T08:20:00Z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