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E" w:rsidRDefault="0094521E" w:rsidP="0094521E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0" w:name="_Toc478732466"/>
      <w:bookmarkStart w:id="1" w:name="_Toc487015726"/>
      <w:bookmarkStart w:id="2" w:name="_Toc18449"/>
      <w:bookmarkStart w:id="3" w:name="_Toc9999"/>
      <w:bookmarkStart w:id="4" w:name="_Toc24786"/>
      <w:bookmarkStart w:id="5" w:name="_Toc30101"/>
      <w:bookmarkStart w:id="6" w:name="_Toc31075"/>
      <w:bookmarkStart w:id="7" w:name="_Toc19565"/>
      <w:bookmarkStart w:id="8" w:name="_Toc489430618"/>
      <w:bookmarkStart w:id="9" w:name="_Toc361731109"/>
      <w:bookmarkStart w:id="10" w:name="_Toc347220738"/>
      <w:bookmarkStart w:id="11" w:name="_Toc321993750"/>
      <w:bookmarkStart w:id="12" w:name="_Toc353801837"/>
      <w:bookmarkStart w:id="13" w:name="_Toc361319784"/>
      <w:bookmarkStart w:id="14" w:name="_Toc361316481"/>
      <w:bookmarkStart w:id="15" w:name="_Toc361298243"/>
      <w:bookmarkStart w:id="16" w:name="_Toc376979858"/>
      <w:bookmarkStart w:id="17" w:name="_Toc346529864"/>
      <w:bookmarkStart w:id="18" w:name="_Toc345679915"/>
      <w:bookmarkStart w:id="19" w:name="_Toc361319791"/>
      <w:bookmarkStart w:id="20" w:name="_Toc354059904"/>
      <w:bookmarkStart w:id="21" w:name="_Toc346529843"/>
      <w:bookmarkStart w:id="22" w:name="_Toc10324"/>
      <w:bookmarkStart w:id="23" w:name="_Toc24900"/>
      <w:bookmarkStart w:id="24" w:name="_Toc5857"/>
      <w:r>
        <w:rPr>
          <w:rFonts w:hint="eastAsia"/>
          <w:b/>
          <w:sz w:val="52"/>
        </w:rPr>
        <w:t>固原市环境质量</w:t>
      </w:r>
      <w:bookmarkEnd w:id="22"/>
      <w:r>
        <w:rPr>
          <w:rFonts w:hint="eastAsia"/>
          <w:b/>
          <w:sz w:val="52"/>
        </w:rPr>
        <w:t>报告</w:t>
      </w:r>
    </w:p>
    <w:p w:rsidR="0094521E" w:rsidRDefault="0094521E" w:rsidP="0094521E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2018</w:t>
      </w:r>
      <w:r>
        <w:rPr>
          <w:rFonts w:hint="eastAsia"/>
          <w:b/>
          <w:sz w:val="52"/>
          <w:szCs w:val="52"/>
        </w:rPr>
        <w:t>年</w:t>
      </w:r>
      <w:r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月）</w:t>
      </w:r>
    </w:p>
    <w:bookmarkEnd w:id="23"/>
    <w:bookmarkEnd w:id="24"/>
    <w:p w:rsidR="0094521E" w:rsidRPr="0094521E" w:rsidRDefault="0094521E" w:rsidP="003C4BF7">
      <w:pPr>
        <w:pStyle w:val="2"/>
        <w:adjustRightInd w:val="0"/>
        <w:snapToGrid w:val="0"/>
        <w:spacing w:beforeLines="50" w:before="120" w:afterLines="50" w:line="276" w:lineRule="auto"/>
        <w:rPr>
          <w:rStyle w:val="Char13"/>
          <w:rFonts w:asciiTheme="minorEastAsia" w:eastAsiaTheme="minorEastAsia" w:hAnsiTheme="minorEastAsia" w:hint="eastAsia"/>
          <w:b/>
          <w:bCs/>
          <w:sz w:val="28"/>
          <w:szCs w:val="28"/>
        </w:rPr>
      </w:pPr>
    </w:p>
    <w:p w:rsidR="008C7F8F" w:rsidRPr="003C4BF7" w:rsidRDefault="00210931" w:rsidP="003C4BF7">
      <w:pPr>
        <w:pStyle w:val="2"/>
        <w:adjustRightInd w:val="0"/>
        <w:snapToGrid w:val="0"/>
        <w:spacing w:beforeLines="50" w:before="120" w:afterLines="50" w:line="276" w:lineRule="auto"/>
        <w:rPr>
          <w:rStyle w:val="Char13"/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Style w:val="Char13"/>
          <w:rFonts w:asciiTheme="minorEastAsia" w:eastAsiaTheme="minorEastAsia" w:hAnsiTheme="minorEastAsia" w:hint="eastAsia"/>
          <w:b/>
          <w:bCs/>
          <w:sz w:val="28"/>
          <w:szCs w:val="28"/>
        </w:rPr>
        <w:t>一</w:t>
      </w:r>
      <w:r w:rsidRPr="003C4BF7">
        <w:rPr>
          <w:rStyle w:val="Char13"/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 w:rsidRPr="003C4BF7">
        <w:rPr>
          <w:rStyle w:val="Char13"/>
          <w:rFonts w:asciiTheme="minorEastAsia" w:eastAsiaTheme="minorEastAsia" w:hAnsiTheme="minorEastAsia" w:hint="eastAsia"/>
          <w:b/>
          <w:bCs/>
          <w:sz w:val="28"/>
          <w:szCs w:val="28"/>
        </w:rPr>
        <w:t>水环境质量</w:t>
      </w:r>
      <w:bookmarkStart w:id="25" w:name="_Toc489430619"/>
      <w:bookmarkStart w:id="26" w:name="_Toc17892"/>
      <w:bookmarkStart w:id="27" w:name="_Toc25279"/>
      <w:bookmarkStart w:id="28" w:name="_Toc21713"/>
      <w:bookmarkStart w:id="29" w:name="_Toc4579"/>
      <w:bookmarkStart w:id="30" w:name="_Toc28599"/>
      <w:bookmarkStart w:id="31" w:name="_Toc4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C7F8F" w:rsidRPr="003C4BF7" w:rsidRDefault="00210931" w:rsidP="003C4BF7">
      <w:pPr>
        <w:pStyle w:val="2"/>
        <w:adjustRightInd w:val="0"/>
        <w:snapToGrid w:val="0"/>
        <w:spacing w:beforeLines="50" w:before="120" w:afterLines="5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32" w:name="_Toc13784"/>
      <w:bookmarkStart w:id="33" w:name="_Toc32721"/>
      <w:bookmarkStart w:id="34" w:name="_Toc1699"/>
      <w:bookmarkStart w:id="35" w:name="_Toc16491"/>
      <w:bookmarkStart w:id="36" w:name="_Toc6012"/>
      <w:bookmarkStart w:id="37" w:name="_Toc29553"/>
      <w:bookmarkStart w:id="38" w:name="_Toc489430620"/>
      <w:bookmarkStart w:id="39" w:name="_Toc361319786"/>
      <w:bookmarkStart w:id="40" w:name="_Toc393041857"/>
      <w:bookmarkStart w:id="41" w:name="_Toc361316483"/>
      <w:bookmarkStart w:id="42" w:name="_Toc361731111"/>
      <w:bookmarkStart w:id="43" w:name="_Toc353801840"/>
      <w:bookmarkStart w:id="44" w:name="_Toc361298245"/>
      <w:bookmarkStart w:id="45" w:name="_Toc37697986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5"/>
      <w:bookmarkEnd w:id="26"/>
      <w:bookmarkEnd w:id="27"/>
      <w:bookmarkEnd w:id="28"/>
      <w:bookmarkEnd w:id="29"/>
      <w:bookmarkEnd w:id="30"/>
      <w:bookmarkEnd w:id="31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（一）地表水环境质量状况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bookmarkStart w:id="46" w:name="_Toc489430623"/>
      <w:bookmarkStart w:id="47" w:name="_Toc489430621"/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全市渝河、葫芦河、清水河、茹河、浦河、洪河、泾河、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条主要河流，共布设1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个监测断面。其中国控出境断面5个：泾河弹筝峡断面、葫芦河玉桥断面、渝河联财断面、茹河沟圈断面、清水河三营断面，由第三方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采样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监测</w:t>
      </w:r>
      <w:r w:rsidR="004F0F8D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数据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评价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8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月份出境断面达标率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8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0%，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1-8月份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</w:t>
      </w:r>
      <w:r w:rsidR="004E0FC0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达标率100%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/>
          <w:bCs/>
          <w:snapToGrid w:val="0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kern w:val="0"/>
          <w:sz w:val="28"/>
          <w:szCs w:val="28"/>
        </w:rPr>
        <w:t>1、渝河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峰台，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="00AC7CC9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同比水质无变化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三里店水库：</w:t>
      </w:r>
      <w:r w:rsidR="00FB68EC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Ⅲ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良好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水质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，去年同期无蓄水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联财：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Ⅱ类良好水质，去年同期</w:t>
      </w:r>
      <w:r w:rsidR="005F71DC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2、葫芦河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夏寨水库：劣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去年同期劣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类重度污染水质，同比水质无变化。</w:t>
      </w:r>
    </w:p>
    <w:p w:rsidR="00797A00" w:rsidRPr="003C4BF7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玉桥：</w:t>
      </w:r>
      <w:r w:rsidR="00FB68EC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Ⅲ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，考核目标为地表水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类标准，达到考核目标要求；去年同期</w:t>
      </w:r>
      <w:r w:rsidR="00FB68EC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Ⅳ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类轻度污染水质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，同比上升了</w:t>
      </w:r>
      <w:r w:rsidR="005F71D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个水质类别。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sz w:val="28"/>
          <w:szCs w:val="28"/>
        </w:rPr>
        <w:t>3、清水河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二十里铺：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类良好水质，同比无变化。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沈家河水库：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劣</w:t>
      </w:r>
      <w:r w:rsidR="00073EBB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Ⅴ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，去年同期劣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类重度污染水质，同比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无变化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三营，</w:t>
      </w:r>
      <w:r w:rsidR="00CF18D1" w:rsidRPr="004531B6">
        <w:rPr>
          <w:rFonts w:hint="eastAsia"/>
          <w:szCs w:val="21"/>
        </w:rPr>
        <w:t>Ⅴ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CF18D1">
        <w:rPr>
          <w:rFonts w:asciiTheme="minorEastAsia" w:eastAsiaTheme="minorEastAsia" w:hAnsiTheme="minorEastAsia" w:hint="eastAsia"/>
          <w:bCs/>
          <w:sz w:val="28"/>
          <w:szCs w:val="28"/>
        </w:rPr>
        <w:t>中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度污染水质，考核目标为地表水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Ⅳ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</w:t>
      </w:r>
      <w:r w:rsidR="00CF18D1">
        <w:rPr>
          <w:rFonts w:asciiTheme="minorEastAsia" w:eastAsiaTheme="minorEastAsia" w:hAnsiTheme="minorEastAsia" w:hint="eastAsia"/>
          <w:bCs/>
          <w:sz w:val="28"/>
          <w:szCs w:val="28"/>
        </w:rPr>
        <w:t>未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达到考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核目标要求；去年同期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断流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4、茹河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乃河水库断面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类良好水质，去年同期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类良好水质，同比水质无变化。</w:t>
      </w:r>
    </w:p>
    <w:p w:rsidR="00073EBB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/>
          <w:bCs/>
          <w:sz w:val="28"/>
          <w:szCs w:val="28"/>
        </w:rPr>
        <w:t>李河桥断面，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Ⅳ类轻度污染水质，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073EBB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Ⅴ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中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度污染水质，同比上升了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个水质类别。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2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pacing w:val="-10"/>
          <w:sz w:val="28"/>
          <w:szCs w:val="28"/>
        </w:rPr>
        <w:t>沟圈：</w:t>
      </w:r>
      <w:r w:rsidR="00073EBB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D83EF2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（氟化物1.</w:t>
      </w:r>
      <w:r w:rsidR="004531B6" w:rsidRPr="003C4BF7">
        <w:rPr>
          <w:rFonts w:asciiTheme="minorEastAsia" w:eastAsiaTheme="minorEastAsia" w:hAnsiTheme="minorEastAsia" w:hint="eastAsia"/>
          <w:bCs/>
          <w:sz w:val="28"/>
          <w:szCs w:val="28"/>
        </w:rPr>
        <w:t>11</w:t>
      </w:r>
      <w:r w:rsidR="00D83EF2" w:rsidRPr="003C4BF7">
        <w:rPr>
          <w:rFonts w:asciiTheme="minorEastAsia" w:eastAsiaTheme="minorEastAsia" w:hAnsiTheme="minorEastAsia"/>
          <w:bCs/>
          <w:snapToGrid w:val="0"/>
          <w:kern w:val="0"/>
          <w:sz w:val="28"/>
          <w:szCs w:val="28"/>
        </w:rPr>
        <w:t>mg/L</w:t>
      </w:r>
      <w:r w:rsidR="00D83EF2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，应为Ⅳ类轻度污染水质，根据要求氟化物不参与评价）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考核目标为地表水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Ⅲ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="004531B6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，同比</w:t>
      </w:r>
      <w:r w:rsidR="004531B6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上升2个水类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5、蒲河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石家河桥：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Ⅳ类轻度污染水质，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断流</w:t>
      </w:r>
      <w:r w:rsidR="00073EBB" w:rsidRPr="003C4BF7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z w:val="28"/>
          <w:szCs w:val="28"/>
        </w:rPr>
        <w:t>6、洪河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napToGrid w:val="0"/>
          <w:kern w:val="0"/>
          <w:sz w:val="28"/>
          <w:szCs w:val="28"/>
        </w:rPr>
        <w:t>常沟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断面：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Ⅳ类轻度污染水质，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FB68EC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同比水质</w:t>
      </w:r>
      <w:r w:rsidR="00FB68EC"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下降了2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个水质类别。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30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7、泾河</w:t>
      </w:r>
    </w:p>
    <w:p w:rsidR="00600DAE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3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龙潭水库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去年同期</w:t>
      </w:r>
      <w:r w:rsidR="00600DAE"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="00600DA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类良好水质，同比水质无变化。</w:t>
      </w:r>
    </w:p>
    <w:p w:rsidR="007A610F" w:rsidRPr="003C4BF7" w:rsidRDefault="007A610F" w:rsidP="003C4BF7">
      <w:pPr>
        <w:adjustRightInd w:val="0"/>
        <w:snapToGrid w:val="0"/>
        <w:spacing w:beforeLines="50" w:before="120" w:afterLines="50" w:after="120" w:line="276" w:lineRule="auto"/>
        <w:ind w:firstLineChars="200" w:firstLine="530"/>
        <w:rPr>
          <w:rFonts w:asciiTheme="minorEastAsia" w:eastAsiaTheme="minorEastAsia" w:hAnsiTheme="minorEastAsia"/>
          <w:bCs/>
          <w:spacing w:val="6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弹筝峡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类良好水质，考核目标为地表水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类标准，达到考核目标要求，去年同期</w:t>
      </w:r>
      <w:r w:rsidRPr="003C4BF7">
        <w:rPr>
          <w:rFonts w:asciiTheme="minorEastAsia" w:eastAsiaTheme="minorEastAsia" w:hAnsiTheme="minorEastAsia" w:cs="宋体" w:hint="eastAsia"/>
          <w:bCs/>
          <w:sz w:val="28"/>
          <w:szCs w:val="28"/>
        </w:rPr>
        <w:t>Ⅱ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类良好水质，同比水质无变化。</w:t>
      </w:r>
      <w:r w:rsidRPr="003C4BF7">
        <w:rPr>
          <w:rFonts w:asciiTheme="minorEastAsia" w:eastAsiaTheme="minorEastAsia" w:hAnsiTheme="minorEastAsia"/>
          <w:bCs/>
          <w:spacing w:val="6"/>
          <w:sz w:val="28"/>
          <w:szCs w:val="28"/>
        </w:rPr>
        <w:t xml:space="preserve">  </w:t>
      </w:r>
    </w:p>
    <w:bookmarkEnd w:id="46"/>
    <w:bookmarkEnd w:id="47"/>
    <w:p w:rsidR="005C458E" w:rsidRDefault="00797A00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各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断面主要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水类统计</w:t>
      </w:r>
      <w:r w:rsidR="005C458E" w:rsidRPr="003C4BF7">
        <w:rPr>
          <w:rFonts w:asciiTheme="minorEastAsia" w:eastAsiaTheme="minorEastAsia" w:hAnsiTheme="minorEastAsia" w:hint="eastAsia"/>
          <w:bCs/>
          <w:sz w:val="28"/>
          <w:szCs w:val="28"/>
        </w:rPr>
        <w:t>见表1-1。</w:t>
      </w:r>
      <w:r w:rsidR="007A610F" w:rsidRPr="003C4BF7">
        <w:rPr>
          <w:rFonts w:asciiTheme="minorEastAsia" w:eastAsiaTheme="minorEastAsia" w:hAnsiTheme="minorEastAsia" w:hint="eastAsia"/>
          <w:bCs/>
          <w:sz w:val="28"/>
          <w:szCs w:val="28"/>
        </w:rPr>
        <w:t>出境断面主要监测数据统计见表1-2。</w:t>
      </w:r>
    </w:p>
    <w:p w:rsidR="003C4BF7" w:rsidRPr="003C4BF7" w:rsidRDefault="003C4BF7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48" w:name="_Toc382233178"/>
      <w:bookmarkStart w:id="49" w:name="_Toc394762276"/>
      <w:bookmarkStart w:id="50" w:name="_Toc381777738"/>
      <w:bookmarkStart w:id="51" w:name="_Toc413247355"/>
      <w:bookmarkStart w:id="52" w:name="_Toc371690628"/>
      <w:bookmarkStart w:id="53" w:name="_Toc346529876"/>
      <w:bookmarkStart w:id="54" w:name="_Toc350753752"/>
      <w:bookmarkStart w:id="55" w:name="_Toc442177211"/>
      <w:bookmarkStart w:id="56" w:name="_Toc426561812"/>
      <w:bookmarkStart w:id="57" w:name="_Toc437337402"/>
      <w:bookmarkStart w:id="58" w:name="_Toc443410867"/>
      <w:bookmarkStart w:id="59" w:name="_Toc456256223"/>
      <w:bookmarkStart w:id="60" w:name="_Toc487015703"/>
      <w:bookmarkStart w:id="61" w:name="_Toc456600469"/>
      <w:bookmarkStart w:id="62" w:name="_Toc456600356"/>
      <w:bookmarkStart w:id="63" w:name="_Toc27401"/>
      <w:bookmarkStart w:id="64" w:name="_Toc489430626"/>
      <w:bookmarkStart w:id="65" w:name="_Toc2735"/>
      <w:bookmarkStart w:id="66" w:name="_Toc31673"/>
      <w:bookmarkStart w:id="67" w:name="_Toc10466"/>
      <w:bookmarkStart w:id="68" w:name="_Toc14350"/>
      <w:bookmarkStart w:id="69" w:name="_Toc12965"/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（二）饮用水水源地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3C4BF7" w:rsidRPr="003C4BF7" w:rsidRDefault="003C4BF7" w:rsidP="003C4BF7">
      <w:pPr>
        <w:pStyle w:val="23"/>
        <w:spacing w:before="120" w:after="120" w:line="276" w:lineRule="auto"/>
        <w:ind w:firstLineChars="200" w:firstLine="568"/>
        <w:rPr>
          <w:rFonts w:asciiTheme="minorEastAsia" w:eastAsiaTheme="minorEastAsia" w:hAnsiTheme="minorEastAsia"/>
          <w:spacing w:val="2"/>
        </w:rPr>
      </w:pPr>
      <w:r w:rsidRPr="003C4BF7">
        <w:rPr>
          <w:rFonts w:asciiTheme="minorEastAsia" w:eastAsiaTheme="minorEastAsia" w:hAnsiTheme="minorEastAsia" w:hint="eastAsia"/>
          <w:spacing w:val="2"/>
        </w:rPr>
        <w:t>1、地表水型</w:t>
      </w:r>
    </w:p>
    <w:p w:rsidR="003C4BF7" w:rsidRPr="003C4BF7" w:rsidRDefault="003C4BF7" w:rsidP="003C4BF7">
      <w:pPr>
        <w:pStyle w:val="23"/>
        <w:spacing w:before="120" w:after="120" w:line="276" w:lineRule="auto"/>
        <w:ind w:firstLineChars="200" w:firstLine="568"/>
        <w:rPr>
          <w:rFonts w:asciiTheme="minorEastAsia" w:eastAsiaTheme="minorEastAsia" w:hAnsiTheme="minorEastAsia"/>
          <w:spacing w:val="2"/>
        </w:rPr>
      </w:pPr>
      <w:r w:rsidRPr="003C4BF7">
        <w:rPr>
          <w:rFonts w:asciiTheme="minorEastAsia" w:eastAsiaTheme="minorEastAsia" w:hAnsiTheme="minorEastAsia" w:hint="eastAsia"/>
          <w:spacing w:val="2"/>
        </w:rPr>
        <w:t>监测的8个集中式饮用水源中，有</w:t>
      </w:r>
      <w:r w:rsidRPr="003C4BF7">
        <w:rPr>
          <w:rFonts w:asciiTheme="minorEastAsia" w:eastAsiaTheme="minorEastAsia" w:hAnsiTheme="minorEastAsia"/>
          <w:spacing w:val="2"/>
        </w:rPr>
        <w:t>西峡水库、</w:t>
      </w:r>
      <w:r w:rsidRPr="003C4BF7">
        <w:rPr>
          <w:rFonts w:asciiTheme="minorEastAsia" w:eastAsiaTheme="minorEastAsia" w:hAnsiTheme="minorEastAsia" w:hint="eastAsia"/>
          <w:spacing w:val="2"/>
        </w:rPr>
        <w:t>直峡水库</w:t>
      </w:r>
      <w:r w:rsidRPr="003C4BF7">
        <w:rPr>
          <w:rFonts w:asciiTheme="minorEastAsia" w:eastAsiaTheme="minorEastAsia" w:hAnsiTheme="minorEastAsia"/>
          <w:spacing w:val="2"/>
        </w:rPr>
        <w:t xml:space="preserve"> 、</w:t>
      </w:r>
      <w:r w:rsidRPr="003C4BF7">
        <w:rPr>
          <w:rFonts w:asciiTheme="minorEastAsia" w:eastAsiaTheme="minorEastAsia" w:hAnsiTheme="minorEastAsia" w:hint="eastAsia"/>
          <w:spacing w:val="2"/>
        </w:rPr>
        <w:t>黄家峡、清凉水库、中庄水库、张士水库6个饮用水源地达标，达标率75%。</w:t>
      </w:r>
    </w:p>
    <w:p w:rsidR="003C4BF7" w:rsidRPr="003C4BF7" w:rsidRDefault="003C4BF7" w:rsidP="003C4BF7">
      <w:pPr>
        <w:pStyle w:val="23"/>
        <w:spacing w:before="120" w:after="120" w:line="276" w:lineRule="auto"/>
        <w:ind w:firstLineChars="200" w:firstLine="568"/>
        <w:rPr>
          <w:rFonts w:asciiTheme="minorEastAsia" w:eastAsiaTheme="minorEastAsia" w:hAnsiTheme="minorEastAsia"/>
          <w:spacing w:val="2"/>
        </w:rPr>
      </w:pPr>
      <w:r w:rsidRPr="003C4BF7">
        <w:rPr>
          <w:rFonts w:asciiTheme="minorEastAsia" w:eastAsiaTheme="minorEastAsia" w:hAnsiTheme="minorEastAsia" w:hint="eastAsia"/>
          <w:spacing w:val="2"/>
        </w:rPr>
        <w:t>贺家湾水库硫酸盐335mg/L （0.34倍）（备注：硫酸盐335mg/L （0.34倍）</w:t>
      </w:r>
      <w:r w:rsidRPr="003C4BF7">
        <w:rPr>
          <w:rFonts w:asciiTheme="minorEastAsia" w:eastAsiaTheme="minorEastAsia" w:hAnsiTheme="minorEastAsia"/>
          <w:spacing w:val="2"/>
        </w:rPr>
        <w:t>——</w:t>
      </w:r>
      <w:r w:rsidRPr="003C4BF7">
        <w:rPr>
          <w:rFonts w:asciiTheme="minorEastAsia" w:eastAsiaTheme="minorEastAsia" w:hAnsiTheme="minorEastAsia" w:hint="eastAsia"/>
          <w:spacing w:val="2"/>
        </w:rPr>
        <w:t>监测指标</w:t>
      </w:r>
      <w:r w:rsidRPr="003C4BF7">
        <w:rPr>
          <w:rFonts w:asciiTheme="minorEastAsia" w:eastAsiaTheme="minorEastAsia" w:hAnsiTheme="minorEastAsia"/>
          <w:spacing w:val="2"/>
        </w:rPr>
        <w:t>-</w:t>
      </w:r>
      <w:r w:rsidRPr="003C4BF7">
        <w:rPr>
          <w:rFonts w:asciiTheme="minorEastAsia" w:eastAsiaTheme="minorEastAsia" w:hAnsiTheme="minorEastAsia" w:hint="eastAsia"/>
          <w:spacing w:val="2"/>
        </w:rPr>
        <w:t>监测值（超过《地表水环境质量标准》</w:t>
      </w:r>
      <w:r w:rsidRPr="003C4BF7">
        <w:rPr>
          <w:rFonts w:asciiTheme="minorEastAsia" w:eastAsiaTheme="minorEastAsia" w:hAnsiTheme="minorEastAsia"/>
          <w:spacing w:val="2"/>
        </w:rPr>
        <w:t>GB3838-2002</w:t>
      </w:r>
      <w:r w:rsidRPr="003C4BF7">
        <w:rPr>
          <w:rFonts w:asciiTheme="minorEastAsia" w:eastAsiaTheme="minorEastAsia" w:hAnsiTheme="minorEastAsia" w:hint="eastAsia"/>
          <w:spacing w:val="2"/>
        </w:rPr>
        <w:t>表2中水质标准限值倍数）；海子峡水库硫酸盐349mg/L （0.38倍），硼0.580mg/L （0.16倍）。</w:t>
      </w:r>
    </w:p>
    <w:p w:rsidR="003C4BF7" w:rsidRPr="003C4BF7" w:rsidRDefault="003C4BF7" w:rsidP="003C4BF7">
      <w:pPr>
        <w:pStyle w:val="23"/>
        <w:spacing w:before="120" w:after="120" w:line="276" w:lineRule="auto"/>
        <w:ind w:firstLineChars="200" w:firstLine="568"/>
        <w:rPr>
          <w:rFonts w:asciiTheme="minorEastAsia" w:eastAsiaTheme="minorEastAsia" w:hAnsiTheme="minorEastAsia"/>
          <w:bCs w:val="0"/>
        </w:rPr>
      </w:pPr>
      <w:r w:rsidRPr="003C4BF7">
        <w:rPr>
          <w:rFonts w:asciiTheme="minorEastAsia" w:eastAsiaTheme="minorEastAsia" w:hAnsiTheme="minorEastAsia" w:hint="eastAsia"/>
          <w:spacing w:val="2"/>
        </w:rPr>
        <w:t>其余项目监测浓度均符合《地表</w:t>
      </w:r>
      <w:r w:rsidRPr="003C4BF7">
        <w:rPr>
          <w:rFonts w:asciiTheme="minorEastAsia" w:eastAsiaTheme="minorEastAsia" w:hAnsiTheme="minorEastAsia" w:hint="eastAsia"/>
          <w:bCs w:val="0"/>
        </w:rPr>
        <w:t>水环境质量标准》（</w:t>
      </w:r>
      <w:r w:rsidRPr="003C4BF7">
        <w:rPr>
          <w:rFonts w:asciiTheme="minorEastAsia" w:eastAsiaTheme="minorEastAsia" w:hAnsiTheme="minorEastAsia"/>
          <w:bCs w:val="0"/>
        </w:rPr>
        <w:t>GB 3838-2002</w:t>
      </w:r>
      <w:r w:rsidRPr="003C4BF7">
        <w:rPr>
          <w:rFonts w:asciiTheme="minorEastAsia" w:eastAsiaTheme="minorEastAsia" w:hAnsiTheme="minorEastAsia" w:hint="eastAsia"/>
          <w:bCs w:val="0"/>
        </w:rPr>
        <w:t>）Ⅲ类标准限值，水源地考核目标为不低于现状，水质总体状况无明显变化。</w:t>
      </w:r>
    </w:p>
    <w:p w:rsidR="003C4BF7" w:rsidRPr="003C4BF7" w:rsidRDefault="003C4BF7" w:rsidP="003C4BF7">
      <w:pPr>
        <w:adjustRightInd w:val="0"/>
        <w:snapToGrid w:val="0"/>
        <w:spacing w:beforeLines="50" w:before="120" w:afterLines="50" w:after="120" w:line="276" w:lineRule="auto"/>
        <w:ind w:firstLineChars="200" w:firstLine="530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28"/>
          <w:szCs w:val="28"/>
        </w:rPr>
        <w:t>2、地下水型水源地</w:t>
      </w:r>
    </w:p>
    <w:p w:rsidR="003C4BF7" w:rsidRPr="003C4BF7" w:rsidRDefault="003C4BF7" w:rsidP="003C4BF7">
      <w:pPr>
        <w:widowControl/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固原市城市饮用地下水水源地4个：彭堡地下水监测指标达标，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西吉县城、沙岗子</w:t>
      </w:r>
      <w:r w:rsidRPr="003C4BF7">
        <w:rPr>
          <w:rFonts w:asciiTheme="minorEastAsia" w:eastAsiaTheme="minorEastAsia" w:hAnsiTheme="minorEastAsia" w:cs="宋体"/>
          <w:sz w:val="28"/>
          <w:szCs w:val="28"/>
        </w:rPr>
        <w:t xml:space="preserve"> 、彭阳县城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3个饮用水源地均不达标，达标率25%。</w:t>
      </w:r>
    </w:p>
    <w:p w:rsidR="003C4BF7" w:rsidRPr="003C4BF7" w:rsidRDefault="003C4BF7" w:rsidP="003C4BF7">
      <w:pPr>
        <w:widowControl/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napToGrid w:val="0"/>
          <w:kern w:val="0"/>
          <w:sz w:val="28"/>
          <w:szCs w:val="28"/>
        </w:rPr>
      </w:pP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西吉县城硫酸盐525mg/L （1.1倍）（备注：硫酸盐525mg/L （1.1倍）</w:t>
      </w:r>
      <w:r w:rsidRPr="003C4BF7">
        <w:rPr>
          <w:rFonts w:asciiTheme="minorEastAsia" w:eastAsiaTheme="minorEastAsia" w:hAnsiTheme="minorEastAsia" w:cs="宋体"/>
          <w:sz w:val="28"/>
          <w:szCs w:val="28"/>
        </w:rPr>
        <w:t>——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监测指标</w:t>
      </w:r>
      <w:r w:rsidRPr="003C4BF7">
        <w:rPr>
          <w:rFonts w:asciiTheme="minorEastAsia" w:eastAsiaTheme="minorEastAsia" w:hAnsiTheme="minorEastAsia" w:cs="宋体"/>
          <w:sz w:val="28"/>
          <w:szCs w:val="28"/>
        </w:rPr>
        <w:t>-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监测值（超过《地下水环境质量标准》</w:t>
      </w:r>
      <w:r w:rsidRPr="003C4BF7">
        <w:rPr>
          <w:rFonts w:asciiTheme="minorEastAsia" w:eastAsiaTheme="minorEastAsia" w:hAnsiTheme="minorEastAsia" w:cs="宋体"/>
          <w:sz w:val="28"/>
          <w:szCs w:val="28"/>
        </w:rPr>
        <w:t>GB/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T14848-93表1中Ⅲ类水质标准限值倍数），沙岗子总硬度575 mg/L （0.28倍），硫酸盐564 mg/L （1.26倍），溶解性总固体1428 mg/L （0.43倍）；</w:t>
      </w:r>
      <w:r w:rsidRPr="003C4BF7">
        <w:rPr>
          <w:rFonts w:asciiTheme="minorEastAsia" w:eastAsiaTheme="minorEastAsia" w:hAnsiTheme="minorEastAsia" w:cs="宋体"/>
          <w:sz w:val="28"/>
          <w:szCs w:val="28"/>
        </w:rPr>
        <w:t>彭阳县城</w:t>
      </w:r>
      <w:r w:rsidRPr="003C4BF7">
        <w:rPr>
          <w:rFonts w:asciiTheme="minorEastAsia" w:eastAsiaTheme="minorEastAsia" w:hAnsiTheme="minorEastAsia" w:cs="宋体" w:hint="eastAsia"/>
          <w:sz w:val="28"/>
          <w:szCs w:val="28"/>
        </w:rPr>
        <w:t>硫酸盐389mg/L （0.56倍）。</w:t>
      </w: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水源地考核目标为不低于现状，</w:t>
      </w:r>
      <w:r w:rsidRPr="003C4BF7">
        <w:rPr>
          <w:rFonts w:asciiTheme="minorEastAsia" w:eastAsiaTheme="minorEastAsia" w:hAnsiTheme="minorEastAsia" w:hint="eastAsia"/>
          <w:bCs/>
          <w:snapToGrid w:val="0"/>
          <w:kern w:val="0"/>
          <w:sz w:val="28"/>
          <w:szCs w:val="28"/>
        </w:rPr>
        <w:t>水质总体状况无明显变化。</w:t>
      </w:r>
    </w:p>
    <w:p w:rsidR="008C7F8F" w:rsidRPr="003C4BF7" w:rsidRDefault="00210931">
      <w:pPr>
        <w:spacing w:beforeLines="50" w:before="120" w:afterLines="50" w:after="120" w:line="600" w:lineRule="exact"/>
        <w:jc w:val="center"/>
        <w:rPr>
          <w:rFonts w:asciiTheme="minorEastAsia" w:eastAsiaTheme="minorEastAsia" w:hAnsiTheme="minorEastAsia"/>
          <w:b/>
          <w:bCs/>
          <w:spacing w:val="6"/>
          <w:sz w:val="24"/>
        </w:rPr>
      </w:pPr>
      <w:bookmarkStart w:id="70" w:name="_Toc456256220"/>
      <w:bookmarkEnd w:id="39"/>
      <w:bookmarkEnd w:id="40"/>
      <w:bookmarkEnd w:id="41"/>
      <w:bookmarkEnd w:id="42"/>
      <w:bookmarkEnd w:id="43"/>
      <w:bookmarkEnd w:id="44"/>
      <w:bookmarkEnd w:id="45"/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表</w:t>
      </w:r>
      <w:r w:rsidRPr="003C4BF7">
        <w:rPr>
          <w:rFonts w:asciiTheme="minorEastAsia" w:eastAsiaTheme="minorEastAsia" w:hAnsiTheme="minorEastAsia"/>
          <w:b/>
          <w:bCs/>
          <w:spacing w:val="6"/>
          <w:sz w:val="24"/>
        </w:rPr>
        <w:t>1-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1 </w:t>
      </w:r>
      <w:r w:rsidR="003C4BF7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 xml:space="preserve">    </w:t>
      </w:r>
      <w:r w:rsidR="004531B6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8</w:t>
      </w:r>
      <w:r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月份监测断面</w:t>
      </w:r>
      <w:r w:rsidR="007A610F" w:rsidRPr="003C4BF7">
        <w:rPr>
          <w:rFonts w:asciiTheme="minorEastAsia" w:eastAsiaTheme="minorEastAsia" w:hAnsiTheme="minorEastAsia" w:hint="eastAsia"/>
          <w:b/>
          <w:bCs/>
          <w:spacing w:val="6"/>
          <w:sz w:val="24"/>
        </w:rPr>
        <w:t>水类统计表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950"/>
        <w:gridCol w:w="1179"/>
        <w:gridCol w:w="752"/>
        <w:gridCol w:w="1685"/>
        <w:gridCol w:w="752"/>
        <w:gridCol w:w="636"/>
        <w:gridCol w:w="636"/>
        <w:gridCol w:w="789"/>
      </w:tblGrid>
      <w:tr w:rsidR="00797A00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河流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断面属性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断面功能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考核目标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水质类别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同比</w:t>
            </w:r>
          </w:p>
        </w:tc>
      </w:tr>
      <w:tr w:rsidR="00797A00" w:rsidRPr="004531B6" w:rsidTr="003C4BF7">
        <w:trPr>
          <w:trHeight w:val="330"/>
        </w:trPr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kern w:val="0"/>
                <w:szCs w:val="21"/>
              </w:rPr>
            </w:pPr>
            <w:r w:rsidRPr="004531B6">
              <w:rPr>
                <w:kern w:val="0"/>
                <w:szCs w:val="21"/>
              </w:rPr>
              <w:t>2018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4531B6" w:rsidRDefault="00797A00" w:rsidP="003C4BF7">
            <w:pPr>
              <w:widowControl/>
              <w:jc w:val="center"/>
              <w:rPr>
                <w:kern w:val="0"/>
                <w:szCs w:val="21"/>
              </w:rPr>
            </w:pPr>
            <w:r w:rsidRPr="004531B6">
              <w:rPr>
                <w:kern w:val="0"/>
                <w:szCs w:val="21"/>
              </w:rPr>
              <w:t>2017</w:t>
            </w: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00" w:rsidRPr="004531B6" w:rsidRDefault="00797A00" w:rsidP="003C4BF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E0D56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渝河（黄河三级支流，渭河二级支流，葫芦河一级支流）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峰台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5E0D56" w:rsidRPr="004531B6" w:rsidTr="003C4BF7">
        <w:trPr>
          <w:trHeight w:val="398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三里店水库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Pr="004531B6" w:rsidRDefault="005E0D56" w:rsidP="003C4BF7">
            <w:pPr>
              <w:jc w:val="center"/>
              <w:rPr>
                <w:color w:val="000000"/>
                <w:szCs w:val="21"/>
              </w:rPr>
            </w:pPr>
          </w:p>
        </w:tc>
      </w:tr>
      <w:tr w:rsidR="005E0D56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联财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Pr="004531B6" w:rsidRDefault="005E0D56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葫芦河（黄河二级支流，渭河一级支流）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F7" w:rsidRPr="004531B6" w:rsidRDefault="003C4BF7" w:rsidP="00015C1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夏寨水库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F7" w:rsidRPr="004531B6" w:rsidRDefault="003C4BF7" w:rsidP="00015C1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F7" w:rsidRPr="004531B6" w:rsidRDefault="003C4BF7" w:rsidP="00015C1D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F7" w:rsidRPr="004531B6" w:rsidRDefault="003C4BF7" w:rsidP="00015C1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015C1D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劣Ⅴ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015C1D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劣Ⅴ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015C1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玉桥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好转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清水河（黄河一级支流）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二十里铺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沈家河水库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劣Ⅴ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劣Ⅴ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三营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固原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中卫市界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CF18D1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茹河（黄河四级支流，渭河三级支流，泾河二级支流，蒲河一级支流）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乃家河水库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李河桥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市控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控制断面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好转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沟圈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85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蒲河（黄河三级支流，渭河二级支流，泾河一级支流）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石家河桥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洪河（泾河一级支流）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常沟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Ⅳ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ascii="宋体" w:hAnsi="宋体" w:cs="宋体"/>
                <w:color w:val="000000"/>
                <w:szCs w:val="21"/>
              </w:rPr>
              <w:t>下降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泾河（黄河二级支流，渭河一级支流）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龙潭水库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省控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源头水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  <w:tr w:rsidR="003C4BF7" w:rsidRPr="004531B6" w:rsidTr="003C4BF7">
        <w:trPr>
          <w:trHeight w:val="330"/>
        </w:trPr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弹筝峡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国控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Cs w:val="21"/>
              </w:rPr>
            </w:pP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宁夏</w:t>
            </w:r>
            <w:r w:rsidRPr="004531B6">
              <w:rPr>
                <w:rFonts w:eastAsia="方正宋三简体"/>
                <w:kern w:val="0"/>
                <w:szCs w:val="21"/>
              </w:rPr>
              <w:t>—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甘肃省界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531B6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4531B6">
              <w:rPr>
                <w:rFonts w:ascii="方正宋三简体" w:eastAsia="方正宋三简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szCs w:val="21"/>
              </w:rPr>
            </w:pPr>
            <w:r w:rsidRPr="004531B6">
              <w:rPr>
                <w:rFonts w:hint="eastAsia"/>
                <w:szCs w:val="21"/>
              </w:rPr>
              <w:t>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F7" w:rsidRPr="004531B6" w:rsidRDefault="003C4BF7" w:rsidP="003C4BF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31B6">
              <w:rPr>
                <w:rFonts w:hint="eastAsia"/>
                <w:color w:val="000000"/>
                <w:szCs w:val="21"/>
              </w:rPr>
              <w:t>持平</w:t>
            </w:r>
          </w:p>
        </w:tc>
      </w:tr>
    </w:tbl>
    <w:p w:rsidR="005C458E" w:rsidRPr="003C4BF7" w:rsidRDefault="005C458E" w:rsidP="003C4BF7">
      <w:pPr>
        <w:pStyle w:val="2"/>
        <w:adjustRightInd w:val="0"/>
        <w:snapToGrid w:val="0"/>
        <w:spacing w:beforeLines="50" w:before="120" w:afterLines="50" w:line="276" w:lineRule="auto"/>
        <w:rPr>
          <w:rStyle w:val="Char13"/>
          <w:rFonts w:asciiTheme="minorEastAsia" w:eastAsiaTheme="minorEastAsia" w:hAnsiTheme="minorEastAsia"/>
          <w:b/>
          <w:bCs/>
          <w:sz w:val="28"/>
          <w:szCs w:val="28"/>
        </w:rPr>
      </w:pPr>
      <w:bookmarkStart w:id="71" w:name="_Toc229"/>
      <w:bookmarkStart w:id="72" w:name="_Toc23622"/>
      <w:bookmarkStart w:id="73" w:name="_Toc5292"/>
      <w:bookmarkStart w:id="74" w:name="_Toc6487"/>
      <w:bookmarkStart w:id="75" w:name="_Toc11756"/>
      <w:bookmarkStart w:id="76" w:name="_Toc10903"/>
      <w:bookmarkStart w:id="77" w:name="_Toc489430628"/>
      <w:bookmarkStart w:id="78" w:name="_Toc442177202"/>
      <w:bookmarkStart w:id="79" w:name="_Toc393041862"/>
      <w:bookmarkStart w:id="80" w:name="_Toc371690638"/>
      <w:bookmarkStart w:id="81" w:name="_Toc325698315"/>
      <w:bookmarkStart w:id="82" w:name="_Toc322438678"/>
      <w:bookmarkStart w:id="83" w:name="_Toc353351802"/>
      <w:bookmarkStart w:id="84" w:name="_Toc294173881"/>
      <w:bookmarkStart w:id="85" w:name="_Toc320892771"/>
      <w:bookmarkStart w:id="86" w:name="_Toc291080464"/>
      <w:bookmarkStart w:id="87" w:name="_Toc291591412"/>
      <w:bookmarkStart w:id="88" w:name="_Toc453595013"/>
      <w:bookmarkEnd w:id="17"/>
      <w:bookmarkEnd w:id="18"/>
      <w:bookmarkEnd w:id="19"/>
      <w:bookmarkEnd w:id="20"/>
      <w:bookmarkEnd w:id="21"/>
      <w:bookmarkEnd w:id="70"/>
      <w:r w:rsidRPr="003C4BF7">
        <w:rPr>
          <w:rStyle w:val="Char13"/>
          <w:rFonts w:asciiTheme="minorEastAsia" w:eastAsiaTheme="minorEastAsia" w:hAnsiTheme="minorEastAsia" w:hint="eastAsia"/>
          <w:b/>
          <w:bCs/>
          <w:sz w:val="28"/>
          <w:szCs w:val="28"/>
        </w:rPr>
        <w:t>二、环境空气质量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5C458E" w:rsidRPr="003C4BF7" w:rsidRDefault="005C458E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bookmarkStart w:id="89" w:name="_Toc443411271"/>
      <w:bookmarkStart w:id="90" w:name="_Toc443558145"/>
      <w:bookmarkStart w:id="91" w:name="_Toc443407614"/>
      <w:bookmarkStart w:id="92" w:name="_Toc6283"/>
      <w:bookmarkStart w:id="93" w:name="_Toc11511"/>
      <w:bookmarkStart w:id="94" w:name="_Toc15307"/>
      <w:bookmarkStart w:id="95" w:name="_Toc27455"/>
      <w:bookmarkStart w:id="96" w:name="_Toc23295"/>
      <w:bookmarkStart w:id="97" w:name="_Toc489430629"/>
      <w:r w:rsidRPr="003C4BF7">
        <w:rPr>
          <w:rFonts w:asciiTheme="minorEastAsia" w:eastAsiaTheme="minorEastAsia" w:hAnsiTheme="minorEastAsia" w:hint="eastAsia"/>
          <w:sz w:val="28"/>
          <w:szCs w:val="28"/>
        </w:rPr>
        <w:t>（一）市区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0D6101" w:rsidRPr="003C4BF7">
        <w:rPr>
          <w:rFonts w:asciiTheme="minorEastAsia" w:eastAsiaTheme="minorEastAsia" w:hAnsiTheme="minorEastAsia" w:hint="eastAsia"/>
          <w:sz w:val="28"/>
          <w:szCs w:val="28"/>
        </w:rPr>
        <w:t>（原州区）</w:t>
      </w:r>
    </w:p>
    <w:p w:rsidR="000D171A" w:rsidRPr="003C4BF7" w:rsidRDefault="005C458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有效监测天数3</w:t>
      </w:r>
      <w:r w:rsidR="00FE0B76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一级（优）天数1天，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二级（良）天数</w:t>
      </w:r>
      <w:r w:rsidR="00FE0B76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="000D171A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首要污染物主要为</w:t>
      </w:r>
      <w:r w:rsidR="00891A37"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="00891A37"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335605" w:rsidRPr="003C4BF7">
        <w:rPr>
          <w:rFonts w:asciiTheme="minorEastAsia" w:eastAsiaTheme="minorEastAsia" w:hAnsiTheme="minorEastAsia"/>
          <w:spacing w:val="2"/>
        </w:rPr>
        <w:t>O</w:t>
      </w:r>
      <w:r w:rsidR="00335605"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="000D171A"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="000D171A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28%和72</w:t>
      </w:r>
      <w:r w:rsidR="000D171A"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="000B1135" w:rsidRPr="003C4BF7">
        <w:rPr>
          <w:rFonts w:asciiTheme="minorEastAsia" w:eastAsiaTheme="minorEastAsia" w:hAnsiTheme="minorEastAsia"/>
          <w:bCs w:val="0"/>
          <w:spacing w:val="2"/>
        </w:rPr>
        <w:t xml:space="preserve"> 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2"/>
        </w:rPr>
        <w:t>平均浓度</w:t>
      </w:r>
      <w:r w:rsidR="00891A37" w:rsidRPr="003C4BF7">
        <w:rPr>
          <w:rFonts w:asciiTheme="minorEastAsia" w:eastAsiaTheme="minorEastAsia" w:hAnsiTheme="minorEastAsia" w:hint="eastAsia"/>
          <w:spacing w:val="2"/>
        </w:rPr>
        <w:t>55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="000B1135" w:rsidRPr="003C4BF7">
        <w:rPr>
          <w:rFonts w:asciiTheme="minorEastAsia" w:eastAsiaTheme="minorEastAsia" w:hAnsiTheme="minorEastAsia"/>
          <w:spacing w:val="-4"/>
        </w:rPr>
        <w:t>PM</w:t>
      </w:r>
      <w:r w:rsidR="000B1135"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spacing w:val="2"/>
        </w:rPr>
        <w:t>21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微克</w:t>
      </w:r>
      <w:r w:rsidR="000B1135" w:rsidRPr="003C4BF7">
        <w:rPr>
          <w:rFonts w:asciiTheme="minorEastAsia" w:eastAsiaTheme="minorEastAsia" w:hAnsiTheme="minorEastAsia"/>
          <w:spacing w:val="2"/>
        </w:rPr>
        <w:t>/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="000B1135" w:rsidRPr="003C4BF7">
        <w:rPr>
          <w:rFonts w:asciiTheme="minorEastAsia" w:eastAsiaTheme="minorEastAsia" w:hAnsiTheme="minorEastAsia"/>
          <w:kern w:val="0"/>
        </w:rPr>
        <w:t>SO</w:t>
      </w:r>
      <w:r w:rsidR="000B1135"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spacing w:val="-4"/>
        </w:rPr>
        <w:t>7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微克</w:t>
      </w:r>
      <w:r w:rsidR="000B1135" w:rsidRPr="003C4BF7">
        <w:rPr>
          <w:rFonts w:asciiTheme="minorEastAsia" w:eastAsiaTheme="minorEastAsia" w:hAnsiTheme="minorEastAsia"/>
          <w:spacing w:val="2"/>
        </w:rPr>
        <w:t>/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="000B1135" w:rsidRPr="003C4BF7">
        <w:rPr>
          <w:rFonts w:asciiTheme="minorEastAsia" w:eastAsiaTheme="minorEastAsia" w:hAnsiTheme="minorEastAsia"/>
          <w:kern w:val="0"/>
        </w:rPr>
        <w:t>NO</w:t>
      </w:r>
      <w:r w:rsidR="000B1135" w:rsidRPr="003C4BF7">
        <w:rPr>
          <w:rFonts w:asciiTheme="minorEastAsia" w:eastAsiaTheme="minorEastAsia" w:hAnsiTheme="minorEastAsia"/>
          <w:kern w:val="0"/>
          <w:vertAlign w:val="subscript"/>
        </w:rPr>
        <w:t>2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平均浓度为</w:t>
      </w:r>
      <w:r w:rsidR="00891A37" w:rsidRPr="003C4BF7">
        <w:rPr>
          <w:rFonts w:asciiTheme="minorEastAsia" w:eastAsiaTheme="minorEastAsia" w:hAnsiTheme="minorEastAsia" w:hint="eastAsia"/>
        </w:rPr>
        <w:t>19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微克</w:t>
      </w:r>
      <w:r w:rsidR="000B1135" w:rsidRPr="003C4BF7">
        <w:rPr>
          <w:rFonts w:asciiTheme="minorEastAsia" w:eastAsiaTheme="minorEastAsia" w:hAnsiTheme="minorEastAsia"/>
          <w:spacing w:val="-4"/>
        </w:rPr>
        <w:t>/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="000B1135" w:rsidRPr="003C4BF7">
        <w:rPr>
          <w:rFonts w:asciiTheme="minorEastAsia" w:eastAsiaTheme="minorEastAsia" w:hAnsiTheme="minorEastAsia"/>
          <w:spacing w:val="2"/>
        </w:rPr>
        <w:t>CO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为</w:t>
      </w:r>
      <w:r w:rsidR="00891A37" w:rsidRPr="003C4BF7">
        <w:rPr>
          <w:rFonts w:asciiTheme="minorEastAsia" w:eastAsiaTheme="minorEastAsia" w:hAnsiTheme="minorEastAsia" w:hint="eastAsia"/>
        </w:rPr>
        <w:t>1.0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毫克</w:t>
      </w:r>
      <w:r w:rsidR="000B1135" w:rsidRPr="003C4BF7">
        <w:rPr>
          <w:rFonts w:asciiTheme="minorEastAsia" w:eastAsiaTheme="minorEastAsia" w:hAnsiTheme="minorEastAsia"/>
          <w:spacing w:val="-4"/>
        </w:rPr>
        <w:t>/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立方米，</w:t>
      </w:r>
      <w:r w:rsidR="000B1135" w:rsidRPr="003C4BF7">
        <w:rPr>
          <w:rFonts w:asciiTheme="minorEastAsia" w:eastAsiaTheme="minorEastAsia" w:hAnsiTheme="minorEastAsia"/>
          <w:spacing w:val="2"/>
        </w:rPr>
        <w:t>O</w:t>
      </w:r>
      <w:r w:rsidR="000B1135" w:rsidRPr="003C4BF7">
        <w:rPr>
          <w:rFonts w:asciiTheme="minorEastAsia" w:eastAsiaTheme="minorEastAsia" w:hAnsiTheme="minorEastAsia"/>
          <w:spacing w:val="2"/>
          <w:vertAlign w:val="subscript"/>
        </w:rPr>
        <w:t>3</w:t>
      </w:r>
      <w:r w:rsidR="000B1135" w:rsidRPr="003C4BF7">
        <w:rPr>
          <w:rFonts w:asciiTheme="minorEastAsia" w:eastAsiaTheme="minorEastAsia" w:hAnsiTheme="minorEastAsia" w:hint="eastAsia"/>
          <w:spacing w:val="2"/>
        </w:rPr>
        <w:t>特定百分位数浓度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为</w:t>
      </w:r>
      <w:r w:rsidR="00891A37" w:rsidRPr="003C4BF7">
        <w:rPr>
          <w:rFonts w:asciiTheme="minorEastAsia" w:eastAsiaTheme="minorEastAsia" w:hAnsiTheme="minorEastAsia" w:hint="eastAsia"/>
          <w:spacing w:val="-4"/>
        </w:rPr>
        <w:t>125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微克</w:t>
      </w:r>
      <w:r w:rsidR="000B1135" w:rsidRPr="003C4BF7">
        <w:rPr>
          <w:rFonts w:asciiTheme="minorEastAsia" w:eastAsiaTheme="minorEastAsia" w:hAnsiTheme="minorEastAsia"/>
          <w:spacing w:val="-4"/>
        </w:rPr>
        <w:t>/</w:t>
      </w:r>
      <w:r w:rsidR="000B1135" w:rsidRPr="003C4BF7">
        <w:rPr>
          <w:rFonts w:asciiTheme="minorEastAsia" w:eastAsiaTheme="minorEastAsia" w:hAnsiTheme="minorEastAsia" w:hint="eastAsia"/>
          <w:spacing w:val="-4"/>
        </w:rPr>
        <w:t>立方米。</w:t>
      </w:r>
    </w:p>
    <w:p w:rsidR="00DA35A7" w:rsidRPr="003C4BF7" w:rsidRDefault="00DA35A7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spacing w:val="-4"/>
        </w:rPr>
      </w:pPr>
      <w:r w:rsidRPr="003C4BF7">
        <w:rPr>
          <w:rFonts w:asciiTheme="minorEastAsia" w:eastAsiaTheme="minorEastAsia" w:hAnsiTheme="minorEastAsia" w:hint="eastAsia"/>
          <w:spacing w:val="-4"/>
        </w:rPr>
        <w:t>同2017年同期相比，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2"/>
        </w:rPr>
        <w:t>平均浓度由2017年的53微克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立方米上升了3.8%，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-4"/>
        </w:rPr>
        <w:t>平均浓度由</w:t>
      </w:r>
      <w:r w:rsidRPr="003C4BF7">
        <w:rPr>
          <w:rFonts w:asciiTheme="minorEastAsia" w:eastAsiaTheme="minorEastAsia" w:hAnsiTheme="minorEastAsia" w:hint="eastAsia"/>
          <w:spacing w:val="2"/>
        </w:rPr>
        <w:t>2017年的22微克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</w:t>
      </w:r>
      <w:r w:rsidRPr="003C4BF7">
        <w:rPr>
          <w:rFonts w:asciiTheme="minorEastAsia" w:eastAsiaTheme="minorEastAsia" w:hAnsiTheme="minorEastAsia" w:hint="eastAsia"/>
          <w:spacing w:val="-4"/>
        </w:rPr>
        <w:t>下降了4.5%。</w:t>
      </w:r>
    </w:p>
    <w:p w:rsidR="00DA35A7" w:rsidRPr="003C4BF7" w:rsidRDefault="00DA35A7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spacing w:val="-4"/>
        </w:rPr>
      </w:pPr>
      <w:r w:rsidRPr="003C4BF7">
        <w:rPr>
          <w:rFonts w:asciiTheme="minorEastAsia" w:eastAsiaTheme="minorEastAsia" w:hAnsiTheme="minorEastAsia" w:hint="eastAsia"/>
          <w:spacing w:val="-4"/>
        </w:rPr>
        <w:t>1-8月份，优良天数比率83.1%，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2"/>
        </w:rPr>
        <w:t>平均浓度100微克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-4"/>
        </w:rPr>
        <w:t>平均浓度36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立方米，同2017年同比，优良天数比率下降了5.0%，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/>
          <w:spacing w:val="-4"/>
        </w:rPr>
        <w:t xml:space="preserve"> </w:t>
      </w:r>
      <w:r w:rsidRPr="003C4BF7">
        <w:rPr>
          <w:rFonts w:asciiTheme="minorEastAsia" w:eastAsiaTheme="minorEastAsia" w:hAnsiTheme="minorEastAsia" w:hint="eastAsia"/>
          <w:spacing w:val="2"/>
        </w:rPr>
        <w:t>、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2"/>
        </w:rPr>
        <w:t>平均浓度分别上升了11.1%和5.9%；扣除沙尘天气影响后，</w:t>
      </w:r>
      <w:r w:rsidRPr="003C4BF7">
        <w:rPr>
          <w:rFonts w:asciiTheme="minorEastAsia" w:eastAsiaTheme="minorEastAsia" w:hAnsiTheme="minorEastAsia" w:hint="eastAsia"/>
          <w:spacing w:val="-4"/>
        </w:rPr>
        <w:t>优良天数比率96.1%，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spacing w:val="2"/>
        </w:rPr>
        <w:t>平均浓度73微克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-4"/>
        </w:rPr>
        <w:t>平均浓度30</w:t>
      </w:r>
      <w:r w:rsidRPr="003C4BF7">
        <w:rPr>
          <w:rFonts w:asciiTheme="minorEastAsia" w:eastAsiaTheme="minorEastAsia" w:hAnsiTheme="minorEastAsia" w:hint="eastAsia"/>
          <w:spacing w:val="2"/>
        </w:rPr>
        <w:t>微克</w:t>
      </w:r>
      <w:r w:rsidRPr="003C4BF7">
        <w:rPr>
          <w:rFonts w:asciiTheme="minorEastAsia" w:eastAsiaTheme="minorEastAsia" w:hAnsiTheme="minorEastAsia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spacing w:val="2"/>
        </w:rPr>
        <w:t>立方米，同2017年同比，优良天数比率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上升</w:t>
      </w:r>
      <w:r w:rsidRPr="003C4BF7">
        <w:rPr>
          <w:rFonts w:asciiTheme="minorEastAsia" w:eastAsiaTheme="minorEastAsia" w:hAnsiTheme="minorEastAsia" w:hint="eastAsia"/>
          <w:spacing w:val="2"/>
        </w:rPr>
        <w:t>了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2.7</w:t>
      </w:r>
      <w:r w:rsidRPr="003C4BF7">
        <w:rPr>
          <w:rFonts w:asciiTheme="minorEastAsia" w:eastAsiaTheme="minorEastAsia" w:hAnsiTheme="minorEastAsia" w:hint="eastAsia"/>
          <w:spacing w:val="2"/>
        </w:rPr>
        <w:t>%，</w:t>
      </w:r>
      <w:r w:rsidRPr="003C4BF7">
        <w:rPr>
          <w:rFonts w:asciiTheme="minorEastAsia" w:eastAsiaTheme="minorEastAsia" w:hAnsiTheme="minorEastAsia"/>
          <w:bCs w:val="0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/>
          <w:spacing w:val="-4"/>
        </w:rPr>
        <w:t xml:space="preserve"> </w:t>
      </w:r>
      <w:r w:rsidRPr="003C4BF7">
        <w:rPr>
          <w:rFonts w:asciiTheme="minorEastAsia" w:eastAsiaTheme="minorEastAsia" w:hAnsiTheme="minorEastAsia" w:hint="eastAsia"/>
          <w:spacing w:val="2"/>
        </w:rPr>
        <w:t>、</w:t>
      </w:r>
      <w:r w:rsidRPr="003C4BF7">
        <w:rPr>
          <w:rFonts w:asciiTheme="minorEastAsia" w:eastAsiaTheme="minorEastAsia" w:hAnsiTheme="minorEastAsia"/>
          <w:spacing w:val="-4"/>
        </w:rPr>
        <w:t>PM</w:t>
      </w:r>
      <w:r w:rsidRPr="003C4BF7">
        <w:rPr>
          <w:rFonts w:asciiTheme="minorEastAsia" w:eastAsiaTheme="minorEastAsia" w:hAnsiTheme="minorEastAsia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spacing w:val="2"/>
        </w:rPr>
        <w:t>平均浓度分别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下降</w:t>
      </w:r>
      <w:r w:rsidRPr="003C4BF7">
        <w:rPr>
          <w:rFonts w:asciiTheme="minorEastAsia" w:eastAsiaTheme="minorEastAsia" w:hAnsiTheme="minorEastAsia" w:hint="eastAsia"/>
          <w:spacing w:val="2"/>
        </w:rPr>
        <w:t>了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1.4</w:t>
      </w:r>
      <w:r w:rsidRPr="003C4BF7">
        <w:rPr>
          <w:rFonts w:asciiTheme="minorEastAsia" w:eastAsiaTheme="minorEastAsia" w:hAnsiTheme="minorEastAsia" w:hint="eastAsia"/>
          <w:spacing w:val="2"/>
        </w:rPr>
        <w:t>%和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3.2</w:t>
      </w:r>
      <w:r w:rsidRPr="003C4BF7">
        <w:rPr>
          <w:rFonts w:asciiTheme="minorEastAsia" w:eastAsiaTheme="minorEastAsia" w:hAnsiTheme="minorEastAsia" w:hint="eastAsia"/>
          <w:spacing w:val="2"/>
        </w:rPr>
        <w:t>%</w:t>
      </w:r>
      <w:r w:rsidR="0055191B" w:rsidRPr="003C4BF7">
        <w:rPr>
          <w:rFonts w:asciiTheme="minorEastAsia" w:eastAsiaTheme="minorEastAsia" w:hAnsiTheme="minorEastAsia" w:hint="eastAsia"/>
          <w:spacing w:val="2"/>
        </w:rPr>
        <w:t>。</w:t>
      </w:r>
    </w:p>
    <w:p w:rsidR="005C458E" w:rsidRPr="003C4BF7" w:rsidRDefault="005C458E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（二）彭阳县</w:t>
      </w:r>
    </w:p>
    <w:p w:rsidR="005C458E" w:rsidRPr="003C4BF7" w:rsidRDefault="005C458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33560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</w:t>
      </w:r>
      <w:r w:rsidR="00A54900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一级（优）天数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4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二级（良）天数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27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A54900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</w:t>
      </w:r>
      <w:r w:rsidR="0033560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</w:t>
      </w:r>
      <w:r w:rsidR="00627A80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主要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为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O</w:t>
      </w:r>
      <w:r w:rsidRPr="003C4BF7">
        <w:rPr>
          <w:rFonts w:asciiTheme="minorEastAsia" w:eastAsiaTheme="minorEastAsia" w:hAnsiTheme="minorEastAsia"/>
          <w:b/>
          <w:bCs w:val="0"/>
          <w:color w:val="auto"/>
          <w:kern w:val="0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29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3A6D91" w:rsidRPr="003C4BF7">
        <w:rPr>
          <w:rFonts w:asciiTheme="minorEastAsia" w:eastAsiaTheme="minorEastAsia" w:hAnsiTheme="minorEastAsia" w:hint="eastAsia"/>
          <w:color w:val="auto"/>
          <w:spacing w:val="2"/>
        </w:rPr>
        <w:t>1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5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平均浓度为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9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Pr="003C4BF7">
        <w:rPr>
          <w:rFonts w:asciiTheme="minorEastAsia" w:eastAsiaTheme="minorEastAsia" w:hAnsiTheme="minorEastAsia" w:hint="eastAsia"/>
          <w:color w:val="auto"/>
        </w:rPr>
        <w:t>0.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40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5C458E" w:rsidRPr="003C4BF7" w:rsidRDefault="005C458E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（三）西吉县</w:t>
      </w:r>
    </w:p>
    <w:p w:rsidR="007E22A2" w:rsidRPr="003C4BF7" w:rsidRDefault="005C458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33560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一级（优）天数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4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二级（良）天数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7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A54900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</w:t>
      </w:r>
      <w:r w:rsidR="0033560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</w:t>
      </w:r>
      <w:r w:rsidR="006F6716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主要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为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36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335605" w:rsidRPr="003C4BF7">
        <w:rPr>
          <w:rFonts w:asciiTheme="minorEastAsia" w:eastAsiaTheme="minorEastAsia" w:hAnsiTheme="minorEastAsia" w:hint="eastAsia"/>
          <w:color w:val="auto"/>
          <w:spacing w:val="2"/>
        </w:rPr>
        <w:t>1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4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9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平均浓度为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13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6F6716" w:rsidRPr="003C4BF7">
        <w:rPr>
          <w:rFonts w:asciiTheme="minorEastAsia" w:eastAsiaTheme="minorEastAsia" w:hAnsiTheme="minorEastAsia" w:hint="eastAsia"/>
          <w:color w:val="auto"/>
        </w:rPr>
        <w:t>0.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7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3A6D91" w:rsidRPr="003C4BF7">
        <w:rPr>
          <w:rFonts w:asciiTheme="minorEastAsia" w:eastAsiaTheme="minorEastAsia" w:hAnsiTheme="minorEastAsia" w:hint="eastAsia"/>
          <w:color w:val="auto"/>
          <w:spacing w:val="-4"/>
        </w:rPr>
        <w:t>3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="000B1135" w:rsidRPr="003C4BF7">
        <w:rPr>
          <w:rFonts w:asciiTheme="minorEastAsia" w:eastAsiaTheme="minorEastAsia" w:hAnsiTheme="minorEastAsia" w:hint="eastAsia"/>
          <w:color w:val="auto"/>
          <w:spacing w:val="-4"/>
        </w:rPr>
        <w:t>立方米。</w:t>
      </w:r>
    </w:p>
    <w:p w:rsidR="005C458E" w:rsidRPr="003C4BF7" w:rsidRDefault="005C458E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（四）泾源县</w:t>
      </w:r>
    </w:p>
    <w:p w:rsidR="007E22A2" w:rsidRPr="003C4BF7" w:rsidRDefault="005C458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2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一级（优）天数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8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二级（良）天数</w:t>
      </w:r>
      <w:r w:rsidR="00364BBA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天，良好以上天数占总有效监测天数的</w:t>
      </w:r>
      <w:r w:rsidR="00A54900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</w:t>
      </w:r>
      <w:r w:rsidR="006F6716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主要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为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O</w:t>
      </w:r>
      <w:r w:rsidRPr="003C4BF7">
        <w:rPr>
          <w:rFonts w:asciiTheme="minorEastAsia" w:eastAsiaTheme="minorEastAsia" w:hAnsiTheme="minorEastAsia"/>
          <w:b/>
          <w:bCs w:val="0"/>
          <w:color w:val="auto"/>
          <w:kern w:val="0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99300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20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="000B1135" w:rsidRPr="003C4BF7">
        <w:rPr>
          <w:rFonts w:asciiTheme="minorEastAsia" w:eastAsiaTheme="minorEastAsia" w:hAnsiTheme="minorEastAsia" w:hint="eastAsia"/>
          <w:color w:val="auto"/>
          <w:spacing w:val="2"/>
        </w:rPr>
        <w:t>立方米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</w:rPr>
        <w:t>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12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平均浓度为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7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Pr="003C4BF7">
        <w:rPr>
          <w:rFonts w:asciiTheme="minorEastAsia" w:eastAsiaTheme="minorEastAsia" w:hAnsiTheme="minorEastAsia" w:hint="eastAsia"/>
          <w:color w:val="auto"/>
        </w:rPr>
        <w:t>0.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8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35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。</w:t>
      </w:r>
    </w:p>
    <w:p w:rsidR="005C458E" w:rsidRPr="003C4BF7" w:rsidRDefault="005C458E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（五）隆德县</w:t>
      </w:r>
    </w:p>
    <w:p w:rsidR="007E22A2" w:rsidRPr="003C4BF7" w:rsidRDefault="005C458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 w:cs="Times New Roman"/>
          <w:color w:val="auto"/>
        </w:rPr>
      </w:pP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有效监测天数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3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0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天，其中，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一级（优）天数6天，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二级（良）天数</w:t>
      </w:r>
      <w:r w:rsidR="0099300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2</w:t>
      </w:r>
      <w:r w:rsidR="00891A3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4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天</w:t>
      </w:r>
      <w:r w:rsidR="00364BBA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，良好以上天数占总有效监测天数的</w:t>
      </w:r>
      <w:r w:rsidR="003A6D91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="00364BBA"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首要污染物为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O</w:t>
      </w:r>
      <w:r w:rsidRPr="003C4BF7">
        <w:rPr>
          <w:rFonts w:asciiTheme="minorEastAsia" w:eastAsiaTheme="minorEastAsia" w:hAnsiTheme="minorEastAsia"/>
          <w:b/>
          <w:bCs w:val="0"/>
          <w:color w:val="auto"/>
          <w:kern w:val="0"/>
        </w:rPr>
        <w:t>3_8h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占</w:t>
      </w:r>
      <w:r w:rsidR="00993007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100</w:t>
      </w:r>
      <w:r w:rsidRPr="003C4BF7">
        <w:rPr>
          <w:rFonts w:asciiTheme="minorEastAsia" w:eastAsiaTheme="minorEastAsia" w:hAnsiTheme="minorEastAsia" w:cs="Times New Roman"/>
          <w:color w:val="auto"/>
          <w:spacing w:val="-4"/>
          <w:kern w:val="0"/>
        </w:rPr>
        <w:t>%</w:t>
      </w:r>
      <w:r w:rsidR="000B1135" w:rsidRPr="003C4BF7">
        <w:rPr>
          <w:rFonts w:asciiTheme="minorEastAsia" w:eastAsiaTheme="minorEastAsia" w:hAnsiTheme="minorEastAsia" w:cs="Times New Roman" w:hint="eastAsia"/>
          <w:color w:val="auto"/>
          <w:spacing w:val="-4"/>
          <w:kern w:val="0"/>
        </w:rPr>
        <w:t>；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27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2"/>
        </w:rPr>
        <w:t>13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</w:t>
      </w:r>
      <w:r w:rsidR="00891A37" w:rsidRPr="003C4BF7">
        <w:rPr>
          <w:rFonts w:asciiTheme="minorEastAsia" w:eastAsiaTheme="minorEastAsia" w:hAnsiTheme="minorEastAsia" w:hint="eastAsia"/>
          <w:color w:val="auto"/>
          <w:spacing w:val="-4"/>
        </w:rPr>
        <w:t>5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2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立方米，</w:t>
      </w:r>
      <w:r w:rsidRPr="003C4BF7">
        <w:rPr>
          <w:rFonts w:asciiTheme="minorEastAsia" w:eastAsiaTheme="minorEastAsia" w:hAnsiTheme="minorEastAsia"/>
          <w:color w:val="auto"/>
          <w:kern w:val="0"/>
        </w:rPr>
        <w:t>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平均浓度为</w:t>
      </w:r>
      <w:r w:rsidR="00A54900" w:rsidRPr="003C4BF7">
        <w:rPr>
          <w:rFonts w:asciiTheme="minorEastAsia" w:eastAsiaTheme="minorEastAsia" w:hAnsiTheme="minorEastAsia" w:hint="eastAsia"/>
          <w:color w:val="auto"/>
        </w:rPr>
        <w:t>1</w:t>
      </w:r>
      <w:r w:rsidR="00891A37" w:rsidRPr="003C4BF7">
        <w:rPr>
          <w:rFonts w:asciiTheme="minorEastAsia" w:eastAsiaTheme="minorEastAsia" w:hAnsiTheme="minorEastAsia" w:hint="eastAsia"/>
          <w:color w:val="auto"/>
        </w:rPr>
        <w:t>1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CO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</w:t>
      </w:r>
      <w:r w:rsidR="009C481E" w:rsidRPr="003C4BF7">
        <w:rPr>
          <w:rFonts w:asciiTheme="minorEastAsia" w:eastAsiaTheme="minorEastAsia" w:hAnsiTheme="minorEastAsia" w:hint="eastAsia"/>
          <w:color w:val="auto"/>
        </w:rPr>
        <w:t>0.9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毫克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立方米，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hint="eastAsia"/>
          <w:color w:val="auto"/>
          <w:spacing w:val="2"/>
        </w:rPr>
        <w:t>特定百分位数浓度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为1</w:t>
      </w:r>
      <w:r w:rsidR="003A6D91" w:rsidRPr="003C4BF7">
        <w:rPr>
          <w:rFonts w:asciiTheme="minorEastAsia" w:eastAsiaTheme="minorEastAsia" w:hAnsiTheme="minorEastAsia" w:hint="eastAsia"/>
          <w:color w:val="auto"/>
          <w:spacing w:val="-4"/>
        </w:rPr>
        <w:t>2</w:t>
      </w:r>
      <w:r w:rsidR="009C481E" w:rsidRPr="003C4BF7">
        <w:rPr>
          <w:rFonts w:asciiTheme="minorEastAsia" w:eastAsiaTheme="minorEastAsia" w:hAnsiTheme="minorEastAsia" w:hint="eastAsia"/>
          <w:color w:val="auto"/>
          <w:spacing w:val="-4"/>
        </w:rPr>
        <w:t>7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微克</w:t>
      </w:r>
      <w:r w:rsidRPr="003C4BF7">
        <w:rPr>
          <w:rFonts w:asciiTheme="minorEastAsia" w:eastAsiaTheme="minorEastAsia" w:hAnsiTheme="minorEastAsia"/>
          <w:color w:val="auto"/>
          <w:spacing w:val="-4"/>
        </w:rPr>
        <w:t>/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立方米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。</w:t>
      </w:r>
    </w:p>
    <w:p w:rsidR="005C458E" w:rsidRPr="003C4BF7" w:rsidRDefault="005C458E" w:rsidP="003C4BF7">
      <w:pPr>
        <w:pStyle w:val="23"/>
        <w:spacing w:before="120" w:after="120" w:line="276" w:lineRule="auto"/>
        <w:ind w:firstLineChars="200" w:firstLine="560"/>
        <w:rPr>
          <w:rFonts w:asciiTheme="minorEastAsia" w:eastAsiaTheme="minorEastAsia" w:hAnsiTheme="minorEastAsia"/>
          <w:color w:val="auto"/>
        </w:rPr>
      </w:pPr>
      <w:r w:rsidRPr="003C4BF7">
        <w:rPr>
          <w:rFonts w:asciiTheme="minorEastAsia" w:eastAsiaTheme="minorEastAsia" w:hAnsiTheme="minorEastAsia" w:hint="eastAsia"/>
          <w:color w:val="auto"/>
        </w:rPr>
        <w:t>详见表2-1</w:t>
      </w:r>
      <w:r w:rsidR="00CC2D27" w:rsidRPr="003C4BF7">
        <w:rPr>
          <w:rFonts w:asciiTheme="minorEastAsia" w:eastAsiaTheme="minorEastAsia" w:hAnsiTheme="minorEastAsia" w:hint="eastAsia"/>
          <w:color w:val="auto"/>
        </w:rPr>
        <w:t>《</w:t>
      </w:r>
      <w:r w:rsidRPr="003C4BF7">
        <w:rPr>
          <w:rFonts w:asciiTheme="minorEastAsia" w:eastAsiaTheme="minorEastAsia" w:hAnsiTheme="minorEastAsia" w:hint="eastAsia"/>
          <w:color w:val="auto"/>
        </w:rPr>
        <w:t>主要环境质量数据统计</w:t>
      </w:r>
      <w:r w:rsidR="00CC2D27" w:rsidRPr="003C4BF7">
        <w:rPr>
          <w:rFonts w:asciiTheme="minorEastAsia" w:eastAsiaTheme="minorEastAsia" w:hAnsiTheme="minorEastAsia" w:hint="eastAsia"/>
          <w:color w:val="auto"/>
        </w:rPr>
        <w:t>》。</w:t>
      </w:r>
    </w:p>
    <w:p w:rsidR="00A478C5" w:rsidRPr="003C4BF7" w:rsidRDefault="00A478C5" w:rsidP="003C4BF7">
      <w:pPr>
        <w:pStyle w:val="3"/>
        <w:adjustRightInd w:val="0"/>
        <w:snapToGrid w:val="0"/>
        <w:spacing w:beforeLines="50" w:before="120" w:afterLines="50" w:after="120" w:line="276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E22A2" w:rsidRPr="003C4BF7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3C4BF7">
        <w:rPr>
          <w:rFonts w:asciiTheme="minorEastAsia" w:eastAsiaTheme="minorEastAsia" w:hAnsiTheme="minorEastAsia" w:hint="eastAsia"/>
          <w:sz w:val="28"/>
          <w:szCs w:val="28"/>
        </w:rPr>
        <w:t>）环境空气质量排名</w:t>
      </w:r>
    </w:p>
    <w:p w:rsidR="005C458E" w:rsidRPr="003C4BF7" w:rsidRDefault="00A478C5" w:rsidP="003C4BF7">
      <w:pPr>
        <w:pStyle w:val="23"/>
        <w:spacing w:before="120" w:after="120" w:line="276" w:lineRule="auto"/>
        <w:ind w:firstLineChars="200" w:firstLine="560"/>
        <w:rPr>
          <w:rFonts w:asciiTheme="minorEastAsia" w:eastAsiaTheme="minorEastAsia" w:hAnsiTheme="minorEastAsia"/>
        </w:rPr>
      </w:pPr>
      <w:r w:rsidRPr="003C4BF7">
        <w:rPr>
          <w:rFonts w:asciiTheme="minorEastAsia" w:eastAsiaTheme="minorEastAsia" w:hAnsiTheme="minorEastAsia" w:cs="Times New Roman"/>
          <w:color w:val="auto"/>
        </w:rPr>
        <w:t>采用综合污染指数法，对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</w:rPr>
        <w:t>PM</w:t>
      </w:r>
      <w:r w:rsidRPr="003C4BF7">
        <w:rPr>
          <w:rFonts w:asciiTheme="minorEastAsia" w:eastAsiaTheme="minorEastAsia" w:hAnsiTheme="minorEastAsia"/>
          <w:bCs w:val="0"/>
          <w:color w:val="auto"/>
          <w:spacing w:val="2"/>
          <w:vertAlign w:val="subscript"/>
        </w:rPr>
        <w:t>10</w:t>
      </w:r>
      <w:r w:rsidRPr="003C4BF7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-4"/>
        </w:rPr>
        <w:t>PM</w:t>
      </w:r>
      <w:r w:rsidRPr="003C4BF7">
        <w:rPr>
          <w:rFonts w:asciiTheme="minorEastAsia" w:eastAsiaTheme="minorEastAsia" w:hAnsiTheme="minorEastAsia"/>
          <w:color w:val="auto"/>
          <w:spacing w:val="-4"/>
          <w:vertAlign w:val="subscript"/>
        </w:rPr>
        <w:t>2.5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SO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kern w:val="0"/>
        </w:rPr>
        <w:t xml:space="preserve"> NO</w:t>
      </w:r>
      <w:r w:rsidRPr="003C4BF7">
        <w:rPr>
          <w:rFonts w:asciiTheme="minorEastAsia" w:eastAsiaTheme="minorEastAsia" w:hAnsiTheme="minorEastAsia"/>
          <w:color w:val="auto"/>
          <w:kern w:val="0"/>
          <w:vertAlign w:val="subscript"/>
        </w:rPr>
        <w:t>2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 xml:space="preserve">CO </w:t>
      </w:r>
      <w:r w:rsidRPr="003C4BF7">
        <w:rPr>
          <w:rFonts w:asciiTheme="minorEastAsia" w:eastAsiaTheme="minorEastAsia" w:hAnsiTheme="minorEastAsia" w:cs="Times New Roman"/>
          <w:color w:val="auto"/>
        </w:rPr>
        <w:t>、</w:t>
      </w:r>
      <w:r w:rsidRPr="003C4BF7">
        <w:rPr>
          <w:rFonts w:asciiTheme="minorEastAsia" w:eastAsiaTheme="minorEastAsia" w:hAnsiTheme="minorEastAsia"/>
          <w:color w:val="auto"/>
          <w:spacing w:val="2"/>
        </w:rPr>
        <w:t>O</w:t>
      </w:r>
      <w:r w:rsidRPr="003C4BF7">
        <w:rPr>
          <w:rFonts w:asciiTheme="minorEastAsia" w:eastAsiaTheme="minorEastAsia" w:hAnsiTheme="minorEastAsia"/>
          <w:color w:val="auto"/>
          <w:spacing w:val="2"/>
          <w:vertAlign w:val="subscript"/>
        </w:rPr>
        <w:t>3</w:t>
      </w:r>
      <w:r w:rsidRPr="003C4BF7">
        <w:rPr>
          <w:rFonts w:asciiTheme="minorEastAsia" w:eastAsiaTheme="minorEastAsia" w:hAnsiTheme="minorEastAsia" w:cs="Times New Roman"/>
          <w:color w:val="auto"/>
        </w:rPr>
        <w:t>六项指标进行计算，</w:t>
      </w:r>
      <w:r w:rsidR="00A54900" w:rsidRPr="003C4BF7">
        <w:rPr>
          <w:rFonts w:asciiTheme="minorEastAsia" w:eastAsiaTheme="minorEastAsia" w:hAnsiTheme="minorEastAsia" w:cs="Times New Roman"/>
          <w:color w:val="auto"/>
        </w:rPr>
        <w:t>泾源</w:t>
      </w:r>
      <w:r w:rsidRPr="003C4BF7">
        <w:rPr>
          <w:rFonts w:asciiTheme="minorEastAsia" w:eastAsiaTheme="minorEastAsia" w:hAnsiTheme="minorEastAsia" w:cs="Times New Roman"/>
          <w:color w:val="auto"/>
        </w:rPr>
        <w:t>县污染指数</w:t>
      </w:r>
      <w:r w:rsidR="009C481E" w:rsidRPr="003C4BF7">
        <w:rPr>
          <w:rFonts w:asciiTheme="minorEastAsia" w:eastAsiaTheme="minorEastAsia" w:hAnsiTheme="minorEastAsia" w:cs="Times New Roman" w:hint="eastAsia"/>
          <w:color w:val="auto"/>
        </w:rPr>
        <w:t>1.88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，相对环境质量最好排第一，其次为</w:t>
      </w:r>
      <w:r w:rsidR="009C481E" w:rsidRPr="003C4BF7">
        <w:rPr>
          <w:rFonts w:asciiTheme="minorEastAsia" w:eastAsiaTheme="minorEastAsia" w:hAnsiTheme="minorEastAsia" w:cs="Times New Roman" w:hint="eastAsia"/>
          <w:color w:val="auto"/>
        </w:rPr>
        <w:t>隆德县、彭阳县、西吉县</w:t>
      </w:r>
      <w:r w:rsidRPr="003C4BF7">
        <w:rPr>
          <w:rFonts w:asciiTheme="minorEastAsia" w:eastAsiaTheme="minorEastAsia" w:hAnsiTheme="minorEastAsia" w:cs="Times New Roman" w:hint="eastAsia"/>
          <w:color w:val="auto"/>
        </w:rPr>
        <w:t>，原州区排最后。</w:t>
      </w:r>
      <w:bookmarkStart w:id="98" w:name="_Toc42179942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7C029F" w:rsidRPr="003C4BF7" w:rsidRDefault="007C029F" w:rsidP="003C4BF7">
      <w:pPr>
        <w:pStyle w:val="23"/>
        <w:spacing w:before="120" w:after="120" w:line="276" w:lineRule="auto"/>
        <w:rPr>
          <w:rStyle w:val="Char13"/>
          <w:rFonts w:asciiTheme="minorEastAsia" w:eastAsiaTheme="minorEastAsia" w:hAnsiTheme="minorEastAsia"/>
          <w:sz w:val="28"/>
          <w:szCs w:val="28"/>
        </w:rPr>
      </w:pPr>
      <w:r w:rsidRPr="003C4BF7">
        <w:rPr>
          <w:rStyle w:val="Char13"/>
          <w:rFonts w:asciiTheme="minorEastAsia" w:eastAsiaTheme="minorEastAsia" w:hAnsiTheme="minorEastAsia" w:hint="eastAsia"/>
          <w:sz w:val="28"/>
          <w:szCs w:val="28"/>
        </w:rPr>
        <w:t>三、噪声环境质量</w:t>
      </w:r>
    </w:p>
    <w:p w:rsidR="00AB7B2E" w:rsidRPr="003C4BF7" w:rsidRDefault="00AB7B2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（一）功能区噪声</w:t>
      </w:r>
    </w:p>
    <w:p w:rsidR="00AB7B2E" w:rsidRPr="003C4BF7" w:rsidRDefault="00AB7B2E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1类功能区昼间、夜间等效声级50.5 dB(A)、42.4 dB(A)，达标率为100%。</w:t>
      </w:r>
    </w:p>
    <w:p w:rsidR="00AB7B2E" w:rsidRPr="003C4BF7" w:rsidRDefault="00AB7B2E" w:rsidP="003C4BF7">
      <w:pPr>
        <w:adjustRightInd w:val="0"/>
        <w:snapToGrid w:val="0"/>
        <w:spacing w:beforeLines="50" w:before="120" w:afterLines="50" w:after="120" w:line="276" w:lineRule="auto"/>
        <w:ind w:firstLineChars="150" w:firstLine="42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2类功能区昼间、夜间等效声级55.8 dB(A)、47.8 dB(A)，原州区水利局夜间51.9 dB(A)不达标，2类区达标率为75%。</w:t>
      </w:r>
    </w:p>
    <w:p w:rsidR="00AB7B2E" w:rsidRPr="003C4BF7" w:rsidRDefault="00AB7B2E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3类功能区昼间、夜间等效声级50.7 dB(A)、42.4 dB(A)达标，达标率为100%。</w:t>
      </w:r>
    </w:p>
    <w:p w:rsidR="00AB7B2E" w:rsidRPr="003C4BF7" w:rsidRDefault="00AB7B2E" w:rsidP="003C4BF7">
      <w:pPr>
        <w:adjustRightInd w:val="0"/>
        <w:snapToGrid w:val="0"/>
        <w:spacing w:beforeLines="50" w:before="120" w:afterLines="50" w:after="120"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3C4BF7">
        <w:rPr>
          <w:rFonts w:asciiTheme="minorEastAsia" w:eastAsiaTheme="minorEastAsia" w:hAnsiTheme="minorEastAsia" w:hint="eastAsia"/>
          <w:bCs/>
          <w:sz w:val="28"/>
          <w:szCs w:val="28"/>
        </w:rPr>
        <w:t>4 类功能区昼间等效声级66.7 dB(A)达标，夜间等效声级58.5 dB(A)不达标,达标率为50%。</w:t>
      </w:r>
    </w:p>
    <w:p w:rsidR="00AB7B2E" w:rsidRPr="003C4BF7" w:rsidRDefault="00AB7B2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（二）交通噪声</w:t>
      </w:r>
    </w:p>
    <w:p w:rsidR="007C029F" w:rsidRPr="003C4BF7" w:rsidRDefault="00AB7B2E" w:rsidP="003C4BF7">
      <w:pPr>
        <w:pStyle w:val="23"/>
        <w:spacing w:before="120" w:after="120" w:line="276" w:lineRule="auto"/>
        <w:ind w:firstLineChars="200" w:firstLine="544"/>
        <w:rPr>
          <w:rFonts w:asciiTheme="minorEastAsia" w:eastAsiaTheme="minorEastAsia" w:hAnsiTheme="minorEastAsia"/>
          <w:color w:val="auto"/>
          <w:spacing w:val="-4"/>
        </w:rPr>
      </w:pP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交通噪声共测32个监测点，噪声声级处于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“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好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”水平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占52.5%，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“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较好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”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“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一般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”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、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“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较差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”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分别占12.5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%</w:t>
      </w:r>
      <w:r w:rsidRPr="003C4BF7">
        <w:rPr>
          <w:rFonts w:asciiTheme="minorEastAsia" w:eastAsiaTheme="minorEastAsia" w:hAnsiTheme="minorEastAsia" w:hint="eastAsia"/>
          <w:color w:val="auto"/>
          <w:spacing w:val="-4"/>
        </w:rPr>
        <w:t>，</w:t>
      </w:r>
      <w:r w:rsidRPr="003C4BF7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="00BB6FB0" w:rsidRPr="003C4BF7">
        <w:rPr>
          <w:rFonts w:asciiTheme="minorEastAsia" w:eastAsiaTheme="minorEastAsia" w:hAnsiTheme="minorEastAsia" w:hint="eastAsia"/>
          <w:color w:val="auto"/>
          <w:spacing w:val="-4"/>
        </w:rPr>
        <w:t>同2017年同期相比，声级处于“好”水平下降了11.8%，“较好”水平下降了8.9%，“一般”水平下降了1.8%，“较差”水平上升了12.5%，交通噪声整体下滑，声环境恶化趋势较大。</w:t>
      </w:r>
    </w:p>
    <w:p w:rsidR="003359B3" w:rsidRPr="003C4BF7" w:rsidRDefault="003359B3" w:rsidP="003C4BF7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表3-1    </w:t>
      </w:r>
      <w:r w:rsidR="003C4BF7"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      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>交通噪</w:t>
      </w:r>
      <w:r w:rsidR="0055191B" w:rsidRPr="003C4BF7">
        <w:rPr>
          <w:rFonts w:asciiTheme="minorEastAsia" w:eastAsiaTheme="minorEastAsia" w:hAnsiTheme="minorEastAsia" w:hint="eastAsia"/>
          <w:b/>
          <w:bCs/>
          <w:sz w:val="24"/>
        </w:rPr>
        <w:t>声统计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>表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AB7B2E" w:rsidRPr="00AB7B2E" w:rsidTr="003C4BF7">
        <w:trPr>
          <w:trHeight w:val="942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噪声等级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rPr>
                <w:rFonts w:hint="eastAsia"/>
              </w:rPr>
              <w:t>噪声均值</w:t>
            </w:r>
            <w:r w:rsidRPr="00874A37">
              <w:rPr>
                <w:rFonts w:hint="eastAsia"/>
              </w:rPr>
              <w:t>dB(A)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</w:rPr>
              <w:t>50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  <w:vertAlign w:val="subscript"/>
              </w:rPr>
              <w:t>90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平均车流量(辆/小时)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比例(%)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62.3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65.0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60.4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64.3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21.4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72.6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Cs w:val="21"/>
              </w:rPr>
              <w:t>14.3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63.5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52.5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68.9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874A37" w:rsidRDefault="00AB7B2E" w:rsidP="003C4BF7">
            <w:pPr>
              <w:jc w:val="center"/>
            </w:pPr>
            <w:r w:rsidRPr="00874A37">
              <w:t>70.8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</w:p>
        </w:tc>
      </w:tr>
      <w:tr w:rsidR="00AB7B2E" w:rsidRPr="00AB7B2E" w:rsidTr="003C4BF7">
        <w:trPr>
          <w:trHeight w:val="344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较差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Default="00AB7B2E" w:rsidP="003C4BF7">
            <w:pPr>
              <w:jc w:val="center"/>
            </w:pPr>
            <w:r w:rsidRPr="00874A37">
              <w:t>74.1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B2E" w:rsidRPr="00AB7B2E" w:rsidRDefault="00AB7B2E" w:rsidP="003C4B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7B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12.5</w:t>
            </w:r>
          </w:p>
        </w:tc>
      </w:tr>
    </w:tbl>
    <w:p w:rsidR="0094521E" w:rsidRDefault="0094521E" w:rsidP="0094521E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</w:t>
      </w:r>
    </w:p>
    <w:p w:rsidR="0094521E" w:rsidRPr="007145BF" w:rsidRDefault="0094521E" w:rsidP="0094521E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94521E" w:rsidRPr="00A27ED9" w:rsidRDefault="0094521E" w:rsidP="0094521E"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审核：杨维功</w:t>
      </w:r>
    </w:p>
    <w:p w:rsidR="0094521E" w:rsidRDefault="0094521E" w:rsidP="0094521E">
      <w:pPr>
        <w:adjustRightInd w:val="0"/>
        <w:snapToGrid w:val="0"/>
        <w:spacing w:beforeLines="50" w:before="120" w:afterLines="50" w:after="120" w:line="360" w:lineRule="auto"/>
        <w:jc w:val="right"/>
        <w:rPr>
          <w:sz w:val="32"/>
          <w:szCs w:val="32"/>
        </w:rPr>
      </w:pPr>
      <w:bookmarkStart w:id="99" w:name="_Toc4947"/>
      <w:r>
        <w:rPr>
          <w:rFonts w:hint="eastAsia"/>
          <w:sz w:val="32"/>
          <w:szCs w:val="32"/>
        </w:rPr>
        <w:t>固原市环境</w:t>
      </w:r>
      <w:bookmarkEnd w:id="99"/>
      <w:r>
        <w:rPr>
          <w:rFonts w:hint="eastAsia"/>
          <w:sz w:val="32"/>
          <w:szCs w:val="32"/>
        </w:rPr>
        <w:t>监测站</w:t>
      </w:r>
    </w:p>
    <w:p w:rsidR="0094521E" w:rsidRDefault="0094521E" w:rsidP="0094521E">
      <w:pPr>
        <w:adjustRightInd w:val="0"/>
        <w:snapToGrid w:val="0"/>
        <w:spacing w:beforeLines="50" w:before="120" w:afterLines="50" w:after="120" w:line="360" w:lineRule="auto"/>
        <w:jc w:val="right"/>
        <w:rPr>
          <w:sz w:val="32"/>
          <w:szCs w:val="32"/>
        </w:rPr>
      </w:pPr>
      <w:bookmarkStart w:id="100" w:name="_Toc7912"/>
      <w:r>
        <w:rPr>
          <w:rFonts w:hint="eastAsia"/>
          <w:sz w:val="32"/>
          <w:szCs w:val="32"/>
        </w:rPr>
        <w:t>二〇一八年</w:t>
      </w:r>
      <w:r>
        <w:rPr>
          <w:rFonts w:hint="eastAsia"/>
          <w:sz w:val="32"/>
          <w:szCs w:val="32"/>
        </w:rPr>
        <w:t>九</w:t>
      </w:r>
      <w:r>
        <w:rPr>
          <w:rFonts w:hint="eastAsia"/>
          <w:sz w:val="32"/>
          <w:szCs w:val="32"/>
        </w:rPr>
        <w:t>月</w:t>
      </w:r>
      <w:bookmarkStart w:id="101" w:name="_GoBack"/>
      <w:bookmarkEnd w:id="100"/>
      <w:bookmarkEnd w:id="101"/>
    </w:p>
    <w:p w:rsidR="007145BF" w:rsidRPr="0094521E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145BF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7145BF">
          <w:headerReference w:type="default" r:id="rId9"/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p w:rsidR="005C458E" w:rsidRPr="003C4BF7" w:rsidRDefault="005C458E" w:rsidP="00F10981">
      <w:pPr>
        <w:jc w:val="center"/>
        <w:rPr>
          <w:rFonts w:asciiTheme="minorEastAsia" w:eastAsiaTheme="minorEastAsia" w:hAnsiTheme="minorEastAsia"/>
          <w:b/>
          <w:bCs/>
          <w:snapToGrid w:val="0"/>
          <w:kern w:val="0"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>表1-</w:t>
      </w:r>
      <w:r w:rsidR="007A610F" w:rsidRPr="003C4BF7">
        <w:rPr>
          <w:rFonts w:asciiTheme="minorEastAsia" w:eastAsiaTheme="minorEastAsia" w:hAnsiTheme="minorEastAsia" w:hint="eastAsia"/>
          <w:b/>
          <w:bCs/>
          <w:sz w:val="24"/>
        </w:rPr>
        <w:t>2</w:t>
      </w:r>
      <w:r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     出境断面主要监测数据统计表</w:t>
      </w:r>
      <w:r w:rsidR="00256A3E" w:rsidRPr="003C4BF7">
        <w:rPr>
          <w:rFonts w:asciiTheme="minorEastAsia" w:eastAsiaTheme="minorEastAsia" w:hAnsiTheme="minorEastAsia" w:hint="eastAsia"/>
          <w:b/>
          <w:bCs/>
          <w:sz w:val="24"/>
        </w:rPr>
        <w:t xml:space="preserve">      单位：</w:t>
      </w:r>
      <w:r w:rsidR="00256A3E" w:rsidRPr="003C4BF7">
        <w:rPr>
          <w:rFonts w:asciiTheme="minorEastAsia" w:eastAsiaTheme="minorEastAsia" w:hAnsiTheme="minorEastAsia"/>
          <w:b/>
          <w:bCs/>
          <w:snapToGrid w:val="0"/>
          <w:kern w:val="0"/>
          <w:sz w:val="24"/>
        </w:rPr>
        <w:t>mg/L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 w:rsidR="00D83EF2" w:rsidRPr="00D83EF2" w:rsidTr="00891A37">
        <w:trPr>
          <w:trHeight w:val="9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kern w:val="0"/>
                <w:sz w:val="22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溶解氧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高锰酸盐指数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五日生化需氧量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氨氮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化学需氧量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总磷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氟化物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根据要求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沟圈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本底除外</w:t>
            </w:r>
          </w:p>
        </w:tc>
      </w:tr>
      <w:tr w:rsidR="00D83EF2" w:rsidRPr="00D83EF2" w:rsidTr="00891A37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4.4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7.00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8.1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6.50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3.0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1-8月</w:t>
            </w:r>
            <w:r w:rsidRPr="00D83EF2">
              <w:rPr>
                <w:rFonts w:ascii="宋体" w:hAnsi="宋体" w:cs="宋体" w:hint="eastAsia"/>
                <w:kern w:val="0"/>
                <w:sz w:val="24"/>
              </w:rPr>
              <w:t>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8.30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12.14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9.06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8.43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7.52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4.20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23.83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7.87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14.71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</w:tr>
      <w:tr w:rsidR="00A20699" w:rsidRPr="00D83EF2" w:rsidTr="00891A37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D83EF2" w:rsidRDefault="00A20699" w:rsidP="00891A37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8.53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2.99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1.87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14.57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0.65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99" w:rsidRPr="000A1A68" w:rsidRDefault="00A20699" w:rsidP="00891A37">
            <w:pPr>
              <w:jc w:val="center"/>
            </w:pPr>
            <w:r w:rsidRPr="000A1A68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9" w:rsidRDefault="00A20699" w:rsidP="00891A37">
            <w:pPr>
              <w:jc w:val="center"/>
            </w:pPr>
          </w:p>
        </w:tc>
      </w:tr>
      <w:tr w:rsidR="00D83EF2" w:rsidRPr="00D83EF2" w:rsidTr="00891A37">
        <w:trPr>
          <w:trHeight w:val="1612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F2" w:rsidRPr="00D83EF2" w:rsidRDefault="00D83EF2" w:rsidP="00891A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第三方共监测电导率、水温、pH值、溶解氧、透明度、盐度、COD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Mn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Cr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、NH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-N、T-P、T-N、Cu、Zn、Pb、Cd、BOD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、T-As、T-Se、T-Hg、Cr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6+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、F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、CN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、挥发酚、石油类、LAS、S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、Chla、NO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、NO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 w:rsidR="00D83EF2" w:rsidRPr="00D83EF2" w:rsidRDefault="00D83EF2" w:rsidP="00F10981">
      <w:pPr>
        <w:jc w:val="center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</w:p>
    <w:p w:rsidR="005C458E" w:rsidRPr="003C4BF7" w:rsidRDefault="005C458E" w:rsidP="00F10981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3C4BF7">
        <w:rPr>
          <w:rFonts w:asciiTheme="minorEastAsia" w:eastAsiaTheme="minorEastAsia" w:hAnsiTheme="minorEastAsia" w:hint="eastAsia"/>
          <w:b/>
          <w:bCs/>
          <w:sz w:val="24"/>
        </w:rPr>
        <w:t>表2-1      主要环境质量数据统计</w:t>
      </w:r>
    </w:p>
    <w:tbl>
      <w:tblPr>
        <w:tblW w:w="13778" w:type="dxa"/>
        <w:jc w:val="right"/>
        <w:tblInd w:w="103" w:type="dxa"/>
        <w:tblLook w:val="04A0" w:firstRow="1" w:lastRow="0" w:firstColumn="1" w:lastColumn="0" w:noHBand="0" w:noVBand="1"/>
      </w:tblPr>
      <w:tblGrid>
        <w:gridCol w:w="816"/>
        <w:gridCol w:w="794"/>
        <w:gridCol w:w="633"/>
        <w:gridCol w:w="711"/>
        <w:gridCol w:w="711"/>
        <w:gridCol w:w="711"/>
        <w:gridCol w:w="981"/>
        <w:gridCol w:w="711"/>
        <w:gridCol w:w="711"/>
        <w:gridCol w:w="756"/>
        <w:gridCol w:w="756"/>
        <w:gridCol w:w="673"/>
        <w:gridCol w:w="465"/>
        <w:gridCol w:w="483"/>
        <w:gridCol w:w="465"/>
        <w:gridCol w:w="465"/>
        <w:gridCol w:w="463"/>
        <w:gridCol w:w="464"/>
        <w:gridCol w:w="515"/>
        <w:gridCol w:w="540"/>
        <w:gridCol w:w="490"/>
        <w:gridCol w:w="464"/>
      </w:tblGrid>
      <w:tr w:rsidR="00D651A0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98"/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污染指数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二氧化硫（μg/m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二氧化氮（μg/m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可吸入颗粒物（μg/m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一氧化碳95Per（mg/m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臭氧90Per（μg/m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细颗粒物（μg/m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总天数（天）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有效监测天数（天）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优良天数比率（%）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其中：（天）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首要污染物（天）</w:t>
            </w:r>
          </w:p>
        </w:tc>
      </w:tr>
      <w:tr w:rsidR="00D651A0" w:rsidRPr="00891A37" w:rsidTr="00891A37">
        <w:trPr>
          <w:trHeight w:val="943"/>
          <w:jc w:val="right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优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严重污染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O</w:t>
            </w: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891A37" w:rsidRDefault="00A478C5" w:rsidP="00891A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1A37">
              <w:rPr>
                <w:rFonts w:ascii="宋体" w:hAnsi="宋体" w:cs="宋体" w:hint="eastAsia"/>
                <w:kern w:val="0"/>
                <w:sz w:val="18"/>
                <w:szCs w:val="18"/>
              </w:rPr>
              <w:t>其它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hint="eastAsia"/>
                <w:color w:val="000000" w:themeColor="text1"/>
                <w:sz w:val="18"/>
                <w:szCs w:val="18"/>
              </w:rPr>
              <w:t>2017-08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方正宋三简体" w:eastAsia="方正宋三简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hint="eastAsia"/>
                <w:color w:val="000000" w:themeColor="text1"/>
                <w:sz w:val="18"/>
                <w:szCs w:val="18"/>
              </w:rPr>
              <w:t>2018-08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方正宋三简体" w:eastAsia="方正宋三简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37" w:rsidRPr="00700EB3" w:rsidRDefault="00891A37" w:rsidP="00891A37">
            <w:r w:rsidRPr="00700EB3">
              <w:t xml:space="preserve">1.0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37" w:rsidRPr="00700EB3" w:rsidRDefault="00891A37" w:rsidP="00891A37">
            <w:r w:rsidRPr="00700EB3">
              <w:t xml:space="preserve">0.8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37" w:rsidRPr="00700EB3" w:rsidRDefault="00891A37" w:rsidP="00891A37">
            <w:r w:rsidRPr="00700EB3">
              <w:t xml:space="preserve">0.7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37" w:rsidRPr="00700EB3" w:rsidRDefault="00891A37" w:rsidP="00891A37">
            <w:r w:rsidRPr="00700EB3">
              <w:t xml:space="preserve">0.8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A37" w:rsidRDefault="00891A37" w:rsidP="00891A37">
            <w:r w:rsidRPr="00700EB3">
              <w:t xml:space="preserve">0.9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hint="eastAsia"/>
                <w:color w:val="000000" w:themeColor="text1"/>
                <w:sz w:val="18"/>
                <w:szCs w:val="18"/>
              </w:rPr>
              <w:t>2018-07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方正宋三简体" w:eastAsia="方正宋三简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96.8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92.6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hint="eastAsia"/>
                <w:color w:val="000000" w:themeColor="text1"/>
                <w:sz w:val="18"/>
                <w:szCs w:val="18"/>
              </w:rPr>
              <w:t>同去年同期同比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方正宋三简体" w:eastAsia="方正宋三简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-5.2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-4.5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-35.7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17.6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-16.7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-86.7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-42.9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104.5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-7.7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-68.8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28.6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hint="eastAsia"/>
                <w:color w:val="000000" w:themeColor="text1"/>
                <w:sz w:val="18"/>
                <w:szCs w:val="18"/>
              </w:rPr>
              <w:t>同上月同比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rFonts w:ascii="方正宋三简体" w:eastAsia="方正宋三简体" w:hAnsi="宋体" w:cs="宋体"/>
                <w:color w:val="000000" w:themeColor="text1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18.8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-6.8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3.2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-6.4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16.7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-0.4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-33.3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11.1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14.3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-2.2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  <w:tr w:rsidR="00891A37" w:rsidRPr="00891A37" w:rsidTr="00891A37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widowControl/>
              <w:jc w:val="center"/>
              <w:rPr>
                <w:rFonts w:ascii="方正宋三简体" w:eastAsia="方正宋三简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91A37">
              <w:rPr>
                <w:rFonts w:ascii="方正宋三简体" w:eastAsia="方正宋三简体" w:hint="eastAsia"/>
                <w:color w:val="000000" w:themeColor="text1"/>
                <w:sz w:val="18"/>
                <w:szCs w:val="18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-10.3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28.6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-52.6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-17.0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18.2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7.4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-1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37" w:rsidRPr="00891A37" w:rsidRDefault="00891A37" w:rsidP="00891A37">
            <w:pPr>
              <w:jc w:val="center"/>
              <w:rPr>
                <w:sz w:val="18"/>
                <w:szCs w:val="18"/>
              </w:rPr>
            </w:pPr>
            <w:r w:rsidRPr="00891A37">
              <w:rPr>
                <w:sz w:val="18"/>
                <w:szCs w:val="18"/>
              </w:rPr>
              <w:t>0</w:t>
            </w:r>
          </w:p>
        </w:tc>
      </w:tr>
    </w:tbl>
    <w:p w:rsidR="00CC2D27" w:rsidRPr="00A20699" w:rsidRDefault="00CC2D27" w:rsidP="007C029F">
      <w:pPr>
        <w:rPr>
          <w:color w:val="000000" w:themeColor="text1"/>
        </w:rPr>
      </w:pPr>
    </w:p>
    <w:sectPr w:rsidR="00CC2D27" w:rsidRPr="00A20699" w:rsidSect="00F10981"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9C" w:rsidRDefault="00EB489C">
      <w:r>
        <w:separator/>
      </w:r>
    </w:p>
  </w:endnote>
  <w:endnote w:type="continuationSeparator" w:id="0">
    <w:p w:rsidR="00EB489C" w:rsidRDefault="00E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1A37" w:rsidRDefault="00891A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EB489C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891A37" w:rsidRDefault="00891A37">
    <w:pPr>
      <w:pStyle w:val="ad"/>
      <w:jc w:val="center"/>
    </w:pPr>
  </w:p>
  <w:p w:rsidR="00891A37" w:rsidRDefault="00891A3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1A37" w:rsidRDefault="00891A3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94521E">
      <w:rPr>
        <w:rStyle w:val="af4"/>
        <w:noProof/>
        <w:sz w:val="24"/>
        <w:szCs w:val="24"/>
      </w:rPr>
      <w:t>7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891A37" w:rsidRDefault="00891A37">
    <w:pPr>
      <w:pStyle w:val="ad"/>
      <w:jc w:val="center"/>
    </w:pPr>
  </w:p>
  <w:p w:rsidR="00891A37" w:rsidRDefault="00891A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9C" w:rsidRDefault="00EB489C">
      <w:r>
        <w:separator/>
      </w:r>
    </w:p>
  </w:footnote>
  <w:footnote w:type="continuationSeparator" w:id="0">
    <w:p w:rsidR="00EB489C" w:rsidRDefault="00EB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37" w:rsidRDefault="00891A37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55E1"/>
    <w:rsid w:val="004E5735"/>
    <w:rsid w:val="004E57DF"/>
    <w:rsid w:val="004E5D76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21E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89C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12CDA-4683-4508-9312-8F9CDF1D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1042</Words>
  <Characters>5943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2</cp:revision>
  <cp:lastPrinted>2018-09-06T01:22:00Z</cp:lastPrinted>
  <dcterms:created xsi:type="dcterms:W3CDTF">2018-09-25T01:36:00Z</dcterms:created>
  <dcterms:modified xsi:type="dcterms:W3CDTF">2018-09-25T01:36:00Z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