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固原市行政审批服务局拟批S203固原机场至上海路段改扩建项目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44"/>
          <w:szCs w:val="44"/>
          <w:lang w:val="en-US" w:eastAsia="zh-CN"/>
        </w:rPr>
        <w:t>环境影响评价文件的公示</w:t>
      </w:r>
    </w:p>
    <w:p>
      <w:pPr>
        <w:jc w:val="both"/>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根据建设项目环境影响评价审批程序的有关规定，经审查，我局拟对以下S203固原机场至上海路段改扩建项目环境影响评价文件作出审批意见。为保证此次审批工作的严肃性和公正性，现将拟作出审批意见的环境影响评价文件基本情况予以公示，公示期为2018年8月15日-2018年8月20日（5个工作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联系电话：0954-2688663     传真：0954-2669699      通讯地址：固原市民生大厦335室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听证权利告知：依据《中华人民共和国行政许可法》，自公示之日起五日内申请人、利害关系人可对以下拟作出建设项目环境影响评价文件审批决定要求听证。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附件</w:t>
      </w:r>
    </w:p>
    <w:tbl>
      <w:tblPr>
        <w:tblStyle w:val="16"/>
        <w:tblW w:w="14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3"/>
        <w:gridCol w:w="1247"/>
        <w:gridCol w:w="1260"/>
        <w:gridCol w:w="1464"/>
        <w:gridCol w:w="1404"/>
        <w:gridCol w:w="1392"/>
        <w:gridCol w:w="2734"/>
        <w:gridCol w:w="4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3"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序号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项目名称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建设地点</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建设单位</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环境影响</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评价类别</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环境影响</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评价机构</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建设项目</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概    况</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主要环境影响及预防或者减轻</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不良环境影响的对策和措施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97"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S203固原机场至上海路段改扩建项目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ascii="宋体" w:hAnsi="宋体"/>
                <w:sz w:val="24"/>
                <w:szCs w:val="24"/>
              </w:rPr>
              <w:t>位于</w:t>
            </w:r>
            <w:r>
              <w:rPr>
                <w:rFonts w:ascii="Times New Roman" w:hAnsi="Times New Roman"/>
                <w:sz w:val="24"/>
              </w:rPr>
              <w:t>固原市，起点在六盘山机场出口北约1km处，由北向南自固原机场出入口的石碑村开始，经西梁村、固西高速与北环路交叉口、南梁村，跨过福银高速公路，终点与上海路平面交叉。路线全长8.1km</w:t>
            </w:r>
            <w:r>
              <w:rPr>
                <w:rFonts w:hint="eastAsia"/>
                <w:sz w:val="24"/>
                <w:szCs w:val="24"/>
                <w:lang w:val="en-US" w:eastAsia="zh-CN"/>
              </w:rPr>
              <w:t>。</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固原市交通建设服务中心</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报告表</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sz w:val="24"/>
                <w:szCs w:val="24"/>
                <w:lang w:val="en-US" w:eastAsia="zh-CN"/>
              </w:rPr>
            </w:pPr>
            <w:r>
              <w:rPr>
                <w:rFonts w:hint="eastAsia"/>
                <w:sz w:val="24"/>
                <w:szCs w:val="24"/>
                <w:lang w:val="en-US" w:eastAsia="zh-CN"/>
              </w:rPr>
              <w:t>中设设计集团股份有限公司</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sz w:val="24"/>
                <w:szCs w:val="24"/>
                <w:lang w:val="en-US" w:eastAsia="zh-CN"/>
              </w:rPr>
            </w:pPr>
            <w:r>
              <w:rPr>
                <w:rFonts w:ascii="Times New Roman" w:hAnsi="Times New Roman"/>
                <w:sz w:val="24"/>
              </w:rPr>
              <w:t>本项目位于固原市，起点在六盘山机场出口北约1km处，由北向南自固原机场出入口的石碑村开始，经西梁村、固西高速与北环路交叉口、南梁村，跨过福银高速公路，终点与上海路平面交叉。路线全长8.1km。全线主要控制点：固原机场、固西高速公路出入口、固原慈善园区路口、福银高速公路、战国秦长城遗址、终点上海路口。本项目属主要集散公路，采用一级公路标准。设计速度采用80km/h。一般路段路基宽度33.0m。</w:t>
            </w:r>
            <w:r>
              <w:rPr>
                <w:rFonts w:hint="eastAsia"/>
                <w:bCs/>
                <w:sz w:val="24"/>
              </w:rPr>
              <w:t>本项目为改扩建项目，项目永久占地832亩，</w:t>
            </w:r>
            <w:r>
              <w:rPr>
                <w:rFonts w:hint="eastAsia"/>
                <w:sz w:val="24"/>
              </w:rPr>
              <w:t>交通运输用地172亩，林地425.35亩，未利用地234.65亩</w:t>
            </w:r>
            <w:r>
              <w:rPr>
                <w:rFonts w:hint="eastAsia"/>
                <w:bCs/>
                <w:sz w:val="24"/>
              </w:rPr>
              <w:t>。</w:t>
            </w:r>
            <w:r>
              <w:rPr>
                <w:rFonts w:ascii="Times New Roman" w:hAnsi="Times New Roman"/>
                <w:sz w:val="24"/>
              </w:rPr>
              <w:t>全线总挖方37658m</w:t>
            </w:r>
            <w:r>
              <w:rPr>
                <w:rFonts w:ascii="Times New Roman" w:hAnsi="Times New Roman"/>
                <w:sz w:val="24"/>
                <w:vertAlign w:val="superscript"/>
              </w:rPr>
              <w:t>3</w:t>
            </w:r>
            <w:r>
              <w:rPr>
                <w:rFonts w:ascii="Times New Roman" w:hAnsi="Times New Roman"/>
                <w:sz w:val="24"/>
              </w:rPr>
              <w:t>，总填方359347 m</w:t>
            </w:r>
            <w:r>
              <w:rPr>
                <w:rFonts w:ascii="Times New Roman" w:hAnsi="Times New Roman"/>
                <w:sz w:val="24"/>
                <w:vertAlign w:val="superscript"/>
              </w:rPr>
              <w:t>3</w:t>
            </w:r>
            <w:r>
              <w:rPr>
                <w:rFonts w:ascii="Times New Roman" w:hAnsi="Times New Roman"/>
                <w:sz w:val="24"/>
              </w:rPr>
              <w:t>，总借方359347 m</w:t>
            </w:r>
            <w:r>
              <w:rPr>
                <w:rFonts w:ascii="Times New Roman" w:hAnsi="Times New Roman"/>
                <w:sz w:val="24"/>
                <w:vertAlign w:val="superscript"/>
              </w:rPr>
              <w:t>3</w:t>
            </w:r>
            <w:r>
              <w:rPr>
                <w:rFonts w:ascii="Times New Roman" w:hAnsi="Times New Roman"/>
                <w:sz w:val="24"/>
              </w:rPr>
              <w:t>，总弃方37658m</w:t>
            </w:r>
            <w:r>
              <w:rPr>
                <w:rFonts w:ascii="Times New Roman" w:hAnsi="Times New Roman"/>
                <w:sz w:val="24"/>
                <w:vertAlign w:val="superscript"/>
              </w:rPr>
              <w:t>3</w:t>
            </w:r>
            <w:r>
              <w:rPr>
                <w:rFonts w:ascii="Times New Roman" w:hAnsi="Times New Roman"/>
                <w:sz w:val="24"/>
              </w:rPr>
              <w:t>。本项目总投资33426.4454万元，其中环保投资为3020万元，占总投资的9.03%</w:t>
            </w:r>
            <w:r>
              <w:rPr>
                <w:rFonts w:hint="eastAsia" w:ascii="Times New Roman" w:hAnsi="Times New Roman"/>
                <w:sz w:val="24"/>
                <w:lang w:eastAsia="zh-CN"/>
              </w:rPr>
              <w:t>，</w:t>
            </w:r>
            <w:r>
              <w:rPr>
                <w:rFonts w:ascii="Times New Roman" w:hAnsi="Times New Roman"/>
                <w:sz w:val="24"/>
              </w:rPr>
              <w:t>建设资金筹措初步确定为申请国家补助及地方自筹解决。</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62" w:firstLineChars="200"/>
              <w:jc w:val="left"/>
              <w:rPr>
                <w:rFonts w:hint="eastAsia"/>
                <w:b/>
                <w:bCs/>
                <w:sz w:val="28"/>
                <w:szCs w:val="28"/>
                <w:lang w:val="en-US" w:eastAsia="zh-CN"/>
              </w:rPr>
            </w:pPr>
            <w:r>
              <w:rPr>
                <w:rFonts w:hint="eastAsia"/>
                <w:b/>
                <w:bCs/>
                <w:sz w:val="28"/>
                <w:szCs w:val="28"/>
                <w:lang w:val="en-US" w:eastAsia="zh-CN"/>
              </w:rPr>
              <w:t>施工期</w:t>
            </w:r>
          </w:p>
          <w:p>
            <w:pPr>
              <w:numPr>
                <w:ilvl w:val="0"/>
                <w:numId w:val="1"/>
              </w:numPr>
              <w:ind w:firstLine="482" w:firstLineChars="200"/>
              <w:jc w:val="left"/>
              <w:rPr>
                <w:rFonts w:hint="eastAsia" w:cstheme="minorBidi"/>
                <w:kern w:val="2"/>
                <w:sz w:val="24"/>
                <w:szCs w:val="24"/>
                <w:lang w:val="en-US" w:eastAsia="zh-CN" w:bidi="ar-SA"/>
              </w:rPr>
            </w:pPr>
            <w:r>
              <w:rPr>
                <w:rFonts w:hint="eastAsia" w:ascii="Times New Roman" w:hAnsi="Times New Roman" w:cs="Times New Roman" w:eastAsiaTheme="minorEastAsia"/>
                <w:b/>
                <w:kern w:val="2"/>
                <w:sz w:val="24"/>
                <w:szCs w:val="24"/>
                <w:lang w:val="en-US" w:eastAsia="zh-CN" w:bidi="ar-SA"/>
              </w:rPr>
              <w:t>废气环境影响</w:t>
            </w:r>
            <w:r>
              <w:rPr>
                <w:rFonts w:hint="eastAsia"/>
                <w:sz w:val="24"/>
                <w:szCs w:val="24"/>
                <w:lang w:val="en-US" w:eastAsia="zh-CN"/>
              </w:rPr>
              <w:t>：</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360" w:lineRule="exact"/>
              <w:textAlignment w:val="auto"/>
              <w:outlineLvl w:val="9"/>
              <w:rPr>
                <w:rFonts w:hint="eastAsia" w:asciiTheme="minorHAnsi" w:hAnsiTheme="minorHAnsi" w:cstheme="minorBidi"/>
                <w:kern w:val="2"/>
                <w:sz w:val="24"/>
                <w:szCs w:val="24"/>
                <w:lang w:val="en-US" w:eastAsia="zh-CN" w:bidi="ar-SA"/>
              </w:rPr>
            </w:pPr>
            <w:r>
              <w:rPr>
                <w:rFonts w:hint="eastAsia" w:asciiTheme="minorHAnsi" w:hAnsiTheme="minorHAnsi" w:cstheme="minorBidi"/>
                <w:kern w:val="2"/>
                <w:sz w:val="24"/>
                <w:szCs w:val="24"/>
                <w:lang w:val="en-US" w:eastAsia="zh-CN" w:bidi="ar-SA"/>
              </w:rPr>
              <w:t>扬尘：本项目施工期扬尘主要为路基路面施工扬尘、公路运输扬尘和材料堆场扬尘等，在施工过程中，施工单位应采取以下措施减少扬尘对环境的影响程度。</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HAnsi" w:hAnsiTheme="minorHAnsi" w:cstheme="minorBidi"/>
                <w:kern w:val="2"/>
                <w:sz w:val="24"/>
                <w:szCs w:val="24"/>
                <w:lang w:val="en-US" w:eastAsia="zh-CN" w:bidi="ar-SA"/>
              </w:rPr>
            </w:pPr>
            <w:r>
              <w:rPr>
                <w:rFonts w:hint="eastAsia" w:asciiTheme="minorHAnsi" w:hAnsiTheme="minorHAnsi" w:cstheme="minorBidi"/>
                <w:kern w:val="2"/>
                <w:sz w:val="24"/>
                <w:szCs w:val="24"/>
                <w:lang w:val="en-US" w:eastAsia="zh-CN" w:bidi="ar-SA"/>
              </w:rPr>
              <w:fldChar w:fldCharType="begin"/>
            </w:r>
            <w:r>
              <w:rPr>
                <w:rFonts w:hint="eastAsia" w:asciiTheme="minorHAnsi" w:hAnsiTheme="minorHAnsi" w:cstheme="minorBidi"/>
                <w:kern w:val="2"/>
                <w:sz w:val="24"/>
                <w:szCs w:val="24"/>
                <w:lang w:val="en-US" w:eastAsia="zh-CN" w:bidi="ar-SA"/>
              </w:rPr>
              <w:instrText xml:space="preserve"> eq \o\ac(○,1)</w:instrText>
            </w:r>
            <w:r>
              <w:rPr>
                <w:rFonts w:hint="eastAsia" w:asciiTheme="minorHAnsi" w:hAnsiTheme="minorHAnsi" w:cstheme="minorBidi"/>
                <w:kern w:val="2"/>
                <w:sz w:val="24"/>
                <w:szCs w:val="24"/>
                <w:lang w:val="en-US" w:eastAsia="zh-CN" w:bidi="ar-SA"/>
              </w:rPr>
              <w:fldChar w:fldCharType="end"/>
            </w:r>
            <w:r>
              <w:rPr>
                <w:rFonts w:hint="eastAsia" w:asciiTheme="minorHAnsi" w:hAnsiTheme="minorHAnsi" w:cstheme="minorBidi"/>
                <w:kern w:val="2"/>
                <w:sz w:val="24"/>
                <w:szCs w:val="24"/>
                <w:lang w:val="en-US" w:eastAsia="zh-CN" w:bidi="ar-SA"/>
              </w:rPr>
              <w:t>要求施工单位文明施工，定期对地面洒水，并对撒落在路面的渣土及时清除，尽量减少扬尘对周围环境产生的影响；</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HAnsi" w:hAnsiTheme="minorHAnsi" w:cstheme="minorBidi"/>
                <w:kern w:val="2"/>
                <w:sz w:val="24"/>
                <w:szCs w:val="24"/>
                <w:lang w:val="en-US" w:eastAsia="zh-CN" w:bidi="ar-SA"/>
              </w:rPr>
            </w:pPr>
            <w:r>
              <w:rPr>
                <w:rFonts w:hint="eastAsia" w:asciiTheme="minorHAnsi" w:hAnsiTheme="minorHAnsi" w:cstheme="minorBidi"/>
                <w:kern w:val="2"/>
                <w:sz w:val="24"/>
                <w:szCs w:val="24"/>
                <w:lang w:val="en-US" w:eastAsia="zh-CN" w:bidi="ar-SA"/>
              </w:rPr>
              <w:fldChar w:fldCharType="begin"/>
            </w:r>
            <w:r>
              <w:rPr>
                <w:rFonts w:hint="eastAsia" w:asciiTheme="minorHAnsi" w:hAnsiTheme="minorHAnsi" w:cstheme="minorBidi"/>
                <w:kern w:val="2"/>
                <w:sz w:val="24"/>
                <w:szCs w:val="24"/>
                <w:lang w:val="en-US" w:eastAsia="zh-CN" w:bidi="ar-SA"/>
              </w:rPr>
              <w:instrText xml:space="preserve"> eq \o\ac(○,2)</w:instrText>
            </w:r>
            <w:r>
              <w:rPr>
                <w:rFonts w:hint="eastAsia" w:asciiTheme="minorHAnsi" w:hAnsiTheme="minorHAnsi" w:cstheme="minorBidi"/>
                <w:kern w:val="2"/>
                <w:sz w:val="24"/>
                <w:szCs w:val="24"/>
                <w:lang w:val="en-US" w:eastAsia="zh-CN" w:bidi="ar-SA"/>
              </w:rPr>
              <w:fldChar w:fldCharType="end"/>
            </w:r>
            <w:r>
              <w:rPr>
                <w:rFonts w:hint="eastAsia" w:asciiTheme="minorHAnsi" w:hAnsiTheme="minorHAnsi" w:cstheme="minorBidi"/>
                <w:kern w:val="2"/>
                <w:sz w:val="24"/>
                <w:szCs w:val="24"/>
                <w:lang w:val="en-US" w:eastAsia="zh-CN" w:bidi="ar-SA"/>
              </w:rPr>
              <w:t>运载汽车、垃圾运输车等运输车辆不允许超载，出场前一律清洗轮胎，用篷布覆盖，严禁运输过程中撒漏；</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HAnsi" w:hAnsiTheme="minorHAnsi" w:cstheme="minorBidi"/>
                <w:kern w:val="2"/>
                <w:sz w:val="24"/>
                <w:szCs w:val="24"/>
                <w:lang w:val="en-US" w:eastAsia="zh-CN" w:bidi="ar-SA"/>
              </w:rPr>
            </w:pPr>
            <w:r>
              <w:rPr>
                <w:rFonts w:hint="eastAsia" w:asciiTheme="minorHAnsi" w:hAnsiTheme="minorHAnsi" w:cstheme="minorBidi"/>
                <w:kern w:val="2"/>
                <w:sz w:val="24"/>
                <w:szCs w:val="24"/>
                <w:lang w:val="en-US" w:eastAsia="zh-CN" w:bidi="ar-SA"/>
              </w:rPr>
              <w:fldChar w:fldCharType="begin"/>
            </w:r>
            <w:r>
              <w:rPr>
                <w:rFonts w:hint="eastAsia" w:asciiTheme="minorHAnsi" w:hAnsiTheme="minorHAnsi" w:cstheme="minorBidi"/>
                <w:kern w:val="2"/>
                <w:sz w:val="24"/>
                <w:szCs w:val="24"/>
                <w:lang w:val="en-US" w:eastAsia="zh-CN" w:bidi="ar-SA"/>
              </w:rPr>
              <w:instrText xml:space="preserve"> eq \o\ac(○,3)</w:instrText>
            </w:r>
            <w:r>
              <w:rPr>
                <w:rFonts w:hint="eastAsia" w:asciiTheme="minorHAnsi" w:hAnsiTheme="minorHAnsi" w:cstheme="minorBidi"/>
                <w:kern w:val="2"/>
                <w:sz w:val="24"/>
                <w:szCs w:val="24"/>
                <w:lang w:val="en-US" w:eastAsia="zh-CN" w:bidi="ar-SA"/>
              </w:rPr>
              <w:fldChar w:fldCharType="end"/>
            </w:r>
            <w:r>
              <w:rPr>
                <w:rFonts w:hint="eastAsia" w:asciiTheme="minorHAnsi" w:hAnsiTheme="minorHAnsi" w:cstheme="minorBidi"/>
                <w:kern w:val="2"/>
                <w:sz w:val="24"/>
                <w:szCs w:val="24"/>
                <w:lang w:val="en-US" w:eastAsia="zh-CN" w:bidi="ar-SA"/>
              </w:rPr>
              <w:t>施工中使用的混凝土，采用外购商品，严格注意密封运输；</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HAnsi" w:hAnsiTheme="minorHAnsi" w:cstheme="minorBidi"/>
                <w:kern w:val="2"/>
                <w:sz w:val="24"/>
                <w:szCs w:val="24"/>
                <w:lang w:val="en-US" w:eastAsia="zh-CN" w:bidi="ar-SA"/>
              </w:rPr>
            </w:pPr>
            <w:r>
              <w:rPr>
                <w:rFonts w:hint="eastAsia" w:asciiTheme="minorHAnsi" w:hAnsiTheme="minorHAnsi" w:cstheme="minorBidi"/>
                <w:kern w:val="2"/>
                <w:sz w:val="24"/>
                <w:szCs w:val="24"/>
                <w:lang w:val="en-US" w:eastAsia="zh-CN" w:bidi="ar-SA"/>
              </w:rPr>
              <w:fldChar w:fldCharType="begin"/>
            </w:r>
            <w:r>
              <w:rPr>
                <w:rFonts w:hint="eastAsia" w:asciiTheme="minorHAnsi" w:hAnsiTheme="minorHAnsi" w:cstheme="minorBidi"/>
                <w:kern w:val="2"/>
                <w:sz w:val="24"/>
                <w:szCs w:val="24"/>
                <w:lang w:val="en-US" w:eastAsia="zh-CN" w:bidi="ar-SA"/>
              </w:rPr>
              <w:instrText xml:space="preserve"> eq \o\ac(○,4)</w:instrText>
            </w:r>
            <w:r>
              <w:rPr>
                <w:rFonts w:hint="eastAsia" w:asciiTheme="minorHAnsi" w:hAnsiTheme="minorHAnsi" w:cstheme="minorBidi"/>
                <w:kern w:val="2"/>
                <w:sz w:val="24"/>
                <w:szCs w:val="24"/>
                <w:lang w:val="en-US" w:eastAsia="zh-CN" w:bidi="ar-SA"/>
              </w:rPr>
              <w:fldChar w:fldCharType="end"/>
            </w:r>
            <w:r>
              <w:rPr>
                <w:rFonts w:hint="eastAsia" w:asciiTheme="minorHAnsi" w:hAnsiTheme="minorHAnsi" w:cstheme="minorBidi"/>
                <w:kern w:val="2"/>
                <w:sz w:val="24"/>
                <w:szCs w:val="24"/>
                <w:lang w:val="en-US" w:eastAsia="zh-CN" w:bidi="ar-SA"/>
              </w:rPr>
              <w:t>需要挖掘公路的工程，应当采取逐段施工的方式，封闭、围挡一段，施工一段，严禁敞开式作业；</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HAnsi" w:hAnsiTheme="minorHAnsi" w:cstheme="minorBidi"/>
                <w:kern w:val="2"/>
                <w:sz w:val="24"/>
                <w:szCs w:val="24"/>
                <w:lang w:val="en-US" w:eastAsia="zh-CN" w:bidi="ar-SA"/>
              </w:rPr>
            </w:pPr>
            <w:r>
              <w:rPr>
                <w:rFonts w:hint="eastAsia" w:asciiTheme="minorHAnsi" w:hAnsiTheme="minorHAnsi" w:cstheme="minorBidi"/>
                <w:kern w:val="2"/>
                <w:sz w:val="24"/>
                <w:szCs w:val="24"/>
                <w:lang w:val="en-US" w:eastAsia="zh-CN" w:bidi="ar-SA"/>
              </w:rPr>
              <w:fldChar w:fldCharType="begin"/>
            </w:r>
            <w:r>
              <w:rPr>
                <w:rFonts w:hint="eastAsia" w:asciiTheme="minorHAnsi" w:hAnsiTheme="minorHAnsi" w:cstheme="minorBidi"/>
                <w:kern w:val="2"/>
                <w:sz w:val="24"/>
                <w:szCs w:val="24"/>
                <w:lang w:val="en-US" w:eastAsia="zh-CN" w:bidi="ar-SA"/>
              </w:rPr>
              <w:instrText xml:space="preserve"> eq \o\ac(○,5)</w:instrText>
            </w:r>
            <w:r>
              <w:rPr>
                <w:rFonts w:hint="eastAsia" w:asciiTheme="minorHAnsi" w:hAnsiTheme="minorHAnsi" w:cstheme="minorBidi"/>
                <w:kern w:val="2"/>
                <w:sz w:val="24"/>
                <w:szCs w:val="24"/>
                <w:lang w:val="en-US" w:eastAsia="zh-CN" w:bidi="ar-SA"/>
              </w:rPr>
              <w:fldChar w:fldCharType="end"/>
            </w:r>
            <w:r>
              <w:rPr>
                <w:rFonts w:hint="eastAsia" w:asciiTheme="minorHAnsi" w:hAnsiTheme="minorHAnsi" w:cstheme="minorBidi"/>
                <w:kern w:val="2"/>
                <w:sz w:val="24"/>
                <w:szCs w:val="24"/>
                <w:lang w:val="en-US" w:eastAsia="zh-CN" w:bidi="ar-SA"/>
              </w:rPr>
              <w:t>合理安排施工时序，减少回填土方的堆放时间，土方及时回填。不能及时回填的，应当采取封闭、遮盖等有效防尘措施；</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HAnsi" w:hAnsiTheme="minorHAnsi" w:cstheme="minorBidi"/>
                <w:kern w:val="2"/>
                <w:sz w:val="24"/>
                <w:szCs w:val="24"/>
                <w:lang w:val="en-US" w:eastAsia="zh-CN" w:bidi="ar-SA"/>
              </w:rPr>
            </w:pPr>
            <w:r>
              <w:rPr>
                <w:rFonts w:hint="eastAsia" w:asciiTheme="minorHAnsi" w:hAnsiTheme="minorHAnsi" w:cstheme="minorBidi"/>
                <w:kern w:val="2"/>
                <w:sz w:val="24"/>
                <w:szCs w:val="24"/>
                <w:lang w:val="en-US" w:eastAsia="zh-CN" w:bidi="ar-SA"/>
              </w:rPr>
              <w:fldChar w:fldCharType="begin"/>
            </w:r>
            <w:r>
              <w:rPr>
                <w:rFonts w:hint="eastAsia" w:asciiTheme="minorHAnsi" w:hAnsiTheme="minorHAnsi" w:cstheme="minorBidi"/>
                <w:kern w:val="2"/>
                <w:sz w:val="24"/>
                <w:szCs w:val="24"/>
                <w:lang w:val="en-US" w:eastAsia="zh-CN" w:bidi="ar-SA"/>
              </w:rPr>
              <w:instrText xml:space="preserve"> eq \o\ac(○,6)</w:instrText>
            </w:r>
            <w:r>
              <w:rPr>
                <w:rFonts w:hint="eastAsia" w:asciiTheme="minorHAnsi" w:hAnsiTheme="minorHAnsi" w:cstheme="minorBidi"/>
                <w:kern w:val="2"/>
                <w:sz w:val="24"/>
                <w:szCs w:val="24"/>
                <w:lang w:val="en-US" w:eastAsia="zh-CN" w:bidi="ar-SA"/>
              </w:rPr>
              <w:fldChar w:fldCharType="end"/>
            </w:r>
            <w:r>
              <w:rPr>
                <w:rFonts w:hint="eastAsia" w:asciiTheme="minorHAnsi" w:hAnsiTheme="minorHAnsi" w:cstheme="minorBidi"/>
                <w:kern w:val="2"/>
                <w:sz w:val="24"/>
                <w:szCs w:val="24"/>
                <w:lang w:val="en-US" w:eastAsia="zh-CN" w:bidi="ar-SA"/>
              </w:rPr>
              <w:t>水泥、灰土、砂等粉状材料堆放场周围设围栏，遇恶劣天气采用篷布覆盖。</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HAnsi" w:hAnsiTheme="minorHAnsi" w:cstheme="minorBidi"/>
                <w:kern w:val="2"/>
                <w:sz w:val="24"/>
                <w:szCs w:val="24"/>
                <w:lang w:val="en-US" w:eastAsia="zh-CN" w:bidi="ar-SA"/>
              </w:rPr>
            </w:pPr>
            <w:r>
              <w:rPr>
                <w:rFonts w:hint="eastAsia" w:asciiTheme="minorHAnsi" w:hAnsiTheme="minorHAnsi" w:cstheme="minorBidi"/>
                <w:kern w:val="2"/>
                <w:sz w:val="24"/>
                <w:szCs w:val="24"/>
                <w:lang w:val="en-US" w:eastAsia="zh-CN" w:bidi="ar-SA"/>
              </w:rPr>
              <w:t>在项目施工期，对扬尘严格采取了上述防治措施后，其浓度可得到有效控制，对环境影响较小。</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360" w:lineRule="exact"/>
              <w:textAlignment w:val="auto"/>
              <w:outlineLvl w:val="9"/>
              <w:rPr>
                <w:rFonts w:hint="eastAsia" w:asciiTheme="minorHAnsi" w:hAnsiTheme="minorHAnsi" w:cstheme="minorBidi"/>
                <w:kern w:val="2"/>
                <w:sz w:val="24"/>
                <w:szCs w:val="24"/>
                <w:lang w:val="en-US" w:eastAsia="zh-CN" w:bidi="ar-SA"/>
              </w:rPr>
            </w:pPr>
            <w:r>
              <w:rPr>
                <w:rFonts w:hint="eastAsia" w:asciiTheme="minorHAnsi" w:hAnsiTheme="minorHAnsi" w:cstheme="minorBidi"/>
                <w:kern w:val="2"/>
                <w:sz w:val="24"/>
                <w:szCs w:val="24"/>
                <w:lang w:val="en-US" w:eastAsia="zh-CN" w:bidi="ar-SA"/>
              </w:rPr>
              <w:t>沥青烟气：路面铺设过程中产生的沥青烟气对操作人员将造成一定的损害。但由于摊铺分散，不会集中产生大量沥青烟气。铺设时产生少量沥青烟的逸出目前无法控制，但产生量很小，时间很短，对周边环境影响较小，而且随施工期的结束而消失。</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360" w:lineRule="exact"/>
              <w:textAlignment w:val="auto"/>
              <w:outlineLvl w:val="9"/>
              <w:rPr>
                <w:rFonts w:hint="eastAsia" w:asciiTheme="minorHAnsi" w:hAnsiTheme="minorHAnsi" w:cstheme="minorBidi"/>
                <w:kern w:val="2"/>
                <w:sz w:val="24"/>
                <w:szCs w:val="24"/>
                <w:lang w:val="en-US" w:eastAsia="zh-CN" w:bidi="ar-SA"/>
              </w:rPr>
            </w:pPr>
            <w:r>
              <w:rPr>
                <w:rFonts w:hint="eastAsia" w:asciiTheme="minorHAnsi" w:hAnsiTheme="minorHAnsi" w:cstheme="minorBidi"/>
                <w:kern w:val="2"/>
                <w:sz w:val="24"/>
                <w:szCs w:val="24"/>
                <w:lang w:val="en-US" w:eastAsia="zh-CN" w:bidi="ar-SA"/>
              </w:rPr>
              <w:t>施工机械尾气：施工机械废气主要来自施工机械和运输土方等原材料的汽车，其主要成分为CO、NOx以及未完全燃烧的HC等，其特点是排放量小，属间断性无组织排放。且拟建工程场址地形平坦，有利于施工期废气的扩散。</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HAnsi" w:hAnsiTheme="minorHAnsi" w:cstheme="minorBidi"/>
                <w:kern w:val="2"/>
                <w:sz w:val="24"/>
                <w:szCs w:val="24"/>
                <w:lang w:val="en-US" w:eastAsia="zh-CN" w:bidi="ar-SA"/>
              </w:rPr>
            </w:pPr>
            <w:r>
              <w:rPr>
                <w:rFonts w:hint="eastAsia" w:asciiTheme="minorHAnsi" w:hAnsiTheme="minorHAnsi" w:cstheme="minorBidi"/>
                <w:kern w:val="2"/>
                <w:sz w:val="24"/>
                <w:szCs w:val="24"/>
                <w:lang w:val="en-US" w:eastAsia="zh-CN" w:bidi="ar-SA"/>
              </w:rPr>
              <w:t>项目施工过程中扬尘对公路两侧居民居住区会有一定影响，建设单位应加强施工期废气防治措施，物料运输加盖篷布，增加洒水次数，大风天气严禁施工，最大程度减少施工扬尘对沿线居民的影响。满足境空气质量达到《大气污染物综合排放标准》（GB16297-1996）。</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9"/>
              <w:rPr>
                <w:rFonts w:hint="eastAsia" w:asciiTheme="minorHAnsi" w:hAnsiTheme="minorHAnsi" w:eastAsiaTheme="minorEastAsia" w:cstheme="minorBidi"/>
                <w:kern w:val="2"/>
                <w:sz w:val="24"/>
                <w:szCs w:val="24"/>
                <w:lang w:val="en-US" w:eastAsia="zh-CN" w:bidi="ar-SA"/>
              </w:rPr>
            </w:pPr>
          </w:p>
          <w:p>
            <w:pPr>
              <w:pStyle w:val="2"/>
              <w:numPr>
                <w:ilvl w:val="0"/>
                <w:numId w:val="3"/>
              </w:numPr>
              <w:rPr>
                <w:rFonts w:hint="eastAsia" w:asciiTheme="minorHAnsi" w:hAnsiTheme="minorHAnsi" w:eastAsiaTheme="minorEastAsia" w:cstheme="minorBidi"/>
                <w:kern w:val="2"/>
                <w:sz w:val="24"/>
                <w:szCs w:val="24"/>
                <w:lang w:val="en-US" w:eastAsia="zh-CN" w:bidi="ar-SA"/>
              </w:rPr>
            </w:pPr>
            <w:r>
              <w:rPr>
                <w:rFonts w:ascii="Times New Roman" w:hAnsi="Times New Roman"/>
                <w:b/>
                <w:sz w:val="24"/>
                <w:szCs w:val="24"/>
              </w:rPr>
              <w:t>水环境影响</w:t>
            </w:r>
            <w:r>
              <w:rPr>
                <w:rFonts w:hint="eastAsia" w:ascii="Times New Roman" w:hAnsi="Times New Roman"/>
                <w:b/>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outlineLvl w:val="9"/>
              <w:rPr>
                <w:rFonts w:hint="eastAsia" w:asciiTheme="minorHAnsi" w:hAnsiTheme="minorHAnsi" w:eastAsiaTheme="minorEastAsia" w:cstheme="minorBidi"/>
                <w:kern w:val="2"/>
                <w:sz w:val="24"/>
                <w:szCs w:val="24"/>
                <w:lang w:val="en-US" w:eastAsia="zh-CN" w:bidi="ar-SA"/>
              </w:rPr>
            </w:pPr>
            <w:r>
              <w:rPr>
                <w:rFonts w:hint="eastAsia" w:asciiTheme="minorHAnsi" w:hAnsiTheme="minorHAnsi" w:cstheme="minorBidi"/>
                <w:kern w:val="2"/>
                <w:sz w:val="24"/>
                <w:szCs w:val="24"/>
                <w:lang w:val="en-US" w:eastAsia="zh-CN" w:bidi="ar-SA"/>
              </w:rPr>
              <w:t>1、生产废水</w:t>
            </w:r>
            <w:r>
              <w:rPr>
                <w:rFonts w:hint="eastAsia" w:asciiTheme="minorHAnsi" w:hAnsiTheme="minorHAnsi" w:eastAsiaTheme="minorEastAsia" w:cstheme="minorBidi"/>
                <w:kern w:val="2"/>
                <w:sz w:val="24"/>
                <w:szCs w:val="24"/>
                <w:lang w:val="en-US" w:eastAsia="zh-CN" w:bidi="ar-SA"/>
              </w:rPr>
              <w:t>：施工过程中砂石料冲洗废水，施工工场地内设沉淀池，施工生产废水由沉淀池收集，经沉淀简单处理后，可回用于施工区的日常洒水，不外排。</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outlineLvl w:val="9"/>
              <w:rPr>
                <w:rFonts w:hint="eastAsia" w:asciiTheme="minorHAnsi" w:hAnsiTheme="minorHAnsi" w:eastAsiaTheme="minorEastAsia" w:cstheme="minorBidi"/>
                <w:kern w:val="2"/>
                <w:sz w:val="24"/>
                <w:szCs w:val="24"/>
                <w:lang w:val="en-US" w:eastAsia="zh-CN" w:bidi="ar-SA"/>
              </w:rPr>
            </w:pPr>
            <w:r>
              <w:rPr>
                <w:rFonts w:hint="eastAsia" w:asciiTheme="minorHAnsi" w:hAnsiTheme="minorHAnsi" w:cstheme="minorBidi"/>
                <w:kern w:val="2"/>
                <w:sz w:val="24"/>
                <w:szCs w:val="24"/>
                <w:lang w:val="en-US" w:eastAsia="zh-CN" w:bidi="ar-SA"/>
              </w:rPr>
              <w:t>2、生活污水：</w:t>
            </w:r>
            <w:r>
              <w:rPr>
                <w:sz w:val="24"/>
              </w:rPr>
              <w:t>施工营地</w:t>
            </w:r>
            <w:r>
              <w:rPr>
                <w:rFonts w:hint="eastAsia"/>
                <w:sz w:val="24"/>
              </w:rPr>
              <w:t>租用当地民房，生活污水依托村镇现有设施处理</w:t>
            </w:r>
            <w:r>
              <w:rPr>
                <w:rFonts w:hint="eastAsia" w:asciiTheme="minorHAnsi" w:hAnsiTheme="minorHAnsi" w:eastAsiaTheme="minorEastAsia" w:cstheme="minorBidi"/>
                <w:kern w:val="2"/>
                <w:sz w:val="24"/>
                <w:szCs w:val="24"/>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outlineLvl w:val="9"/>
              <w:rPr>
                <w:rFonts w:hint="eastAsia" w:asciiTheme="minorHAnsi" w:hAnsiTheme="minorHAnsi" w:eastAsiaTheme="minorEastAsia" w:cstheme="minorBidi"/>
                <w:kern w:val="2"/>
                <w:sz w:val="24"/>
                <w:szCs w:val="24"/>
                <w:lang w:val="en-US" w:eastAsia="zh-CN" w:bidi="ar-SA"/>
              </w:rPr>
            </w:pPr>
            <w:r>
              <w:rPr>
                <w:rFonts w:hint="eastAsia" w:asciiTheme="minorHAnsi" w:hAnsiTheme="minorHAnsi" w:cstheme="minorBidi"/>
                <w:kern w:val="2"/>
                <w:sz w:val="24"/>
                <w:szCs w:val="24"/>
                <w:lang w:val="en-US" w:eastAsia="zh-CN" w:bidi="ar-SA"/>
              </w:rPr>
              <w:t>3、满足《地表水环境质量标准》（GB3838-2002）Ⅳ类标准。</w:t>
            </w:r>
          </w:p>
          <w:p>
            <w:pPr>
              <w:pStyle w:val="2"/>
              <w:numPr>
                <w:ilvl w:val="0"/>
                <w:numId w:val="3"/>
              </w:numPr>
              <w:ind w:left="0" w:leftChars="0" w:firstLine="482" w:firstLineChars="200"/>
              <w:rPr>
                <w:rFonts w:ascii="Times New Roman" w:hAnsi="Times New Roman"/>
                <w:b/>
                <w:bCs/>
                <w:sz w:val="24"/>
                <w:szCs w:val="24"/>
              </w:rPr>
            </w:pPr>
            <w:r>
              <w:rPr>
                <w:rFonts w:ascii="Times New Roman" w:hAnsi="Times New Roman"/>
                <w:b/>
                <w:bCs/>
                <w:sz w:val="24"/>
                <w:szCs w:val="24"/>
              </w:rPr>
              <w:t>噪声环境影响</w:t>
            </w:r>
            <w:r>
              <w:rPr>
                <w:rFonts w:hint="eastAsia"/>
                <w:b/>
                <w:bCs/>
                <w:sz w:val="24"/>
                <w:szCs w:val="24"/>
                <w:lang w:eastAsia="zh-CN"/>
              </w:rPr>
              <w:t>：</w:t>
            </w:r>
          </w:p>
          <w:p>
            <w:pPr>
              <w:pStyle w:val="8"/>
              <w:adjustRightInd w:val="0"/>
              <w:snapToGrid w:val="0"/>
              <w:ind w:left="0" w:leftChars="0" w:firstLine="0" w:firstLineChars="0"/>
              <w:rPr>
                <w:rFonts w:hint="eastAsia" w:hAnsi="宋体"/>
                <w:color w:val="000000"/>
                <w:sz w:val="24"/>
                <w:szCs w:val="24"/>
              </w:rPr>
            </w:pPr>
            <w:r>
              <w:rPr>
                <w:rFonts w:hAnsi="宋体"/>
                <w:color w:val="000000"/>
                <w:sz w:val="24"/>
                <w:szCs w:val="24"/>
              </w:rPr>
              <w:t>施工机械辐射声级水平较高，施工时噪声对现场施工人员产生一定影响。按</w:t>
            </w:r>
            <w:r>
              <w:rPr>
                <w:rFonts w:hint="eastAsia" w:hAnsi="宋体"/>
                <w:color w:val="000000"/>
                <w:sz w:val="24"/>
                <w:szCs w:val="24"/>
              </w:rPr>
              <w:t>《建筑施工场界环境噪声排放标准》（GB12523-2011）</w:t>
            </w:r>
            <w:r>
              <w:rPr>
                <w:rFonts w:hAnsi="宋体"/>
                <w:color w:val="000000"/>
                <w:sz w:val="24"/>
                <w:szCs w:val="24"/>
              </w:rPr>
              <w:t>规定，表</w:t>
            </w:r>
            <w:r>
              <w:rPr>
                <w:rFonts w:hint="eastAsia" w:hAnsi="宋体"/>
                <w:color w:val="000000"/>
                <w:sz w:val="24"/>
                <w:szCs w:val="24"/>
              </w:rPr>
              <w:t>26</w:t>
            </w:r>
            <w:r>
              <w:rPr>
                <w:rFonts w:hAnsi="宋体"/>
                <w:color w:val="000000"/>
                <w:sz w:val="24"/>
                <w:szCs w:val="24"/>
              </w:rPr>
              <w:t>表明，施工机械声级昼间在距离施工点20m范围内超出标准限值，夜间在距施工点200m范围内超出标准限值。</w:t>
            </w:r>
          </w:p>
          <w:p>
            <w:pPr>
              <w:pStyle w:val="8"/>
              <w:adjustRightInd w:val="0"/>
              <w:snapToGrid w:val="0"/>
              <w:ind w:left="0" w:leftChars="0" w:firstLine="0" w:firstLineChars="0"/>
              <w:rPr>
                <w:rFonts w:hint="eastAsia" w:hAnsi="宋体"/>
                <w:color w:val="000000"/>
                <w:sz w:val="24"/>
                <w:szCs w:val="24"/>
              </w:rPr>
            </w:pPr>
            <w:r>
              <w:rPr>
                <w:rFonts w:hint="eastAsia" w:hAnsi="宋体"/>
                <w:color w:val="000000"/>
                <w:sz w:val="24"/>
                <w:szCs w:val="24"/>
              </w:rPr>
              <w:t>施工期声环境保护防治措施及对策建议：</w:t>
            </w:r>
          </w:p>
          <w:p>
            <w:pPr>
              <w:pStyle w:val="8"/>
              <w:adjustRightInd w:val="0"/>
              <w:snapToGrid w:val="0"/>
              <w:ind w:left="0" w:leftChars="0" w:firstLine="0" w:firstLineChars="0"/>
              <w:rPr>
                <w:rFonts w:hint="eastAsia" w:hAnsi="宋体"/>
                <w:color w:val="000000"/>
                <w:sz w:val="24"/>
                <w:szCs w:val="24"/>
              </w:rPr>
            </w:pPr>
            <w:r>
              <w:rPr>
                <w:rFonts w:hAnsi="宋体"/>
                <w:color w:val="000000"/>
                <w:sz w:val="24"/>
                <w:szCs w:val="24"/>
              </w:rPr>
              <w:fldChar w:fldCharType="begin"/>
            </w:r>
            <w:r>
              <w:rPr>
                <w:rFonts w:hAnsi="宋体"/>
                <w:color w:val="000000"/>
                <w:sz w:val="24"/>
                <w:szCs w:val="24"/>
              </w:rPr>
              <w:instrText xml:space="preserve"> </w:instrText>
            </w:r>
            <w:r>
              <w:rPr>
                <w:rFonts w:hint="eastAsia" w:hAnsi="宋体"/>
                <w:color w:val="000000"/>
                <w:sz w:val="24"/>
                <w:szCs w:val="24"/>
              </w:rPr>
              <w:instrText xml:space="preserve">eq \o\ac(○,1)</w:instrText>
            </w:r>
            <w:r>
              <w:rPr>
                <w:rFonts w:hAnsi="宋体"/>
                <w:color w:val="000000"/>
                <w:sz w:val="24"/>
                <w:szCs w:val="24"/>
              </w:rPr>
              <w:fldChar w:fldCharType="end"/>
            </w:r>
            <w:r>
              <w:rPr>
                <w:rFonts w:hAnsi="宋体"/>
                <w:color w:val="000000"/>
                <w:sz w:val="24"/>
                <w:szCs w:val="24"/>
              </w:rPr>
              <w:t>加强施工管理，合理安排施工作业时间，禁止夜间进行高噪声施工作业，严禁晚间22：00-6：00时段施工。</w:t>
            </w:r>
          </w:p>
          <w:p>
            <w:pPr>
              <w:pStyle w:val="8"/>
              <w:adjustRightInd w:val="0"/>
              <w:snapToGrid w:val="0"/>
              <w:ind w:left="0" w:leftChars="0" w:firstLine="0" w:firstLineChars="0"/>
              <w:rPr>
                <w:rFonts w:hAnsi="宋体"/>
                <w:color w:val="000000"/>
                <w:sz w:val="24"/>
                <w:szCs w:val="24"/>
              </w:rPr>
            </w:pPr>
            <w:r>
              <w:rPr>
                <w:rFonts w:hAnsi="宋体"/>
                <w:color w:val="000000"/>
                <w:sz w:val="24"/>
                <w:szCs w:val="24"/>
              </w:rPr>
              <w:fldChar w:fldCharType="begin"/>
            </w:r>
            <w:r>
              <w:rPr>
                <w:rFonts w:hAnsi="宋体"/>
                <w:color w:val="000000"/>
                <w:sz w:val="24"/>
                <w:szCs w:val="24"/>
              </w:rPr>
              <w:instrText xml:space="preserve"> </w:instrText>
            </w:r>
            <w:r>
              <w:rPr>
                <w:rFonts w:hint="eastAsia" w:hAnsi="宋体"/>
                <w:color w:val="000000"/>
                <w:sz w:val="24"/>
                <w:szCs w:val="24"/>
              </w:rPr>
              <w:instrText xml:space="preserve">eq \o\ac(○,2)</w:instrText>
            </w:r>
            <w:r>
              <w:rPr>
                <w:rFonts w:hAnsi="宋体"/>
                <w:color w:val="000000"/>
                <w:sz w:val="24"/>
                <w:szCs w:val="24"/>
              </w:rPr>
              <w:fldChar w:fldCharType="end"/>
            </w:r>
            <w:r>
              <w:rPr>
                <w:rFonts w:hAnsi="宋体"/>
                <w:color w:val="000000"/>
                <w:sz w:val="24"/>
                <w:szCs w:val="24"/>
              </w:rPr>
              <w:t>降低施工设备噪声：尽量采用低噪声设备；采用安装排气筒消音器和隔离发动机振动部件的方法降低噪声；对动力机械、设备加强定期检修、养护。</w:t>
            </w:r>
          </w:p>
          <w:p>
            <w:pPr>
              <w:pStyle w:val="8"/>
              <w:adjustRightInd w:val="0"/>
              <w:snapToGrid w:val="0"/>
              <w:ind w:left="0" w:leftChars="0" w:firstLine="0" w:firstLineChars="0"/>
              <w:rPr>
                <w:rFonts w:hAnsi="宋体"/>
                <w:color w:val="000000"/>
                <w:sz w:val="24"/>
                <w:szCs w:val="24"/>
              </w:rPr>
            </w:pPr>
            <w:r>
              <w:rPr>
                <w:rFonts w:hAnsi="宋体"/>
                <w:color w:val="000000"/>
                <w:sz w:val="24"/>
                <w:szCs w:val="24"/>
              </w:rPr>
              <w:fldChar w:fldCharType="begin"/>
            </w:r>
            <w:r>
              <w:rPr>
                <w:rFonts w:hAnsi="宋体"/>
                <w:color w:val="000000"/>
                <w:sz w:val="24"/>
                <w:szCs w:val="24"/>
              </w:rPr>
              <w:instrText xml:space="preserve"> </w:instrText>
            </w:r>
            <w:r>
              <w:rPr>
                <w:rFonts w:hint="eastAsia" w:hAnsi="宋体"/>
                <w:color w:val="000000"/>
                <w:sz w:val="24"/>
                <w:szCs w:val="24"/>
              </w:rPr>
              <w:instrText xml:space="preserve">eq \o\ac(○,3)</w:instrText>
            </w:r>
            <w:r>
              <w:rPr>
                <w:rFonts w:hAnsi="宋体"/>
                <w:color w:val="000000"/>
                <w:sz w:val="24"/>
                <w:szCs w:val="24"/>
              </w:rPr>
              <w:fldChar w:fldCharType="end"/>
            </w:r>
            <w:r>
              <w:rPr>
                <w:rFonts w:hAnsi="宋体"/>
                <w:color w:val="000000"/>
                <w:sz w:val="24"/>
                <w:szCs w:val="24"/>
              </w:rPr>
              <w:t>降低人为噪声：按规定操作机械设备，模板、支架装卸过程中，尽量减少碰撞声音；尽量少用哨子等指挥作业。</w:t>
            </w:r>
          </w:p>
          <w:p>
            <w:pPr>
              <w:pStyle w:val="8"/>
              <w:adjustRightInd w:val="0"/>
              <w:snapToGrid w:val="0"/>
              <w:ind w:left="0" w:leftChars="0" w:firstLine="0" w:firstLineChars="0"/>
              <w:rPr>
                <w:rFonts w:hint="eastAsia" w:hAnsi="宋体"/>
                <w:color w:val="000000"/>
                <w:sz w:val="24"/>
                <w:szCs w:val="24"/>
              </w:rPr>
            </w:pPr>
            <w:r>
              <w:rPr>
                <w:rFonts w:hAnsi="宋体"/>
                <w:color w:val="000000"/>
                <w:sz w:val="24"/>
                <w:szCs w:val="24"/>
              </w:rPr>
              <w:fldChar w:fldCharType="begin"/>
            </w:r>
            <w:r>
              <w:rPr>
                <w:rFonts w:hAnsi="宋体"/>
                <w:color w:val="000000"/>
                <w:sz w:val="24"/>
                <w:szCs w:val="24"/>
              </w:rPr>
              <w:instrText xml:space="preserve"> </w:instrText>
            </w:r>
            <w:r>
              <w:rPr>
                <w:rFonts w:hint="eastAsia" w:hAnsi="宋体"/>
                <w:color w:val="000000"/>
                <w:sz w:val="24"/>
                <w:szCs w:val="24"/>
              </w:rPr>
              <w:instrText xml:space="preserve">eq \o\ac(○,4)</w:instrText>
            </w:r>
            <w:r>
              <w:rPr>
                <w:rFonts w:hAnsi="宋体"/>
                <w:color w:val="000000"/>
                <w:sz w:val="24"/>
                <w:szCs w:val="24"/>
              </w:rPr>
              <w:fldChar w:fldCharType="end"/>
            </w:r>
            <w:r>
              <w:rPr>
                <w:rFonts w:hAnsi="宋体"/>
                <w:color w:val="000000"/>
                <w:sz w:val="24"/>
                <w:szCs w:val="24"/>
              </w:rPr>
              <w:t>控制汽车鸣笛。</w:t>
            </w:r>
          </w:p>
          <w:p>
            <w:pPr>
              <w:pStyle w:val="8"/>
              <w:adjustRightInd w:val="0"/>
              <w:snapToGrid w:val="0"/>
              <w:ind w:left="0" w:leftChars="0" w:firstLine="0" w:firstLineChars="0"/>
              <w:rPr>
                <w:rFonts w:hAnsi="宋体"/>
                <w:color w:val="000000"/>
                <w:sz w:val="24"/>
                <w:szCs w:val="24"/>
              </w:rPr>
            </w:pPr>
            <w:r>
              <w:rPr>
                <w:rFonts w:hAnsi="宋体"/>
                <w:color w:val="000000"/>
                <w:sz w:val="24"/>
                <w:szCs w:val="24"/>
              </w:rPr>
              <w:fldChar w:fldCharType="begin"/>
            </w:r>
            <w:r>
              <w:rPr>
                <w:rFonts w:hAnsi="宋体"/>
                <w:color w:val="000000"/>
                <w:sz w:val="24"/>
                <w:szCs w:val="24"/>
              </w:rPr>
              <w:instrText xml:space="preserve"> </w:instrText>
            </w:r>
            <w:r>
              <w:rPr>
                <w:rFonts w:hint="eastAsia" w:hAnsi="宋体"/>
                <w:color w:val="000000"/>
                <w:sz w:val="24"/>
                <w:szCs w:val="24"/>
              </w:rPr>
              <w:instrText xml:space="preserve">eq \o\ac(○,5)</w:instrText>
            </w:r>
            <w:r>
              <w:rPr>
                <w:rFonts w:hAnsi="宋体"/>
                <w:color w:val="000000"/>
                <w:sz w:val="24"/>
                <w:szCs w:val="24"/>
              </w:rPr>
              <w:fldChar w:fldCharType="end"/>
            </w:r>
            <w:r>
              <w:rPr>
                <w:rFonts w:hAnsi="宋体"/>
                <w:color w:val="000000"/>
                <w:sz w:val="24"/>
                <w:szCs w:val="24"/>
              </w:rPr>
              <w:t>加强对集中居民点等路段的施工管理，合理制定施工计划，尽量将施工安排于节假日，或高噪设备避免于午休、夜间运行。</w:t>
            </w:r>
          </w:p>
          <w:p>
            <w:pPr>
              <w:pStyle w:val="8"/>
              <w:adjustRightInd w:val="0"/>
              <w:snapToGrid w:val="0"/>
              <w:ind w:left="0" w:leftChars="0" w:firstLine="0" w:firstLineChars="0"/>
              <w:rPr>
                <w:rFonts w:hAnsi="宋体"/>
                <w:color w:val="000000"/>
                <w:sz w:val="24"/>
                <w:szCs w:val="24"/>
              </w:rPr>
            </w:pPr>
            <w:r>
              <w:rPr>
                <w:rFonts w:hAnsi="宋体"/>
                <w:color w:val="000000"/>
                <w:sz w:val="24"/>
                <w:szCs w:val="24"/>
              </w:rPr>
              <w:fldChar w:fldCharType="begin"/>
            </w:r>
            <w:r>
              <w:rPr>
                <w:rFonts w:hAnsi="宋体"/>
                <w:color w:val="000000"/>
                <w:sz w:val="24"/>
                <w:szCs w:val="24"/>
              </w:rPr>
              <w:instrText xml:space="preserve"> </w:instrText>
            </w:r>
            <w:r>
              <w:rPr>
                <w:rFonts w:hint="eastAsia" w:hAnsi="宋体"/>
                <w:color w:val="000000"/>
                <w:sz w:val="24"/>
                <w:szCs w:val="24"/>
              </w:rPr>
              <w:instrText xml:space="preserve">eq \o\ac(○,6)</w:instrText>
            </w:r>
            <w:r>
              <w:rPr>
                <w:rFonts w:hAnsi="宋体"/>
                <w:color w:val="000000"/>
                <w:sz w:val="24"/>
                <w:szCs w:val="24"/>
              </w:rPr>
              <w:fldChar w:fldCharType="end"/>
            </w:r>
            <w:r>
              <w:rPr>
                <w:rFonts w:hAnsi="宋体"/>
                <w:color w:val="000000"/>
                <w:sz w:val="24"/>
                <w:szCs w:val="24"/>
              </w:rPr>
              <w:t>如确需夜间施工，应向当地环保行政主管部门申报，办理允许夜间施工的手续，同时还要在施工区域周围张贴公告，告知周边公民需要进行夜间施工，以取得周边居民的谅解后方可进行。</w:t>
            </w:r>
          </w:p>
          <w:p>
            <w:pPr>
              <w:pStyle w:val="8"/>
              <w:adjustRightInd w:val="0"/>
              <w:snapToGrid w:val="0"/>
              <w:ind w:firstLine="480" w:firstLineChars="200"/>
              <w:rPr>
                <w:rFonts w:hAnsi="宋体"/>
                <w:color w:val="000000"/>
                <w:sz w:val="24"/>
                <w:szCs w:val="24"/>
              </w:rPr>
            </w:pPr>
          </w:p>
          <w:p>
            <w:pPr>
              <w:pStyle w:val="2"/>
              <w:numPr>
                <w:ilvl w:val="0"/>
                <w:numId w:val="3"/>
              </w:numPr>
              <w:ind w:left="0" w:leftChars="0" w:firstLine="482" w:firstLineChars="200"/>
              <w:rPr>
                <w:rFonts w:ascii="Times New Roman" w:hAnsi="Times New Roman"/>
                <w:b/>
                <w:bCs/>
                <w:sz w:val="24"/>
                <w:szCs w:val="24"/>
              </w:rPr>
            </w:pPr>
            <w:r>
              <w:rPr>
                <w:rFonts w:ascii="Times New Roman" w:hAnsi="Times New Roman"/>
                <w:b/>
                <w:bCs/>
                <w:sz w:val="24"/>
                <w:szCs w:val="24"/>
              </w:rPr>
              <w:t>固体废物环境影响</w:t>
            </w:r>
            <w:r>
              <w:rPr>
                <w:rFonts w:hint="eastAsia"/>
                <w:b/>
                <w:bCs/>
                <w:sz w:val="24"/>
                <w:szCs w:val="24"/>
                <w:lang w:eastAsia="zh-CN"/>
              </w:rPr>
              <w:t>：</w:t>
            </w:r>
          </w:p>
          <w:p>
            <w:pPr>
              <w:pStyle w:val="2"/>
              <w:keepNext w:val="0"/>
              <w:keepLines w:val="0"/>
              <w:pageBreakBefore w:val="0"/>
              <w:widowControl w:val="0"/>
              <w:numPr>
                <w:ilvl w:val="0"/>
                <w:numId w:val="4"/>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项目施工产生的建筑垃圾可回用部分进行破碎、回用，不可回用部分运至固原市建筑垃圾填埋场，生活垃圾统一收集运至附近垃圾站。满足《一般工业固体废物贮存、处置场污染控制》（GB18599-2001）</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r>
              <w:rPr>
                <w:rFonts w:hint="eastAsia" w:ascii="方正小标宋简体" w:hAnsi="方正小标宋简体" w:eastAsia="方正小标宋简体" w:cs="方正小标宋简体"/>
                <w:sz w:val="28"/>
                <w:szCs w:val="28"/>
                <w:lang w:val="en-US" w:eastAsia="zh-CN"/>
              </w:rPr>
              <w:t>五、生态环境影响分析</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bookmarkStart w:id="0" w:name="_Toc252796097"/>
            <w:bookmarkStart w:id="1" w:name="_Toc258226207"/>
            <w:bookmarkStart w:id="2" w:name="_Toc258188205"/>
            <w:r>
              <w:rPr>
                <w:rFonts w:hint="eastAsia" w:asciiTheme="minorEastAsia" w:hAnsiTheme="minorEastAsia" w:cstheme="minorEastAsia"/>
                <w:sz w:val="24"/>
                <w:szCs w:val="24"/>
                <w:lang w:val="en-US" w:eastAsia="zh-CN"/>
              </w:rPr>
              <w:t>（1）沿线土地利用影响分析</w:t>
            </w:r>
            <w:bookmarkEnd w:id="0"/>
            <w:bookmarkEnd w:id="1"/>
            <w:bookmarkEnd w:id="2"/>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本项目为改扩建项目，项目永久占地832亩，交通运输用地172亩，林地425.35亩，未利用地234.65亩。由于公路永久占地不可避免，对土地资源造成一定程度的不利影响，主要体现在：</w:t>
            </w:r>
            <w:r>
              <w:rPr>
                <w:rFonts w:hint="eastAsia" w:asciiTheme="minorEastAsia" w:hAnsiTheme="minorEastAsia" w:cstheme="minorEastAsia"/>
                <w:sz w:val="24"/>
                <w:szCs w:val="24"/>
                <w:lang w:val="en-US" w:eastAsia="zh-CN"/>
              </w:rPr>
              <w:fldChar w:fldCharType="begin"/>
            </w:r>
            <w:r>
              <w:rPr>
                <w:rFonts w:hint="eastAsia" w:asciiTheme="minorEastAsia" w:hAnsiTheme="minorEastAsia" w:cstheme="minorEastAsia"/>
                <w:sz w:val="24"/>
                <w:szCs w:val="24"/>
                <w:lang w:val="en-US" w:eastAsia="zh-CN"/>
              </w:rPr>
              <w:instrText xml:space="preserve"> eq \o\ac(○,1)</w:instrText>
            </w:r>
            <w:r>
              <w:rPr>
                <w:rFonts w:hint="eastAsia" w:asciiTheme="minorEastAsia" w:hAnsiTheme="minorEastAsia" w:cstheme="minorEastAsia"/>
                <w:sz w:val="24"/>
                <w:szCs w:val="24"/>
                <w:lang w:val="en-US" w:eastAsia="zh-CN"/>
              </w:rPr>
              <w:fldChar w:fldCharType="end"/>
            </w:r>
            <w:r>
              <w:rPr>
                <w:rFonts w:hint="eastAsia" w:asciiTheme="minorEastAsia" w:hAnsiTheme="minorEastAsia" w:cstheme="minorEastAsia"/>
                <w:sz w:val="24"/>
                <w:szCs w:val="24"/>
                <w:lang w:val="en-US" w:eastAsia="zh-CN"/>
              </w:rPr>
              <w:t>公路占地将致使区域内地表裸露增加，风力、水力作用的敏感性增强；</w:t>
            </w:r>
            <w:r>
              <w:rPr>
                <w:rFonts w:hint="eastAsia" w:asciiTheme="minorEastAsia" w:hAnsiTheme="minorEastAsia" w:cstheme="minorEastAsia"/>
                <w:sz w:val="24"/>
                <w:szCs w:val="24"/>
                <w:lang w:val="en-US" w:eastAsia="zh-CN"/>
              </w:rPr>
              <w:fldChar w:fldCharType="begin"/>
            </w:r>
            <w:r>
              <w:rPr>
                <w:rFonts w:hint="eastAsia" w:asciiTheme="minorEastAsia" w:hAnsiTheme="minorEastAsia" w:cstheme="minorEastAsia"/>
                <w:sz w:val="24"/>
                <w:szCs w:val="24"/>
                <w:lang w:val="en-US" w:eastAsia="zh-CN"/>
              </w:rPr>
              <w:instrText xml:space="preserve"> eq \o\ac(○,2)</w:instrText>
            </w:r>
            <w:r>
              <w:rPr>
                <w:rFonts w:hint="eastAsia" w:asciiTheme="minorEastAsia" w:hAnsiTheme="minorEastAsia" w:cstheme="minorEastAsia"/>
                <w:sz w:val="24"/>
                <w:szCs w:val="24"/>
                <w:lang w:val="en-US" w:eastAsia="zh-CN"/>
              </w:rPr>
              <w:fldChar w:fldCharType="end"/>
            </w:r>
            <w:r>
              <w:rPr>
                <w:rFonts w:hint="eastAsia" w:asciiTheme="minorEastAsia" w:hAnsiTheme="minorEastAsia" w:cstheme="minorEastAsia"/>
                <w:sz w:val="24"/>
                <w:szCs w:val="24"/>
                <w:lang w:val="en-US" w:eastAsia="zh-CN"/>
              </w:rPr>
              <w:t>公路占地使土地利用价值发生了转变。本项目临时占地主要为材料堆场、机械停放地等，在公路施工期，临时占用土地一般仅在施工阶段造成沿线土地利用性质的暂时改变，大部分临时工程用地在施工结束后短期内（1年-2年）基本上能恢复原有的利用功能，建设单位采取措施防止水土流失及扬尘污染，减少临时占地对生态环境的破坏。</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（2）沿线植被影响分析</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工程占地使沿线地表植被遭到破坏，对项目区域的生态环境产生一定的影响。建设单位应采取以下防治措施：</w:t>
            </w:r>
            <w:r>
              <w:rPr>
                <w:rFonts w:hint="eastAsia" w:asciiTheme="minorEastAsia" w:hAnsiTheme="minorEastAsia" w:cstheme="minorEastAsia"/>
                <w:sz w:val="24"/>
                <w:szCs w:val="24"/>
                <w:lang w:val="en-US" w:eastAsia="zh-CN"/>
              </w:rPr>
              <w:fldChar w:fldCharType="begin"/>
            </w:r>
            <w:r>
              <w:rPr>
                <w:rFonts w:hint="eastAsia" w:asciiTheme="minorEastAsia" w:hAnsiTheme="minorEastAsia" w:cstheme="minorEastAsia"/>
                <w:sz w:val="24"/>
                <w:szCs w:val="24"/>
                <w:lang w:val="en-US" w:eastAsia="zh-CN"/>
              </w:rPr>
              <w:instrText xml:space="preserve"> eq \o\ac(○,1)</w:instrText>
            </w:r>
            <w:r>
              <w:rPr>
                <w:rFonts w:hint="eastAsia" w:asciiTheme="minorEastAsia" w:hAnsiTheme="minorEastAsia" w:cstheme="minorEastAsia"/>
                <w:sz w:val="24"/>
                <w:szCs w:val="24"/>
                <w:lang w:val="en-US" w:eastAsia="zh-CN"/>
              </w:rPr>
              <w:fldChar w:fldCharType="end"/>
            </w:r>
            <w:r>
              <w:rPr>
                <w:rFonts w:hint="eastAsia" w:asciiTheme="minorEastAsia" w:hAnsiTheme="minorEastAsia" w:cstheme="minorEastAsia"/>
                <w:sz w:val="24"/>
                <w:szCs w:val="24"/>
                <w:lang w:val="en-US" w:eastAsia="zh-CN"/>
              </w:rPr>
              <w:t>对于本工程所涉及的占地应按有关土地管理办法的要求，逐级上报有批准权的政府部门批准，并按有关土地管理部门要求认真执行；</w:t>
            </w:r>
            <w:r>
              <w:rPr>
                <w:rFonts w:hint="eastAsia" w:asciiTheme="minorEastAsia" w:hAnsiTheme="minorEastAsia" w:cstheme="minorEastAsia"/>
                <w:sz w:val="24"/>
                <w:szCs w:val="24"/>
                <w:lang w:val="en-US" w:eastAsia="zh-CN"/>
              </w:rPr>
              <w:fldChar w:fldCharType="begin"/>
            </w:r>
            <w:r>
              <w:rPr>
                <w:rFonts w:hint="eastAsia" w:asciiTheme="minorEastAsia" w:hAnsiTheme="minorEastAsia" w:cstheme="minorEastAsia"/>
                <w:sz w:val="24"/>
                <w:szCs w:val="24"/>
                <w:lang w:val="en-US" w:eastAsia="zh-CN"/>
              </w:rPr>
              <w:instrText xml:space="preserve"> eq \o\ac(○,2)</w:instrText>
            </w:r>
            <w:r>
              <w:rPr>
                <w:rFonts w:hint="eastAsia" w:asciiTheme="minorEastAsia" w:hAnsiTheme="minorEastAsia" w:cstheme="minorEastAsia"/>
                <w:sz w:val="24"/>
                <w:szCs w:val="24"/>
                <w:lang w:val="en-US" w:eastAsia="zh-CN"/>
              </w:rPr>
              <w:fldChar w:fldCharType="end"/>
            </w:r>
            <w:r>
              <w:rPr>
                <w:rFonts w:hint="eastAsia" w:asciiTheme="minorEastAsia" w:hAnsiTheme="minorEastAsia" w:cstheme="minorEastAsia"/>
                <w:sz w:val="24"/>
                <w:szCs w:val="24"/>
                <w:lang w:val="en-US" w:eastAsia="zh-CN"/>
              </w:rPr>
              <w:t>尽量减少临时占地面积，降低对沿线植被的影响。</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由于项目建设涉及拟使用乔木林地面积较大，林木株数较多，树木移植工作尤为重要，林木移植采取措施具体如下：①由建设单位负责编制林木移植和采伐作业设计，对拟使用林地内的乔木树种进行异地移植或采伐。移植作业设计内容主要包括：移植的地点、树种、移植的技术方法、保护措施、后期养护方案等。采伐作业设计内容主要包括：伐区基本情况、采伐的工艺流程、劳动组合、采伐地点、数量、林木种类、蓄积量及伐区清理与验收等。采伐和移植要依法办理相关审批手续，严格遵守移植的地点、树种、范围、蓄积、株数等约束性指标。移植林木用于项目后期道路配套绿化和区域生态造林，由建设单位对苗木进行移植，移植作业的全过程指派专人进行监督，移植要做好移植的相关安全责任工作，防止发生不必要的安全事故；②树木移植过程中，要遵循树体生长发育的规律，按照适地适树、适时适树、适法适树的原则，就近移植于项目区周围现有道路两侧，提供相应的栽植条件和管护措施，促进根系的再生和生理代谢功能的恢复，协调树体地上部和地下部的生长发育矛盾，表现出根旺树壮、枝繁叶茂的生长态势，达到树木移植的生态效果；③苗木移植前由林业主管部门进行监督管理，由建设单位具体实施，做好苗木移植前施工准备、苗木修剪、种植土壤处理、苗木起运、栽植及养护管理等工作，以确保苗木成活率。</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苗木栽植时需按照设计方案的树种、规格、数量进行定位栽植。树干定位必须横平竖直，树干应在一条直线上。与原S203省道两侧原有景观林带要协调相衬，邻近苗木规格（干径、高度、冠幅、分枝点）应要求一致，或相邻树高度不超过50厘米，胸径不超过1厘米。应将最好的观赏面迎着主要方向。植物栽植时要保持树体端正、上下垂直，不得倾斜，并尽量可能照顾到原生长地时所处的阴阳面。植物栽植时要保持树体端正、上下垂直，不得倾斜，并尽量可能照顾到原生长地时所处的阴阳面。树苗栽好后，应在树穴周围用土筑成高15-20厘米的土围子，其内径要的大与树穴直径，围堰要筑实，围底要平，用于浇水时挡水用。移栽苗木定植后必须浇足三次水，第一次要及时浇透定根水，渗入土层约30厘米深，使泥土充分吸收水分与根系紧密结合，以利于根系的恢复和生长；第二次浇水应在定根后2-3天进行；再相隔约10天左右浇第三次水，并灌足灌透，以后可根据实际情况酌情浇水。三遍水之后，待充分渗透，用细土封堰，填土20厘米，保水护根以利成活。设置支柱及保护器：为减少人为和自然损害造成树木倾斜、损伤、需要设立支柱或保护器保护：缠干：对新植树木用草绳缠干，其高度为1.3米。立支柱：栽植树冠较大的乔木，应立支柱支撑。</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本项目所占用的临时用地，待施工结束后，平整恢复原地貌，播撒草籽进行绿化，通过一定时期，土地可恢复至原貌。同时，施工中机械运输碾压及施工人员践踏也会对作业区及其周边植被产生一定程度上扰动。因此，加强施工管理和公路绿化工程，对降低项目建设扰动周边植被影响具有积极作用。</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（3）施工对沿线野生动物的影响</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公路对野生动物的影响主要表现为施工人员的施工活动、机械噪声对动物的干扰，由于上述原因使得居住在项目附近的两栖类和其它动物迁移他处，远离施工范围；一部分鸟类通过飞翔和迁移来避免项目施工所造成的惊扰影响，导致公路沿线区域的动物数量有所减少。但是，距离公路施工区较远区域中躲避施工影响而被驱赶的动物则会相对集中而重新分布。另外，施工期的这种影响只会引起野生动物暂时的、局部的迁移，待施工活动停止以及施工迹地植被恢复后，多数鸟类和其它动物均可返回原栖息地生存，由于这种影响是可逆的、短期的，因此公路施工对动物种类多样性和种群数量的影响较小。</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（4）施工对土壤的影响</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临时占用土地的过程中，因施工中的机械碾压，施工人员践踏、土体被扰动等原因，使沿线土壤的理化性质、肥力水平都受到一定影响。</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本项目施工过程对地表进行开挖和回填，可改变土壤结构，影响土壤的稳定性。因此，在施工前，要保护利用好表层的熟化土壤(主要为0-30cm的土层)。首先要把表层的熟化土壤尽可能地集中堆放，施工结束后再进行熟土回填，使其得到充分、有效的利用。因此，必须严格实行表土分层堆放，分层覆土，以使其对土壤养分的影响尽可能降低。</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（5）施工对水土流失的影响</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本项目主要为土石方开挖产生的水土流失影响，总挖方37658m3，总填方359347 m3，总借方359347 m3，总弃方37658m3。填挖路段不利影响为集中裸露面积大，遇降水易形成水土流失，对周边生态环境带来不利影响。</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水土流失防治工程措施包括路基排水、地面雨水径流、路基水土流失防治措施、临时占用土地的恢复等。</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1）路基开挖与填筑水土流失及防护措施</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工程建设过程中，对路基的开挖和填筑将会对拟建公路周边的地形地貌造成较大的变化，产生一些光滑、裸露的边坡。同时，路基的施工直接导致地表原始植被的丧失和土壤结构的破坏，地表土壤的抗冲蚀能力降低，形成水土流失危害。</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路基防护包括路基两侧绿化。防止水土流失和美化沿线景观，路基两侧可种植灌木、草坪相结合的方法进行绿化。建设单位应当对路基采取临时的水土防护措施，路基填筑前先修建简易排水设施，最大程度减少水土流失对周围环境的影响。</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2）施工布置</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项目的施工期应结合当地的气候条件进行选址，由于公路施工土方开挖，若施工过程遇上降雨天气，开挖出来没有及时回填的土方在雨水冲刷下会造成水土严重流失。因此，施工期应注重季节的安排，尽量缩短工期，避免在暴雨时段实施土方开挖等工程，防止水土流失。</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施工布置要统筹规划，避免重复开挖，影响环境。</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同时要合理布置施工现场，减少占地，合理安排施工进度，加强施工现场管理，文明施工，保护工程周边的水土资源和水土保持设施。</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3）临时占地恢复</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本项目不设施工营地，临时占地主要为施工现场材料堆放和机械车辆停放所占用的少部分荒草地。取、弃土场初步定于西吉县吉强镇万崖村附近X407线右侧山坡和沟谷处，占地类型为荒草地，周边200m范围内无环境敏感点。</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项目施工过程中的临时占地和破坏的原有植被，除在施工中应采取防护措施外，应竣工后及时采取复垦绿化措施。加强施工组织与管理，尽量减少不必要的施工占地；对临时性占地，尽量缩短时间，及时恢复土地原有使用功能。目前临时占地还未明确具体位置，环评建议临时占地的设置尽量避开居民集中区。</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在采取上述的水土保持措施情况下，可大大降低项目施工建设对周边环境影响。</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（6）景观环境影响分析</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随着项目的实施，人为工程活动将对自然生态环境带来一定的影响，主要表现在施工期间填筑路基、开挖形成路堑等，必将破坏地表植被，影响动物栖息环境，破坏土体的自然平衡，引起斜坡失稳，水土流失，破坏原有的景观，从而对区域景观环境质量产生影响。主要体现在以下几个方面：</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fldChar w:fldCharType="begin"/>
            </w:r>
            <w:r>
              <w:rPr>
                <w:rFonts w:hint="eastAsia" w:asciiTheme="minorEastAsia" w:hAnsiTheme="minorEastAsia" w:cstheme="minorEastAsia"/>
                <w:sz w:val="24"/>
                <w:szCs w:val="24"/>
                <w:lang w:val="en-US" w:eastAsia="zh-CN"/>
              </w:rPr>
              <w:instrText xml:space="preserve"> eq \o\ac(○,1)</w:instrText>
            </w:r>
            <w:r>
              <w:rPr>
                <w:rFonts w:hint="eastAsia" w:asciiTheme="minorEastAsia" w:hAnsiTheme="minorEastAsia" w:cstheme="minorEastAsia"/>
                <w:sz w:val="24"/>
                <w:szCs w:val="24"/>
                <w:lang w:val="en-US" w:eastAsia="zh-CN"/>
              </w:rPr>
              <w:fldChar w:fldCharType="end"/>
            </w:r>
            <w:r>
              <w:rPr>
                <w:rFonts w:hint="eastAsia" w:asciiTheme="minorEastAsia" w:hAnsiTheme="minorEastAsia" w:cstheme="minorEastAsia"/>
                <w:sz w:val="24"/>
                <w:szCs w:val="24"/>
                <w:lang w:val="en-US" w:eastAsia="zh-CN"/>
              </w:rPr>
              <w:t>本项目建设应充分考虑与项目周边景观资源的协调性，避免造成景观资源的破坏。</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fldChar w:fldCharType="begin"/>
            </w:r>
            <w:r>
              <w:rPr>
                <w:rFonts w:hint="eastAsia" w:asciiTheme="minorEastAsia" w:hAnsiTheme="minorEastAsia" w:cstheme="minorEastAsia"/>
                <w:sz w:val="24"/>
                <w:szCs w:val="24"/>
                <w:lang w:val="en-US" w:eastAsia="zh-CN"/>
              </w:rPr>
              <w:instrText xml:space="preserve"> eq \o\ac(○,2)</w:instrText>
            </w:r>
            <w:r>
              <w:rPr>
                <w:rFonts w:hint="eastAsia" w:asciiTheme="minorEastAsia" w:hAnsiTheme="minorEastAsia" w:cstheme="minorEastAsia"/>
                <w:sz w:val="24"/>
                <w:szCs w:val="24"/>
                <w:lang w:val="en-US" w:eastAsia="zh-CN"/>
              </w:rPr>
              <w:fldChar w:fldCharType="end"/>
            </w:r>
            <w:r>
              <w:rPr>
                <w:rFonts w:hint="eastAsia" w:asciiTheme="minorEastAsia" w:hAnsiTheme="minorEastAsia" w:cstheme="minorEastAsia"/>
                <w:sz w:val="24"/>
                <w:szCs w:val="24"/>
                <w:lang w:val="en-US" w:eastAsia="zh-CN"/>
              </w:rPr>
              <w:t>清理地表、路基开挖等工程会产生一定弃土。施工期弃土若不能及时有效地处置，将严重地影响区域的景观环境，而且工程施工时的飞灰扬尘，下雨时未完工路面发生水土流失，将使区域的景观环境受到较大影响。</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fldChar w:fldCharType="begin"/>
            </w:r>
            <w:r>
              <w:rPr>
                <w:rFonts w:hint="eastAsia" w:asciiTheme="minorEastAsia" w:hAnsiTheme="minorEastAsia" w:cstheme="minorEastAsia"/>
                <w:sz w:val="24"/>
                <w:szCs w:val="24"/>
                <w:lang w:val="en-US" w:eastAsia="zh-CN"/>
              </w:rPr>
              <w:instrText xml:space="preserve"> eq \o\ac(○,3)</w:instrText>
            </w:r>
            <w:r>
              <w:rPr>
                <w:rFonts w:hint="eastAsia" w:asciiTheme="minorEastAsia" w:hAnsiTheme="minorEastAsia" w:cstheme="minorEastAsia"/>
                <w:sz w:val="24"/>
                <w:szCs w:val="24"/>
                <w:lang w:val="en-US" w:eastAsia="zh-CN"/>
              </w:rPr>
              <w:fldChar w:fldCharType="end"/>
            </w:r>
            <w:r>
              <w:rPr>
                <w:rFonts w:hint="eastAsia" w:asciiTheme="minorEastAsia" w:hAnsiTheme="minorEastAsia" w:cstheme="minorEastAsia"/>
                <w:sz w:val="24"/>
                <w:szCs w:val="24"/>
                <w:lang w:val="en-US" w:eastAsia="zh-CN"/>
              </w:rPr>
              <w:t>施工场地不仅使植被遭到破坏，还使斑块状地表裸露，对景观的自然性与和谐性产生影响。</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在项目建成后，项目造成的景观影响可通过绿化来弥补，公路用地范围内全面绿化，不但能有效地补偿公路占用地造成的植被损失，也可起到美化环境、减少水土流失、防噪防尘等作用，形成良好的路界生态环境，同时通过结合周围环境地形和植被特点设计与之相应的路基绿化美化方案可改善公路沿线区域生态环境，弥补对周围环境的破坏。</w:t>
            </w: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p>
          <w:p>
            <w:pPr>
              <w:pStyle w:val="2"/>
              <w:keepNext w:val="0"/>
              <w:keepLines w:val="0"/>
              <w:pageBreakBefore w:val="0"/>
              <w:widowControl w:val="0"/>
              <w:numPr>
                <w:numId w:val="0"/>
              </w:numPr>
              <w:kinsoku/>
              <w:wordWrap/>
              <w:overflowPunct/>
              <w:topLinePunct w:val="0"/>
              <w:autoSpaceDE/>
              <w:autoSpaceDN/>
              <w:bidi w:val="0"/>
              <w:adjustRightInd/>
              <w:snapToGrid/>
              <w:spacing w:line="360" w:lineRule="exact"/>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r>
              <w:rPr>
                <w:rFonts w:hint="eastAsia"/>
                <w:b/>
                <w:bCs/>
                <w:sz w:val="28"/>
                <w:szCs w:val="28"/>
                <w:lang w:val="en-US" w:eastAsia="zh-CN"/>
              </w:rPr>
              <w:t>六、对战国秦长城遗迹文物保护单位的影响分析</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本项目距终点以北200m处有战国秦长城遗迹文物保护单位，文物保护范围为墙体两侧各50米；城堡、烽火台、敌台四周各50米。建设控制地带为墙体、城堡、烽火台、敌台保护范围外各100米。公路穿过长城遗迹豁口，长城豁口与路线交叉处宽约50m，考虑其影响因素，采用单侧加宽的方式进行避让，因此路线对长城遗址没有破坏，对保护单位的影响主要体现为：</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fldChar w:fldCharType="begin"/>
            </w:r>
            <w:r>
              <w:rPr>
                <w:rFonts w:hint="eastAsia" w:asciiTheme="minorEastAsia" w:hAnsiTheme="minorEastAsia" w:eastAsiaTheme="minorEastAsia" w:cstheme="minorEastAsia"/>
                <w:lang w:val="en-US" w:eastAsia="zh-CN"/>
              </w:rPr>
              <w:instrText xml:space="preserve"> eq \o\ac(○,1)</w:instrText>
            </w:r>
            <w:r>
              <w:rPr>
                <w:rFonts w:hint="eastAsia" w:asciiTheme="minorEastAsia" w:hAnsiTheme="minorEastAsia" w:eastAsiaTheme="minorEastAsia" w:cstheme="minorEastAsia"/>
                <w:lang w:val="en-US" w:eastAsia="zh-CN"/>
              </w:rPr>
              <w:fldChar w:fldCharType="end"/>
            </w:r>
            <w:r>
              <w:rPr>
                <w:rFonts w:hint="eastAsia" w:asciiTheme="minorEastAsia" w:hAnsiTheme="minorEastAsia" w:eastAsiaTheme="minorEastAsia" w:cstheme="minorEastAsia"/>
                <w:lang w:val="en-US" w:eastAsia="zh-CN"/>
              </w:rPr>
              <w:t>若施工过程中，施工人员将固体废物、废水随意倾倒在距离保护单位较近的地方，会对保护单位造成不良影响；</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fldChar w:fldCharType="begin"/>
            </w:r>
            <w:r>
              <w:rPr>
                <w:rFonts w:hint="eastAsia" w:asciiTheme="minorEastAsia" w:hAnsiTheme="minorEastAsia" w:eastAsiaTheme="minorEastAsia" w:cstheme="minorEastAsia"/>
                <w:lang w:val="en-US" w:eastAsia="zh-CN"/>
              </w:rPr>
              <w:instrText xml:space="preserve"> eq \o\ac(○,2)</w:instrText>
            </w:r>
            <w:r>
              <w:rPr>
                <w:rFonts w:hint="eastAsia" w:asciiTheme="minorEastAsia" w:hAnsiTheme="minorEastAsia" w:eastAsiaTheme="minorEastAsia" w:cstheme="minorEastAsia"/>
                <w:lang w:val="en-US" w:eastAsia="zh-CN"/>
              </w:rPr>
              <w:fldChar w:fldCharType="end"/>
            </w:r>
            <w:r>
              <w:rPr>
                <w:rFonts w:hint="eastAsia" w:asciiTheme="minorEastAsia" w:hAnsiTheme="minorEastAsia" w:eastAsiaTheme="minorEastAsia" w:cstheme="minorEastAsia"/>
                <w:lang w:val="en-US" w:eastAsia="zh-CN"/>
              </w:rPr>
              <w:t>施工过程中机械震动可能会对秦长城遗迹产生一定扰动。</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本评价要求在施工过程中需采取以下措施：</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fldChar w:fldCharType="begin"/>
            </w:r>
            <w:r>
              <w:rPr>
                <w:rFonts w:hint="eastAsia" w:asciiTheme="minorEastAsia" w:hAnsiTheme="minorEastAsia" w:eastAsiaTheme="minorEastAsia" w:cstheme="minorEastAsia"/>
                <w:lang w:val="en-US" w:eastAsia="zh-CN"/>
              </w:rPr>
              <w:instrText xml:space="preserve"> eq \o\ac(○,1)</w:instrText>
            </w:r>
            <w:r>
              <w:rPr>
                <w:rFonts w:hint="eastAsia" w:asciiTheme="minorEastAsia" w:hAnsiTheme="minorEastAsia" w:eastAsiaTheme="minorEastAsia" w:cstheme="minorEastAsia"/>
                <w:lang w:val="en-US" w:eastAsia="zh-CN"/>
              </w:rPr>
              <w:fldChar w:fldCharType="end"/>
            </w:r>
            <w:r>
              <w:rPr>
                <w:rFonts w:hint="eastAsia" w:asciiTheme="minorEastAsia" w:hAnsiTheme="minorEastAsia" w:eastAsiaTheme="minorEastAsia" w:cstheme="minorEastAsia"/>
                <w:lang w:val="en-US" w:eastAsia="zh-CN"/>
              </w:rPr>
              <w:t>施工期生活垃圾集中收集，施工单位定期清运，严禁施工人员随意丢弃；</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fldChar w:fldCharType="begin"/>
            </w:r>
            <w:r>
              <w:rPr>
                <w:rFonts w:hint="eastAsia" w:asciiTheme="minorEastAsia" w:hAnsiTheme="minorEastAsia" w:eastAsiaTheme="minorEastAsia" w:cstheme="minorEastAsia"/>
                <w:lang w:val="en-US" w:eastAsia="zh-CN"/>
              </w:rPr>
              <w:instrText xml:space="preserve"> eq \o\ac(○,2)</w:instrText>
            </w:r>
            <w:r>
              <w:rPr>
                <w:rFonts w:hint="eastAsia" w:asciiTheme="minorEastAsia" w:hAnsiTheme="minorEastAsia" w:eastAsiaTheme="minorEastAsia" w:cstheme="minorEastAsia"/>
                <w:lang w:val="en-US" w:eastAsia="zh-CN"/>
              </w:rPr>
              <w:fldChar w:fldCharType="end"/>
            </w:r>
            <w:r>
              <w:rPr>
                <w:rFonts w:hint="eastAsia" w:asciiTheme="minorEastAsia" w:hAnsiTheme="minorEastAsia" w:eastAsiaTheme="minorEastAsia" w:cstheme="minorEastAsia"/>
                <w:lang w:val="en-US" w:eastAsia="zh-CN"/>
              </w:rPr>
              <w:t>加强施工机械的日常维修养护，使机械保持良好状态；</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fldChar w:fldCharType="begin"/>
            </w:r>
            <w:r>
              <w:rPr>
                <w:rFonts w:hint="eastAsia" w:asciiTheme="minorEastAsia" w:hAnsiTheme="minorEastAsia" w:eastAsiaTheme="minorEastAsia" w:cstheme="minorEastAsia"/>
                <w:lang w:val="en-US" w:eastAsia="zh-CN"/>
              </w:rPr>
              <w:instrText xml:space="preserve"> eq \o\ac(○,3)</w:instrText>
            </w:r>
            <w:r>
              <w:rPr>
                <w:rFonts w:hint="eastAsia" w:asciiTheme="minorEastAsia" w:hAnsiTheme="minorEastAsia" w:eastAsiaTheme="minorEastAsia" w:cstheme="minorEastAsia"/>
                <w:lang w:val="en-US" w:eastAsia="zh-CN"/>
              </w:rPr>
              <w:fldChar w:fldCharType="end"/>
            </w:r>
            <w:r>
              <w:rPr>
                <w:rFonts w:hint="eastAsia" w:asciiTheme="minorEastAsia" w:hAnsiTheme="minorEastAsia" w:eastAsiaTheme="minorEastAsia" w:cstheme="minorEastAsia"/>
                <w:lang w:val="en-US" w:eastAsia="zh-CN"/>
              </w:rPr>
              <w:t>在保护区周围设置警告指示牌，禁止在文物保护单位内堆放施工器材、停放车辆、取弃土；</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fldChar w:fldCharType="begin"/>
            </w:r>
            <w:r>
              <w:rPr>
                <w:rFonts w:hint="eastAsia" w:asciiTheme="minorEastAsia" w:hAnsiTheme="minorEastAsia" w:eastAsiaTheme="minorEastAsia" w:cstheme="minorEastAsia"/>
                <w:lang w:val="en-US" w:eastAsia="zh-CN"/>
              </w:rPr>
              <w:instrText xml:space="preserve"> eq \o\ac(○,4)</w:instrText>
            </w:r>
            <w:r>
              <w:rPr>
                <w:rFonts w:hint="eastAsia" w:asciiTheme="minorEastAsia" w:hAnsiTheme="minorEastAsia" w:eastAsiaTheme="minorEastAsia" w:cstheme="minorEastAsia"/>
                <w:lang w:val="en-US" w:eastAsia="zh-CN"/>
              </w:rPr>
              <w:fldChar w:fldCharType="end"/>
            </w:r>
            <w:r>
              <w:rPr>
                <w:rFonts w:hint="eastAsia" w:asciiTheme="minorEastAsia" w:hAnsiTheme="minorEastAsia" w:eastAsiaTheme="minorEastAsia" w:cstheme="minorEastAsia"/>
                <w:lang w:val="en-US" w:eastAsia="zh-CN"/>
              </w:rPr>
              <w:t>加强施工人员环保意识，加强宣传保护文物保护单位的重要性。</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在采取以上措施后，施工期对战国秦长城遗迹文物保护单位的影响较小，满足文物保护要求。</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lang w:val="en-US" w:eastAsia="zh-CN"/>
              </w:rPr>
            </w:pPr>
          </w:p>
          <w:p>
            <w:pPr>
              <w:numPr>
                <w:ilvl w:val="0"/>
                <w:numId w:val="0"/>
              </w:numPr>
              <w:ind w:firstLine="562" w:firstLineChars="200"/>
              <w:jc w:val="left"/>
              <w:rPr>
                <w:rFonts w:hint="eastAsia"/>
                <w:b/>
                <w:bCs/>
                <w:sz w:val="28"/>
                <w:szCs w:val="28"/>
                <w:lang w:val="en-US" w:eastAsia="zh-CN"/>
              </w:rPr>
            </w:pPr>
            <w:r>
              <w:rPr>
                <w:rFonts w:hint="eastAsia"/>
                <w:b/>
                <w:bCs/>
                <w:sz w:val="28"/>
                <w:szCs w:val="28"/>
                <w:lang w:val="en-US" w:eastAsia="zh-CN"/>
              </w:rPr>
              <w:t>运营期</w:t>
            </w:r>
          </w:p>
          <w:p>
            <w:pPr>
              <w:pStyle w:val="2"/>
              <w:numPr>
                <w:ilvl w:val="0"/>
                <w:numId w:val="0"/>
              </w:numPr>
              <w:spacing w:line="240" w:lineRule="auto"/>
              <w:rPr>
                <w:rFonts w:hint="eastAsia"/>
                <w:b/>
                <w:bCs/>
                <w:sz w:val="28"/>
                <w:szCs w:val="28"/>
                <w:lang w:val="en-US" w:eastAsia="zh-CN"/>
              </w:rPr>
            </w:pPr>
            <w:r>
              <w:rPr>
                <w:rFonts w:hint="eastAsia"/>
                <w:b/>
                <w:bCs/>
                <w:sz w:val="28"/>
                <w:szCs w:val="28"/>
                <w:lang w:val="en-US" w:eastAsia="zh-CN"/>
              </w:rPr>
              <w:t>一、水环境影响</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项目营运期对水体产生影响主要是暴雨冲刷路面，形成地面径流污染水体。</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暴雨径流（非引起洪涝的暴雨）是营运期产生的非经常性污水，主要是暴雨冲刷路面而形成。根据有关类比监测资料，公路路面径流中的主要污染物为COD、SS等污染物。路面雨水中污染物浓度大小经历由大到小的变化过程，污染物的浓度在0-15min内达到最大，随后逐渐降低，在降雨后一小时趋于平稳。</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本项目所在地区年降雨量较少，根据工程分析可知，本项目地表径流量约为96228 m3/a，污染物伴随着降雨稀释、泥沙吸附等，而且进入的量很少，对水环境影响很小。满足《地表水环境质量标准》（GB3838-2002）Ⅳ类标准。</w:t>
            </w:r>
          </w:p>
          <w:p>
            <w:pPr>
              <w:pStyle w:val="2"/>
              <w:numPr>
                <w:ilvl w:val="0"/>
                <w:numId w:val="0"/>
              </w:numPr>
              <w:spacing w:line="240" w:lineRule="auto"/>
              <w:rPr>
                <w:rFonts w:hint="eastAsia"/>
                <w:sz w:val="24"/>
                <w:szCs w:val="24"/>
                <w:lang w:val="en-US" w:eastAsia="zh-CN"/>
              </w:rPr>
            </w:pPr>
          </w:p>
          <w:p>
            <w:pPr>
              <w:pStyle w:val="2"/>
              <w:numPr>
                <w:ilvl w:val="0"/>
                <w:numId w:val="0"/>
              </w:numPr>
              <w:spacing w:line="240" w:lineRule="auto"/>
              <w:rPr>
                <w:rFonts w:hint="eastAsia"/>
                <w:b/>
                <w:bCs/>
                <w:sz w:val="28"/>
                <w:szCs w:val="28"/>
                <w:lang w:val="en-US" w:eastAsia="zh-CN"/>
              </w:rPr>
            </w:pPr>
            <w:r>
              <w:rPr>
                <w:rFonts w:hint="eastAsia"/>
                <w:b/>
                <w:bCs/>
                <w:sz w:val="28"/>
                <w:szCs w:val="28"/>
                <w:lang w:val="en-US" w:eastAsia="zh-CN"/>
              </w:rPr>
              <w:t>二、气环境影响</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汽车尾气会短时间造成局部的污染，但项目沿线环境空气质量现状良好，且项目路线沿线区域较为空旷，对环境空气产生影响较小。</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另外，公路上行驶汽车的轮胎接触路面，使路面积尘扬起，会产生二次扬尘污染。在运送散装含尘物料时，由于散落、风吹等原因，也会产生扬尘污染。由于项目公路的改造，使得路面行驶条件变好，产生的扬尘较之前有所降低，对环境的影响也较小。</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在营运期还应加强公路运行和维护，破损路面应及时修补，使车辆能够平稳、快速行驶，减少尾气排放。</w:t>
            </w:r>
          </w:p>
          <w:p>
            <w:pPr>
              <w:pStyle w:val="2"/>
              <w:numPr>
                <w:ilvl w:val="0"/>
                <w:numId w:val="0"/>
              </w:numPr>
              <w:spacing w:line="240" w:lineRule="auto"/>
              <w:rPr>
                <w:rFonts w:hint="eastAsia"/>
                <w:sz w:val="24"/>
                <w:szCs w:val="24"/>
                <w:lang w:val="en-US" w:eastAsia="zh-CN"/>
              </w:rPr>
            </w:pPr>
          </w:p>
          <w:p>
            <w:pPr>
              <w:pStyle w:val="2"/>
              <w:numPr>
                <w:ilvl w:val="0"/>
                <w:numId w:val="0"/>
              </w:numPr>
              <w:spacing w:line="240" w:lineRule="auto"/>
              <w:rPr>
                <w:rFonts w:hint="eastAsia" w:asciiTheme="minorEastAsia" w:hAnsiTheme="minorEastAsia" w:eastAsiaTheme="minorEastAsia" w:cstheme="minorEastAsia"/>
                <w:b/>
                <w:bCs w:val="0"/>
                <w:color w:val="auto"/>
                <w:kern w:val="0"/>
                <w:sz w:val="28"/>
                <w:szCs w:val="28"/>
              </w:rPr>
            </w:pPr>
            <w:r>
              <w:rPr>
                <w:rFonts w:hint="eastAsia" w:asciiTheme="minorEastAsia" w:hAnsiTheme="minorEastAsia" w:cstheme="minorEastAsia"/>
                <w:b/>
                <w:bCs w:val="0"/>
                <w:color w:val="auto"/>
                <w:kern w:val="0"/>
                <w:sz w:val="28"/>
                <w:szCs w:val="28"/>
                <w:lang w:eastAsia="zh-CN"/>
              </w:rPr>
              <w:t>三、</w:t>
            </w:r>
            <w:r>
              <w:rPr>
                <w:rFonts w:hint="eastAsia" w:asciiTheme="minorEastAsia" w:hAnsiTheme="minorEastAsia" w:eastAsiaTheme="minorEastAsia" w:cstheme="minorEastAsia"/>
                <w:b/>
                <w:bCs w:val="0"/>
                <w:color w:val="auto"/>
                <w:kern w:val="0"/>
                <w:sz w:val="28"/>
                <w:szCs w:val="28"/>
              </w:rPr>
              <w:t>声环境影响</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eq \o\ac(○,1)</w:instrText>
            </w:r>
            <w:r>
              <w:rPr>
                <w:rFonts w:hint="eastAsia"/>
                <w:sz w:val="24"/>
                <w:szCs w:val="24"/>
                <w:lang w:val="en-US" w:eastAsia="zh-CN"/>
              </w:rPr>
              <w:fldChar w:fldCharType="end"/>
            </w:r>
            <w:r>
              <w:rPr>
                <w:rFonts w:hint="eastAsia"/>
                <w:sz w:val="24"/>
                <w:szCs w:val="24"/>
                <w:lang w:val="en-US" w:eastAsia="zh-CN"/>
              </w:rPr>
              <w:t>加强管理，实行环境噪声定期监测制度；</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eq \o\ac(○,2)</w:instrText>
            </w:r>
            <w:r>
              <w:rPr>
                <w:rFonts w:hint="eastAsia"/>
                <w:sz w:val="24"/>
                <w:szCs w:val="24"/>
                <w:lang w:val="en-US" w:eastAsia="zh-CN"/>
              </w:rPr>
              <w:fldChar w:fldCharType="end"/>
            </w:r>
            <w:r>
              <w:rPr>
                <w:rFonts w:hint="eastAsia"/>
                <w:sz w:val="24"/>
                <w:szCs w:val="24"/>
                <w:lang w:val="en-US" w:eastAsia="zh-CN"/>
              </w:rPr>
              <w:t>经常养护地面，保证公路的良好路况；</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eq \o\ac(○,3)</w:instrText>
            </w:r>
            <w:r>
              <w:rPr>
                <w:rFonts w:hint="eastAsia"/>
                <w:sz w:val="24"/>
                <w:szCs w:val="24"/>
                <w:lang w:val="en-US" w:eastAsia="zh-CN"/>
              </w:rPr>
              <w:fldChar w:fldCharType="end"/>
            </w:r>
            <w:r>
              <w:rPr>
                <w:rFonts w:hint="eastAsia"/>
                <w:sz w:val="24"/>
                <w:szCs w:val="24"/>
                <w:lang w:val="en-US" w:eastAsia="zh-CN"/>
              </w:rPr>
              <w:t>公路两侧加强绿化，多种植高大型树木以达到降噪效果，噪声衰减量可达2.5-5.0dB；</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eq \o\ac(○,4)</w:instrText>
            </w:r>
            <w:r>
              <w:rPr>
                <w:rFonts w:hint="eastAsia"/>
                <w:sz w:val="24"/>
                <w:szCs w:val="24"/>
                <w:lang w:val="en-US" w:eastAsia="zh-CN"/>
              </w:rPr>
              <w:fldChar w:fldCharType="end"/>
            </w:r>
            <w:r>
              <w:rPr>
                <w:rFonts w:hint="eastAsia"/>
                <w:sz w:val="24"/>
                <w:szCs w:val="24"/>
                <w:lang w:val="en-US" w:eastAsia="zh-CN"/>
              </w:rPr>
              <w:t>在沿线村庄路段设置减速和禁鸣标志；</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eq \o\ac(○,5)</w:instrText>
            </w:r>
            <w:r>
              <w:rPr>
                <w:rFonts w:hint="eastAsia"/>
                <w:sz w:val="24"/>
                <w:szCs w:val="24"/>
                <w:lang w:val="en-US" w:eastAsia="zh-CN"/>
              </w:rPr>
              <w:fldChar w:fldCharType="end"/>
            </w:r>
            <w:r>
              <w:rPr>
                <w:rFonts w:hint="eastAsia"/>
                <w:sz w:val="24"/>
                <w:szCs w:val="24"/>
                <w:lang w:val="en-US" w:eastAsia="zh-CN"/>
              </w:rPr>
              <w:t>为公路两侧200m范围内敏感点住户安装隔声窗，约100户</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使公路两侧敏感点声环境质量满足《声环境质量标准》（GB3096-2008）2类标准。</w:t>
            </w:r>
          </w:p>
          <w:p>
            <w:pPr>
              <w:pStyle w:val="2"/>
              <w:numPr>
                <w:ilvl w:val="0"/>
                <w:numId w:val="0"/>
              </w:numPr>
              <w:spacing w:line="240" w:lineRule="auto"/>
              <w:rPr>
                <w:rFonts w:hint="eastAsia"/>
                <w:sz w:val="24"/>
                <w:szCs w:val="24"/>
                <w:lang w:val="en-US" w:eastAsia="zh-CN"/>
              </w:rPr>
            </w:pPr>
          </w:p>
          <w:p>
            <w:pPr>
              <w:pStyle w:val="2"/>
              <w:numPr>
                <w:ilvl w:val="0"/>
                <w:numId w:val="0"/>
              </w:numPr>
              <w:spacing w:line="240" w:lineRule="auto"/>
              <w:rPr>
                <w:rFonts w:hint="eastAsia"/>
                <w:b/>
                <w:bCs/>
                <w:sz w:val="28"/>
                <w:szCs w:val="28"/>
                <w:lang w:val="en-US" w:eastAsia="zh-CN"/>
              </w:rPr>
            </w:pPr>
            <w:r>
              <w:rPr>
                <w:rFonts w:hint="eastAsia"/>
                <w:b/>
                <w:bCs/>
                <w:sz w:val="28"/>
                <w:szCs w:val="28"/>
                <w:lang w:val="en-US" w:eastAsia="zh-CN"/>
              </w:rPr>
              <w:t>四、固体废物环境影响</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项目运营期固体废物主要来自司乘人员丢弃的垃圾，由环卫工人集中收集后运至附近垃圾中转站。满足一般工业固体废物贮存、处置场污染控制》（GB18599-2001）</w:t>
            </w:r>
          </w:p>
          <w:p>
            <w:pPr>
              <w:pStyle w:val="2"/>
              <w:numPr>
                <w:ilvl w:val="0"/>
                <w:numId w:val="0"/>
              </w:numPr>
              <w:spacing w:line="240" w:lineRule="auto"/>
              <w:rPr>
                <w:rFonts w:hint="eastAsia"/>
                <w:b/>
                <w:bCs/>
                <w:sz w:val="28"/>
                <w:szCs w:val="28"/>
                <w:lang w:val="en-US" w:eastAsia="zh-CN"/>
              </w:rPr>
            </w:pPr>
          </w:p>
          <w:p>
            <w:pPr>
              <w:pStyle w:val="2"/>
              <w:numPr>
                <w:ilvl w:val="0"/>
                <w:numId w:val="0"/>
              </w:numPr>
              <w:spacing w:line="240" w:lineRule="auto"/>
              <w:rPr>
                <w:rFonts w:hint="eastAsia"/>
                <w:b/>
                <w:bCs/>
                <w:sz w:val="28"/>
                <w:szCs w:val="28"/>
                <w:lang w:val="en-US" w:eastAsia="zh-CN"/>
              </w:rPr>
            </w:pPr>
            <w:r>
              <w:rPr>
                <w:rFonts w:hint="eastAsia"/>
                <w:b/>
                <w:bCs/>
                <w:sz w:val="28"/>
                <w:szCs w:val="28"/>
                <w:lang w:val="en-US" w:eastAsia="zh-CN"/>
              </w:rPr>
              <w:t>五、生态环境影响分析</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eq \o\ac(○,1)</w:instrText>
            </w:r>
            <w:r>
              <w:rPr>
                <w:rFonts w:hint="eastAsia"/>
                <w:sz w:val="24"/>
                <w:szCs w:val="24"/>
                <w:lang w:val="en-US" w:eastAsia="zh-CN"/>
              </w:rPr>
              <w:fldChar w:fldCharType="end"/>
            </w:r>
            <w:r>
              <w:rPr>
                <w:rFonts w:hint="eastAsia"/>
                <w:sz w:val="24"/>
                <w:szCs w:val="24"/>
                <w:lang w:val="en-US" w:eastAsia="zh-CN"/>
              </w:rPr>
              <w:t>对沿线植物影响分析</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正常情况下，公路营运期对周围植被影响较小。</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本项目建成后，将对施工期破坏的植被进行恢复，施工期丧失的生态环境效应最终会逐渐得到恢复。</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eq \o\ac(○,2)</w:instrText>
            </w:r>
            <w:r>
              <w:rPr>
                <w:rFonts w:hint="eastAsia"/>
                <w:sz w:val="24"/>
                <w:szCs w:val="24"/>
                <w:lang w:val="en-US" w:eastAsia="zh-CN"/>
              </w:rPr>
              <w:fldChar w:fldCharType="end"/>
            </w:r>
            <w:r>
              <w:rPr>
                <w:rFonts w:hint="eastAsia"/>
                <w:sz w:val="24"/>
                <w:szCs w:val="24"/>
                <w:lang w:val="en-US" w:eastAsia="zh-CN"/>
              </w:rPr>
              <w:t>对农业影响分析</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本项目在穿越灌溉沟渠时，采用涵洞方式，保证公路两侧农田灌排系统的通畅，对农田灌排系统影响较小。</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综上所述，本项目建设所在区域属人类活动频繁的农业城镇区域，现有的生态系统结构基本上与人类活动相适应，运营期对生态环境生物多样性的影响不明显。</w:t>
            </w:r>
          </w:p>
          <w:p>
            <w:pPr>
              <w:pStyle w:val="2"/>
              <w:numPr>
                <w:ilvl w:val="0"/>
                <w:numId w:val="0"/>
              </w:numPr>
              <w:spacing w:line="240" w:lineRule="auto"/>
              <w:rPr>
                <w:rFonts w:hint="eastAsia"/>
                <w:sz w:val="24"/>
                <w:szCs w:val="24"/>
                <w:lang w:val="en-US" w:eastAsia="zh-CN"/>
              </w:rPr>
            </w:pPr>
          </w:p>
          <w:p>
            <w:pPr>
              <w:pStyle w:val="2"/>
              <w:numPr>
                <w:ilvl w:val="0"/>
                <w:numId w:val="0"/>
              </w:numPr>
              <w:spacing w:line="240" w:lineRule="auto"/>
              <w:rPr>
                <w:rFonts w:hint="eastAsia"/>
                <w:b/>
                <w:bCs/>
                <w:sz w:val="28"/>
                <w:szCs w:val="28"/>
                <w:lang w:val="en-US" w:eastAsia="zh-CN"/>
              </w:rPr>
            </w:pPr>
            <w:r>
              <w:rPr>
                <w:rFonts w:hint="eastAsia"/>
                <w:b/>
                <w:bCs/>
                <w:sz w:val="28"/>
                <w:szCs w:val="28"/>
                <w:lang w:val="en-US" w:eastAsia="zh-CN"/>
              </w:rPr>
              <w:t>六、环境风险影响分析</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本项目存在主要风险为危险品运输事故风险。本项目周边无地表水体，因此危险品泄露对地表水体基</w:t>
            </w:r>
            <w:bookmarkStart w:id="3" w:name="_GoBack"/>
            <w:bookmarkEnd w:id="3"/>
            <w:r>
              <w:rPr>
                <w:rFonts w:hint="eastAsia"/>
                <w:sz w:val="24"/>
                <w:szCs w:val="24"/>
                <w:lang w:val="en-US" w:eastAsia="zh-CN"/>
              </w:rPr>
              <w:t>本无影响。</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项目环境风险事故应急预案：</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（1）应急体系的主要内容</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1）明确救援人员的责任；</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2）制定事故过程中的有效通信联络程序及与应急机构联络的程序；</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3）制定培训应急人员的条款；</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4）制定事故车辆及时撤离的程序；</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5）制定救援的程序；</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6）制定恢复水体正常功能的程序。</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（2）应急反应系统组成及职责</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1）应急反应指挥部。针对突发性水污染事故应成立应急总指挥部。指挥部职责：根据污染的范围和程度组织制定有效预防、控制等实施方案；建立统一、高效、畅通的运行机制，组织、协调卫生技术力量，防止和控制水污染事故的发生和蔓延；组织评估污染事故预防控制措施的效果，完善各项防治方案。</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2）专家系统。由于引起突发性水污染事故的原因很多，应急处理时牵涉的部门也较多，因此，专家系统应由环保局、卫生局、水利局、市政管委、公安局、安全委员会、建设局、电信局等多个部门的技术骨干组成。专家系统主要职责：负责查找事故原因、提出突发性污染事故应急处理方法，为指挥部做好污染事故的应急处理献计献策。</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3）应急监测工作组。根据污染事故的性质，应急监测组可由环保局及卫生局的监测人员组成。应急监测工作组应包括应急监测领导小组、应急监测技术小组、应急监测工作小组和应急监测后勤保障小组。</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（3）具体危险品运输事故防范及处理</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1）本项目桥梁工程设置防撞护栏</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2）严格执行《危险化学品安全管理条例》的有关规定，并通过当地公安机关部门批准；运输危险货物的应按照《道路危险货物运输管理规定》执行，并经当地交通运输主管部门批准；严格执行定武高速公路危险化学品运输风险应急预案。</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3）强化教育和培训，加强管理：道路管理部门和从事危险品运输的单位应学习和掌握国家有关部门颁布实施的相关法规，严格遵守危险品运输安全技术规定和操作规程以及市、区政府发布的有关道路运输危险品的安全管理办法等。</w:t>
            </w:r>
          </w:p>
          <w:p>
            <w:pPr>
              <w:pStyle w:val="2"/>
              <w:numPr>
                <w:ilvl w:val="0"/>
                <w:numId w:val="0"/>
              </w:numPr>
              <w:spacing w:line="240" w:lineRule="auto"/>
              <w:rPr>
                <w:rFonts w:hint="eastAsia"/>
                <w:sz w:val="24"/>
                <w:szCs w:val="24"/>
                <w:lang w:val="en-US" w:eastAsia="zh-CN"/>
              </w:rPr>
            </w:pPr>
            <w:r>
              <w:rPr>
                <w:rFonts w:hint="eastAsia"/>
                <w:sz w:val="24"/>
                <w:szCs w:val="24"/>
                <w:lang w:val="en-US" w:eastAsia="zh-CN"/>
              </w:rPr>
              <w:t>4）运输车辆不得超载，驾驶员在运输途中必须集中精力，注意观察路标；司乘人员应严禁吸烟；运输途中发生燃烧、爆炸、污染、中毒等事故时，驾驶员必须根据承运危险货物的性质，按规定要求，采取相应的救急措施，防止事态扩大，并及时向当地道路运政机关和有关部门（公安、消防、环保等）报告，共同采取措施，消除危害。</w:t>
            </w:r>
          </w:p>
        </w:tc>
      </w:tr>
    </w:tbl>
    <w:p>
      <w:pPr>
        <w:jc w:val="both"/>
        <w:rPr>
          <w:rFonts w:hint="eastAsia"/>
          <w:sz w:val="24"/>
          <w:szCs w:val="24"/>
          <w:lang w:val="en-US" w:eastAsia="zh-CN"/>
        </w:rPr>
      </w:pPr>
    </w:p>
    <w:p>
      <w:pPr>
        <w:rPr>
          <w:rFonts w:hint="eastAsia"/>
          <w:lang w:val="en-US" w:eastAsia="zh-CN"/>
        </w:rPr>
      </w:pPr>
    </w:p>
    <w:sectPr>
      <w:pgSz w:w="16838" w:h="11906" w:orient="landscape"/>
      <w:pgMar w:top="1247" w:right="1080" w:bottom="1020" w:left="1080" w:header="851" w:footer="992" w:gutter="0"/>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908806"/>
    <w:multiLevelType w:val="singleLevel"/>
    <w:tmpl w:val="91908806"/>
    <w:lvl w:ilvl="0" w:tentative="0">
      <w:start w:val="1"/>
      <w:numFmt w:val="chineseCounting"/>
      <w:suff w:val="nothing"/>
      <w:lvlText w:val="%1、"/>
      <w:lvlJc w:val="left"/>
      <w:rPr>
        <w:rFonts w:hint="eastAsia"/>
      </w:rPr>
    </w:lvl>
  </w:abstractNum>
  <w:abstractNum w:abstractNumId="1">
    <w:nsid w:val="B87B519B"/>
    <w:multiLevelType w:val="singleLevel"/>
    <w:tmpl w:val="B87B519B"/>
    <w:lvl w:ilvl="0" w:tentative="0">
      <w:start w:val="2"/>
      <w:numFmt w:val="chineseCounting"/>
      <w:suff w:val="nothing"/>
      <w:lvlText w:val="%1、"/>
      <w:lvlJc w:val="left"/>
      <w:rPr>
        <w:rFonts w:hint="eastAsia"/>
      </w:rPr>
    </w:lvl>
  </w:abstractNum>
  <w:abstractNum w:abstractNumId="2">
    <w:nsid w:val="4857E56D"/>
    <w:multiLevelType w:val="singleLevel"/>
    <w:tmpl w:val="4857E56D"/>
    <w:lvl w:ilvl="0" w:tentative="0">
      <w:start w:val="1"/>
      <w:numFmt w:val="decimal"/>
      <w:suff w:val="nothing"/>
      <w:lvlText w:val="%1、"/>
      <w:lvlJc w:val="left"/>
    </w:lvl>
  </w:abstractNum>
  <w:abstractNum w:abstractNumId="3">
    <w:nsid w:val="789DBF81"/>
    <w:multiLevelType w:val="singleLevel"/>
    <w:tmpl w:val="789DBF81"/>
    <w:lvl w:ilvl="0" w:tentative="0">
      <w:start w:val="1"/>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B20EB"/>
    <w:rsid w:val="00DB55D8"/>
    <w:rsid w:val="00EC2AAF"/>
    <w:rsid w:val="023A4397"/>
    <w:rsid w:val="02F55578"/>
    <w:rsid w:val="054821B5"/>
    <w:rsid w:val="08A56983"/>
    <w:rsid w:val="09922BC2"/>
    <w:rsid w:val="0C9111CB"/>
    <w:rsid w:val="1220271E"/>
    <w:rsid w:val="1440781F"/>
    <w:rsid w:val="154F4D8E"/>
    <w:rsid w:val="1709102E"/>
    <w:rsid w:val="1716706D"/>
    <w:rsid w:val="18891348"/>
    <w:rsid w:val="1A524360"/>
    <w:rsid w:val="1BAB20EB"/>
    <w:rsid w:val="1BD17E79"/>
    <w:rsid w:val="1EBF2F8E"/>
    <w:rsid w:val="1F892C8D"/>
    <w:rsid w:val="2A386D4B"/>
    <w:rsid w:val="2AA43CD7"/>
    <w:rsid w:val="2E33223E"/>
    <w:rsid w:val="2E401185"/>
    <w:rsid w:val="2F295B18"/>
    <w:rsid w:val="303422D5"/>
    <w:rsid w:val="319B0ABF"/>
    <w:rsid w:val="32263E72"/>
    <w:rsid w:val="33CF1072"/>
    <w:rsid w:val="342419F6"/>
    <w:rsid w:val="34514D17"/>
    <w:rsid w:val="346532E1"/>
    <w:rsid w:val="38057D3B"/>
    <w:rsid w:val="39DB2665"/>
    <w:rsid w:val="3AC82BCA"/>
    <w:rsid w:val="3CC16267"/>
    <w:rsid w:val="3D922D87"/>
    <w:rsid w:val="3D9823F2"/>
    <w:rsid w:val="3E89231A"/>
    <w:rsid w:val="435B3EF9"/>
    <w:rsid w:val="43FC2A40"/>
    <w:rsid w:val="44442911"/>
    <w:rsid w:val="451C2C8E"/>
    <w:rsid w:val="45B96B68"/>
    <w:rsid w:val="45E6580E"/>
    <w:rsid w:val="463977E1"/>
    <w:rsid w:val="46E15135"/>
    <w:rsid w:val="48D26BD6"/>
    <w:rsid w:val="4D3D6BCD"/>
    <w:rsid w:val="4DAB1B77"/>
    <w:rsid w:val="4F7367C8"/>
    <w:rsid w:val="4FAE5396"/>
    <w:rsid w:val="535505B6"/>
    <w:rsid w:val="561F5255"/>
    <w:rsid w:val="567E20B2"/>
    <w:rsid w:val="57F20916"/>
    <w:rsid w:val="5EF731CD"/>
    <w:rsid w:val="63A241C6"/>
    <w:rsid w:val="6895742A"/>
    <w:rsid w:val="689C2566"/>
    <w:rsid w:val="698E06C2"/>
    <w:rsid w:val="6A6921E2"/>
    <w:rsid w:val="6B9A7BE5"/>
    <w:rsid w:val="6FA94B55"/>
    <w:rsid w:val="71660B6B"/>
    <w:rsid w:val="73C97A95"/>
    <w:rsid w:val="751E3A03"/>
    <w:rsid w:val="7A367898"/>
    <w:rsid w:val="7AEC60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Lines="50" w:afterLines="50" w:line="520" w:lineRule="exact"/>
      <w:outlineLvl w:val="2"/>
    </w:pPr>
    <w:rPr>
      <w:rFonts w:eastAsia="楷体_GB2312"/>
      <w:bCs/>
      <w:kern w:val="0"/>
      <w:sz w:val="28"/>
      <w:szCs w:val="32"/>
    </w:rPr>
  </w:style>
  <w:style w:type="paragraph" w:styleId="5">
    <w:name w:val="heading 4"/>
    <w:basedOn w:val="1"/>
    <w:next w:val="1"/>
    <w:unhideWhenUsed/>
    <w:qFormat/>
    <w:uiPriority w:val="0"/>
    <w:pPr>
      <w:keepNext/>
      <w:keepLines/>
      <w:spacing w:line="520" w:lineRule="exact"/>
      <w:outlineLvl w:val="3"/>
    </w:pPr>
    <w:rPr>
      <w:b/>
      <w:bCs/>
      <w:kern w:val="0"/>
      <w:sz w:val="24"/>
      <w:szCs w:val="28"/>
    </w:rPr>
  </w:style>
  <w:style w:type="character" w:default="1" w:styleId="14">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customStyle="1" w:styleId="2">
    <w:name w:val="正文（缩进）"/>
    <w:basedOn w:val="1"/>
    <w:qFormat/>
    <w:uiPriority w:val="99"/>
    <w:pPr>
      <w:spacing w:line="360" w:lineRule="auto"/>
      <w:ind w:firstLine="480" w:firstLineChars="200"/>
    </w:pPr>
    <w:rPr>
      <w:rFonts w:ascii="Times New Roman" w:hAnsi="Times New Roman" w:cs="Times New Roman"/>
      <w:sz w:val="24"/>
      <w:szCs w:val="24"/>
    </w:rPr>
  </w:style>
  <w:style w:type="paragraph" w:styleId="6">
    <w:name w:val="Normal Indent"/>
    <w:basedOn w:val="1"/>
    <w:qFormat/>
    <w:uiPriority w:val="0"/>
    <w:pPr>
      <w:ind w:firstLine="420" w:firstLineChars="200"/>
    </w:pPr>
    <w:rPr>
      <w:kern w:val="0"/>
      <w:sz w:val="20"/>
      <w:szCs w:val="20"/>
    </w:rPr>
  </w:style>
  <w:style w:type="paragraph" w:styleId="7">
    <w:name w:val="Body Text"/>
    <w:basedOn w:val="1"/>
    <w:qFormat/>
    <w:uiPriority w:val="0"/>
    <w:pPr>
      <w:widowControl/>
      <w:spacing w:after="120"/>
      <w:jc w:val="left"/>
    </w:pPr>
    <w:rPr>
      <w:rFonts w:ascii="宋体" w:hAnsi="宋体" w:cs="宋体"/>
      <w:kern w:val="0"/>
      <w:sz w:val="24"/>
      <w:szCs w:val="24"/>
    </w:rPr>
  </w:style>
  <w:style w:type="paragraph" w:styleId="8">
    <w:name w:val="Body Text Indent"/>
    <w:basedOn w:val="1"/>
    <w:qFormat/>
    <w:uiPriority w:val="0"/>
    <w:pPr>
      <w:spacing w:after="120"/>
      <w:ind w:left="420"/>
    </w:pPr>
  </w:style>
  <w:style w:type="paragraph" w:styleId="9">
    <w:name w:val="Plain Text"/>
    <w:basedOn w:val="1"/>
    <w:qFormat/>
    <w:uiPriority w:val="0"/>
    <w:rPr>
      <w:rFonts w:ascii="宋体" w:hAnsi="Courier New"/>
    </w:rPr>
  </w:style>
  <w:style w:type="paragraph" w:styleId="10">
    <w:name w:val="Body Text Indent 2"/>
    <w:basedOn w:val="1"/>
    <w:qFormat/>
    <w:uiPriority w:val="0"/>
    <w:pPr>
      <w:ind w:firstLine="560" w:firstLineChars="200"/>
    </w:pPr>
    <w:rPr>
      <w:rFonts w:ascii="宋体" w:hAnsi="宋体"/>
      <w:sz w:val="2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ody Text Indent 3"/>
    <w:basedOn w:val="1"/>
    <w:qFormat/>
    <w:uiPriority w:val="0"/>
    <w:pPr>
      <w:spacing w:after="120"/>
      <w:ind w:left="420"/>
    </w:pPr>
    <w:rPr>
      <w:sz w:val="16"/>
      <w:szCs w:val="16"/>
    </w:rPr>
  </w:style>
  <w:style w:type="paragraph" w:styleId="13">
    <w:name w:val="Body Text 2"/>
    <w:basedOn w:val="1"/>
    <w:qFormat/>
    <w:uiPriority w:val="0"/>
    <w:pPr>
      <w:spacing w:after="120" w:line="480" w:lineRule="auto"/>
    </w:pPr>
  </w:style>
  <w:style w:type="character" w:styleId="15">
    <w:name w:val="Hyperlink"/>
    <w:qFormat/>
    <w:uiPriority w:val="0"/>
    <w:rPr>
      <w:color w:val="0000FF"/>
      <w:u w:val="single"/>
    </w:rPr>
  </w:style>
  <w:style w:type="paragraph" w:customStyle="1" w:styleId="17">
    <w:name w:val="表头"/>
    <w:basedOn w:val="1"/>
    <w:qFormat/>
    <w:uiPriority w:val="0"/>
    <w:pPr>
      <w:adjustRightInd w:val="0"/>
      <w:snapToGrid w:val="0"/>
      <w:spacing w:beforeLines="25"/>
      <w:jc w:val="center"/>
      <w:textAlignment w:val="baseline"/>
    </w:pPr>
    <w:rPr>
      <w:rFonts w:hAnsi="宋体" w:eastAsia="仿宋_GB2312"/>
      <w:b/>
      <w:kern w:val="0"/>
      <w:sz w:val="28"/>
      <w:szCs w:val="28"/>
    </w:rPr>
  </w:style>
  <w:style w:type="paragraph" w:customStyle="1" w:styleId="18">
    <w:name w:val="报告表正文"/>
    <w:basedOn w:val="1"/>
    <w:qFormat/>
    <w:uiPriority w:val="0"/>
    <w:pPr>
      <w:adjustRightInd w:val="0"/>
      <w:spacing w:line="312" w:lineRule="auto"/>
      <w:ind w:left="113" w:right="113" w:firstLine="482"/>
      <w:jc w:val="left"/>
      <w:textAlignment w:val="baseline"/>
    </w:pPr>
    <w:rPr>
      <w:kern w:val="0"/>
      <w:sz w:val="24"/>
    </w:rPr>
  </w:style>
  <w:style w:type="paragraph" w:customStyle="1" w:styleId="19">
    <w:name w:val="报告书：表格表头"/>
    <w:basedOn w:val="1"/>
    <w:next w:val="1"/>
    <w:qFormat/>
    <w:uiPriority w:val="0"/>
    <w:pPr>
      <w:jc w:val="center"/>
    </w:pPr>
    <w:rPr>
      <w:rFonts w:eastAsia="仿宋_GB2312"/>
      <w:b/>
      <w:szCs w:val="24"/>
    </w:rPr>
  </w:style>
  <w:style w:type="paragraph" w:customStyle="1" w:styleId="20">
    <w:name w:val="报告书：表格正文"/>
    <w:basedOn w:val="1"/>
    <w:qFormat/>
    <w:uiPriority w:val="0"/>
    <w:pPr>
      <w:jc w:val="center"/>
    </w:pPr>
    <w:rPr>
      <w:rFonts w:eastAsia="仿宋_GB2312"/>
      <w:szCs w:val="24"/>
    </w:rPr>
  </w:style>
  <w:style w:type="paragraph" w:customStyle="1" w:styleId="21">
    <w:name w:val="T正文"/>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sz w:val="28"/>
      <w:szCs w:val="22"/>
      <w:lang w:val="en-US" w:eastAsia="zh-CN" w:bidi="ar-SA"/>
    </w:rPr>
  </w:style>
  <w:style w:type="paragraph" w:customStyle="1" w:styleId="22">
    <w:name w:val="【正文】"/>
    <w:basedOn w:val="1"/>
    <w:qFormat/>
    <w:uiPriority w:val="0"/>
    <w:pPr>
      <w:spacing w:beforeLines="25" w:afterLines="25" w:line="360" w:lineRule="auto"/>
      <w:ind w:firstLine="480" w:firstLineChars="200"/>
    </w:pPr>
    <w:rPr>
      <w:rFonts w:ascii="宋体" w:hAnsi="宋体"/>
      <w:snapToGrid w:val="0"/>
      <w:sz w:val="24"/>
      <w:szCs w:val="24"/>
    </w:rPr>
  </w:style>
  <w:style w:type="paragraph" w:customStyle="1" w:styleId="23">
    <w:name w:val="5 正文"/>
    <w:basedOn w:val="1"/>
    <w:qFormat/>
    <w:uiPriority w:val="0"/>
    <w:pPr>
      <w:spacing w:line="360" w:lineRule="auto"/>
      <w:ind w:firstLine="480" w:firstLineChars="200"/>
    </w:pPr>
    <w:rPr>
      <w:rFonts w:ascii="宋体" w:hAnsi="宋体"/>
      <w:kern w:val="0"/>
      <w:sz w:val="24"/>
      <w:szCs w:val="28"/>
    </w:rPr>
  </w:style>
  <w:style w:type="paragraph" w:customStyle="1" w:styleId="2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5">
    <w:name w:val="word"/>
    <w:basedOn w:val="1"/>
    <w:qFormat/>
    <w:uiPriority w:val="0"/>
    <w:pPr>
      <w:adjustRightInd w:val="0"/>
      <w:spacing w:line="360" w:lineRule="auto"/>
      <w:ind w:firstLine="480" w:firstLineChars="200"/>
    </w:pPr>
    <w:rPr>
      <w:rFonts w:ascii="宋体" w:hAnsi="宋体"/>
      <w:color w:val="0000FF"/>
      <w:sz w:val="24"/>
      <w:szCs w:val="24"/>
    </w:rPr>
  </w:style>
  <w:style w:type="paragraph" w:customStyle="1" w:styleId="26">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27">
    <w:name w:val="正文文本缩进1"/>
    <w:basedOn w:val="1"/>
    <w:qFormat/>
    <w:uiPriority w:val="0"/>
    <w:pPr>
      <w:autoSpaceDE w:val="0"/>
      <w:autoSpaceDN w:val="0"/>
      <w:adjustRightInd w:val="0"/>
      <w:spacing w:line="360" w:lineRule="auto"/>
      <w:ind w:firstLine="480" w:firstLineChars="200"/>
    </w:pPr>
    <w:rPr>
      <w:rFonts w:ascii="宋体" w:hAnsi="宋体"/>
      <w:kern w:val="0"/>
      <w:sz w:val="24"/>
      <w:szCs w:val="21"/>
    </w:rPr>
  </w:style>
  <w:style w:type="paragraph" w:customStyle="1" w:styleId="28">
    <w:name w:val="p0"/>
    <w:basedOn w:val="1"/>
    <w:qFormat/>
    <w:uiPriority w:val="0"/>
    <w:pPr>
      <w:widowControl/>
    </w:pPr>
    <w:rPr>
      <w:kern w:val="0"/>
      <w:szCs w:val="21"/>
    </w:rPr>
  </w:style>
  <w:style w:type="paragraph" w:customStyle="1" w:styleId="29">
    <w:name w:val="正文5"/>
    <w:basedOn w:val="1"/>
    <w:qFormat/>
    <w:uiPriority w:val="0"/>
    <w:pPr>
      <w:adjustRightInd w:val="0"/>
      <w:snapToGrid w:val="0"/>
      <w:spacing w:line="440" w:lineRule="exact"/>
      <w:ind w:firstLine="200" w:firstLineChars="200"/>
      <w:jc w:val="left"/>
    </w:pPr>
    <w:rPr>
      <w:rFonts w:ascii="Calibri" w:hAnsi="Calibri"/>
      <w:sz w:val="24"/>
      <w:szCs w:val="24"/>
    </w:rPr>
  </w:style>
  <w:style w:type="paragraph" w:customStyle="1" w:styleId="30">
    <w:name w:val="标题4-正文"/>
    <w:basedOn w:val="1"/>
    <w:qFormat/>
    <w:uiPriority w:val="0"/>
    <w:pPr>
      <w:spacing w:line="440" w:lineRule="exact"/>
      <w:ind w:firstLine="480" w:firstLineChars="200"/>
    </w:pPr>
    <w:rPr>
      <w:kern w:val="0"/>
      <w:sz w:val="24"/>
      <w:szCs w:val="24"/>
    </w:rPr>
  </w:style>
  <w:style w:type="paragraph" w:customStyle="1" w:styleId="31">
    <w:name w:val="A正文"/>
    <w:basedOn w:val="1"/>
    <w:qFormat/>
    <w:uiPriority w:val="0"/>
    <w:pPr>
      <w:snapToGrid w:val="0"/>
      <w:spacing w:line="360" w:lineRule="auto"/>
      <w:ind w:firstLine="420" w:firstLineChars="200"/>
      <w:jc w:val="left"/>
    </w:pPr>
    <w:rPr>
      <w:kern w:val="0"/>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2017-08-23T03:33:00Z</dcterms:created>
  <dc:creator>Administrator</dc:creator>
  <cp:lastModifiedBy>Libra</cp:lastModifiedBy>
  <dcterms:modified xsi:type="dcterms:W3CDTF">2018-08-16T03:49:33Z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