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2"/>
        <w:jc w:val="center"/>
        <w:rPr>
          <w:rFonts w:hint="eastAsia" w:ascii="仿宋" w:hAnsi="仿宋" w:eastAsia="仿宋" w:cs="仿宋"/>
          <w:b/>
          <w:bCs/>
          <w:sz w:val="32"/>
          <w:szCs w:val="32"/>
        </w:rPr>
      </w:pPr>
    </w:p>
    <w:p>
      <w:pPr>
        <w:ind w:firstLine="562"/>
        <w:jc w:val="center"/>
        <w:rPr>
          <w:rFonts w:hint="eastAsia" w:ascii="仿宋" w:hAnsi="仿宋" w:eastAsia="仿宋" w:cs="仿宋"/>
          <w:b/>
          <w:bCs/>
          <w:sz w:val="32"/>
          <w:szCs w:val="32"/>
        </w:rPr>
      </w:pPr>
    </w:p>
    <w:p>
      <w:pPr>
        <w:ind w:firstLine="643"/>
        <w:jc w:val="center"/>
        <w:rPr>
          <w:rFonts w:hint="eastAsia" w:ascii="仿宋" w:hAnsi="仿宋" w:eastAsia="仿宋" w:cs="仿宋"/>
          <w:b/>
          <w:bCs/>
          <w:sz w:val="32"/>
          <w:szCs w:val="32"/>
        </w:rPr>
      </w:pPr>
    </w:p>
    <w:p>
      <w:pPr>
        <w:spacing w:before="156" w:beforeLines="50" w:after="156" w:afterLines="50"/>
        <w:ind w:firstLine="643"/>
        <w:jc w:val="center"/>
        <w:outlineLvl w:val="0"/>
        <w:rPr>
          <w:rFonts w:hint="eastAsia" w:ascii="仿宋" w:hAnsi="仿宋" w:eastAsia="仿宋" w:cs="仿宋"/>
          <w:b/>
          <w:bCs/>
          <w:sz w:val="32"/>
          <w:szCs w:val="32"/>
        </w:rPr>
      </w:pPr>
      <w:bookmarkStart w:id="0" w:name="_Toc528307124"/>
      <w:bookmarkStart w:id="1" w:name="_Toc527150445"/>
      <w:bookmarkStart w:id="2" w:name="_Toc527135114"/>
    </w:p>
    <w:bookmarkEnd w:id="0"/>
    <w:bookmarkEnd w:id="1"/>
    <w:bookmarkEnd w:id="2"/>
    <w:p>
      <w:pPr>
        <w:spacing w:line="600" w:lineRule="auto"/>
        <w:ind w:firstLine="0" w:firstLineChars="0"/>
        <w:jc w:val="center"/>
        <w:rPr>
          <w:rFonts w:hint="eastAsia" w:ascii="宋体" w:hAnsi="宋体" w:eastAsia="宋体" w:cs="宋体"/>
          <w:b/>
          <w:bCs/>
          <w:sz w:val="44"/>
          <w:szCs w:val="44"/>
        </w:rPr>
      </w:pPr>
      <w:bookmarkStart w:id="3" w:name="_Toc523587361"/>
      <w:r>
        <w:rPr>
          <w:rFonts w:hint="eastAsia" w:ascii="宋体" w:hAnsi="宋体" w:eastAsia="宋体" w:cs="宋体"/>
          <w:b/>
          <w:bCs/>
          <w:sz w:val="44"/>
          <w:szCs w:val="44"/>
        </w:rPr>
        <w:t>固原永固建材有限责任公司</w:t>
      </w:r>
    </w:p>
    <w:p>
      <w:pPr>
        <w:spacing w:line="600" w:lineRule="auto"/>
        <w:ind w:firstLine="0" w:firstLineChars="0"/>
        <w:jc w:val="center"/>
        <w:rPr>
          <w:rFonts w:hint="eastAsia" w:ascii="宋体" w:hAnsi="宋体" w:eastAsia="宋体" w:cs="宋体"/>
          <w:b/>
          <w:bCs/>
          <w:sz w:val="44"/>
          <w:szCs w:val="44"/>
        </w:rPr>
      </w:pPr>
      <w:r>
        <w:rPr>
          <w:rFonts w:hint="eastAsia" w:ascii="宋体" w:hAnsi="宋体" w:eastAsia="宋体" w:cs="宋体"/>
          <w:b/>
          <w:bCs/>
          <w:sz w:val="44"/>
          <w:szCs w:val="44"/>
        </w:rPr>
        <w:t>年产1000万块空心砖生产线建设项目</w:t>
      </w:r>
    </w:p>
    <w:bookmarkEnd w:id="3"/>
    <w:p>
      <w:pPr>
        <w:ind w:firstLine="0" w:firstLineChars="0"/>
        <w:jc w:val="center"/>
        <w:rPr>
          <w:rFonts w:hint="eastAsia" w:ascii="宋体" w:hAnsi="宋体" w:eastAsia="宋体" w:cs="宋体"/>
          <w:b/>
          <w:bCs/>
          <w:sz w:val="44"/>
          <w:szCs w:val="44"/>
        </w:rPr>
      </w:pPr>
    </w:p>
    <w:p>
      <w:pPr>
        <w:ind w:firstLine="0" w:firstLineChars="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rPr>
        <w:t>公众参与</w:t>
      </w:r>
      <w:r>
        <w:rPr>
          <w:rFonts w:hint="eastAsia" w:ascii="宋体" w:hAnsi="宋体" w:eastAsia="宋体" w:cs="宋体"/>
          <w:b/>
          <w:bCs/>
          <w:sz w:val="44"/>
          <w:szCs w:val="44"/>
          <w:lang w:eastAsia="zh-CN"/>
        </w:rPr>
        <w:t>说明</w:t>
      </w:r>
    </w:p>
    <w:p>
      <w:pPr>
        <w:ind w:firstLine="0" w:firstLineChars="0"/>
        <w:jc w:val="center"/>
        <w:rPr>
          <w:rFonts w:hint="eastAsia" w:ascii="仿宋" w:hAnsi="仿宋" w:eastAsia="仿宋" w:cs="仿宋"/>
          <w:b/>
          <w:bCs/>
          <w:sz w:val="32"/>
          <w:szCs w:val="32"/>
        </w:rPr>
      </w:pPr>
    </w:p>
    <w:p>
      <w:pPr>
        <w:ind w:firstLine="0" w:firstLineChars="0"/>
        <w:jc w:val="center"/>
        <w:rPr>
          <w:rFonts w:hint="eastAsia" w:ascii="仿宋" w:hAnsi="仿宋" w:eastAsia="仿宋" w:cs="仿宋"/>
          <w:b/>
          <w:bCs/>
          <w:sz w:val="32"/>
          <w:szCs w:val="32"/>
        </w:rPr>
      </w:pPr>
    </w:p>
    <w:p>
      <w:pPr>
        <w:ind w:firstLine="0" w:firstLineChars="0"/>
        <w:jc w:val="center"/>
        <w:rPr>
          <w:rFonts w:hint="eastAsia" w:ascii="仿宋" w:hAnsi="仿宋" w:eastAsia="仿宋" w:cs="仿宋"/>
          <w:b/>
          <w:bCs/>
          <w:sz w:val="32"/>
          <w:szCs w:val="32"/>
        </w:rPr>
      </w:pPr>
    </w:p>
    <w:p>
      <w:pPr>
        <w:ind w:firstLine="0" w:firstLineChars="0"/>
        <w:jc w:val="center"/>
        <w:rPr>
          <w:rFonts w:hint="eastAsia" w:ascii="仿宋" w:hAnsi="仿宋" w:eastAsia="仿宋" w:cs="仿宋"/>
          <w:b/>
          <w:bCs/>
          <w:sz w:val="32"/>
          <w:szCs w:val="32"/>
        </w:rPr>
      </w:pPr>
    </w:p>
    <w:p>
      <w:pPr>
        <w:ind w:firstLine="0" w:firstLineChars="0"/>
        <w:jc w:val="center"/>
        <w:rPr>
          <w:rFonts w:hint="eastAsia" w:ascii="仿宋" w:hAnsi="仿宋" w:eastAsia="仿宋" w:cs="仿宋"/>
          <w:b/>
          <w:bCs/>
          <w:sz w:val="32"/>
          <w:szCs w:val="32"/>
        </w:rPr>
      </w:pPr>
    </w:p>
    <w:p>
      <w:pPr>
        <w:ind w:firstLine="0" w:firstLineChars="0"/>
        <w:jc w:val="center"/>
        <w:rPr>
          <w:rFonts w:hint="eastAsia" w:ascii="仿宋" w:hAnsi="仿宋" w:eastAsia="仿宋" w:cs="仿宋"/>
          <w:b/>
          <w:bCs/>
          <w:sz w:val="32"/>
          <w:szCs w:val="32"/>
        </w:rPr>
      </w:pPr>
    </w:p>
    <w:p>
      <w:pPr>
        <w:ind w:firstLine="0" w:firstLineChars="0"/>
        <w:jc w:val="center"/>
        <w:rPr>
          <w:rFonts w:hint="eastAsia" w:ascii="仿宋" w:hAnsi="仿宋" w:eastAsia="仿宋" w:cs="仿宋"/>
          <w:b/>
          <w:bCs/>
          <w:sz w:val="32"/>
          <w:szCs w:val="32"/>
        </w:rPr>
      </w:pPr>
    </w:p>
    <w:p>
      <w:pPr>
        <w:ind w:firstLine="0" w:firstLineChars="0"/>
        <w:jc w:val="center"/>
        <w:rPr>
          <w:rFonts w:hint="eastAsia" w:ascii="仿宋" w:hAnsi="仿宋" w:eastAsia="仿宋" w:cs="仿宋"/>
          <w:b/>
          <w:bCs/>
          <w:sz w:val="32"/>
          <w:szCs w:val="32"/>
        </w:rPr>
      </w:pPr>
    </w:p>
    <w:p>
      <w:pPr>
        <w:ind w:firstLine="0" w:firstLineChars="0"/>
        <w:jc w:val="center"/>
        <w:rPr>
          <w:rFonts w:hint="eastAsia" w:ascii="仿宋" w:hAnsi="仿宋" w:eastAsia="仿宋" w:cs="仿宋"/>
          <w:b/>
          <w:bCs/>
          <w:sz w:val="32"/>
          <w:szCs w:val="32"/>
        </w:rPr>
      </w:pPr>
    </w:p>
    <w:p>
      <w:pPr>
        <w:spacing w:before="156" w:beforeLines="50" w:after="156" w:afterLines="50" w:line="600" w:lineRule="auto"/>
        <w:ind w:firstLine="0" w:firstLineChars="0"/>
        <w:jc w:val="center"/>
        <w:outlineLvl w:val="0"/>
        <w:rPr>
          <w:rFonts w:hint="eastAsia" w:ascii="仿宋" w:hAnsi="仿宋" w:eastAsia="仿宋" w:cs="仿宋"/>
          <w:b/>
          <w:bCs/>
          <w:sz w:val="32"/>
          <w:szCs w:val="32"/>
        </w:rPr>
      </w:pPr>
      <w:r>
        <w:rPr>
          <w:rFonts w:hint="eastAsia" w:ascii="仿宋" w:hAnsi="仿宋" w:eastAsia="仿宋" w:cs="仿宋"/>
          <w:b/>
          <w:bCs/>
          <w:sz w:val="32"/>
          <w:szCs w:val="32"/>
        </w:rPr>
        <w:t>固原永固建材有限责任公司</w:t>
      </w:r>
    </w:p>
    <w:p>
      <w:pPr>
        <w:ind w:firstLine="0" w:firstLineChars="0"/>
        <w:jc w:val="center"/>
        <w:rPr>
          <w:rFonts w:hint="eastAsia" w:ascii="仿宋" w:hAnsi="仿宋" w:eastAsia="仿宋" w:cs="仿宋"/>
          <w:b/>
          <w:bCs/>
          <w:sz w:val="32"/>
          <w:szCs w:val="32"/>
        </w:rPr>
      </w:pPr>
      <w:r>
        <w:rPr>
          <w:rFonts w:hint="eastAsia" w:ascii="仿宋" w:hAnsi="仿宋" w:eastAsia="仿宋" w:cs="仿宋"/>
          <w:b/>
          <w:bCs/>
          <w:sz w:val="32"/>
          <w:szCs w:val="32"/>
        </w:rPr>
        <w:t>2019年</w:t>
      </w:r>
      <w:r>
        <w:rPr>
          <w:rFonts w:hint="eastAsia" w:ascii="仿宋" w:hAnsi="仿宋" w:eastAsia="仿宋" w:cs="仿宋"/>
          <w:b/>
          <w:bCs/>
          <w:sz w:val="32"/>
          <w:szCs w:val="32"/>
          <w:lang w:val="en-US" w:eastAsia="zh-CN"/>
        </w:rPr>
        <w:t>3</w:t>
      </w:r>
      <w:r>
        <w:rPr>
          <w:rFonts w:hint="eastAsia" w:ascii="仿宋" w:hAnsi="仿宋" w:eastAsia="仿宋" w:cs="仿宋"/>
          <w:b/>
          <w:bCs/>
          <w:sz w:val="32"/>
          <w:szCs w:val="32"/>
        </w:rPr>
        <w:t>月</w:t>
      </w:r>
    </w:p>
    <w:p>
      <w:pPr>
        <w:ind w:firstLine="0" w:firstLineChars="0"/>
        <w:rPr>
          <w:rFonts w:hint="eastAsia" w:ascii="仿宋" w:hAnsi="仿宋" w:eastAsia="仿宋" w:cs="仿宋"/>
          <w:b/>
          <w:bCs/>
          <w:sz w:val="32"/>
          <w:szCs w:val="32"/>
        </w:rPr>
      </w:pPr>
    </w:p>
    <w:p>
      <w:pPr>
        <w:numPr>
          <w:ilvl w:val="0"/>
          <w:numId w:val="0"/>
        </w:numPr>
        <w:jc w:val="left"/>
        <w:rPr>
          <w:rFonts w:hint="eastAsia" w:ascii="黑体" w:hAnsi="黑体" w:eastAsia="黑体" w:cs="黑体"/>
          <w:b/>
          <w:bCs/>
          <w:sz w:val="32"/>
          <w:szCs w:val="32"/>
        </w:rPr>
      </w:pPr>
      <w:r>
        <w:rPr>
          <w:rFonts w:hint="eastAsia" w:ascii="黑体" w:hAnsi="黑体" w:eastAsia="黑体" w:cs="黑体"/>
          <w:b/>
          <w:bCs/>
          <w:sz w:val="32"/>
          <w:szCs w:val="32"/>
          <w:lang w:val="en-US" w:eastAsia="zh-CN"/>
        </w:rPr>
        <w:t>1、</w:t>
      </w:r>
      <w:r>
        <w:rPr>
          <w:rFonts w:hint="eastAsia" w:ascii="黑体" w:hAnsi="黑体" w:eastAsia="黑体" w:cs="黑体"/>
          <w:b/>
          <w:bCs/>
          <w:sz w:val="32"/>
          <w:szCs w:val="32"/>
        </w:rPr>
        <w:t xml:space="preserve">概述 </w:t>
      </w:r>
    </w:p>
    <w:p>
      <w:pPr>
        <w:spacing w:before="78" w:beforeLines="25" w:after="78" w:afterLines="25"/>
        <w:ind w:left="0" w:leftChars="0" w:firstLine="640" w:firstLineChars="20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固原永固建材有限责任公司</w:t>
      </w:r>
      <w:r>
        <w:rPr>
          <w:rFonts w:hint="eastAsia" w:ascii="仿宋" w:hAnsi="仿宋" w:eastAsia="仿宋" w:cs="仿宋"/>
          <w:bCs/>
          <w:sz w:val="32"/>
          <w:szCs w:val="32"/>
        </w:rPr>
        <w:t>根据生态环境部公布新版《环境影响评价公众参与办法》的规定开展了公众参与。建设单位于2018年12月3日在固原市人民政府网站</w:t>
      </w:r>
      <w:r>
        <w:rPr>
          <w:rFonts w:hint="eastAsia" w:ascii="仿宋" w:hAnsi="仿宋" w:eastAsia="仿宋" w:cs="仿宋"/>
          <w:bCs/>
          <w:sz w:val="32"/>
          <w:szCs w:val="32"/>
          <w:lang w:eastAsia="zh-CN"/>
        </w:rPr>
        <w:t>、</w:t>
      </w:r>
      <w:r>
        <w:rPr>
          <w:rFonts w:hint="eastAsia" w:ascii="仿宋" w:hAnsi="仿宋" w:eastAsia="仿宋" w:cs="仿宋"/>
          <w:bCs/>
          <w:sz w:val="32"/>
          <w:szCs w:val="32"/>
        </w:rPr>
        <w:t>2018年12月15日在环评爱好者网（www.eiafans.com)</w:t>
      </w:r>
      <w:r>
        <w:rPr>
          <w:rFonts w:hint="eastAsia" w:ascii="仿宋" w:hAnsi="仿宋" w:eastAsia="仿宋" w:cs="仿宋"/>
          <w:bCs/>
          <w:sz w:val="32"/>
          <w:szCs w:val="32"/>
          <w:lang w:eastAsia="zh-CN"/>
        </w:rPr>
        <w:t>、</w:t>
      </w:r>
      <w:r>
        <w:rPr>
          <w:rFonts w:hint="eastAsia" w:ascii="仿宋" w:hAnsi="仿宋" w:eastAsia="仿宋" w:cs="仿宋"/>
          <w:bCs/>
          <w:sz w:val="32"/>
          <w:szCs w:val="32"/>
        </w:rPr>
        <w:t>2019年1月15日-1月25日在固原日报</w:t>
      </w:r>
      <w:r>
        <w:rPr>
          <w:rFonts w:hint="eastAsia" w:ascii="仿宋" w:hAnsi="仿宋" w:eastAsia="仿宋" w:cs="仿宋"/>
          <w:bCs/>
          <w:sz w:val="32"/>
          <w:szCs w:val="32"/>
          <w:lang w:eastAsia="zh-CN"/>
        </w:rPr>
        <w:t>、</w:t>
      </w:r>
      <w:r>
        <w:rPr>
          <w:rFonts w:hint="eastAsia" w:ascii="仿宋" w:hAnsi="仿宋" w:eastAsia="仿宋" w:cs="仿宋"/>
          <w:bCs/>
          <w:sz w:val="32"/>
          <w:szCs w:val="32"/>
        </w:rPr>
        <w:t>2019年1月1</w:t>
      </w:r>
      <w:r>
        <w:rPr>
          <w:rFonts w:hint="eastAsia" w:ascii="仿宋" w:hAnsi="仿宋" w:eastAsia="仿宋" w:cs="仿宋"/>
          <w:bCs/>
          <w:sz w:val="32"/>
          <w:szCs w:val="32"/>
          <w:lang w:val="en-US" w:eastAsia="zh-CN"/>
        </w:rPr>
        <w:t>6</w:t>
      </w:r>
      <w:r>
        <w:rPr>
          <w:rFonts w:hint="eastAsia" w:ascii="仿宋" w:hAnsi="仿宋" w:eastAsia="仿宋" w:cs="仿宋"/>
          <w:bCs/>
          <w:sz w:val="32"/>
          <w:szCs w:val="32"/>
        </w:rPr>
        <w:t>日在项目区域</w:t>
      </w:r>
      <w:r>
        <w:rPr>
          <w:rFonts w:hint="eastAsia" w:ascii="仿宋" w:hAnsi="仿宋" w:eastAsia="仿宋" w:cs="仿宋"/>
          <w:bCs/>
          <w:sz w:val="32"/>
          <w:szCs w:val="32"/>
          <w:lang w:eastAsia="zh-CN"/>
        </w:rPr>
        <w:t>、</w:t>
      </w:r>
      <w:r>
        <w:rPr>
          <w:rFonts w:hint="eastAsia" w:ascii="仿宋" w:hAnsi="仿宋" w:eastAsia="仿宋" w:cs="仿宋"/>
          <w:bCs/>
          <w:sz w:val="32"/>
          <w:szCs w:val="32"/>
        </w:rPr>
        <w:t>201</w:t>
      </w:r>
      <w:r>
        <w:rPr>
          <w:rFonts w:hint="eastAsia" w:ascii="仿宋" w:hAnsi="仿宋" w:eastAsia="仿宋" w:cs="仿宋"/>
          <w:bCs/>
          <w:sz w:val="32"/>
          <w:szCs w:val="32"/>
          <w:lang w:val="en-US" w:eastAsia="zh-CN"/>
        </w:rPr>
        <w:t>9</w:t>
      </w:r>
      <w:r>
        <w:rPr>
          <w:rFonts w:hint="eastAsia" w:ascii="仿宋" w:hAnsi="仿宋" w:eastAsia="仿宋" w:cs="仿宋"/>
          <w:bCs/>
          <w:sz w:val="32"/>
          <w:szCs w:val="32"/>
        </w:rPr>
        <w:t>年</w:t>
      </w:r>
      <w:r>
        <w:rPr>
          <w:rFonts w:hint="eastAsia" w:ascii="仿宋" w:hAnsi="仿宋" w:eastAsia="仿宋" w:cs="仿宋"/>
          <w:bCs/>
          <w:sz w:val="32"/>
          <w:szCs w:val="32"/>
          <w:lang w:val="en-US" w:eastAsia="zh-CN"/>
        </w:rPr>
        <w:t>3</w:t>
      </w:r>
      <w:r>
        <w:rPr>
          <w:rFonts w:hint="eastAsia" w:ascii="仿宋" w:hAnsi="仿宋" w:eastAsia="仿宋" w:cs="仿宋"/>
          <w:bCs/>
          <w:sz w:val="32"/>
          <w:szCs w:val="32"/>
        </w:rPr>
        <w:t>月1</w:t>
      </w:r>
      <w:r>
        <w:rPr>
          <w:rFonts w:hint="eastAsia" w:ascii="仿宋" w:hAnsi="仿宋" w:eastAsia="仿宋" w:cs="仿宋"/>
          <w:bCs/>
          <w:sz w:val="32"/>
          <w:szCs w:val="32"/>
          <w:lang w:val="en-US" w:eastAsia="zh-CN"/>
        </w:rPr>
        <w:t>8</w:t>
      </w:r>
      <w:r>
        <w:rPr>
          <w:rFonts w:hint="eastAsia" w:ascii="仿宋" w:hAnsi="仿宋" w:eastAsia="仿宋" w:cs="仿宋"/>
          <w:bCs/>
          <w:sz w:val="32"/>
          <w:szCs w:val="32"/>
        </w:rPr>
        <w:t>日在环评爱好者网（www.eiafans.com)</w:t>
      </w:r>
      <w:r>
        <w:rPr>
          <w:rFonts w:hint="eastAsia" w:ascii="仿宋" w:hAnsi="仿宋" w:eastAsia="仿宋" w:cs="仿宋"/>
          <w:bCs/>
          <w:sz w:val="32"/>
          <w:szCs w:val="32"/>
          <w:lang w:eastAsia="zh-CN"/>
        </w:rPr>
        <w:t>分别进行了项目相应内容的公示，公示期间未收到任何公众意见。</w:t>
      </w:r>
    </w:p>
    <w:p>
      <w:pPr>
        <w:numPr>
          <w:ilvl w:val="0"/>
          <w:numId w:val="0"/>
        </w:numPr>
        <w:ind w:leftChars="0"/>
        <w:jc w:val="left"/>
        <w:rPr>
          <w:rFonts w:hint="eastAsia" w:ascii="黑体" w:hAnsi="黑体" w:eastAsia="黑体" w:cs="黑体"/>
          <w:b/>
          <w:bCs/>
          <w:sz w:val="32"/>
          <w:szCs w:val="32"/>
        </w:rPr>
      </w:pPr>
      <w:r>
        <w:rPr>
          <w:rFonts w:hint="eastAsia" w:ascii="黑体" w:hAnsi="黑体" w:eastAsia="黑体" w:cs="黑体"/>
          <w:b/>
          <w:bCs/>
          <w:sz w:val="32"/>
          <w:szCs w:val="32"/>
          <w:lang w:val="en-US" w:eastAsia="zh-CN"/>
        </w:rPr>
        <w:t>2、</w:t>
      </w:r>
      <w:r>
        <w:rPr>
          <w:rFonts w:hint="eastAsia" w:ascii="黑体" w:hAnsi="黑体" w:eastAsia="黑体" w:cs="黑体"/>
          <w:b/>
          <w:bCs/>
          <w:sz w:val="32"/>
          <w:szCs w:val="32"/>
        </w:rPr>
        <w:t>首次环境影响评价信息公开情况</w:t>
      </w:r>
    </w:p>
    <w:p>
      <w:pPr>
        <w:numPr>
          <w:ilvl w:val="0"/>
          <w:numId w:val="0"/>
        </w:numPr>
        <w:ind w:leftChars="0"/>
        <w:jc w:val="left"/>
        <w:rPr>
          <w:rFonts w:hint="eastAsia" w:ascii="黑体" w:hAnsi="黑体" w:eastAsia="黑体" w:cs="黑体"/>
          <w:b/>
          <w:bCs/>
          <w:sz w:val="32"/>
          <w:szCs w:val="32"/>
        </w:rPr>
      </w:pPr>
      <w:r>
        <w:rPr>
          <w:rFonts w:hint="eastAsia" w:ascii="黑体" w:hAnsi="黑体" w:eastAsia="黑体" w:cs="黑体"/>
          <w:b/>
          <w:bCs/>
          <w:sz w:val="32"/>
          <w:szCs w:val="32"/>
        </w:rPr>
        <w:t>2.1公开内容及日期</w:t>
      </w:r>
    </w:p>
    <w:p>
      <w:pPr>
        <w:numPr>
          <w:ilvl w:val="0"/>
          <w:numId w:val="0"/>
        </w:numPr>
        <w:ind w:firstLine="640" w:firstLineChars="200"/>
        <w:jc w:val="left"/>
        <w:rPr>
          <w:rFonts w:hint="eastAsia" w:ascii="仿宋" w:hAnsi="仿宋" w:eastAsia="仿宋" w:cs="仿宋"/>
          <w:sz w:val="32"/>
          <w:szCs w:val="32"/>
        </w:rPr>
      </w:pPr>
      <w:r>
        <w:rPr>
          <w:rFonts w:hint="eastAsia" w:ascii="仿宋" w:hAnsi="仿宋" w:eastAsia="仿宋" w:cs="仿宋"/>
          <w:bCs/>
          <w:sz w:val="32"/>
          <w:szCs w:val="32"/>
          <w:lang w:eastAsia="zh-CN"/>
        </w:rPr>
        <w:t>根据</w:t>
      </w:r>
      <w:r>
        <w:rPr>
          <w:rFonts w:hint="eastAsia" w:ascii="仿宋" w:hAnsi="仿宋" w:eastAsia="仿宋" w:cs="仿宋"/>
          <w:bCs/>
          <w:sz w:val="32"/>
          <w:szCs w:val="32"/>
        </w:rPr>
        <w:t>生态环境部公布</w:t>
      </w:r>
      <w:r>
        <w:rPr>
          <w:rFonts w:hint="eastAsia" w:ascii="仿宋" w:hAnsi="仿宋" w:eastAsia="仿宋" w:cs="仿宋"/>
          <w:bCs/>
          <w:sz w:val="32"/>
          <w:szCs w:val="32"/>
          <w:lang w:eastAsia="zh-CN"/>
        </w:rPr>
        <w:t>的</w:t>
      </w:r>
      <w:r>
        <w:rPr>
          <w:rFonts w:hint="eastAsia" w:ascii="仿宋" w:hAnsi="仿宋" w:eastAsia="仿宋" w:cs="仿宋"/>
          <w:bCs/>
          <w:sz w:val="32"/>
          <w:szCs w:val="32"/>
        </w:rPr>
        <w:t>新版《环境影响评价公众参与办法》</w:t>
      </w:r>
      <w:r>
        <w:rPr>
          <w:rFonts w:hint="eastAsia" w:ascii="仿宋" w:hAnsi="仿宋" w:eastAsia="仿宋" w:cs="仿宋"/>
          <w:sz w:val="32"/>
          <w:szCs w:val="32"/>
        </w:rPr>
        <w:t>的要求</w:t>
      </w:r>
      <w:r>
        <w:rPr>
          <w:rFonts w:hint="eastAsia" w:ascii="仿宋" w:hAnsi="仿宋" w:eastAsia="仿宋" w:cs="仿宋"/>
          <w:sz w:val="32"/>
          <w:szCs w:val="32"/>
          <w:lang w:eastAsia="zh-CN"/>
        </w:rPr>
        <w:t>，固原永固建材有限责任公司</w:t>
      </w:r>
      <w:r>
        <w:rPr>
          <w:rFonts w:hint="eastAsia" w:ascii="仿宋" w:hAnsi="仿宋" w:eastAsia="仿宋" w:cs="仿宋"/>
          <w:bCs/>
          <w:sz w:val="32"/>
          <w:szCs w:val="32"/>
        </w:rPr>
        <w:t>于2018年12月3日进行了《</w:t>
      </w:r>
      <w:r>
        <w:rPr>
          <w:rFonts w:hint="eastAsia" w:ascii="仿宋" w:hAnsi="仿宋" w:eastAsia="仿宋" w:cs="仿宋"/>
          <w:bCs/>
          <w:sz w:val="32"/>
          <w:szCs w:val="32"/>
          <w:lang w:eastAsia="zh-CN"/>
        </w:rPr>
        <w:t>固原永固建材有限责任公司年产1000万块空心砖生产线建设项目</w:t>
      </w:r>
      <w:r>
        <w:rPr>
          <w:rFonts w:hint="eastAsia" w:ascii="仿宋" w:hAnsi="仿宋" w:eastAsia="仿宋" w:cs="仿宋"/>
          <w:bCs/>
          <w:sz w:val="32"/>
          <w:szCs w:val="32"/>
        </w:rPr>
        <w:t>环境影响评价公众参与公示》</w:t>
      </w:r>
      <w:r>
        <w:rPr>
          <w:rFonts w:hint="eastAsia" w:ascii="仿宋" w:hAnsi="仿宋" w:eastAsia="仿宋" w:cs="仿宋"/>
          <w:bCs/>
          <w:sz w:val="32"/>
          <w:szCs w:val="32"/>
          <w:lang w:eastAsia="zh-CN"/>
        </w:rPr>
        <w:t>，</w:t>
      </w:r>
      <w:r>
        <w:rPr>
          <w:rFonts w:hint="eastAsia" w:ascii="仿宋" w:hAnsi="仿宋" w:eastAsia="仿宋" w:cs="仿宋"/>
          <w:sz w:val="32"/>
          <w:szCs w:val="32"/>
          <w:lang w:val="en-US" w:eastAsia="zh-CN"/>
        </w:rPr>
        <w:t>本次公开内容为：建设项目名称、选址选线、建设内容等基本情况；建设单位名称和联系方式;环境影响报告书编制单位的名称;公众意见表的网络链接;提交公众意见表的方式和途径等。</w:t>
      </w:r>
    </w:p>
    <w:p>
      <w:pPr>
        <w:numPr>
          <w:ilvl w:val="0"/>
          <w:numId w:val="0"/>
        </w:numPr>
        <w:ind w:leftChars="0"/>
        <w:jc w:val="left"/>
        <w:rPr>
          <w:rFonts w:hint="eastAsia" w:ascii="黑体" w:hAnsi="黑体" w:eastAsia="黑体" w:cs="黑体"/>
          <w:b/>
          <w:bCs/>
          <w:sz w:val="32"/>
          <w:szCs w:val="32"/>
        </w:rPr>
      </w:pPr>
      <w:r>
        <w:rPr>
          <w:rFonts w:hint="eastAsia" w:ascii="黑体" w:hAnsi="黑体" w:eastAsia="黑体" w:cs="黑体"/>
          <w:b/>
          <w:bCs/>
          <w:sz w:val="32"/>
          <w:szCs w:val="32"/>
        </w:rPr>
        <w:t xml:space="preserve">2.2公开方式 </w:t>
      </w:r>
    </w:p>
    <w:p>
      <w:pPr>
        <w:spacing w:before="78" w:beforeLines="25" w:after="78" w:afterLines="25"/>
        <w:ind w:left="0" w:leftChars="0" w:firstLine="0" w:firstLineChars="0"/>
        <w:jc w:val="left"/>
        <w:rPr>
          <w:rFonts w:hint="eastAsia" w:ascii="楷体" w:hAnsi="楷体" w:eastAsia="楷体" w:cs="楷体"/>
          <w:b/>
          <w:bCs w:val="0"/>
          <w:sz w:val="32"/>
          <w:szCs w:val="32"/>
        </w:rPr>
      </w:pPr>
      <w:r>
        <w:rPr>
          <w:rFonts w:hint="eastAsia" w:ascii="楷体" w:hAnsi="楷体" w:eastAsia="楷体" w:cs="楷体"/>
          <w:b/>
          <w:bCs w:val="0"/>
          <w:sz w:val="32"/>
          <w:szCs w:val="32"/>
        </w:rPr>
        <w:t xml:space="preserve">2.2.1网络 </w:t>
      </w:r>
    </w:p>
    <w:p>
      <w:pPr>
        <w:ind w:firstLine="640" w:firstLineChars="200"/>
        <w:jc w:val="left"/>
        <w:rPr>
          <w:rFonts w:hint="eastAsia" w:ascii="仿宋" w:hAnsi="仿宋" w:eastAsia="仿宋" w:cs="仿宋"/>
          <w:bCs/>
          <w:sz w:val="32"/>
          <w:szCs w:val="32"/>
          <w:lang w:eastAsia="zh-CN"/>
        </w:rPr>
      </w:pPr>
      <w:r>
        <w:rPr>
          <w:rFonts w:hint="eastAsia" w:ascii="仿宋" w:hAnsi="仿宋" w:eastAsia="仿宋" w:cs="仿宋"/>
          <w:sz w:val="32"/>
          <w:szCs w:val="32"/>
          <w:lang w:eastAsia="zh-CN"/>
        </w:rPr>
        <w:t>固原永固建材有限责任公司</w:t>
      </w:r>
      <w:r>
        <w:rPr>
          <w:rFonts w:hint="eastAsia" w:ascii="仿宋" w:hAnsi="仿宋" w:eastAsia="仿宋" w:cs="仿宋"/>
          <w:bCs/>
          <w:sz w:val="32"/>
          <w:szCs w:val="32"/>
        </w:rPr>
        <w:t>于2018年12月3日在固原市人民政府网站(http://hb.nxgy.gov.cn/xwzx/hbgs/)上进行了《</w:t>
      </w:r>
      <w:r>
        <w:rPr>
          <w:rFonts w:hint="eastAsia" w:ascii="仿宋" w:hAnsi="仿宋" w:eastAsia="仿宋" w:cs="仿宋"/>
          <w:bCs/>
          <w:sz w:val="32"/>
          <w:szCs w:val="32"/>
          <w:lang w:eastAsia="zh-CN"/>
        </w:rPr>
        <w:t>固原永固建材有限责任公司年产1000万块空心砖生产线建设项目</w:t>
      </w:r>
      <w:r>
        <w:rPr>
          <w:rFonts w:hint="eastAsia" w:ascii="仿宋" w:hAnsi="仿宋" w:eastAsia="仿宋" w:cs="仿宋"/>
          <w:bCs/>
          <w:sz w:val="32"/>
          <w:szCs w:val="32"/>
        </w:rPr>
        <w:t>环境影响评价公众参与公示》,</w:t>
      </w:r>
      <w:r>
        <w:rPr>
          <w:rFonts w:hint="eastAsia" w:ascii="仿宋" w:hAnsi="仿宋" w:eastAsia="仿宋" w:cs="仿宋"/>
          <w:sz w:val="32"/>
          <w:szCs w:val="32"/>
        </w:rPr>
        <w:t>符合</w:t>
      </w:r>
      <w:r>
        <w:rPr>
          <w:rFonts w:hint="eastAsia" w:ascii="仿宋" w:hAnsi="仿宋" w:eastAsia="仿宋" w:cs="仿宋"/>
          <w:bCs/>
          <w:sz w:val="32"/>
          <w:szCs w:val="32"/>
        </w:rPr>
        <w:t>生态环境部公布</w:t>
      </w:r>
      <w:r>
        <w:rPr>
          <w:rFonts w:hint="eastAsia" w:ascii="仿宋" w:hAnsi="仿宋" w:eastAsia="仿宋" w:cs="仿宋"/>
          <w:bCs/>
          <w:sz w:val="32"/>
          <w:szCs w:val="32"/>
          <w:lang w:eastAsia="zh-CN"/>
        </w:rPr>
        <w:t>的</w:t>
      </w:r>
      <w:r>
        <w:rPr>
          <w:rFonts w:hint="eastAsia" w:ascii="仿宋" w:hAnsi="仿宋" w:eastAsia="仿宋" w:cs="仿宋"/>
          <w:bCs/>
          <w:sz w:val="32"/>
          <w:szCs w:val="32"/>
        </w:rPr>
        <w:t>新版《环境影响评价公众参与办法》</w:t>
      </w:r>
      <w:r>
        <w:rPr>
          <w:rFonts w:hint="eastAsia" w:ascii="仿宋" w:hAnsi="仿宋" w:eastAsia="仿宋" w:cs="仿宋"/>
          <w:sz w:val="32"/>
          <w:szCs w:val="32"/>
        </w:rPr>
        <w:t>的要求</w:t>
      </w:r>
      <w:r>
        <w:rPr>
          <w:rFonts w:hint="eastAsia" w:ascii="仿宋" w:hAnsi="仿宋" w:eastAsia="仿宋" w:cs="仿宋"/>
          <w:bCs/>
          <w:sz w:val="32"/>
          <w:szCs w:val="32"/>
        </w:rPr>
        <w:t>，</w:t>
      </w:r>
      <w:r>
        <w:rPr>
          <w:rFonts w:hint="eastAsia" w:ascii="仿宋" w:hAnsi="仿宋" w:eastAsia="仿宋" w:cs="仿宋"/>
          <w:bCs/>
          <w:sz w:val="32"/>
          <w:szCs w:val="32"/>
          <w:lang w:eastAsia="zh-CN"/>
        </w:rPr>
        <w:t>公示截图如下：</w:t>
      </w:r>
    </w:p>
    <w:p>
      <w:pPr>
        <w:ind w:left="0" w:leftChars="0" w:firstLine="0" w:firstLineChars="0"/>
        <w:jc w:val="left"/>
        <w:rPr>
          <w:rFonts w:hint="eastAsia" w:ascii="仿宋" w:hAnsi="仿宋" w:eastAsia="仿宋" w:cs="仿宋"/>
          <w:bCs/>
          <w:sz w:val="32"/>
          <w:szCs w:val="32"/>
          <w:lang w:eastAsia="zh-CN"/>
        </w:rPr>
      </w:pPr>
      <w:r>
        <w:rPr>
          <w:rFonts w:ascii="楷体" w:hAnsi="楷体" w:eastAsia="楷体" w:cs="Arial"/>
          <w:szCs w:val="28"/>
        </w:rPr>
        <w:drawing>
          <wp:inline distT="0" distB="0" distL="0" distR="0">
            <wp:extent cx="5614035" cy="4383405"/>
            <wp:effectExtent l="0" t="0" r="5715" b="17145"/>
            <wp:docPr id="1" name="图片 0" descr="永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永固.png"/>
                    <pic:cNvPicPr>
                      <a:picLocks noChangeAspect="1"/>
                    </pic:cNvPicPr>
                  </pic:nvPicPr>
                  <pic:blipFill>
                    <a:blip r:embed="rId10" cstate="print"/>
                    <a:stretch>
                      <a:fillRect/>
                    </a:stretch>
                  </pic:blipFill>
                  <pic:spPr>
                    <a:xfrm>
                      <a:off x="0" y="0"/>
                      <a:ext cx="5615940" cy="4383405"/>
                    </a:xfrm>
                    <a:prstGeom prst="rect">
                      <a:avLst/>
                    </a:prstGeom>
                  </pic:spPr>
                </pic:pic>
              </a:graphicData>
            </a:graphic>
          </wp:inline>
        </w:drawing>
      </w:r>
    </w:p>
    <w:p>
      <w:pPr>
        <w:spacing w:before="78" w:beforeLines="25" w:after="78" w:afterLines="25"/>
        <w:ind w:left="0" w:leftChars="0" w:firstLine="0" w:firstLineChars="0"/>
        <w:jc w:val="left"/>
        <w:rPr>
          <w:rFonts w:hint="eastAsia" w:ascii="楷体" w:hAnsi="楷体" w:eastAsia="楷体" w:cs="楷体"/>
          <w:b/>
          <w:bCs w:val="0"/>
          <w:sz w:val="32"/>
          <w:szCs w:val="32"/>
        </w:rPr>
      </w:pPr>
      <w:r>
        <w:rPr>
          <w:rFonts w:hint="eastAsia" w:ascii="楷体" w:hAnsi="楷体" w:eastAsia="楷体" w:cs="楷体"/>
          <w:b/>
          <w:bCs w:val="0"/>
          <w:sz w:val="32"/>
          <w:szCs w:val="32"/>
        </w:rPr>
        <w:t xml:space="preserve">2.2.2其他 </w:t>
      </w:r>
    </w:p>
    <w:p>
      <w:pPr>
        <w:spacing w:before="78" w:beforeLines="25" w:after="78" w:afterLines="25"/>
        <w:ind w:firstLine="560"/>
        <w:jc w:val="left"/>
        <w:rPr>
          <w:rFonts w:hint="eastAsia" w:ascii="仿宋" w:hAnsi="仿宋" w:eastAsia="仿宋" w:cs="仿宋"/>
          <w:bCs/>
          <w:sz w:val="32"/>
          <w:szCs w:val="32"/>
        </w:rPr>
      </w:pPr>
      <w:r>
        <w:rPr>
          <w:rFonts w:hint="eastAsia" w:ascii="仿宋" w:hAnsi="仿宋" w:eastAsia="仿宋" w:cs="仿宋"/>
          <w:bCs/>
          <w:sz w:val="32"/>
          <w:szCs w:val="32"/>
          <w:lang w:eastAsia="zh-CN"/>
        </w:rPr>
        <w:t>本项目未</w:t>
      </w:r>
      <w:r>
        <w:rPr>
          <w:rFonts w:hint="eastAsia" w:ascii="仿宋" w:hAnsi="仿宋" w:eastAsia="仿宋" w:cs="仿宋"/>
          <w:bCs/>
          <w:sz w:val="32"/>
          <w:szCs w:val="32"/>
        </w:rPr>
        <w:t>采用其他方式</w:t>
      </w:r>
      <w:r>
        <w:rPr>
          <w:rFonts w:hint="eastAsia" w:ascii="仿宋" w:hAnsi="仿宋" w:eastAsia="仿宋" w:cs="仿宋"/>
          <w:bCs/>
          <w:sz w:val="32"/>
          <w:szCs w:val="32"/>
          <w:lang w:eastAsia="zh-CN"/>
        </w:rPr>
        <w:t>公示</w:t>
      </w:r>
      <w:r>
        <w:rPr>
          <w:rFonts w:hint="eastAsia" w:ascii="仿宋" w:hAnsi="仿宋" w:eastAsia="仿宋" w:cs="仿宋"/>
          <w:bCs/>
          <w:sz w:val="32"/>
          <w:szCs w:val="32"/>
        </w:rPr>
        <w:t>。</w:t>
      </w:r>
    </w:p>
    <w:p>
      <w:pPr>
        <w:spacing w:before="78" w:beforeLines="25" w:after="78" w:afterLines="25"/>
        <w:ind w:left="0" w:leftChars="0" w:firstLine="0" w:firstLineChars="0"/>
        <w:jc w:val="left"/>
        <w:rPr>
          <w:rFonts w:hint="eastAsia" w:ascii="仿宋" w:hAnsi="仿宋" w:eastAsia="仿宋" w:cs="仿宋"/>
          <w:bCs/>
          <w:sz w:val="32"/>
          <w:szCs w:val="32"/>
        </w:rPr>
      </w:pPr>
      <w:r>
        <w:rPr>
          <w:rFonts w:hint="eastAsia" w:ascii="黑体" w:hAnsi="黑体" w:eastAsia="黑体" w:cs="黑体"/>
          <w:b/>
          <w:bCs/>
          <w:sz w:val="32"/>
          <w:szCs w:val="32"/>
        </w:rPr>
        <w:t>2.3公众意见情况</w:t>
      </w:r>
      <w:r>
        <w:rPr>
          <w:rFonts w:hint="eastAsia" w:ascii="仿宋" w:hAnsi="仿宋" w:eastAsia="仿宋" w:cs="仿宋"/>
          <w:bCs/>
          <w:sz w:val="32"/>
          <w:szCs w:val="32"/>
        </w:rPr>
        <w:t xml:space="preserve"> </w:t>
      </w:r>
    </w:p>
    <w:p>
      <w:pPr>
        <w:spacing w:before="78" w:beforeLines="25" w:after="78" w:afterLines="25"/>
        <w:ind w:firstLine="560"/>
        <w:jc w:val="left"/>
        <w:rPr>
          <w:rFonts w:hint="eastAsia" w:ascii="仿宋" w:hAnsi="仿宋" w:eastAsia="仿宋" w:cs="仿宋"/>
          <w:bCs/>
          <w:sz w:val="32"/>
          <w:szCs w:val="32"/>
        </w:rPr>
      </w:pPr>
      <w:r>
        <w:rPr>
          <w:rFonts w:hint="eastAsia" w:ascii="仿宋" w:hAnsi="仿宋" w:eastAsia="仿宋" w:cs="仿宋"/>
          <w:bCs/>
          <w:sz w:val="32"/>
          <w:szCs w:val="32"/>
          <w:lang w:eastAsia="zh-CN"/>
        </w:rPr>
        <w:t>本项目在公示期间未收到</w:t>
      </w:r>
      <w:r>
        <w:rPr>
          <w:rFonts w:hint="eastAsia" w:ascii="仿宋" w:hAnsi="仿宋" w:eastAsia="仿宋" w:cs="仿宋"/>
          <w:bCs/>
          <w:sz w:val="32"/>
          <w:szCs w:val="32"/>
        </w:rPr>
        <w:t>公众提出</w:t>
      </w:r>
      <w:r>
        <w:rPr>
          <w:rFonts w:hint="eastAsia" w:ascii="仿宋" w:hAnsi="仿宋" w:eastAsia="仿宋" w:cs="仿宋"/>
          <w:bCs/>
          <w:sz w:val="32"/>
          <w:szCs w:val="32"/>
          <w:lang w:eastAsia="zh-CN"/>
        </w:rPr>
        <w:t>的</w:t>
      </w:r>
      <w:r>
        <w:rPr>
          <w:rFonts w:hint="eastAsia" w:ascii="仿宋" w:hAnsi="仿宋" w:eastAsia="仿宋" w:cs="仿宋"/>
          <w:bCs/>
          <w:sz w:val="32"/>
          <w:szCs w:val="32"/>
        </w:rPr>
        <w:t>意见。</w:t>
      </w:r>
    </w:p>
    <w:p>
      <w:pPr>
        <w:spacing w:before="78" w:beforeLines="25" w:after="78" w:afterLines="25"/>
        <w:ind w:left="0" w:leftChars="0" w:firstLine="0" w:firstLineChars="0"/>
        <w:jc w:val="left"/>
        <w:rPr>
          <w:rFonts w:hint="eastAsia" w:ascii="黑体" w:hAnsi="黑体" w:eastAsia="黑体" w:cs="黑体"/>
          <w:b/>
          <w:bCs/>
          <w:sz w:val="32"/>
          <w:szCs w:val="32"/>
        </w:rPr>
      </w:pPr>
      <w:r>
        <w:rPr>
          <w:rFonts w:hint="eastAsia" w:ascii="黑体" w:hAnsi="黑体" w:eastAsia="黑体" w:cs="黑体"/>
          <w:b/>
          <w:bCs/>
          <w:sz w:val="32"/>
          <w:szCs w:val="32"/>
        </w:rPr>
        <w:t>3</w:t>
      </w:r>
      <w:r>
        <w:rPr>
          <w:rFonts w:hint="eastAsia" w:ascii="黑体" w:hAnsi="黑体" w:eastAsia="黑体" w:cs="黑体"/>
          <w:b/>
          <w:bCs/>
          <w:sz w:val="32"/>
          <w:szCs w:val="32"/>
          <w:lang w:eastAsia="zh-CN"/>
        </w:rPr>
        <w:t>、</w:t>
      </w:r>
      <w:r>
        <w:rPr>
          <w:rFonts w:hint="eastAsia" w:ascii="黑体" w:hAnsi="黑体" w:eastAsia="黑体" w:cs="黑体"/>
          <w:b/>
          <w:bCs/>
          <w:sz w:val="32"/>
          <w:szCs w:val="32"/>
        </w:rPr>
        <w:t xml:space="preserve">征求意见稿公示情况 </w:t>
      </w:r>
    </w:p>
    <w:p>
      <w:pPr>
        <w:spacing w:before="78" w:beforeLines="25" w:after="78" w:afterLines="25"/>
        <w:ind w:left="0" w:leftChars="0" w:firstLine="0" w:firstLineChars="0"/>
        <w:jc w:val="left"/>
        <w:rPr>
          <w:rFonts w:hint="eastAsia" w:ascii="黑体" w:hAnsi="黑体" w:eastAsia="黑体" w:cs="黑体"/>
          <w:b/>
          <w:bCs/>
          <w:sz w:val="32"/>
          <w:szCs w:val="32"/>
        </w:rPr>
      </w:pPr>
      <w:r>
        <w:rPr>
          <w:rFonts w:hint="eastAsia" w:ascii="黑体" w:hAnsi="黑体" w:eastAsia="黑体" w:cs="黑体"/>
          <w:b/>
          <w:bCs/>
          <w:sz w:val="32"/>
          <w:szCs w:val="32"/>
        </w:rPr>
        <w:t xml:space="preserve">3.1公示内容及时限 </w:t>
      </w:r>
    </w:p>
    <w:p>
      <w:pPr>
        <w:numPr>
          <w:ilvl w:val="0"/>
          <w:numId w:val="0"/>
        </w:numPr>
        <w:spacing w:before="78" w:beforeLines="25" w:after="78" w:afterLines="25"/>
        <w:ind w:firstLine="640" w:firstLineChars="200"/>
        <w:jc w:val="left"/>
        <w:rPr>
          <w:rFonts w:hint="eastAsia" w:ascii="仿宋" w:hAnsi="仿宋" w:eastAsia="仿宋" w:cs="仿宋"/>
          <w:bCs/>
          <w:sz w:val="32"/>
          <w:szCs w:val="32"/>
          <w:lang w:eastAsia="zh-CN"/>
        </w:rPr>
      </w:pPr>
      <w:r>
        <w:rPr>
          <w:rFonts w:hint="eastAsia" w:ascii="仿宋" w:hAnsi="仿宋" w:eastAsia="仿宋" w:cs="仿宋"/>
          <w:bCs/>
          <w:sz w:val="32"/>
          <w:szCs w:val="32"/>
          <w:lang w:eastAsia="zh-CN"/>
        </w:rPr>
        <w:t>根据</w:t>
      </w:r>
      <w:r>
        <w:rPr>
          <w:rFonts w:hint="eastAsia" w:ascii="仿宋" w:hAnsi="仿宋" w:eastAsia="仿宋" w:cs="仿宋"/>
          <w:bCs/>
          <w:sz w:val="32"/>
          <w:szCs w:val="32"/>
        </w:rPr>
        <w:t>生态环境部公布</w:t>
      </w:r>
      <w:r>
        <w:rPr>
          <w:rFonts w:hint="eastAsia" w:ascii="仿宋" w:hAnsi="仿宋" w:eastAsia="仿宋" w:cs="仿宋"/>
          <w:bCs/>
          <w:sz w:val="32"/>
          <w:szCs w:val="32"/>
          <w:lang w:eastAsia="zh-CN"/>
        </w:rPr>
        <w:t>的</w:t>
      </w:r>
      <w:r>
        <w:rPr>
          <w:rFonts w:hint="eastAsia" w:ascii="仿宋" w:hAnsi="仿宋" w:eastAsia="仿宋" w:cs="仿宋"/>
          <w:bCs/>
          <w:sz w:val="32"/>
          <w:szCs w:val="32"/>
        </w:rPr>
        <w:t>新版《环境影响评价公众参与办法》</w:t>
      </w:r>
      <w:r>
        <w:rPr>
          <w:rFonts w:hint="eastAsia" w:ascii="仿宋" w:hAnsi="仿宋" w:eastAsia="仿宋" w:cs="仿宋"/>
          <w:sz w:val="32"/>
          <w:szCs w:val="32"/>
        </w:rPr>
        <w:t>的要求</w:t>
      </w:r>
      <w:r>
        <w:rPr>
          <w:rFonts w:hint="eastAsia" w:ascii="仿宋" w:hAnsi="仿宋" w:eastAsia="仿宋" w:cs="仿宋"/>
          <w:sz w:val="32"/>
          <w:szCs w:val="32"/>
          <w:lang w:eastAsia="zh-CN"/>
        </w:rPr>
        <w:t>，</w:t>
      </w:r>
      <w:r>
        <w:rPr>
          <w:rFonts w:hint="eastAsia" w:ascii="仿宋" w:hAnsi="仿宋" w:eastAsia="仿宋" w:cs="仿宋"/>
          <w:bCs/>
          <w:sz w:val="32"/>
          <w:szCs w:val="32"/>
          <w:lang w:eastAsia="zh-CN"/>
        </w:rPr>
        <w:t>本</w:t>
      </w:r>
      <w:r>
        <w:rPr>
          <w:rFonts w:hint="eastAsia" w:ascii="仿宋" w:hAnsi="仿宋" w:eastAsia="仿宋" w:cs="仿宋"/>
          <w:bCs/>
          <w:sz w:val="32"/>
          <w:szCs w:val="32"/>
          <w:lang w:val="en-US" w:eastAsia="zh-CN"/>
        </w:rPr>
        <w:t>项目环境影响报告书征求意见稿的公示内容为：环境影响报告书征求意见稿全文的网络链接及查阅纸质报告书的方式和途径;征求意见的公众范围;公众意见表的网络链接;公众提出意见的方式和途径;公众提出意见的起止时间。征求公众意见的期限不少于10个工作日。</w:t>
      </w:r>
    </w:p>
    <w:p>
      <w:pPr>
        <w:numPr>
          <w:ilvl w:val="0"/>
          <w:numId w:val="0"/>
        </w:numPr>
        <w:spacing w:before="78" w:beforeLines="25" w:after="78" w:afterLines="25"/>
        <w:jc w:val="left"/>
        <w:rPr>
          <w:rFonts w:hint="eastAsia" w:ascii="黑体" w:hAnsi="黑体" w:eastAsia="黑体" w:cs="黑体"/>
          <w:b/>
          <w:bCs/>
          <w:sz w:val="32"/>
          <w:szCs w:val="32"/>
        </w:rPr>
      </w:pPr>
      <w:r>
        <w:rPr>
          <w:rFonts w:hint="eastAsia" w:ascii="黑体" w:hAnsi="黑体" w:eastAsia="黑体" w:cs="黑体"/>
          <w:b/>
          <w:bCs/>
          <w:sz w:val="32"/>
          <w:szCs w:val="32"/>
        </w:rPr>
        <w:t xml:space="preserve">3.2公示方式 </w:t>
      </w:r>
    </w:p>
    <w:p>
      <w:pPr>
        <w:spacing w:before="78" w:beforeLines="25" w:after="78" w:afterLines="25"/>
        <w:ind w:left="0" w:leftChars="0" w:firstLine="0" w:firstLineChars="0"/>
        <w:jc w:val="left"/>
        <w:rPr>
          <w:rFonts w:hint="eastAsia" w:ascii="仿宋" w:hAnsi="仿宋" w:eastAsia="仿宋" w:cs="仿宋"/>
          <w:bCs/>
          <w:sz w:val="32"/>
          <w:szCs w:val="32"/>
        </w:rPr>
      </w:pPr>
      <w:r>
        <w:rPr>
          <w:rFonts w:hint="eastAsia" w:ascii="楷体" w:hAnsi="楷体" w:eastAsia="楷体" w:cs="楷体"/>
          <w:b/>
          <w:bCs w:val="0"/>
          <w:sz w:val="32"/>
          <w:szCs w:val="32"/>
        </w:rPr>
        <w:t>3.2.1网络</w:t>
      </w:r>
      <w:r>
        <w:rPr>
          <w:rFonts w:hint="eastAsia" w:ascii="仿宋" w:hAnsi="仿宋" w:eastAsia="仿宋" w:cs="仿宋"/>
          <w:bCs/>
          <w:sz w:val="32"/>
          <w:szCs w:val="32"/>
        </w:rPr>
        <w:t xml:space="preserve"> </w:t>
      </w:r>
    </w:p>
    <w:p>
      <w:pPr>
        <w:spacing w:before="78" w:beforeLines="25" w:after="78" w:afterLines="25"/>
        <w:ind w:firstLine="560"/>
        <w:jc w:val="left"/>
        <w:rPr>
          <w:rFonts w:hint="eastAsia" w:ascii="仿宋" w:hAnsi="仿宋" w:eastAsia="仿宋" w:cs="仿宋"/>
          <w:bCs/>
          <w:sz w:val="32"/>
          <w:szCs w:val="32"/>
        </w:rPr>
      </w:pPr>
      <w:r>
        <w:rPr>
          <w:rFonts w:hint="eastAsia" w:ascii="仿宋" w:hAnsi="仿宋" w:eastAsia="仿宋" w:cs="仿宋"/>
          <w:sz w:val="32"/>
          <w:szCs w:val="32"/>
        </w:rPr>
        <w:t>本项目于</w:t>
      </w:r>
      <w:r>
        <w:rPr>
          <w:rFonts w:hint="eastAsia" w:ascii="仿宋" w:hAnsi="仿宋" w:eastAsia="仿宋" w:cs="仿宋"/>
          <w:bCs/>
          <w:sz w:val="32"/>
          <w:szCs w:val="32"/>
        </w:rPr>
        <w:t>2018年12月15日在环评爱好者网（www.eiafans.</w:t>
      </w:r>
    </w:p>
    <w:p>
      <w:pPr>
        <w:spacing w:before="78" w:beforeLines="25" w:after="78" w:afterLines="25"/>
        <w:ind w:left="0" w:leftChars="0" w:firstLine="0" w:firstLineChars="0"/>
        <w:jc w:val="left"/>
        <w:rPr>
          <w:rFonts w:hint="eastAsia" w:ascii="仿宋" w:hAnsi="仿宋" w:eastAsia="仿宋" w:cs="仿宋"/>
          <w:bCs/>
          <w:sz w:val="32"/>
          <w:szCs w:val="32"/>
          <w:lang w:eastAsia="zh-CN"/>
        </w:rPr>
      </w:pPr>
      <w:r>
        <w:rPr>
          <w:rFonts w:hint="eastAsia" w:ascii="仿宋" w:hAnsi="仿宋" w:eastAsia="仿宋" w:cs="仿宋"/>
          <w:bCs/>
          <w:sz w:val="32"/>
          <w:szCs w:val="32"/>
        </w:rPr>
        <w:t>com)上进行了</w:t>
      </w:r>
      <w:r>
        <w:rPr>
          <w:rFonts w:hint="eastAsia" w:ascii="仿宋" w:hAnsi="仿宋" w:eastAsia="仿宋" w:cs="仿宋"/>
          <w:sz w:val="32"/>
          <w:szCs w:val="32"/>
        </w:rPr>
        <w:t>《</w:t>
      </w:r>
      <w:r>
        <w:rPr>
          <w:rFonts w:hint="eastAsia" w:ascii="仿宋" w:hAnsi="仿宋" w:eastAsia="仿宋" w:cs="仿宋"/>
          <w:sz w:val="32"/>
          <w:szCs w:val="32"/>
          <w:lang w:eastAsia="zh-CN"/>
        </w:rPr>
        <w:t>固原永固建材有限责任公司年产1000万块空心砖生产线建设项目</w:t>
      </w:r>
      <w:r>
        <w:rPr>
          <w:rFonts w:hint="eastAsia" w:ascii="仿宋" w:hAnsi="仿宋" w:eastAsia="仿宋" w:cs="仿宋"/>
          <w:sz w:val="32"/>
          <w:szCs w:val="32"/>
        </w:rPr>
        <w:t>环境影响评价公众参与信息二次公示》，符合</w:t>
      </w:r>
      <w:r>
        <w:rPr>
          <w:rFonts w:hint="eastAsia" w:ascii="仿宋" w:hAnsi="仿宋" w:eastAsia="仿宋" w:cs="仿宋"/>
          <w:bCs/>
          <w:sz w:val="32"/>
          <w:szCs w:val="32"/>
        </w:rPr>
        <w:t>生态环境部公布</w:t>
      </w:r>
      <w:r>
        <w:rPr>
          <w:rFonts w:hint="eastAsia" w:ascii="仿宋" w:hAnsi="仿宋" w:eastAsia="仿宋" w:cs="仿宋"/>
          <w:bCs/>
          <w:sz w:val="32"/>
          <w:szCs w:val="32"/>
          <w:lang w:eastAsia="zh-CN"/>
        </w:rPr>
        <w:t>的</w:t>
      </w:r>
      <w:r>
        <w:rPr>
          <w:rFonts w:hint="eastAsia" w:ascii="仿宋" w:hAnsi="仿宋" w:eastAsia="仿宋" w:cs="仿宋"/>
          <w:bCs/>
          <w:sz w:val="32"/>
          <w:szCs w:val="32"/>
        </w:rPr>
        <w:t>新版《环境影响评价公众参与办法》</w:t>
      </w:r>
      <w:r>
        <w:rPr>
          <w:rFonts w:hint="eastAsia" w:ascii="仿宋" w:hAnsi="仿宋" w:eastAsia="仿宋" w:cs="仿宋"/>
          <w:sz w:val="32"/>
          <w:szCs w:val="32"/>
        </w:rPr>
        <w:t>的要求</w:t>
      </w:r>
      <w:r>
        <w:rPr>
          <w:rFonts w:hint="eastAsia" w:ascii="仿宋" w:hAnsi="仿宋" w:eastAsia="仿宋" w:cs="仿宋"/>
          <w:bCs/>
          <w:sz w:val="32"/>
          <w:szCs w:val="32"/>
        </w:rPr>
        <w:t>，</w:t>
      </w:r>
      <w:r>
        <w:rPr>
          <w:rFonts w:hint="eastAsia" w:ascii="仿宋" w:hAnsi="仿宋" w:eastAsia="仿宋" w:cs="仿宋"/>
          <w:bCs/>
          <w:sz w:val="32"/>
          <w:szCs w:val="32"/>
          <w:lang w:eastAsia="zh-CN"/>
        </w:rPr>
        <w:t>公示截图如下：</w:t>
      </w:r>
    </w:p>
    <w:p>
      <w:pPr>
        <w:spacing w:before="78" w:beforeLines="25" w:after="78" w:afterLines="25"/>
        <w:ind w:left="0" w:leftChars="0" w:firstLine="0" w:firstLineChars="0"/>
        <w:jc w:val="left"/>
        <w:rPr>
          <w:rFonts w:hint="eastAsia" w:ascii="仿宋" w:hAnsi="仿宋" w:eastAsia="仿宋" w:cs="仿宋"/>
          <w:bCs/>
          <w:sz w:val="32"/>
          <w:szCs w:val="32"/>
          <w:lang w:eastAsia="zh-CN"/>
        </w:rPr>
      </w:pPr>
      <w:r>
        <w:rPr>
          <w:rFonts w:hint="eastAsia" w:asciiTheme="majorEastAsia" w:hAnsiTheme="majorEastAsia" w:eastAsiaTheme="majorEastAsia"/>
          <w:b/>
          <w:bCs/>
          <w:sz w:val="44"/>
          <w:szCs w:val="44"/>
        </w:rPr>
        <w:drawing>
          <wp:inline distT="0" distB="0" distL="114300" distR="114300">
            <wp:extent cx="5614035" cy="4041775"/>
            <wp:effectExtent l="0" t="0" r="5715" b="15875"/>
            <wp:docPr id="5" name="图片 2" descr="AHN1LWR}1I}%4C7J6~M(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AHN1LWR}1I}%4C7J6~M(S%0"/>
                    <pic:cNvPicPr>
                      <a:picLocks noChangeAspect="1"/>
                    </pic:cNvPicPr>
                  </pic:nvPicPr>
                  <pic:blipFill>
                    <a:blip r:embed="rId11" cstate="print"/>
                    <a:stretch>
                      <a:fillRect/>
                    </a:stretch>
                  </pic:blipFill>
                  <pic:spPr>
                    <a:xfrm>
                      <a:off x="0" y="0"/>
                      <a:ext cx="5615940" cy="4041775"/>
                    </a:xfrm>
                    <a:prstGeom prst="rect">
                      <a:avLst/>
                    </a:prstGeom>
                  </pic:spPr>
                </pic:pic>
              </a:graphicData>
            </a:graphic>
          </wp:inline>
        </w:drawing>
      </w:r>
    </w:p>
    <w:p>
      <w:pPr>
        <w:spacing w:before="78" w:beforeLines="25" w:after="78" w:afterLines="25"/>
        <w:ind w:left="0" w:leftChars="0" w:firstLine="0" w:firstLineChars="0"/>
        <w:jc w:val="left"/>
        <w:rPr>
          <w:rFonts w:hint="eastAsia" w:ascii="楷体" w:hAnsi="楷体" w:eastAsia="楷体" w:cs="楷体"/>
          <w:b/>
          <w:bCs w:val="0"/>
          <w:sz w:val="32"/>
          <w:szCs w:val="32"/>
        </w:rPr>
      </w:pPr>
      <w:r>
        <w:rPr>
          <w:rFonts w:hint="eastAsia" w:ascii="楷体" w:hAnsi="楷体" w:eastAsia="楷体" w:cs="楷体"/>
          <w:b/>
          <w:bCs w:val="0"/>
          <w:sz w:val="32"/>
          <w:szCs w:val="32"/>
        </w:rPr>
        <w:t xml:space="preserve">3.2.2报纸 </w:t>
      </w:r>
    </w:p>
    <w:p>
      <w:pPr>
        <w:ind w:firstLine="560"/>
        <w:jc w:val="left"/>
        <w:rPr>
          <w:rFonts w:hint="eastAsia" w:ascii="仿宋" w:hAnsi="仿宋" w:eastAsia="仿宋" w:cs="仿宋"/>
          <w:bCs/>
          <w:sz w:val="32"/>
          <w:szCs w:val="32"/>
          <w:lang w:eastAsia="zh-CN"/>
        </w:rPr>
      </w:pPr>
      <w:r>
        <w:rPr>
          <w:rFonts w:hint="eastAsia" w:ascii="仿宋" w:hAnsi="仿宋" w:eastAsia="仿宋" w:cs="仿宋"/>
          <w:sz w:val="32"/>
          <w:szCs w:val="32"/>
        </w:rPr>
        <w:t>本项目于</w:t>
      </w:r>
      <w:r>
        <w:rPr>
          <w:rFonts w:hint="eastAsia" w:ascii="仿宋" w:hAnsi="仿宋" w:eastAsia="仿宋" w:cs="仿宋"/>
          <w:bCs/>
          <w:sz w:val="32"/>
          <w:szCs w:val="32"/>
        </w:rPr>
        <w:t>2019年1月15日-1月25日在固原日报进行了</w:t>
      </w:r>
      <w:r>
        <w:rPr>
          <w:rFonts w:hint="eastAsia" w:ascii="仿宋" w:hAnsi="仿宋" w:eastAsia="仿宋" w:cs="仿宋"/>
          <w:sz w:val="32"/>
          <w:szCs w:val="32"/>
        </w:rPr>
        <w:t>《</w:t>
      </w:r>
      <w:r>
        <w:rPr>
          <w:rFonts w:hint="eastAsia" w:ascii="仿宋" w:hAnsi="仿宋" w:eastAsia="仿宋" w:cs="仿宋"/>
          <w:sz w:val="32"/>
          <w:szCs w:val="32"/>
          <w:lang w:eastAsia="zh-CN"/>
        </w:rPr>
        <w:t>固原永固建材有限责任公司年产1000万块空心砖生产线建设项目</w:t>
      </w:r>
      <w:r>
        <w:rPr>
          <w:rFonts w:hint="eastAsia" w:ascii="仿宋" w:hAnsi="仿宋" w:eastAsia="仿宋" w:cs="仿宋"/>
          <w:sz w:val="32"/>
          <w:szCs w:val="32"/>
        </w:rPr>
        <w:t>环境影响评价公众参与信息</w:t>
      </w:r>
      <w:r>
        <w:rPr>
          <w:rFonts w:hint="eastAsia" w:ascii="仿宋" w:hAnsi="仿宋" w:eastAsia="仿宋" w:cs="仿宋"/>
          <w:sz w:val="32"/>
          <w:szCs w:val="32"/>
          <w:lang w:eastAsia="zh-CN"/>
        </w:rPr>
        <w:t>第</w:t>
      </w:r>
      <w:r>
        <w:rPr>
          <w:rFonts w:hint="eastAsia" w:ascii="仿宋" w:hAnsi="仿宋" w:eastAsia="仿宋" w:cs="仿宋"/>
          <w:sz w:val="32"/>
          <w:szCs w:val="32"/>
        </w:rPr>
        <w:t>三次公示》</w:t>
      </w:r>
      <w:r>
        <w:rPr>
          <w:rFonts w:hint="eastAsia" w:ascii="仿宋" w:hAnsi="仿宋" w:eastAsia="仿宋" w:cs="仿宋"/>
          <w:bCs/>
          <w:sz w:val="32"/>
          <w:szCs w:val="32"/>
        </w:rPr>
        <w:t>（十日内公示两次）</w:t>
      </w:r>
      <w:r>
        <w:rPr>
          <w:rFonts w:hint="eastAsia" w:ascii="仿宋" w:hAnsi="仿宋" w:eastAsia="仿宋" w:cs="仿宋"/>
          <w:sz w:val="32"/>
          <w:szCs w:val="32"/>
        </w:rPr>
        <w:t>，符合</w:t>
      </w:r>
      <w:r>
        <w:rPr>
          <w:rFonts w:hint="eastAsia" w:ascii="仿宋" w:hAnsi="仿宋" w:eastAsia="仿宋" w:cs="仿宋"/>
          <w:bCs/>
          <w:sz w:val="32"/>
          <w:szCs w:val="32"/>
        </w:rPr>
        <w:t>生态环境部公布</w:t>
      </w:r>
      <w:r>
        <w:rPr>
          <w:rFonts w:hint="eastAsia" w:ascii="仿宋" w:hAnsi="仿宋" w:eastAsia="仿宋" w:cs="仿宋"/>
          <w:bCs/>
          <w:sz w:val="32"/>
          <w:szCs w:val="32"/>
          <w:lang w:eastAsia="zh-CN"/>
        </w:rPr>
        <w:t>的</w:t>
      </w:r>
      <w:r>
        <w:rPr>
          <w:rFonts w:hint="eastAsia" w:ascii="仿宋" w:hAnsi="仿宋" w:eastAsia="仿宋" w:cs="仿宋"/>
          <w:bCs/>
          <w:sz w:val="32"/>
          <w:szCs w:val="32"/>
        </w:rPr>
        <w:t>新版《环境影响评价公众参与办法》</w:t>
      </w:r>
      <w:r>
        <w:rPr>
          <w:rFonts w:hint="eastAsia" w:ascii="仿宋" w:hAnsi="仿宋" w:eastAsia="仿宋" w:cs="仿宋"/>
          <w:sz w:val="32"/>
          <w:szCs w:val="32"/>
        </w:rPr>
        <w:t>的要求</w:t>
      </w:r>
      <w:r>
        <w:rPr>
          <w:rFonts w:hint="eastAsia" w:ascii="仿宋" w:hAnsi="仿宋" w:eastAsia="仿宋" w:cs="仿宋"/>
          <w:bCs/>
          <w:sz w:val="32"/>
          <w:szCs w:val="32"/>
        </w:rPr>
        <w:t>，</w:t>
      </w:r>
      <w:r>
        <w:rPr>
          <w:rFonts w:hint="eastAsia" w:ascii="仿宋" w:hAnsi="仿宋" w:eastAsia="仿宋" w:cs="仿宋"/>
          <w:bCs/>
          <w:sz w:val="32"/>
          <w:szCs w:val="32"/>
          <w:lang w:eastAsia="zh-CN"/>
        </w:rPr>
        <w:t>公示截图如下：</w:t>
      </w:r>
    </w:p>
    <w:p>
      <w:pPr>
        <w:ind w:firstLine="560"/>
        <w:jc w:val="left"/>
        <w:rPr>
          <w:rFonts w:hint="eastAsia" w:ascii="仿宋" w:hAnsi="仿宋" w:eastAsia="仿宋" w:cs="仿宋"/>
          <w:bCs/>
          <w:sz w:val="32"/>
          <w:szCs w:val="32"/>
          <w:lang w:eastAsia="zh-CN"/>
        </w:rPr>
      </w:pPr>
    </w:p>
    <w:p>
      <w:pPr>
        <w:ind w:firstLine="560"/>
        <w:jc w:val="left"/>
        <w:rPr>
          <w:rFonts w:hint="eastAsia" w:ascii="仿宋" w:hAnsi="仿宋" w:eastAsia="仿宋" w:cs="仿宋"/>
          <w:bCs/>
          <w:sz w:val="32"/>
          <w:szCs w:val="32"/>
          <w:lang w:eastAsia="zh-CN"/>
        </w:rPr>
      </w:pPr>
    </w:p>
    <w:p>
      <w:pPr>
        <w:ind w:firstLine="560"/>
        <w:jc w:val="left"/>
        <w:rPr>
          <w:rFonts w:hint="eastAsia" w:ascii="仿宋" w:hAnsi="仿宋" w:eastAsia="仿宋" w:cs="仿宋"/>
          <w:bCs/>
          <w:sz w:val="32"/>
          <w:szCs w:val="32"/>
          <w:lang w:eastAsia="zh-CN"/>
        </w:rPr>
      </w:pPr>
    </w:p>
    <w:p>
      <w:pPr>
        <w:ind w:firstLine="560"/>
        <w:jc w:val="left"/>
        <w:rPr>
          <w:rFonts w:hint="eastAsia" w:ascii="仿宋" w:hAnsi="仿宋" w:eastAsia="仿宋" w:cs="仿宋"/>
          <w:bCs/>
          <w:sz w:val="32"/>
          <w:szCs w:val="32"/>
          <w:lang w:eastAsia="zh-CN"/>
        </w:rPr>
      </w:pPr>
    </w:p>
    <w:p>
      <w:pPr>
        <w:ind w:firstLine="560"/>
        <w:jc w:val="left"/>
        <w:rPr>
          <w:rFonts w:hint="eastAsia" w:ascii="仿宋" w:hAnsi="仿宋" w:eastAsia="仿宋" w:cs="仿宋"/>
          <w:bCs/>
          <w:sz w:val="32"/>
          <w:szCs w:val="32"/>
          <w:lang w:eastAsia="zh-CN"/>
        </w:rPr>
      </w:pPr>
    </w:p>
    <w:p>
      <w:pPr>
        <w:ind w:firstLine="560"/>
        <w:jc w:val="left"/>
        <w:rPr>
          <w:rFonts w:hint="eastAsia" w:ascii="仿宋" w:hAnsi="仿宋" w:eastAsia="仿宋" w:cs="仿宋"/>
          <w:bCs/>
          <w:sz w:val="32"/>
          <w:szCs w:val="32"/>
          <w:lang w:eastAsia="zh-CN"/>
        </w:rPr>
      </w:pPr>
    </w:p>
    <w:p>
      <w:pPr>
        <w:ind w:firstLine="560"/>
        <w:jc w:val="left"/>
        <w:rPr>
          <w:rFonts w:hint="eastAsia" w:ascii="仿宋" w:hAnsi="仿宋" w:eastAsia="仿宋" w:cs="仿宋"/>
          <w:bCs/>
          <w:sz w:val="32"/>
          <w:szCs w:val="32"/>
          <w:lang w:eastAsia="zh-CN"/>
        </w:rPr>
      </w:pPr>
    </w:p>
    <w:p>
      <w:pPr>
        <w:ind w:firstLine="560"/>
        <w:jc w:val="left"/>
        <w:rPr>
          <w:rFonts w:hint="eastAsia" w:ascii="仿宋" w:hAnsi="仿宋" w:eastAsia="仿宋" w:cs="仿宋"/>
          <w:bCs/>
          <w:sz w:val="32"/>
          <w:szCs w:val="32"/>
          <w:lang w:eastAsia="zh-CN"/>
        </w:rPr>
      </w:pPr>
    </w:p>
    <w:p>
      <w:pPr>
        <w:ind w:firstLine="560"/>
        <w:jc w:val="left"/>
        <w:rPr>
          <w:rFonts w:hint="eastAsia" w:ascii="仿宋" w:hAnsi="仿宋" w:eastAsia="仿宋" w:cs="仿宋"/>
          <w:bCs/>
          <w:sz w:val="32"/>
          <w:szCs w:val="32"/>
          <w:lang w:eastAsia="zh-CN"/>
        </w:rPr>
      </w:pPr>
    </w:p>
    <w:p>
      <w:pPr>
        <w:spacing w:before="78" w:beforeLines="25" w:after="78" w:afterLines="25"/>
        <w:ind w:left="0" w:leftChars="0" w:firstLine="0" w:firstLineChars="0"/>
        <w:jc w:val="center"/>
        <w:rPr>
          <w:rFonts w:hint="eastAsia" w:ascii="楷体" w:hAnsi="楷体" w:eastAsia="楷体" w:cs="楷体"/>
          <w:b/>
          <w:bCs w:val="0"/>
          <w:sz w:val="32"/>
          <w:szCs w:val="32"/>
        </w:rPr>
      </w:pPr>
      <w:r>
        <w:rPr>
          <w:rFonts w:ascii="楷体" w:hAnsi="楷体" w:eastAsia="楷体" w:cs="Arial"/>
          <w:b/>
          <w:bCs/>
          <w:szCs w:val="28"/>
        </w:rPr>
        <w:drawing>
          <wp:inline distT="0" distB="0" distL="0" distR="0">
            <wp:extent cx="5614035" cy="4008120"/>
            <wp:effectExtent l="0" t="0" r="5715" b="11430"/>
            <wp:docPr id="6" name="图片 0" descr="微信图片_2019022311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0" descr="微信图片_20190223110346.jpg"/>
                    <pic:cNvPicPr>
                      <a:picLocks noChangeAspect="1"/>
                    </pic:cNvPicPr>
                  </pic:nvPicPr>
                  <pic:blipFill>
                    <a:blip r:embed="rId12" cstate="print"/>
                    <a:stretch>
                      <a:fillRect/>
                    </a:stretch>
                  </pic:blipFill>
                  <pic:spPr>
                    <a:xfrm>
                      <a:off x="0" y="0"/>
                      <a:ext cx="5615940" cy="4008120"/>
                    </a:xfrm>
                    <a:prstGeom prst="rect">
                      <a:avLst/>
                    </a:prstGeom>
                  </pic:spPr>
                </pic:pic>
              </a:graphicData>
            </a:graphic>
          </wp:inline>
        </w:drawing>
      </w:r>
    </w:p>
    <w:p>
      <w:pPr>
        <w:spacing w:before="78" w:beforeLines="25" w:after="78" w:afterLines="25"/>
        <w:ind w:left="0" w:leftChars="0" w:firstLine="0" w:firstLineChars="0"/>
        <w:jc w:val="center"/>
        <w:rPr>
          <w:rFonts w:hint="eastAsia" w:ascii="仿宋" w:hAnsi="仿宋" w:eastAsia="仿宋" w:cs="仿宋"/>
          <w:b/>
          <w:bCs/>
          <w:sz w:val="32"/>
          <w:szCs w:val="32"/>
        </w:rPr>
      </w:pPr>
      <w:r>
        <w:rPr>
          <w:rFonts w:ascii="楷体" w:hAnsi="楷体" w:eastAsia="楷体" w:cs="Arial"/>
          <w:b/>
          <w:bCs/>
          <w:szCs w:val="28"/>
        </w:rPr>
        <w:drawing>
          <wp:inline distT="0" distB="0" distL="0" distR="0">
            <wp:extent cx="5614035" cy="4361180"/>
            <wp:effectExtent l="0" t="0" r="5715" b="1270"/>
            <wp:docPr id="4" name="图片 3" descr="微信图片_2019022311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微信图片_20190223110353.jpg"/>
                    <pic:cNvPicPr>
                      <a:picLocks noChangeAspect="1"/>
                    </pic:cNvPicPr>
                  </pic:nvPicPr>
                  <pic:blipFill>
                    <a:blip r:embed="rId13" cstate="print"/>
                    <a:stretch>
                      <a:fillRect/>
                    </a:stretch>
                  </pic:blipFill>
                  <pic:spPr>
                    <a:xfrm>
                      <a:off x="0" y="0"/>
                      <a:ext cx="5615940" cy="4361180"/>
                    </a:xfrm>
                    <a:prstGeom prst="rect">
                      <a:avLst/>
                    </a:prstGeom>
                  </pic:spPr>
                </pic:pic>
              </a:graphicData>
            </a:graphic>
          </wp:inline>
        </w:drawing>
      </w:r>
    </w:p>
    <w:p>
      <w:pPr>
        <w:spacing w:before="78" w:beforeLines="25" w:after="78" w:afterLines="25"/>
        <w:ind w:left="0" w:leftChars="0" w:firstLine="0" w:firstLineChars="0"/>
        <w:jc w:val="left"/>
        <w:rPr>
          <w:rFonts w:hint="eastAsia" w:ascii="楷体" w:hAnsi="楷体" w:eastAsia="楷体" w:cs="楷体"/>
          <w:b/>
          <w:bCs w:val="0"/>
          <w:sz w:val="32"/>
          <w:szCs w:val="32"/>
        </w:rPr>
      </w:pPr>
      <w:r>
        <w:rPr>
          <w:rFonts w:hint="eastAsia" w:ascii="楷体" w:hAnsi="楷体" w:eastAsia="楷体" w:cs="楷体"/>
          <w:b/>
          <w:bCs w:val="0"/>
          <w:sz w:val="32"/>
          <w:szCs w:val="32"/>
        </w:rPr>
        <w:t xml:space="preserve">3.2.3张贴 </w:t>
      </w:r>
    </w:p>
    <w:p>
      <w:pPr>
        <w:ind w:firstLine="560"/>
        <w:jc w:val="left"/>
        <w:rPr>
          <w:rFonts w:hint="eastAsia" w:ascii="仿宋" w:hAnsi="仿宋" w:eastAsia="仿宋" w:cs="仿宋"/>
          <w:sz w:val="32"/>
          <w:szCs w:val="32"/>
        </w:rPr>
      </w:pPr>
      <w:r>
        <w:rPr>
          <w:rFonts w:hint="eastAsia" w:ascii="仿宋" w:hAnsi="仿宋" w:eastAsia="仿宋" w:cs="仿宋"/>
          <w:bCs/>
          <w:sz w:val="32"/>
          <w:szCs w:val="32"/>
          <w:lang w:eastAsia="zh-CN"/>
        </w:rPr>
        <w:t>本</w:t>
      </w:r>
      <w:r>
        <w:rPr>
          <w:rFonts w:hint="eastAsia" w:ascii="仿宋" w:hAnsi="仿宋" w:eastAsia="仿宋" w:cs="仿宋"/>
          <w:bCs/>
          <w:sz w:val="32"/>
          <w:szCs w:val="32"/>
          <w:lang w:val="en-US" w:eastAsia="zh-CN"/>
        </w:rPr>
        <w:t>项目环境影响报告书征求意见稿公示于2019年1月16日进行张贴，</w:t>
      </w:r>
      <w:r>
        <w:rPr>
          <w:rFonts w:hint="eastAsia" w:ascii="仿宋" w:hAnsi="仿宋" w:eastAsia="仿宋" w:cs="仿宋"/>
          <w:bCs/>
          <w:sz w:val="32"/>
          <w:szCs w:val="32"/>
        </w:rPr>
        <w:t>张贴区域</w:t>
      </w:r>
      <w:r>
        <w:rPr>
          <w:rFonts w:hint="eastAsia" w:ascii="仿宋" w:hAnsi="仿宋" w:eastAsia="仿宋" w:cs="仿宋"/>
          <w:bCs/>
          <w:sz w:val="32"/>
          <w:szCs w:val="32"/>
          <w:lang w:eastAsia="zh-CN"/>
        </w:rPr>
        <w:t>为项目周边敏感目标区域，</w:t>
      </w:r>
      <w:r>
        <w:rPr>
          <w:rFonts w:hint="eastAsia" w:ascii="仿宋" w:hAnsi="仿宋" w:eastAsia="仿宋" w:cs="仿宋"/>
          <w:sz w:val="32"/>
          <w:szCs w:val="32"/>
        </w:rPr>
        <w:t>符合</w:t>
      </w:r>
      <w:r>
        <w:rPr>
          <w:rFonts w:hint="eastAsia" w:ascii="仿宋" w:hAnsi="仿宋" w:eastAsia="仿宋" w:cs="仿宋"/>
          <w:bCs/>
          <w:sz w:val="32"/>
          <w:szCs w:val="32"/>
        </w:rPr>
        <w:t>生态环境部公布</w:t>
      </w:r>
      <w:r>
        <w:rPr>
          <w:rFonts w:hint="eastAsia" w:ascii="仿宋" w:hAnsi="仿宋" w:eastAsia="仿宋" w:cs="仿宋"/>
          <w:bCs/>
          <w:sz w:val="32"/>
          <w:szCs w:val="32"/>
          <w:lang w:eastAsia="zh-CN"/>
        </w:rPr>
        <w:t>的</w:t>
      </w:r>
      <w:r>
        <w:rPr>
          <w:rFonts w:hint="eastAsia" w:ascii="仿宋" w:hAnsi="仿宋" w:eastAsia="仿宋" w:cs="仿宋"/>
          <w:bCs/>
          <w:sz w:val="32"/>
          <w:szCs w:val="32"/>
        </w:rPr>
        <w:t>新版《环境影响评价公众参与办法》</w:t>
      </w:r>
      <w:r>
        <w:rPr>
          <w:rFonts w:hint="eastAsia" w:ascii="仿宋" w:hAnsi="仿宋" w:eastAsia="仿宋" w:cs="仿宋"/>
          <w:sz w:val="32"/>
          <w:szCs w:val="32"/>
        </w:rPr>
        <w:t>的要求</w:t>
      </w:r>
      <w:r>
        <w:rPr>
          <w:rFonts w:hint="eastAsia" w:ascii="仿宋" w:hAnsi="仿宋" w:eastAsia="仿宋" w:cs="仿宋"/>
          <w:bCs/>
          <w:sz w:val="32"/>
          <w:szCs w:val="32"/>
        </w:rPr>
        <w:t>，</w:t>
      </w:r>
      <w:r>
        <w:rPr>
          <w:rFonts w:hint="eastAsia" w:ascii="仿宋" w:hAnsi="仿宋" w:eastAsia="仿宋" w:cs="仿宋"/>
          <w:bCs/>
          <w:sz w:val="32"/>
          <w:szCs w:val="32"/>
          <w:lang w:eastAsia="zh-CN"/>
        </w:rPr>
        <w:t>公示照片如下：</w:t>
      </w:r>
    </w:p>
    <w:p>
      <w:pPr>
        <w:ind w:firstLine="0" w:firstLineChars="0"/>
        <w:rPr>
          <w:rFonts w:hint="eastAsia" w:ascii="楷体" w:hAnsi="楷体" w:eastAsia="楷体" w:cs="Arial"/>
          <w:b/>
          <w:bCs/>
          <w:szCs w:val="28"/>
          <w:lang w:eastAsia="zh-CN"/>
        </w:rPr>
      </w:pPr>
    </w:p>
    <w:p>
      <w:pPr>
        <w:ind w:firstLine="0" w:firstLineChars="0"/>
        <w:jc w:val="center"/>
        <w:rPr>
          <w:rFonts w:hint="eastAsia" w:ascii="楷体" w:hAnsi="楷体" w:eastAsia="楷体" w:cs="Arial"/>
          <w:b/>
          <w:bCs/>
          <w:szCs w:val="28"/>
          <w:lang w:eastAsia="zh-CN"/>
        </w:rPr>
      </w:pPr>
    </w:p>
    <w:p>
      <w:pPr>
        <w:ind w:firstLine="0" w:firstLineChars="0"/>
        <w:jc w:val="both"/>
        <w:rPr>
          <w:rFonts w:hint="eastAsia" w:ascii="楷体" w:hAnsi="楷体" w:eastAsia="楷体" w:cs="Arial"/>
          <w:b/>
          <w:bCs/>
          <w:szCs w:val="28"/>
          <w:lang w:eastAsia="zh-CN"/>
        </w:rPr>
      </w:pPr>
    </w:p>
    <w:p>
      <w:pPr>
        <w:ind w:firstLine="0" w:firstLineChars="0"/>
        <w:jc w:val="center"/>
        <w:rPr>
          <w:rFonts w:hint="eastAsia" w:ascii="楷体" w:hAnsi="楷体" w:eastAsia="楷体" w:cs="Arial"/>
          <w:b/>
          <w:bCs/>
          <w:szCs w:val="28"/>
          <w:lang w:eastAsia="zh-CN"/>
        </w:rPr>
      </w:pPr>
    </w:p>
    <w:p>
      <w:pPr>
        <w:ind w:firstLine="0" w:firstLineChars="0"/>
        <w:jc w:val="center"/>
        <w:rPr>
          <w:rFonts w:hint="eastAsia" w:ascii="楷体" w:hAnsi="楷体" w:eastAsia="楷体" w:cs="Arial"/>
          <w:b/>
          <w:bCs/>
          <w:szCs w:val="28"/>
          <w:lang w:eastAsia="zh-CN"/>
        </w:rPr>
      </w:pPr>
      <w:r>
        <w:rPr>
          <w:rFonts w:hint="eastAsia" w:ascii="楷体" w:hAnsi="楷体" w:eastAsia="楷体" w:cs="Arial"/>
          <w:b/>
          <w:bCs/>
          <w:szCs w:val="28"/>
          <w:lang w:eastAsia="zh-CN"/>
        </w:rPr>
        <w:drawing>
          <wp:inline distT="0" distB="0" distL="114300" distR="114300">
            <wp:extent cx="5605780" cy="8645525"/>
            <wp:effectExtent l="0" t="0" r="13970" b="3175"/>
            <wp:docPr id="15" name="图片 15" descr="微信图片_20190305175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1903051753561"/>
                    <pic:cNvPicPr>
                      <a:picLocks noChangeAspect="1"/>
                    </pic:cNvPicPr>
                  </pic:nvPicPr>
                  <pic:blipFill>
                    <a:blip r:embed="rId14"/>
                    <a:stretch>
                      <a:fillRect/>
                    </a:stretch>
                  </pic:blipFill>
                  <pic:spPr>
                    <a:xfrm>
                      <a:off x="0" y="0"/>
                      <a:ext cx="5605780" cy="8645525"/>
                    </a:xfrm>
                    <a:prstGeom prst="rect">
                      <a:avLst/>
                    </a:prstGeom>
                  </pic:spPr>
                </pic:pic>
              </a:graphicData>
            </a:graphic>
          </wp:inline>
        </w:drawing>
      </w:r>
    </w:p>
    <w:p>
      <w:pPr>
        <w:ind w:firstLine="0" w:firstLineChars="0"/>
        <w:jc w:val="center"/>
        <w:rPr>
          <w:rFonts w:hint="eastAsia" w:ascii="楷体" w:hAnsi="楷体" w:eastAsia="楷体" w:cs="Arial"/>
          <w:b/>
          <w:bCs/>
          <w:szCs w:val="28"/>
          <w:lang w:eastAsia="zh-CN"/>
        </w:rPr>
      </w:pPr>
      <w:r>
        <w:rPr>
          <w:rFonts w:hint="eastAsia" w:ascii="楷体" w:hAnsi="楷体" w:eastAsia="楷体" w:cs="Arial"/>
          <w:b/>
          <w:bCs/>
          <w:szCs w:val="28"/>
          <w:lang w:eastAsia="zh-CN"/>
        </w:rPr>
        <w:drawing>
          <wp:inline distT="0" distB="0" distL="114300" distR="114300">
            <wp:extent cx="5605780" cy="8654415"/>
            <wp:effectExtent l="0" t="0" r="13970" b="13335"/>
            <wp:docPr id="16" name="图片 16" descr="微信图片_20190305175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1903051753562"/>
                    <pic:cNvPicPr>
                      <a:picLocks noChangeAspect="1"/>
                    </pic:cNvPicPr>
                  </pic:nvPicPr>
                  <pic:blipFill>
                    <a:blip r:embed="rId15"/>
                    <a:stretch>
                      <a:fillRect/>
                    </a:stretch>
                  </pic:blipFill>
                  <pic:spPr>
                    <a:xfrm>
                      <a:off x="0" y="0"/>
                      <a:ext cx="5605780" cy="8654415"/>
                    </a:xfrm>
                    <a:prstGeom prst="rect">
                      <a:avLst/>
                    </a:prstGeom>
                  </pic:spPr>
                </pic:pic>
              </a:graphicData>
            </a:graphic>
          </wp:inline>
        </w:drawing>
      </w:r>
    </w:p>
    <w:p>
      <w:pPr>
        <w:adjustRightInd w:val="0"/>
        <w:snapToGrid w:val="0"/>
        <w:spacing w:line="240" w:lineRule="auto"/>
        <w:ind w:firstLine="0" w:firstLineChars="0"/>
        <w:jc w:val="center"/>
        <w:rPr>
          <w:rFonts w:hint="eastAsia" w:asciiTheme="majorEastAsia" w:hAnsiTheme="majorEastAsia" w:eastAsiaTheme="majorEastAsia"/>
          <w:b/>
          <w:bCs/>
          <w:sz w:val="44"/>
          <w:szCs w:val="44"/>
          <w:lang w:eastAsia="zh-CN"/>
        </w:rPr>
      </w:pPr>
      <w:r>
        <w:rPr>
          <w:rFonts w:hint="eastAsia" w:asciiTheme="majorEastAsia" w:hAnsiTheme="majorEastAsia" w:eastAsiaTheme="majorEastAsia"/>
          <w:b/>
          <w:bCs/>
          <w:sz w:val="44"/>
          <w:szCs w:val="44"/>
          <w:lang w:eastAsia="zh-CN"/>
        </w:rPr>
        <w:drawing>
          <wp:inline distT="0" distB="0" distL="114300" distR="114300">
            <wp:extent cx="5605780" cy="8702675"/>
            <wp:effectExtent l="0" t="0" r="13970" b="3175"/>
            <wp:docPr id="17" name="图片 17" descr="微信图片_20190305175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1903051753563"/>
                    <pic:cNvPicPr>
                      <a:picLocks noChangeAspect="1"/>
                    </pic:cNvPicPr>
                  </pic:nvPicPr>
                  <pic:blipFill>
                    <a:blip r:embed="rId16"/>
                    <a:stretch>
                      <a:fillRect/>
                    </a:stretch>
                  </pic:blipFill>
                  <pic:spPr>
                    <a:xfrm>
                      <a:off x="0" y="0"/>
                      <a:ext cx="5605780" cy="8702675"/>
                    </a:xfrm>
                    <a:prstGeom prst="rect">
                      <a:avLst/>
                    </a:prstGeom>
                  </pic:spPr>
                </pic:pic>
              </a:graphicData>
            </a:graphic>
          </wp:inline>
        </w:drawing>
      </w:r>
    </w:p>
    <w:p>
      <w:pPr>
        <w:adjustRightInd w:val="0"/>
        <w:snapToGrid w:val="0"/>
        <w:spacing w:line="240" w:lineRule="auto"/>
        <w:ind w:firstLine="0" w:firstLineChars="0"/>
        <w:jc w:val="center"/>
        <w:rPr>
          <w:rFonts w:hint="eastAsia" w:asciiTheme="majorEastAsia" w:hAnsiTheme="majorEastAsia" w:eastAsiaTheme="majorEastAsia"/>
          <w:b/>
          <w:bCs/>
          <w:sz w:val="44"/>
          <w:szCs w:val="44"/>
          <w:lang w:eastAsia="zh-CN"/>
        </w:rPr>
      </w:pPr>
      <w:r>
        <w:rPr>
          <w:rFonts w:hint="eastAsia" w:asciiTheme="majorEastAsia" w:hAnsiTheme="majorEastAsia" w:eastAsiaTheme="majorEastAsia"/>
          <w:b/>
          <w:bCs/>
          <w:sz w:val="44"/>
          <w:szCs w:val="44"/>
          <w:lang w:eastAsia="zh-CN"/>
        </w:rPr>
        <w:drawing>
          <wp:inline distT="0" distB="0" distL="114300" distR="114300">
            <wp:extent cx="5605780" cy="8674100"/>
            <wp:effectExtent l="0" t="0" r="13970" b="12700"/>
            <wp:docPr id="18" name="图片 18" descr="微信图片_20190305175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1903051753564"/>
                    <pic:cNvPicPr>
                      <a:picLocks noChangeAspect="1"/>
                    </pic:cNvPicPr>
                  </pic:nvPicPr>
                  <pic:blipFill>
                    <a:blip r:embed="rId17"/>
                    <a:stretch>
                      <a:fillRect/>
                    </a:stretch>
                  </pic:blipFill>
                  <pic:spPr>
                    <a:xfrm>
                      <a:off x="0" y="0"/>
                      <a:ext cx="5605780" cy="8674100"/>
                    </a:xfrm>
                    <a:prstGeom prst="rect">
                      <a:avLst/>
                    </a:prstGeom>
                  </pic:spPr>
                </pic:pic>
              </a:graphicData>
            </a:graphic>
          </wp:inline>
        </w:drawing>
      </w:r>
    </w:p>
    <w:p>
      <w:pPr>
        <w:adjustRightInd w:val="0"/>
        <w:snapToGrid w:val="0"/>
        <w:spacing w:line="240" w:lineRule="auto"/>
        <w:ind w:firstLine="0" w:firstLineChars="0"/>
        <w:jc w:val="center"/>
        <w:rPr>
          <w:rFonts w:hint="eastAsia" w:asciiTheme="majorEastAsia" w:hAnsiTheme="majorEastAsia" w:eastAsiaTheme="majorEastAsia"/>
          <w:b/>
          <w:bCs/>
          <w:sz w:val="44"/>
          <w:szCs w:val="44"/>
          <w:lang w:eastAsia="zh-CN"/>
        </w:rPr>
      </w:pPr>
      <w:r>
        <w:rPr>
          <w:rFonts w:hint="eastAsia" w:asciiTheme="majorEastAsia" w:hAnsiTheme="majorEastAsia" w:eastAsiaTheme="majorEastAsia"/>
          <w:b/>
          <w:bCs/>
          <w:sz w:val="44"/>
          <w:szCs w:val="44"/>
          <w:lang w:eastAsia="zh-CN"/>
        </w:rPr>
        <w:drawing>
          <wp:inline distT="0" distB="0" distL="114300" distR="114300">
            <wp:extent cx="5605780" cy="8721090"/>
            <wp:effectExtent l="0" t="0" r="13970" b="3810"/>
            <wp:docPr id="19" name="图片 19" descr="微信图片_20190305175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1903051753565"/>
                    <pic:cNvPicPr>
                      <a:picLocks noChangeAspect="1"/>
                    </pic:cNvPicPr>
                  </pic:nvPicPr>
                  <pic:blipFill>
                    <a:blip r:embed="rId18"/>
                    <a:stretch>
                      <a:fillRect/>
                    </a:stretch>
                  </pic:blipFill>
                  <pic:spPr>
                    <a:xfrm>
                      <a:off x="0" y="0"/>
                      <a:ext cx="5605780" cy="8721090"/>
                    </a:xfrm>
                    <a:prstGeom prst="rect">
                      <a:avLst/>
                    </a:prstGeom>
                  </pic:spPr>
                </pic:pic>
              </a:graphicData>
            </a:graphic>
          </wp:inline>
        </w:drawing>
      </w:r>
    </w:p>
    <w:p>
      <w:pPr>
        <w:adjustRightInd w:val="0"/>
        <w:snapToGrid w:val="0"/>
        <w:spacing w:line="240" w:lineRule="auto"/>
        <w:ind w:firstLine="0" w:firstLineChars="0"/>
        <w:jc w:val="center"/>
        <w:rPr>
          <w:rFonts w:hint="eastAsia" w:asciiTheme="majorEastAsia" w:hAnsiTheme="majorEastAsia" w:eastAsiaTheme="majorEastAsia"/>
          <w:b/>
          <w:bCs/>
          <w:sz w:val="44"/>
          <w:szCs w:val="44"/>
          <w:lang w:eastAsia="zh-CN"/>
        </w:rPr>
      </w:pPr>
      <w:r>
        <w:rPr>
          <w:rFonts w:hint="eastAsia" w:asciiTheme="majorEastAsia" w:hAnsiTheme="majorEastAsia" w:eastAsiaTheme="majorEastAsia"/>
          <w:b/>
          <w:bCs/>
          <w:sz w:val="44"/>
          <w:szCs w:val="44"/>
          <w:lang w:eastAsia="zh-CN"/>
        </w:rPr>
        <w:drawing>
          <wp:inline distT="0" distB="0" distL="114300" distR="114300">
            <wp:extent cx="5605780" cy="8692515"/>
            <wp:effectExtent l="0" t="0" r="13970" b="13335"/>
            <wp:docPr id="20" name="图片 20" descr="微信图片_20190305175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1903051753566"/>
                    <pic:cNvPicPr>
                      <a:picLocks noChangeAspect="1"/>
                    </pic:cNvPicPr>
                  </pic:nvPicPr>
                  <pic:blipFill>
                    <a:blip r:embed="rId19"/>
                    <a:stretch>
                      <a:fillRect/>
                    </a:stretch>
                  </pic:blipFill>
                  <pic:spPr>
                    <a:xfrm>
                      <a:off x="0" y="0"/>
                      <a:ext cx="5605780" cy="8692515"/>
                    </a:xfrm>
                    <a:prstGeom prst="rect">
                      <a:avLst/>
                    </a:prstGeom>
                  </pic:spPr>
                </pic:pic>
              </a:graphicData>
            </a:graphic>
          </wp:inline>
        </w:drawing>
      </w:r>
    </w:p>
    <w:p>
      <w:pPr>
        <w:adjustRightInd w:val="0"/>
        <w:snapToGrid w:val="0"/>
        <w:spacing w:line="240" w:lineRule="auto"/>
        <w:ind w:firstLine="0" w:firstLineChars="0"/>
        <w:jc w:val="center"/>
        <w:rPr>
          <w:rFonts w:hint="eastAsia" w:asciiTheme="majorEastAsia" w:hAnsiTheme="majorEastAsia" w:eastAsiaTheme="majorEastAsia"/>
          <w:b/>
          <w:bCs/>
          <w:sz w:val="44"/>
          <w:szCs w:val="44"/>
          <w:lang w:eastAsia="zh-CN"/>
        </w:rPr>
      </w:pPr>
      <w:r>
        <w:rPr>
          <w:rFonts w:hint="eastAsia" w:asciiTheme="majorEastAsia" w:hAnsiTheme="majorEastAsia" w:eastAsiaTheme="majorEastAsia"/>
          <w:b/>
          <w:bCs/>
          <w:sz w:val="44"/>
          <w:szCs w:val="44"/>
          <w:lang w:eastAsia="zh-CN"/>
        </w:rPr>
        <w:drawing>
          <wp:inline distT="0" distB="0" distL="114300" distR="114300">
            <wp:extent cx="5605780" cy="8682990"/>
            <wp:effectExtent l="0" t="0" r="13970" b="3810"/>
            <wp:docPr id="21" name="图片 21" descr="微信图片_20190305175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1903051753567"/>
                    <pic:cNvPicPr>
                      <a:picLocks noChangeAspect="1"/>
                    </pic:cNvPicPr>
                  </pic:nvPicPr>
                  <pic:blipFill>
                    <a:blip r:embed="rId20"/>
                    <a:stretch>
                      <a:fillRect/>
                    </a:stretch>
                  </pic:blipFill>
                  <pic:spPr>
                    <a:xfrm>
                      <a:off x="0" y="0"/>
                      <a:ext cx="5605780" cy="8682990"/>
                    </a:xfrm>
                    <a:prstGeom prst="rect">
                      <a:avLst/>
                    </a:prstGeom>
                  </pic:spPr>
                </pic:pic>
              </a:graphicData>
            </a:graphic>
          </wp:inline>
        </w:drawing>
      </w:r>
    </w:p>
    <w:p>
      <w:pPr>
        <w:adjustRightInd w:val="0"/>
        <w:snapToGrid w:val="0"/>
        <w:spacing w:line="240" w:lineRule="auto"/>
        <w:ind w:firstLine="0" w:firstLineChars="0"/>
        <w:jc w:val="center"/>
        <w:rPr>
          <w:rFonts w:hint="eastAsia" w:asciiTheme="majorEastAsia" w:hAnsiTheme="majorEastAsia" w:eastAsiaTheme="majorEastAsia"/>
          <w:b/>
          <w:bCs/>
          <w:sz w:val="44"/>
          <w:szCs w:val="44"/>
          <w:lang w:eastAsia="zh-CN"/>
        </w:rPr>
      </w:pPr>
      <w:r>
        <w:rPr>
          <w:rFonts w:hint="eastAsia" w:asciiTheme="majorEastAsia" w:hAnsiTheme="majorEastAsia" w:eastAsiaTheme="majorEastAsia"/>
          <w:b/>
          <w:bCs/>
          <w:sz w:val="44"/>
          <w:szCs w:val="44"/>
          <w:lang w:eastAsia="zh-CN"/>
        </w:rPr>
        <w:drawing>
          <wp:inline distT="0" distB="0" distL="114300" distR="114300">
            <wp:extent cx="5605780" cy="8616950"/>
            <wp:effectExtent l="0" t="0" r="13970" b="12700"/>
            <wp:docPr id="22" name="图片 22" descr="微信图片_20190305175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1903051753568"/>
                    <pic:cNvPicPr>
                      <a:picLocks noChangeAspect="1"/>
                    </pic:cNvPicPr>
                  </pic:nvPicPr>
                  <pic:blipFill>
                    <a:blip r:embed="rId21"/>
                    <a:stretch>
                      <a:fillRect/>
                    </a:stretch>
                  </pic:blipFill>
                  <pic:spPr>
                    <a:xfrm>
                      <a:off x="0" y="0"/>
                      <a:ext cx="5605780" cy="8616950"/>
                    </a:xfrm>
                    <a:prstGeom prst="rect">
                      <a:avLst/>
                    </a:prstGeom>
                  </pic:spPr>
                </pic:pic>
              </a:graphicData>
            </a:graphic>
          </wp:inline>
        </w:drawing>
      </w:r>
    </w:p>
    <w:p>
      <w:pPr>
        <w:spacing w:before="78" w:beforeLines="25" w:after="78" w:afterLines="25"/>
        <w:ind w:left="0" w:leftChars="0" w:firstLine="0" w:firstLineChars="0"/>
        <w:jc w:val="left"/>
        <w:rPr>
          <w:rFonts w:hint="eastAsia" w:ascii="楷体" w:hAnsi="楷体" w:eastAsia="楷体" w:cs="楷体"/>
          <w:b/>
          <w:bCs w:val="0"/>
          <w:sz w:val="32"/>
          <w:szCs w:val="32"/>
        </w:rPr>
      </w:pPr>
      <w:r>
        <w:rPr>
          <w:rFonts w:hint="eastAsia" w:ascii="楷体" w:hAnsi="楷体" w:eastAsia="楷体" w:cs="楷体"/>
          <w:b/>
          <w:bCs w:val="0"/>
          <w:sz w:val="32"/>
          <w:szCs w:val="32"/>
        </w:rPr>
        <w:t xml:space="preserve">3.2.4其他 </w:t>
      </w:r>
    </w:p>
    <w:p>
      <w:pPr>
        <w:spacing w:before="78" w:beforeLines="25" w:after="78" w:afterLines="25"/>
        <w:ind w:firstLine="560"/>
        <w:jc w:val="left"/>
        <w:rPr>
          <w:rFonts w:hint="eastAsia" w:ascii="仿宋" w:hAnsi="仿宋" w:eastAsia="仿宋" w:cs="仿宋"/>
          <w:bCs/>
          <w:sz w:val="32"/>
          <w:szCs w:val="32"/>
        </w:rPr>
      </w:pPr>
      <w:r>
        <w:rPr>
          <w:rFonts w:hint="eastAsia" w:ascii="仿宋" w:hAnsi="仿宋" w:eastAsia="仿宋" w:cs="仿宋"/>
          <w:bCs/>
          <w:sz w:val="32"/>
          <w:szCs w:val="32"/>
          <w:lang w:eastAsia="zh-CN"/>
        </w:rPr>
        <w:t>本</w:t>
      </w:r>
      <w:r>
        <w:rPr>
          <w:rFonts w:hint="eastAsia" w:ascii="仿宋" w:hAnsi="仿宋" w:eastAsia="仿宋" w:cs="仿宋"/>
          <w:bCs/>
          <w:sz w:val="32"/>
          <w:szCs w:val="32"/>
          <w:lang w:val="en-US" w:eastAsia="zh-CN"/>
        </w:rPr>
        <w:t>项目环境影响报告书征求意见稿公示未</w:t>
      </w:r>
      <w:r>
        <w:rPr>
          <w:rFonts w:hint="eastAsia" w:ascii="仿宋" w:hAnsi="仿宋" w:eastAsia="仿宋" w:cs="仿宋"/>
          <w:bCs/>
          <w:sz w:val="32"/>
          <w:szCs w:val="32"/>
        </w:rPr>
        <w:t>采用其他方式。</w:t>
      </w:r>
    </w:p>
    <w:p>
      <w:pPr>
        <w:spacing w:before="78" w:beforeLines="25" w:after="78" w:afterLines="25"/>
        <w:ind w:left="0" w:leftChars="0" w:firstLine="0" w:firstLineChars="0"/>
        <w:jc w:val="left"/>
        <w:rPr>
          <w:rFonts w:hint="eastAsia" w:ascii="黑体" w:hAnsi="黑体" w:eastAsia="黑体" w:cs="黑体"/>
          <w:b/>
          <w:bCs/>
          <w:sz w:val="32"/>
          <w:szCs w:val="32"/>
        </w:rPr>
      </w:pPr>
      <w:r>
        <w:rPr>
          <w:rFonts w:hint="eastAsia" w:ascii="黑体" w:hAnsi="黑体" w:eastAsia="黑体" w:cs="黑体"/>
          <w:b/>
          <w:bCs/>
          <w:sz w:val="32"/>
          <w:szCs w:val="32"/>
        </w:rPr>
        <w:t xml:space="preserve">3.3查阅情况 </w:t>
      </w:r>
    </w:p>
    <w:p>
      <w:pPr>
        <w:spacing w:before="78" w:beforeLines="25" w:after="78" w:afterLines="25"/>
        <w:ind w:firstLine="560"/>
        <w:jc w:val="left"/>
        <w:rPr>
          <w:rFonts w:hint="eastAsia" w:ascii="仿宋" w:hAnsi="仿宋" w:eastAsia="仿宋" w:cs="仿宋"/>
          <w:bCs/>
          <w:sz w:val="32"/>
          <w:szCs w:val="32"/>
        </w:rPr>
      </w:pPr>
      <w:r>
        <w:rPr>
          <w:rFonts w:hint="eastAsia" w:ascii="仿宋" w:hAnsi="仿宋" w:eastAsia="仿宋" w:cs="仿宋"/>
          <w:bCs/>
          <w:sz w:val="32"/>
          <w:szCs w:val="32"/>
          <w:lang w:eastAsia="zh-CN"/>
        </w:rPr>
        <w:t>本项目资料</w:t>
      </w:r>
      <w:r>
        <w:rPr>
          <w:rFonts w:hint="eastAsia" w:ascii="仿宋" w:hAnsi="仿宋" w:eastAsia="仿宋" w:cs="仿宋"/>
          <w:bCs/>
          <w:sz w:val="32"/>
          <w:szCs w:val="32"/>
        </w:rPr>
        <w:t>查阅场所</w:t>
      </w:r>
      <w:r>
        <w:rPr>
          <w:rFonts w:hint="eastAsia" w:ascii="仿宋" w:hAnsi="仿宋" w:eastAsia="仿宋" w:cs="仿宋"/>
          <w:bCs/>
          <w:sz w:val="32"/>
          <w:szCs w:val="32"/>
          <w:lang w:eastAsia="zh-CN"/>
        </w:rPr>
        <w:t>为项目所在地办公室，办公室内设置专门的资料区存放本项目资料供查阅。自公示之日起至今，未有公众前来查阅。</w:t>
      </w:r>
    </w:p>
    <w:p>
      <w:pPr>
        <w:spacing w:before="78" w:beforeLines="25" w:after="78" w:afterLines="25"/>
        <w:ind w:left="0" w:leftChars="0" w:firstLine="0" w:firstLineChars="0"/>
        <w:jc w:val="left"/>
        <w:rPr>
          <w:rFonts w:hint="eastAsia" w:ascii="仿宋" w:hAnsi="仿宋" w:eastAsia="仿宋" w:cs="仿宋"/>
          <w:bCs/>
          <w:sz w:val="32"/>
          <w:szCs w:val="32"/>
        </w:rPr>
      </w:pPr>
      <w:r>
        <w:rPr>
          <w:rFonts w:hint="eastAsia" w:ascii="黑体" w:hAnsi="黑体" w:eastAsia="黑体" w:cs="黑体"/>
          <w:b/>
          <w:bCs/>
          <w:sz w:val="32"/>
          <w:szCs w:val="32"/>
        </w:rPr>
        <w:t>3.4公众提出意见情况</w:t>
      </w:r>
      <w:r>
        <w:rPr>
          <w:rFonts w:hint="eastAsia" w:ascii="仿宋" w:hAnsi="仿宋" w:eastAsia="仿宋" w:cs="仿宋"/>
          <w:bCs/>
          <w:sz w:val="32"/>
          <w:szCs w:val="32"/>
        </w:rPr>
        <w:t xml:space="preserve"> </w:t>
      </w:r>
    </w:p>
    <w:p>
      <w:pPr>
        <w:spacing w:before="78" w:beforeLines="25" w:after="78" w:afterLines="25"/>
        <w:ind w:firstLine="560"/>
        <w:jc w:val="left"/>
        <w:rPr>
          <w:rFonts w:hint="eastAsia" w:ascii="仿宋" w:hAnsi="仿宋" w:eastAsia="仿宋" w:cs="仿宋"/>
          <w:bCs/>
          <w:sz w:val="32"/>
          <w:szCs w:val="32"/>
          <w:lang w:eastAsia="zh-CN"/>
        </w:rPr>
      </w:pPr>
      <w:r>
        <w:rPr>
          <w:rFonts w:hint="eastAsia" w:ascii="仿宋" w:hAnsi="仿宋" w:eastAsia="仿宋" w:cs="仿宋"/>
          <w:bCs/>
          <w:sz w:val="32"/>
          <w:szCs w:val="32"/>
          <w:lang w:eastAsia="zh-CN"/>
        </w:rPr>
        <w:t>公示期间未收到任何公众意见。</w:t>
      </w:r>
    </w:p>
    <w:p>
      <w:pPr>
        <w:spacing w:before="78" w:beforeLines="25" w:after="78" w:afterLines="25"/>
        <w:ind w:left="0" w:leftChars="0" w:firstLine="0" w:firstLineChars="0"/>
        <w:jc w:val="left"/>
        <w:rPr>
          <w:rFonts w:hint="eastAsia" w:ascii="黑体" w:hAnsi="黑体" w:eastAsia="黑体" w:cs="黑体"/>
          <w:b/>
          <w:bCs/>
          <w:sz w:val="32"/>
          <w:szCs w:val="32"/>
        </w:rPr>
      </w:pPr>
      <w:r>
        <w:rPr>
          <w:rFonts w:hint="eastAsia" w:ascii="黑体" w:hAnsi="黑体" w:eastAsia="黑体" w:cs="黑体"/>
          <w:b/>
          <w:bCs/>
          <w:sz w:val="32"/>
          <w:szCs w:val="32"/>
        </w:rPr>
        <w:t>4</w:t>
      </w:r>
      <w:r>
        <w:rPr>
          <w:rFonts w:hint="eastAsia" w:ascii="黑体" w:hAnsi="黑体" w:eastAsia="黑体" w:cs="黑体"/>
          <w:b/>
          <w:bCs/>
          <w:sz w:val="32"/>
          <w:szCs w:val="32"/>
          <w:lang w:eastAsia="zh-CN"/>
        </w:rPr>
        <w:t>、</w:t>
      </w:r>
      <w:r>
        <w:rPr>
          <w:rFonts w:hint="eastAsia" w:ascii="黑体" w:hAnsi="黑体" w:eastAsia="黑体" w:cs="黑体"/>
          <w:b/>
          <w:bCs/>
          <w:sz w:val="32"/>
          <w:szCs w:val="32"/>
        </w:rPr>
        <w:t xml:space="preserve">其他公众参与情况 </w:t>
      </w:r>
    </w:p>
    <w:p>
      <w:pPr>
        <w:spacing w:before="78" w:beforeLines="25" w:after="78" w:afterLines="25"/>
        <w:ind w:firstLine="560"/>
        <w:jc w:val="left"/>
        <w:rPr>
          <w:rFonts w:hint="eastAsia" w:ascii="仿宋" w:hAnsi="仿宋" w:eastAsia="仿宋" w:cs="仿宋"/>
          <w:bCs/>
          <w:sz w:val="32"/>
          <w:szCs w:val="32"/>
          <w:lang w:eastAsia="zh-CN"/>
        </w:rPr>
      </w:pPr>
      <w:r>
        <w:rPr>
          <w:rFonts w:hint="eastAsia" w:ascii="仿宋" w:hAnsi="仿宋" w:eastAsia="仿宋" w:cs="仿宋"/>
          <w:bCs/>
          <w:sz w:val="32"/>
          <w:szCs w:val="32"/>
          <w:lang w:val="en-US" w:eastAsia="zh-CN"/>
        </w:rPr>
        <w:t>本项目环境影响方面未收到公众质疑性意见，因此无需组织开展深度公众参与</w:t>
      </w:r>
      <w:r>
        <w:rPr>
          <w:rFonts w:hint="eastAsia" w:ascii="仿宋" w:hAnsi="仿宋" w:eastAsia="仿宋" w:cs="仿宋"/>
          <w:bCs/>
          <w:sz w:val="32"/>
          <w:szCs w:val="32"/>
          <w:lang w:eastAsia="zh-CN"/>
        </w:rPr>
        <w:t>。</w:t>
      </w:r>
    </w:p>
    <w:p>
      <w:pPr>
        <w:spacing w:before="78" w:beforeLines="25" w:after="78" w:afterLines="25"/>
        <w:ind w:left="0" w:leftChars="0" w:firstLine="0" w:firstLineChars="0"/>
        <w:jc w:val="left"/>
        <w:rPr>
          <w:rFonts w:hint="eastAsia" w:ascii="黑体" w:hAnsi="黑体" w:eastAsia="黑体" w:cs="黑体"/>
          <w:b/>
          <w:bCs/>
          <w:sz w:val="32"/>
          <w:szCs w:val="32"/>
        </w:rPr>
      </w:pPr>
      <w:r>
        <w:rPr>
          <w:rFonts w:hint="eastAsia" w:ascii="黑体" w:hAnsi="黑体" w:eastAsia="黑体" w:cs="黑体"/>
          <w:b/>
          <w:bCs/>
          <w:sz w:val="32"/>
          <w:szCs w:val="32"/>
        </w:rPr>
        <w:t>5</w:t>
      </w:r>
      <w:r>
        <w:rPr>
          <w:rFonts w:hint="eastAsia" w:ascii="黑体" w:hAnsi="黑体" w:eastAsia="黑体" w:cs="黑体"/>
          <w:b/>
          <w:bCs/>
          <w:sz w:val="32"/>
          <w:szCs w:val="32"/>
          <w:lang w:eastAsia="zh-CN"/>
        </w:rPr>
        <w:t>、</w:t>
      </w:r>
      <w:r>
        <w:rPr>
          <w:rFonts w:hint="eastAsia" w:ascii="黑体" w:hAnsi="黑体" w:eastAsia="黑体" w:cs="黑体"/>
          <w:b/>
          <w:bCs/>
          <w:sz w:val="32"/>
          <w:szCs w:val="32"/>
        </w:rPr>
        <w:t xml:space="preserve">公众意见处理情况  </w:t>
      </w:r>
    </w:p>
    <w:p>
      <w:pPr>
        <w:spacing w:before="78" w:beforeLines="25" w:after="78" w:afterLines="25"/>
        <w:ind w:left="0" w:leftChars="0" w:firstLine="0" w:firstLineChars="0"/>
        <w:jc w:val="left"/>
        <w:rPr>
          <w:rFonts w:hint="eastAsia" w:ascii="黑体" w:hAnsi="黑体" w:eastAsia="黑体" w:cs="黑体"/>
          <w:b/>
          <w:bCs/>
          <w:sz w:val="32"/>
          <w:szCs w:val="32"/>
        </w:rPr>
      </w:pPr>
      <w:r>
        <w:rPr>
          <w:rFonts w:hint="eastAsia" w:ascii="黑体" w:hAnsi="黑体" w:eastAsia="黑体" w:cs="黑体"/>
          <w:b/>
          <w:bCs/>
          <w:sz w:val="32"/>
          <w:szCs w:val="32"/>
        </w:rPr>
        <w:t>5.1公众意见概述和分析</w:t>
      </w:r>
    </w:p>
    <w:p>
      <w:pPr>
        <w:spacing w:before="78" w:beforeLines="25" w:after="78" w:afterLines="25"/>
        <w:ind w:firstLine="560"/>
        <w:jc w:val="left"/>
        <w:rPr>
          <w:rFonts w:hint="eastAsia" w:ascii="仿宋" w:hAnsi="仿宋" w:eastAsia="仿宋" w:cs="仿宋"/>
          <w:bCs/>
          <w:sz w:val="32"/>
          <w:szCs w:val="32"/>
        </w:rPr>
      </w:pPr>
      <w:r>
        <w:rPr>
          <w:rFonts w:hint="eastAsia" w:ascii="仿宋" w:hAnsi="仿宋" w:eastAsia="仿宋" w:cs="仿宋"/>
          <w:bCs/>
          <w:sz w:val="32"/>
          <w:szCs w:val="32"/>
          <w:lang w:eastAsia="zh-CN"/>
        </w:rPr>
        <w:t>本项目公示期间未收到任何公众意见</w:t>
      </w:r>
      <w:r>
        <w:rPr>
          <w:rFonts w:hint="eastAsia" w:ascii="仿宋" w:hAnsi="仿宋" w:eastAsia="仿宋" w:cs="仿宋"/>
          <w:bCs/>
          <w:sz w:val="32"/>
          <w:szCs w:val="32"/>
        </w:rPr>
        <w:t>。</w:t>
      </w:r>
    </w:p>
    <w:p>
      <w:pPr>
        <w:spacing w:before="78" w:beforeLines="25" w:after="78" w:afterLines="25"/>
        <w:ind w:left="0" w:leftChars="0" w:firstLine="0" w:firstLineChars="0"/>
        <w:jc w:val="left"/>
        <w:rPr>
          <w:rFonts w:hint="eastAsia" w:ascii="黑体" w:hAnsi="黑体" w:eastAsia="黑体" w:cs="黑体"/>
          <w:b/>
          <w:bCs/>
          <w:sz w:val="32"/>
          <w:szCs w:val="32"/>
        </w:rPr>
      </w:pPr>
      <w:r>
        <w:rPr>
          <w:rFonts w:hint="eastAsia" w:ascii="黑体" w:hAnsi="黑体" w:eastAsia="黑体" w:cs="黑体"/>
          <w:b/>
          <w:bCs/>
          <w:sz w:val="32"/>
          <w:szCs w:val="32"/>
        </w:rPr>
        <w:t xml:space="preserve">5.2公众意见采纳情况 </w:t>
      </w:r>
    </w:p>
    <w:p>
      <w:pPr>
        <w:spacing w:before="78" w:beforeLines="25" w:after="78" w:afterLines="25"/>
        <w:ind w:firstLine="560"/>
        <w:jc w:val="left"/>
        <w:rPr>
          <w:rFonts w:hint="eastAsia" w:ascii="仿宋" w:hAnsi="仿宋" w:eastAsia="仿宋" w:cs="仿宋"/>
          <w:sz w:val="32"/>
          <w:szCs w:val="32"/>
        </w:rPr>
      </w:pPr>
      <w:r>
        <w:rPr>
          <w:rFonts w:hint="eastAsia" w:ascii="仿宋" w:hAnsi="仿宋" w:eastAsia="仿宋" w:cs="仿宋"/>
          <w:bCs/>
          <w:sz w:val="32"/>
          <w:szCs w:val="32"/>
          <w:lang w:eastAsia="zh-CN"/>
        </w:rPr>
        <w:t>本项目公示期间未收到任何公众意见，无公众</w:t>
      </w:r>
      <w:r>
        <w:rPr>
          <w:rFonts w:hint="eastAsia" w:ascii="仿宋" w:hAnsi="仿宋" w:eastAsia="仿宋" w:cs="仿宋"/>
          <w:sz w:val="32"/>
          <w:szCs w:val="32"/>
        </w:rPr>
        <w:t>意见采纳。</w:t>
      </w:r>
    </w:p>
    <w:p>
      <w:pPr>
        <w:ind w:left="0" w:leftChars="0" w:firstLine="0" w:firstLineChars="0"/>
        <w:jc w:val="left"/>
        <w:rPr>
          <w:rFonts w:hint="eastAsia" w:ascii="黑体" w:hAnsi="黑体" w:eastAsia="黑体" w:cs="黑体"/>
          <w:b/>
          <w:bCs/>
          <w:sz w:val="32"/>
          <w:szCs w:val="32"/>
        </w:rPr>
      </w:pPr>
      <w:r>
        <w:rPr>
          <w:rFonts w:hint="eastAsia" w:ascii="黑体" w:hAnsi="黑体" w:eastAsia="黑体" w:cs="黑体"/>
          <w:b/>
          <w:bCs/>
          <w:sz w:val="32"/>
          <w:szCs w:val="32"/>
        </w:rPr>
        <w:t>5.3公众意见未采纳情况</w:t>
      </w:r>
    </w:p>
    <w:p>
      <w:pPr>
        <w:numPr>
          <w:ilvl w:val="0"/>
          <w:numId w:val="0"/>
        </w:numPr>
        <w:ind w:leftChars="0" w:firstLine="640" w:firstLineChars="200"/>
        <w:jc w:val="left"/>
        <w:rPr>
          <w:rFonts w:hint="eastAsia" w:ascii="仿宋" w:hAnsi="仿宋" w:eastAsia="仿宋" w:cs="仿宋"/>
          <w:sz w:val="32"/>
          <w:szCs w:val="32"/>
        </w:rPr>
      </w:pPr>
      <w:r>
        <w:rPr>
          <w:rFonts w:hint="eastAsia" w:ascii="仿宋" w:hAnsi="仿宋" w:eastAsia="仿宋" w:cs="仿宋"/>
          <w:bCs/>
          <w:sz w:val="32"/>
          <w:szCs w:val="32"/>
          <w:lang w:eastAsia="zh-CN"/>
        </w:rPr>
        <w:t>本项目公示期间未收到任何公众意见，无公众</w:t>
      </w:r>
      <w:r>
        <w:rPr>
          <w:rFonts w:hint="eastAsia" w:ascii="仿宋" w:hAnsi="仿宋" w:eastAsia="仿宋" w:cs="仿宋"/>
          <w:sz w:val="32"/>
          <w:szCs w:val="32"/>
        </w:rPr>
        <w:t>意见采纳。</w:t>
      </w:r>
    </w:p>
    <w:p>
      <w:pPr>
        <w:numPr>
          <w:ilvl w:val="0"/>
          <w:numId w:val="0"/>
        </w:numPr>
        <w:jc w:val="left"/>
        <w:rPr>
          <w:rFonts w:hint="eastAsia" w:ascii="黑体" w:hAnsi="黑体" w:eastAsia="黑体" w:cs="黑体"/>
          <w:b/>
          <w:bCs/>
          <w:sz w:val="32"/>
          <w:szCs w:val="32"/>
        </w:rPr>
      </w:pPr>
      <w:r>
        <w:rPr>
          <w:rFonts w:hint="eastAsia" w:ascii="黑体" w:hAnsi="黑体" w:eastAsia="黑体" w:cs="黑体"/>
          <w:b/>
          <w:bCs/>
          <w:sz w:val="32"/>
          <w:szCs w:val="32"/>
          <w:lang w:val="en-US" w:eastAsia="zh-CN"/>
        </w:rPr>
        <w:t>6、</w:t>
      </w:r>
      <w:r>
        <w:rPr>
          <w:rFonts w:hint="eastAsia" w:ascii="黑体" w:hAnsi="黑体" w:eastAsia="黑体" w:cs="黑体"/>
          <w:b/>
          <w:bCs/>
          <w:sz w:val="32"/>
          <w:szCs w:val="32"/>
        </w:rPr>
        <w:t>报批前公开情况</w:t>
      </w:r>
    </w:p>
    <w:p>
      <w:pPr>
        <w:numPr>
          <w:ilvl w:val="0"/>
          <w:numId w:val="0"/>
        </w:numPr>
        <w:ind w:leftChars="0"/>
        <w:jc w:val="left"/>
        <w:rPr>
          <w:rFonts w:hint="eastAsia" w:ascii="黑体" w:hAnsi="黑体" w:eastAsia="黑体" w:cs="黑体"/>
          <w:b/>
          <w:bCs/>
          <w:sz w:val="32"/>
          <w:szCs w:val="32"/>
        </w:rPr>
      </w:pPr>
      <w:r>
        <w:rPr>
          <w:rFonts w:hint="eastAsia" w:ascii="黑体" w:hAnsi="黑体" w:eastAsia="黑体" w:cs="黑体"/>
          <w:b/>
          <w:bCs/>
          <w:sz w:val="32"/>
          <w:szCs w:val="32"/>
        </w:rPr>
        <w:t>6.1公开内容及日期</w:t>
      </w:r>
    </w:p>
    <w:p>
      <w:pPr>
        <w:ind w:left="0" w:leftChars="0" w:firstLine="640" w:firstLineChars="200"/>
        <w:jc w:val="left"/>
        <w:rPr>
          <w:rFonts w:hint="eastAsia" w:ascii="仿宋" w:hAnsi="仿宋" w:eastAsia="仿宋" w:cs="仿宋"/>
          <w:sz w:val="32"/>
          <w:szCs w:val="32"/>
          <w:lang w:eastAsia="zh-CN"/>
        </w:rPr>
      </w:pPr>
      <w:r>
        <w:rPr>
          <w:rFonts w:hint="eastAsia" w:ascii="仿宋" w:hAnsi="仿宋" w:eastAsia="仿宋" w:cs="仿宋"/>
          <w:bCs/>
          <w:sz w:val="32"/>
          <w:szCs w:val="32"/>
          <w:lang w:eastAsia="zh-CN"/>
        </w:rPr>
        <w:t>根据</w:t>
      </w:r>
      <w:r>
        <w:rPr>
          <w:rFonts w:hint="eastAsia" w:ascii="仿宋" w:hAnsi="仿宋" w:eastAsia="仿宋" w:cs="仿宋"/>
          <w:bCs/>
          <w:sz w:val="32"/>
          <w:szCs w:val="32"/>
        </w:rPr>
        <w:t>生态环境部公布</w:t>
      </w:r>
      <w:r>
        <w:rPr>
          <w:rFonts w:hint="eastAsia" w:ascii="仿宋" w:hAnsi="仿宋" w:eastAsia="仿宋" w:cs="仿宋"/>
          <w:bCs/>
          <w:sz w:val="32"/>
          <w:szCs w:val="32"/>
          <w:lang w:eastAsia="zh-CN"/>
        </w:rPr>
        <w:t>的</w:t>
      </w:r>
      <w:r>
        <w:rPr>
          <w:rFonts w:hint="eastAsia" w:ascii="仿宋" w:hAnsi="仿宋" w:eastAsia="仿宋" w:cs="仿宋"/>
          <w:bCs/>
          <w:sz w:val="32"/>
          <w:szCs w:val="32"/>
        </w:rPr>
        <w:t>新版《环境影响评价公众参与办法》</w:t>
      </w:r>
      <w:r>
        <w:rPr>
          <w:rFonts w:hint="eastAsia" w:ascii="仿宋" w:hAnsi="仿宋" w:eastAsia="仿宋" w:cs="仿宋"/>
          <w:sz w:val="32"/>
          <w:szCs w:val="32"/>
        </w:rPr>
        <w:t>的要求</w:t>
      </w:r>
      <w:r>
        <w:rPr>
          <w:rFonts w:hint="eastAsia" w:ascii="仿宋" w:hAnsi="仿宋" w:eastAsia="仿宋" w:cs="仿宋"/>
          <w:bCs/>
          <w:sz w:val="32"/>
          <w:szCs w:val="32"/>
          <w:lang w:eastAsia="zh-CN"/>
        </w:rPr>
        <w:t>，</w:t>
      </w:r>
      <w:r>
        <w:rPr>
          <w:rFonts w:hint="eastAsia" w:ascii="仿宋" w:hAnsi="仿宋" w:eastAsia="仿宋" w:cs="仿宋"/>
          <w:bCs/>
          <w:sz w:val="32"/>
          <w:szCs w:val="32"/>
          <w:lang w:val="en-US" w:eastAsia="zh-CN"/>
        </w:rPr>
        <w:t>建设单位向生态环境主管部门报批环境影响报告书前，应当通过网络平台，公开拟报批的环境影响报告书全文和公众参与说明。</w:t>
      </w:r>
      <w:r>
        <w:rPr>
          <w:rFonts w:hint="eastAsia" w:ascii="仿宋" w:hAnsi="仿宋" w:eastAsia="仿宋" w:cs="仿宋"/>
          <w:sz w:val="32"/>
          <w:szCs w:val="32"/>
          <w:lang w:eastAsia="zh-CN"/>
        </w:rPr>
        <w:t>本项目于</w:t>
      </w:r>
      <w:r>
        <w:rPr>
          <w:rFonts w:hint="eastAsia" w:ascii="仿宋" w:hAnsi="仿宋" w:eastAsia="仿宋" w:cs="仿宋"/>
          <w:bCs/>
          <w:sz w:val="32"/>
          <w:szCs w:val="32"/>
        </w:rPr>
        <w:t>201</w:t>
      </w:r>
      <w:r>
        <w:rPr>
          <w:rFonts w:hint="eastAsia" w:ascii="仿宋" w:hAnsi="仿宋" w:eastAsia="仿宋" w:cs="仿宋"/>
          <w:bCs/>
          <w:sz w:val="32"/>
          <w:szCs w:val="32"/>
          <w:lang w:val="en-US" w:eastAsia="zh-CN"/>
        </w:rPr>
        <w:t>9</w:t>
      </w:r>
      <w:r>
        <w:rPr>
          <w:rFonts w:hint="eastAsia" w:ascii="仿宋" w:hAnsi="仿宋" w:eastAsia="仿宋" w:cs="仿宋"/>
          <w:bCs/>
          <w:sz w:val="32"/>
          <w:szCs w:val="32"/>
        </w:rPr>
        <w:t>年</w:t>
      </w:r>
      <w:r>
        <w:rPr>
          <w:rFonts w:hint="eastAsia" w:ascii="仿宋" w:hAnsi="仿宋" w:eastAsia="仿宋" w:cs="仿宋"/>
          <w:bCs/>
          <w:sz w:val="32"/>
          <w:szCs w:val="32"/>
          <w:lang w:val="en-US" w:eastAsia="zh-CN"/>
        </w:rPr>
        <w:t>3</w:t>
      </w:r>
      <w:r>
        <w:rPr>
          <w:rFonts w:hint="eastAsia" w:ascii="仿宋" w:hAnsi="仿宋" w:eastAsia="仿宋" w:cs="仿宋"/>
          <w:bCs/>
          <w:sz w:val="32"/>
          <w:szCs w:val="32"/>
        </w:rPr>
        <w:t>月1</w:t>
      </w:r>
      <w:r>
        <w:rPr>
          <w:rFonts w:hint="eastAsia" w:ascii="仿宋" w:hAnsi="仿宋" w:eastAsia="仿宋" w:cs="仿宋"/>
          <w:bCs/>
          <w:sz w:val="32"/>
          <w:szCs w:val="32"/>
          <w:lang w:val="en-US" w:eastAsia="zh-CN"/>
        </w:rPr>
        <w:t>8</w:t>
      </w:r>
      <w:r>
        <w:rPr>
          <w:rFonts w:hint="eastAsia" w:ascii="仿宋" w:hAnsi="仿宋" w:eastAsia="仿宋" w:cs="仿宋"/>
          <w:bCs/>
          <w:sz w:val="32"/>
          <w:szCs w:val="32"/>
        </w:rPr>
        <w:t>日进行了该项目</w:t>
      </w:r>
      <w:r>
        <w:rPr>
          <w:rFonts w:hint="eastAsia" w:ascii="仿宋" w:hAnsi="仿宋" w:eastAsia="仿宋" w:cs="仿宋"/>
          <w:bCs/>
          <w:sz w:val="32"/>
          <w:szCs w:val="32"/>
          <w:lang w:eastAsia="zh-CN"/>
        </w:rPr>
        <w:t>拟报批的环境影响报告书和公参说明公示。本项目</w:t>
      </w:r>
      <w:r>
        <w:rPr>
          <w:rFonts w:hint="eastAsia" w:ascii="仿宋" w:hAnsi="仿宋" w:eastAsia="仿宋" w:cs="仿宋"/>
          <w:bCs/>
          <w:sz w:val="32"/>
          <w:szCs w:val="32"/>
          <w:lang w:val="en-US" w:eastAsia="zh-CN"/>
        </w:rPr>
        <w:t>拟报批的环境影响报告书</w:t>
      </w:r>
      <w:r>
        <w:rPr>
          <w:rFonts w:hint="eastAsia" w:ascii="仿宋" w:hAnsi="仿宋" w:eastAsia="仿宋" w:cs="仿宋"/>
          <w:sz w:val="32"/>
          <w:szCs w:val="32"/>
        </w:rPr>
        <w:t>未包含国家秘密、商业秘密、个人隐私等依法不应公开的内容</w:t>
      </w:r>
      <w:r>
        <w:rPr>
          <w:rFonts w:hint="eastAsia" w:ascii="仿宋" w:hAnsi="仿宋" w:eastAsia="仿宋" w:cs="仿宋"/>
          <w:sz w:val="32"/>
          <w:szCs w:val="32"/>
          <w:lang w:eastAsia="zh-CN"/>
        </w:rPr>
        <w:t>。</w:t>
      </w:r>
    </w:p>
    <w:p>
      <w:pPr>
        <w:ind w:left="0" w:leftChars="0" w:firstLine="0" w:firstLineChars="0"/>
        <w:jc w:val="left"/>
        <w:rPr>
          <w:rFonts w:hint="eastAsia" w:ascii="仿宋" w:hAnsi="仿宋" w:eastAsia="仿宋" w:cs="仿宋"/>
          <w:sz w:val="32"/>
          <w:szCs w:val="32"/>
        </w:rPr>
      </w:pPr>
      <w:r>
        <w:rPr>
          <w:rFonts w:hint="eastAsia" w:ascii="黑体" w:hAnsi="黑体" w:eastAsia="黑体" w:cs="黑体"/>
          <w:b/>
          <w:bCs/>
          <w:sz w:val="32"/>
          <w:szCs w:val="32"/>
        </w:rPr>
        <w:t xml:space="preserve">6.2公开方式 </w:t>
      </w:r>
      <w:r>
        <w:rPr>
          <w:rFonts w:hint="eastAsia" w:ascii="仿宋" w:hAnsi="仿宋" w:eastAsia="仿宋" w:cs="仿宋"/>
          <w:sz w:val="32"/>
          <w:szCs w:val="32"/>
        </w:rPr>
        <w:t xml:space="preserve"> </w:t>
      </w:r>
    </w:p>
    <w:p>
      <w:pPr>
        <w:ind w:left="0" w:leftChars="0" w:firstLine="0" w:firstLineChars="0"/>
        <w:jc w:val="left"/>
        <w:rPr>
          <w:rFonts w:hint="eastAsia" w:ascii="楷体" w:hAnsi="楷体" w:eastAsia="楷体" w:cs="楷体"/>
          <w:b/>
          <w:bCs w:val="0"/>
          <w:sz w:val="32"/>
          <w:szCs w:val="32"/>
          <w:lang w:eastAsia="zh-CN"/>
        </w:rPr>
      </w:pPr>
      <w:r>
        <w:rPr>
          <w:rFonts w:hint="eastAsia" w:ascii="楷体" w:hAnsi="楷体" w:eastAsia="楷体" w:cs="楷体"/>
          <w:b/>
          <w:bCs w:val="0"/>
          <w:sz w:val="32"/>
          <w:szCs w:val="32"/>
        </w:rPr>
        <w:t>6.2.1网</w:t>
      </w:r>
      <w:r>
        <w:rPr>
          <w:rFonts w:hint="eastAsia" w:ascii="楷体" w:hAnsi="楷体" w:eastAsia="楷体" w:cs="楷体"/>
          <w:b/>
          <w:bCs w:val="0"/>
          <w:sz w:val="32"/>
          <w:szCs w:val="32"/>
          <w:lang w:eastAsia="zh-CN"/>
        </w:rPr>
        <w:t>络</w:t>
      </w:r>
    </w:p>
    <w:p>
      <w:pPr>
        <w:numPr>
          <w:ilvl w:val="0"/>
          <w:numId w:val="0"/>
        </w:numPr>
        <w:ind w:firstLine="640" w:firstLineChars="20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本项目于</w:t>
      </w:r>
      <w:r>
        <w:rPr>
          <w:rFonts w:hint="eastAsia" w:ascii="仿宋" w:hAnsi="仿宋" w:eastAsia="仿宋" w:cs="仿宋"/>
          <w:bCs/>
          <w:sz w:val="32"/>
          <w:szCs w:val="32"/>
        </w:rPr>
        <w:t>201</w:t>
      </w:r>
      <w:r>
        <w:rPr>
          <w:rFonts w:hint="eastAsia" w:ascii="仿宋" w:hAnsi="仿宋" w:eastAsia="仿宋" w:cs="仿宋"/>
          <w:bCs/>
          <w:sz w:val="32"/>
          <w:szCs w:val="32"/>
          <w:lang w:val="en-US" w:eastAsia="zh-CN"/>
        </w:rPr>
        <w:t>9</w:t>
      </w:r>
      <w:r>
        <w:rPr>
          <w:rFonts w:hint="eastAsia" w:ascii="仿宋" w:hAnsi="仿宋" w:eastAsia="仿宋" w:cs="仿宋"/>
          <w:bCs/>
          <w:sz w:val="32"/>
          <w:szCs w:val="32"/>
        </w:rPr>
        <w:t>年</w:t>
      </w:r>
      <w:r>
        <w:rPr>
          <w:rFonts w:hint="eastAsia" w:ascii="仿宋" w:hAnsi="仿宋" w:eastAsia="仿宋" w:cs="仿宋"/>
          <w:bCs/>
          <w:sz w:val="32"/>
          <w:szCs w:val="32"/>
          <w:lang w:val="en-US" w:eastAsia="zh-CN"/>
        </w:rPr>
        <w:t>3</w:t>
      </w:r>
      <w:r>
        <w:rPr>
          <w:rFonts w:hint="eastAsia" w:ascii="仿宋" w:hAnsi="仿宋" w:eastAsia="仿宋" w:cs="仿宋"/>
          <w:bCs/>
          <w:sz w:val="32"/>
          <w:szCs w:val="32"/>
        </w:rPr>
        <w:t>月1</w:t>
      </w:r>
      <w:r>
        <w:rPr>
          <w:rFonts w:hint="eastAsia" w:ascii="仿宋" w:hAnsi="仿宋" w:eastAsia="仿宋" w:cs="仿宋"/>
          <w:bCs/>
          <w:sz w:val="32"/>
          <w:szCs w:val="32"/>
          <w:lang w:val="en-US" w:eastAsia="zh-CN"/>
        </w:rPr>
        <w:t>8</w:t>
      </w:r>
      <w:r>
        <w:rPr>
          <w:rFonts w:hint="eastAsia" w:ascii="仿宋" w:hAnsi="仿宋" w:eastAsia="仿宋" w:cs="仿宋"/>
          <w:bCs/>
          <w:sz w:val="32"/>
          <w:szCs w:val="32"/>
        </w:rPr>
        <w:t>日在环评爱好者网（www.eiafans.com)上进行了该项目</w:t>
      </w:r>
      <w:r>
        <w:rPr>
          <w:rFonts w:hint="eastAsia" w:ascii="仿宋" w:hAnsi="仿宋" w:eastAsia="仿宋" w:cs="仿宋"/>
          <w:bCs/>
          <w:sz w:val="32"/>
          <w:szCs w:val="32"/>
          <w:lang w:eastAsia="zh-CN"/>
        </w:rPr>
        <w:t>拟报批的环境影响报告书和公参说明公示，符合</w:t>
      </w:r>
      <w:r>
        <w:rPr>
          <w:rFonts w:hint="eastAsia" w:ascii="仿宋" w:hAnsi="仿宋" w:eastAsia="仿宋" w:cs="仿宋"/>
          <w:bCs/>
          <w:sz w:val="32"/>
          <w:szCs w:val="32"/>
        </w:rPr>
        <w:t>生态环境部公布</w:t>
      </w:r>
      <w:r>
        <w:rPr>
          <w:rFonts w:hint="eastAsia" w:ascii="仿宋" w:hAnsi="仿宋" w:eastAsia="仿宋" w:cs="仿宋"/>
          <w:bCs/>
          <w:sz w:val="32"/>
          <w:szCs w:val="32"/>
          <w:lang w:eastAsia="zh-CN"/>
        </w:rPr>
        <w:t>的</w:t>
      </w:r>
      <w:r>
        <w:rPr>
          <w:rFonts w:hint="eastAsia" w:ascii="仿宋" w:hAnsi="仿宋" w:eastAsia="仿宋" w:cs="仿宋"/>
          <w:bCs/>
          <w:sz w:val="32"/>
          <w:szCs w:val="32"/>
        </w:rPr>
        <w:t>新版《环境影响评价公众参与办法》</w:t>
      </w:r>
      <w:r>
        <w:rPr>
          <w:rFonts w:hint="eastAsia" w:ascii="仿宋" w:hAnsi="仿宋" w:eastAsia="仿宋" w:cs="仿宋"/>
          <w:sz w:val="32"/>
          <w:szCs w:val="32"/>
        </w:rPr>
        <w:t>的要求</w:t>
      </w:r>
      <w:r>
        <w:rPr>
          <w:rFonts w:hint="eastAsia" w:ascii="仿宋" w:hAnsi="仿宋" w:eastAsia="仿宋" w:cs="仿宋"/>
          <w:sz w:val="32"/>
          <w:szCs w:val="32"/>
          <w:lang w:eastAsia="zh-CN"/>
        </w:rPr>
        <w:t>。公示</w:t>
      </w:r>
      <w:r>
        <w:rPr>
          <w:rFonts w:hint="eastAsia" w:ascii="仿宋" w:hAnsi="仿宋" w:eastAsia="仿宋" w:cs="仿宋"/>
          <w:sz w:val="32"/>
          <w:szCs w:val="32"/>
        </w:rPr>
        <w:t>截图</w:t>
      </w:r>
      <w:r>
        <w:rPr>
          <w:rFonts w:hint="eastAsia" w:ascii="仿宋" w:hAnsi="仿宋" w:eastAsia="仿宋" w:cs="仿宋"/>
          <w:sz w:val="32"/>
          <w:szCs w:val="32"/>
          <w:lang w:eastAsia="zh-CN"/>
        </w:rPr>
        <w:t>如下：</w:t>
      </w:r>
    </w:p>
    <w:p>
      <w:pPr>
        <w:numPr>
          <w:ilvl w:val="0"/>
          <w:numId w:val="0"/>
        </w:numPr>
        <w:jc w:val="left"/>
        <w:rPr>
          <w:rFonts w:hint="eastAsia" w:ascii="仿宋" w:hAnsi="仿宋" w:eastAsia="仿宋" w:cs="仿宋"/>
          <w:sz w:val="32"/>
          <w:szCs w:val="32"/>
          <w:lang w:eastAsia="zh-CN"/>
        </w:rPr>
      </w:pPr>
      <w:r>
        <w:rPr>
          <w:rFonts w:hint="eastAsia" w:ascii="楷体" w:hAnsi="楷体" w:eastAsia="楷体" w:cs="Arial"/>
          <w:b/>
          <w:bCs/>
          <w:szCs w:val="28"/>
          <w:lang w:eastAsia="zh-CN"/>
        </w:rPr>
        <w:drawing>
          <wp:inline distT="0" distB="0" distL="114300" distR="114300">
            <wp:extent cx="5612765" cy="4003675"/>
            <wp:effectExtent l="0" t="0" r="6985" b="15875"/>
            <wp:docPr id="9" name="图片 9" descr="微信图片_2019031907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90319075242"/>
                    <pic:cNvPicPr>
                      <a:picLocks noChangeAspect="1"/>
                    </pic:cNvPicPr>
                  </pic:nvPicPr>
                  <pic:blipFill>
                    <a:blip r:embed="rId22"/>
                    <a:stretch>
                      <a:fillRect/>
                    </a:stretch>
                  </pic:blipFill>
                  <pic:spPr>
                    <a:xfrm>
                      <a:off x="0" y="0"/>
                      <a:ext cx="5612765" cy="4003675"/>
                    </a:xfrm>
                    <a:prstGeom prst="rect">
                      <a:avLst/>
                    </a:prstGeom>
                  </pic:spPr>
                </pic:pic>
              </a:graphicData>
            </a:graphic>
          </wp:inline>
        </w:drawing>
      </w:r>
    </w:p>
    <w:p>
      <w:pPr>
        <w:ind w:left="0" w:leftChars="0" w:firstLine="0" w:firstLineChars="0"/>
        <w:jc w:val="left"/>
        <w:rPr>
          <w:rFonts w:hint="eastAsia" w:ascii="仿宋" w:hAnsi="仿宋" w:eastAsia="仿宋" w:cs="仿宋"/>
          <w:sz w:val="32"/>
          <w:szCs w:val="32"/>
        </w:rPr>
      </w:pPr>
      <w:r>
        <w:rPr>
          <w:rFonts w:hint="eastAsia" w:ascii="楷体" w:hAnsi="楷体" w:eastAsia="楷体" w:cs="楷体"/>
          <w:b/>
          <w:bCs w:val="0"/>
          <w:sz w:val="32"/>
          <w:szCs w:val="32"/>
        </w:rPr>
        <w:t xml:space="preserve">6.2.2其他 </w:t>
      </w:r>
      <w:r>
        <w:rPr>
          <w:rFonts w:hint="eastAsia" w:ascii="仿宋" w:hAnsi="仿宋" w:eastAsia="仿宋" w:cs="仿宋"/>
          <w:sz w:val="32"/>
          <w:szCs w:val="32"/>
        </w:rPr>
        <w:t xml:space="preserve"> </w:t>
      </w:r>
    </w:p>
    <w:p>
      <w:pPr>
        <w:ind w:firstLine="640" w:firstLineChars="0"/>
        <w:jc w:val="left"/>
        <w:rPr>
          <w:rFonts w:hint="eastAsia" w:ascii="仿宋" w:hAnsi="仿宋" w:eastAsia="仿宋" w:cs="仿宋"/>
          <w:sz w:val="32"/>
          <w:szCs w:val="32"/>
        </w:rPr>
      </w:pPr>
      <w:r>
        <w:rPr>
          <w:rFonts w:hint="eastAsia" w:ascii="仿宋" w:hAnsi="仿宋" w:eastAsia="仿宋" w:cs="仿宋"/>
          <w:bCs/>
          <w:sz w:val="32"/>
          <w:szCs w:val="32"/>
          <w:lang w:eastAsia="zh-CN"/>
        </w:rPr>
        <w:t>本</w:t>
      </w:r>
      <w:r>
        <w:rPr>
          <w:rFonts w:hint="eastAsia" w:ascii="仿宋" w:hAnsi="仿宋" w:eastAsia="仿宋" w:cs="仿宋"/>
          <w:bCs/>
          <w:sz w:val="32"/>
          <w:szCs w:val="32"/>
          <w:lang w:val="en-US" w:eastAsia="zh-CN"/>
        </w:rPr>
        <w:t>项目拟报批的环境影响报告书全文和公众参与说明公示未</w:t>
      </w:r>
      <w:r>
        <w:rPr>
          <w:rFonts w:hint="eastAsia" w:ascii="仿宋" w:hAnsi="仿宋" w:eastAsia="仿宋" w:cs="仿宋"/>
          <w:bCs/>
          <w:sz w:val="32"/>
          <w:szCs w:val="32"/>
        </w:rPr>
        <w:t>采用其他方式</w:t>
      </w:r>
      <w:r>
        <w:rPr>
          <w:rFonts w:hint="eastAsia" w:ascii="仿宋" w:hAnsi="仿宋" w:eastAsia="仿宋" w:cs="仿宋"/>
          <w:sz w:val="32"/>
          <w:szCs w:val="32"/>
        </w:rPr>
        <w:t>。</w:t>
      </w:r>
    </w:p>
    <w:p>
      <w:pPr>
        <w:ind w:left="0" w:leftChars="0" w:firstLine="0" w:firstLineChars="0"/>
        <w:jc w:val="left"/>
        <w:rPr>
          <w:rFonts w:hint="eastAsia" w:ascii="黑体" w:hAnsi="黑体" w:eastAsia="黑体" w:cs="黑体"/>
          <w:b/>
          <w:bCs/>
          <w:sz w:val="32"/>
          <w:szCs w:val="32"/>
        </w:rPr>
      </w:pPr>
      <w:r>
        <w:rPr>
          <w:rFonts w:hint="eastAsia" w:ascii="黑体" w:hAnsi="黑体" w:eastAsia="黑体" w:cs="黑体"/>
          <w:b/>
          <w:bCs/>
          <w:sz w:val="32"/>
          <w:szCs w:val="32"/>
        </w:rPr>
        <w:t>7</w:t>
      </w:r>
      <w:r>
        <w:rPr>
          <w:rFonts w:hint="eastAsia" w:ascii="黑体" w:hAnsi="黑体" w:eastAsia="黑体" w:cs="黑体"/>
          <w:b/>
          <w:bCs/>
          <w:sz w:val="32"/>
          <w:szCs w:val="32"/>
          <w:lang w:eastAsia="zh-CN"/>
        </w:rPr>
        <w:t>、</w:t>
      </w:r>
      <w:r>
        <w:rPr>
          <w:rFonts w:hint="eastAsia" w:ascii="黑体" w:hAnsi="黑体" w:eastAsia="黑体" w:cs="黑体"/>
          <w:b/>
          <w:bCs/>
          <w:sz w:val="32"/>
          <w:szCs w:val="32"/>
        </w:rPr>
        <w:t xml:space="preserve">其他  </w:t>
      </w:r>
    </w:p>
    <w:p>
      <w:pPr>
        <w:ind w:firstLine="640" w:firstLineChars="0"/>
        <w:jc w:val="left"/>
        <w:rPr>
          <w:rFonts w:hint="eastAsia" w:ascii="仿宋" w:hAnsi="仿宋" w:eastAsia="仿宋" w:cs="仿宋"/>
          <w:sz w:val="32"/>
          <w:szCs w:val="32"/>
        </w:rPr>
      </w:pPr>
      <w:r>
        <w:rPr>
          <w:rFonts w:hint="eastAsia" w:ascii="仿宋" w:hAnsi="仿宋" w:eastAsia="仿宋" w:cs="仿宋"/>
          <w:sz w:val="32"/>
          <w:szCs w:val="32"/>
          <w:lang w:eastAsia="zh-CN"/>
        </w:rPr>
        <w:t>本项目环境影响报告书和公众参与说明以及其他项目相关资料均已备案，公众可通过公示中企业预留的联系方式联系查看资料</w:t>
      </w:r>
      <w:r>
        <w:rPr>
          <w:rFonts w:hint="eastAsia" w:ascii="仿宋" w:hAnsi="仿宋" w:eastAsia="仿宋" w:cs="仿宋"/>
          <w:sz w:val="32"/>
          <w:szCs w:val="32"/>
        </w:rPr>
        <w:t>。</w:t>
      </w:r>
    </w:p>
    <w:p>
      <w:pPr>
        <w:ind w:left="0" w:leftChars="0" w:firstLine="0" w:firstLineChars="0"/>
        <w:jc w:val="left"/>
        <w:rPr>
          <w:rFonts w:hint="eastAsia" w:ascii="仿宋" w:hAnsi="仿宋" w:eastAsia="仿宋" w:cs="仿宋"/>
          <w:sz w:val="32"/>
          <w:szCs w:val="32"/>
        </w:rPr>
      </w:pPr>
      <w:r>
        <w:rPr>
          <w:rFonts w:hint="eastAsia" w:ascii="黑体" w:hAnsi="黑体" w:eastAsia="黑体" w:cs="黑体"/>
          <w:b/>
          <w:bCs/>
          <w:sz w:val="32"/>
          <w:szCs w:val="32"/>
          <w:lang w:eastAsia="zh-CN"/>
        </w:rPr>
        <w:t xml:space="preserve">8、诚信承诺 </w:t>
      </w:r>
      <w:r>
        <w:rPr>
          <w:rFonts w:hint="eastAsia" w:ascii="仿宋" w:hAnsi="仿宋" w:eastAsia="仿宋" w:cs="仿宋"/>
          <w:sz w:val="32"/>
          <w:szCs w:val="32"/>
        </w:rPr>
        <w:t xml:space="preserve"> </w:t>
      </w:r>
    </w:p>
    <w:p>
      <w:pPr>
        <w:ind w:firstLine="640" w:firstLineChars="0"/>
        <w:jc w:val="left"/>
        <w:rPr>
          <w:rFonts w:hint="eastAsia" w:ascii="仿宋" w:hAnsi="仿宋" w:eastAsia="仿宋" w:cs="仿宋"/>
          <w:sz w:val="32"/>
          <w:szCs w:val="32"/>
        </w:rPr>
      </w:pPr>
      <w:r>
        <w:rPr>
          <w:rFonts w:hint="eastAsia" w:ascii="仿宋" w:hAnsi="仿宋" w:eastAsia="仿宋" w:cs="仿宋"/>
          <w:sz w:val="32"/>
          <w:szCs w:val="32"/>
        </w:rPr>
        <w:t>我单位已按照《办法》要求，在</w:t>
      </w:r>
      <w:r>
        <w:rPr>
          <w:rFonts w:hint="eastAsia" w:ascii="仿宋" w:hAnsi="仿宋" w:eastAsia="仿宋" w:cs="仿宋"/>
          <w:sz w:val="32"/>
          <w:szCs w:val="32"/>
          <w:lang w:eastAsia="zh-CN"/>
        </w:rPr>
        <w:t>固原永固建材有限责任公司年产1000万块空心砖生产线建设项目</w:t>
      </w:r>
      <w:r>
        <w:rPr>
          <w:rFonts w:hint="eastAsia" w:ascii="仿宋" w:hAnsi="仿宋" w:eastAsia="仿宋" w:cs="仿宋"/>
          <w:sz w:val="32"/>
          <w:szCs w:val="32"/>
        </w:rPr>
        <w:t>环境影响报告书编制阶段开展了公众参与工作，在环境影响报告书中充分采纳了公众提出的与环境影响相关的合理意见，对未采纳的意见按要求进行了说明，并按照要求编制了公众参与说明。我单位承诺，本次提交的《</w:t>
      </w:r>
      <w:r>
        <w:rPr>
          <w:rFonts w:hint="eastAsia" w:ascii="仿宋" w:hAnsi="仿宋" w:eastAsia="仿宋" w:cs="仿宋"/>
          <w:sz w:val="32"/>
          <w:szCs w:val="32"/>
          <w:lang w:eastAsia="zh-CN"/>
        </w:rPr>
        <w:t>固原永固建材有限责任公司年产1000万块空心砖生产线建设项目</w:t>
      </w:r>
      <w:r>
        <w:rPr>
          <w:rFonts w:hint="eastAsia" w:ascii="仿宋" w:hAnsi="仿宋" w:eastAsia="仿宋" w:cs="仿宋"/>
          <w:sz w:val="32"/>
          <w:szCs w:val="32"/>
        </w:rPr>
        <w:t>环境影响评价公众参与说明》内容客观、真实，未包含依法不得公开的国家秘密、商业秘密、个人隐私。如存在弄虚作假、隐瞒欺骗等情况及由此导致的一切后果由</w:t>
      </w:r>
      <w:r>
        <w:rPr>
          <w:rFonts w:hint="eastAsia" w:ascii="仿宋" w:hAnsi="仿宋" w:eastAsia="仿宋" w:cs="仿宋"/>
          <w:sz w:val="32"/>
          <w:szCs w:val="32"/>
          <w:lang w:eastAsia="zh-CN"/>
        </w:rPr>
        <w:t>固原永固建材有限责任公司</w:t>
      </w:r>
      <w:r>
        <w:rPr>
          <w:rFonts w:hint="eastAsia" w:ascii="仿宋" w:hAnsi="仿宋" w:eastAsia="仿宋" w:cs="仿宋"/>
          <w:sz w:val="32"/>
          <w:szCs w:val="32"/>
        </w:rPr>
        <w:t>承担全部责任。</w:t>
      </w:r>
    </w:p>
    <w:p>
      <w:pPr>
        <w:ind w:firstLine="1366" w:firstLineChars="427"/>
        <w:jc w:val="left"/>
        <w:rPr>
          <w:rFonts w:hint="eastAsia" w:ascii="仿宋" w:hAnsi="仿宋" w:eastAsia="仿宋" w:cs="仿宋"/>
          <w:sz w:val="32"/>
          <w:szCs w:val="32"/>
        </w:rPr>
      </w:pPr>
    </w:p>
    <w:p>
      <w:pPr>
        <w:ind w:left="0" w:leftChars="0" w:firstLine="3200" w:firstLineChars="1000"/>
        <w:jc w:val="left"/>
        <w:rPr>
          <w:rFonts w:hint="eastAsia" w:ascii="仿宋" w:hAnsi="仿宋" w:eastAsia="仿宋" w:cs="仿宋"/>
          <w:sz w:val="32"/>
          <w:szCs w:val="32"/>
          <w:lang w:eastAsia="zh-CN"/>
        </w:rPr>
      </w:pPr>
      <w:r>
        <w:rPr>
          <w:rFonts w:hint="eastAsia" w:ascii="仿宋" w:hAnsi="仿宋" w:eastAsia="仿宋" w:cs="仿宋"/>
          <w:sz w:val="32"/>
          <w:szCs w:val="32"/>
        </w:rPr>
        <w:t>承诺单位:</w:t>
      </w:r>
      <w:r>
        <w:rPr>
          <w:rFonts w:hint="eastAsia" w:ascii="仿宋" w:hAnsi="仿宋" w:eastAsia="仿宋" w:cs="仿宋"/>
          <w:sz w:val="32"/>
          <w:szCs w:val="32"/>
          <w:lang w:eastAsia="zh-CN"/>
        </w:rPr>
        <w:t>固原永固建材有限责任公司</w:t>
      </w:r>
    </w:p>
    <w:p>
      <w:pPr>
        <w:ind w:left="0" w:leftChars="0" w:firstLine="3200" w:firstLineChars="1000"/>
        <w:jc w:val="left"/>
        <w:rPr>
          <w:rFonts w:hint="default" w:ascii="仿宋" w:hAnsi="仿宋" w:eastAsia="仿宋" w:cs="仿宋"/>
          <w:sz w:val="32"/>
          <w:szCs w:val="32"/>
          <w:lang w:val="en-US" w:eastAsia="zh-CN"/>
        </w:rPr>
      </w:pPr>
      <w:r>
        <w:rPr>
          <w:rFonts w:hint="eastAsia" w:ascii="仿宋" w:hAnsi="仿宋" w:eastAsia="仿宋" w:cs="仿宋"/>
          <w:sz w:val="32"/>
          <w:szCs w:val="32"/>
        </w:rPr>
        <w:t>承诺时间:</w:t>
      </w:r>
      <w:r>
        <w:rPr>
          <w:rFonts w:hint="eastAsia" w:ascii="仿宋" w:hAnsi="仿宋" w:eastAsia="仿宋" w:cs="仿宋"/>
          <w:sz w:val="32"/>
          <w:szCs w:val="32"/>
          <w:lang w:val="en-US" w:eastAsia="zh-CN"/>
        </w:rPr>
        <w:t xml:space="preserve">  2019</w:t>
      </w:r>
      <w:r>
        <w:rPr>
          <w:rFonts w:hint="eastAsia" w:ascii="仿宋" w:hAnsi="仿宋" w:eastAsia="仿宋" w:cs="仿宋"/>
          <w:sz w:val="32"/>
          <w:szCs w:val="32"/>
        </w:rPr>
        <w:t>年</w:t>
      </w:r>
      <w:r>
        <w:rPr>
          <w:rFonts w:hint="eastAsia" w:ascii="仿宋" w:hAnsi="仿宋" w:eastAsia="仿宋" w:cs="仿宋"/>
          <w:sz w:val="32"/>
          <w:szCs w:val="32"/>
          <w:lang w:val="en-US" w:eastAsia="zh-CN"/>
        </w:rPr>
        <w:t>3</w:t>
      </w:r>
      <w:r>
        <w:rPr>
          <w:rFonts w:hint="eastAsia" w:ascii="仿宋" w:hAnsi="仿宋" w:eastAsia="仿宋" w:cs="仿宋"/>
          <w:sz w:val="32"/>
          <w:szCs w:val="32"/>
        </w:rPr>
        <w:t>月</w:t>
      </w:r>
      <w:r>
        <w:rPr>
          <w:rFonts w:hint="eastAsia" w:ascii="仿宋" w:hAnsi="仿宋" w:eastAsia="仿宋" w:cs="仿宋"/>
          <w:sz w:val="32"/>
          <w:szCs w:val="32"/>
          <w:lang w:val="en-US" w:eastAsia="zh-CN"/>
        </w:rPr>
        <w:t>19日</w:t>
      </w:r>
    </w:p>
    <w:p>
      <w:pPr>
        <w:wordWrap w:val="0"/>
        <w:ind w:left="0" w:leftChars="0" w:firstLine="0" w:firstLineChars="0"/>
        <w:jc w:val="both"/>
        <w:rPr>
          <w:rFonts w:hint="eastAsia" w:ascii="仿宋" w:hAnsi="仿宋" w:eastAsia="仿宋" w:cs="仿宋"/>
          <w:sz w:val="32"/>
          <w:szCs w:val="32"/>
        </w:rPr>
      </w:pPr>
      <w:bookmarkStart w:id="4" w:name="_GoBack"/>
      <w:bookmarkEnd w:id="4"/>
    </w:p>
    <w:sectPr>
      <w:headerReference r:id="rId5" w:type="first"/>
      <w:footerReference r:id="rId8" w:type="first"/>
      <w:headerReference r:id="rId3" w:type="default"/>
      <w:footerReference r:id="rId6" w:type="default"/>
      <w:headerReference r:id="rId4" w:type="even"/>
      <w:footerReference r:id="rId7" w:type="even"/>
      <w:pgSz w:w="11906" w:h="16838"/>
      <w:pgMar w:top="1440" w:right="1417" w:bottom="1440" w:left="141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61170A"/>
    <w:multiLevelType w:val="multilevel"/>
    <w:tmpl w:val="5861170A"/>
    <w:lvl w:ilvl="0" w:tentative="0">
      <w:start w:val="1"/>
      <w:numFmt w:val="decimal"/>
      <w:pStyle w:val="4"/>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586118F1"/>
    <w:multiLevelType w:val="multilevel"/>
    <w:tmpl w:val="586118F1"/>
    <w:lvl w:ilvl="0" w:tentative="0">
      <w:start w:val="1"/>
      <w:numFmt w:val="decimal"/>
      <w:pStyle w:val="2"/>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58611930"/>
    <w:multiLevelType w:val="multilevel"/>
    <w:tmpl w:val="58611930"/>
    <w:lvl w:ilvl="0" w:tentative="0">
      <w:start w:val="1"/>
      <w:numFmt w:val="decimal"/>
      <w:pStyle w:val="3"/>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0165"/>
    <w:rsid w:val="00075CA4"/>
    <w:rsid w:val="000B0F37"/>
    <w:rsid w:val="000C5BEA"/>
    <w:rsid w:val="000E48D9"/>
    <w:rsid w:val="001265D6"/>
    <w:rsid w:val="0013648A"/>
    <w:rsid w:val="001369E5"/>
    <w:rsid w:val="00166BD6"/>
    <w:rsid w:val="00172A27"/>
    <w:rsid w:val="00193B00"/>
    <w:rsid w:val="002642BF"/>
    <w:rsid w:val="002B16B0"/>
    <w:rsid w:val="003250D4"/>
    <w:rsid w:val="00326EF7"/>
    <w:rsid w:val="003E2C2D"/>
    <w:rsid w:val="00460FD4"/>
    <w:rsid w:val="00480CA5"/>
    <w:rsid w:val="004934A6"/>
    <w:rsid w:val="00514098"/>
    <w:rsid w:val="00514E21"/>
    <w:rsid w:val="00524B4B"/>
    <w:rsid w:val="00531CEE"/>
    <w:rsid w:val="005A1CF0"/>
    <w:rsid w:val="005E5918"/>
    <w:rsid w:val="00647D38"/>
    <w:rsid w:val="00653A34"/>
    <w:rsid w:val="007440FA"/>
    <w:rsid w:val="007D7063"/>
    <w:rsid w:val="00820158"/>
    <w:rsid w:val="00827C0D"/>
    <w:rsid w:val="00833D63"/>
    <w:rsid w:val="00852ED4"/>
    <w:rsid w:val="00897F2D"/>
    <w:rsid w:val="008B4367"/>
    <w:rsid w:val="009325E0"/>
    <w:rsid w:val="00952253"/>
    <w:rsid w:val="00A30A65"/>
    <w:rsid w:val="00A412DF"/>
    <w:rsid w:val="00A83CF2"/>
    <w:rsid w:val="00AB06C8"/>
    <w:rsid w:val="00AC6DA1"/>
    <w:rsid w:val="00AF1326"/>
    <w:rsid w:val="00B04285"/>
    <w:rsid w:val="00B431E7"/>
    <w:rsid w:val="00B66F46"/>
    <w:rsid w:val="00B84E38"/>
    <w:rsid w:val="00BB1FA5"/>
    <w:rsid w:val="00BB4ED8"/>
    <w:rsid w:val="00BE5D01"/>
    <w:rsid w:val="00BF1FFF"/>
    <w:rsid w:val="00C725DF"/>
    <w:rsid w:val="00CB3435"/>
    <w:rsid w:val="00CD52C5"/>
    <w:rsid w:val="00D12D17"/>
    <w:rsid w:val="00E467F1"/>
    <w:rsid w:val="00EE3B0B"/>
    <w:rsid w:val="00F01A81"/>
    <w:rsid w:val="00F1444A"/>
    <w:rsid w:val="00F452EF"/>
    <w:rsid w:val="022520FC"/>
    <w:rsid w:val="08BD1088"/>
    <w:rsid w:val="12401865"/>
    <w:rsid w:val="133F6AE5"/>
    <w:rsid w:val="18A020BA"/>
    <w:rsid w:val="190B541E"/>
    <w:rsid w:val="1CBA65F5"/>
    <w:rsid w:val="1D170BFB"/>
    <w:rsid w:val="1EAF6CCE"/>
    <w:rsid w:val="1F0B0F97"/>
    <w:rsid w:val="21C52025"/>
    <w:rsid w:val="24426493"/>
    <w:rsid w:val="2C240672"/>
    <w:rsid w:val="2D5363FE"/>
    <w:rsid w:val="2E8A22D9"/>
    <w:rsid w:val="30A00A30"/>
    <w:rsid w:val="3BC7705F"/>
    <w:rsid w:val="402D095A"/>
    <w:rsid w:val="47E54554"/>
    <w:rsid w:val="4DA02080"/>
    <w:rsid w:val="51007BE7"/>
    <w:rsid w:val="5B4A77C4"/>
    <w:rsid w:val="5D423280"/>
    <w:rsid w:val="621E478D"/>
    <w:rsid w:val="69F13B69"/>
    <w:rsid w:val="6CF862B2"/>
    <w:rsid w:val="6F475F00"/>
    <w:rsid w:val="70EC0534"/>
    <w:rsid w:val="71DC1714"/>
    <w:rsid w:val="7C4D6B65"/>
    <w:rsid w:val="7F8904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640" w:firstLineChars="200"/>
      <w:jc w:val="both"/>
    </w:pPr>
    <w:rPr>
      <w:rFonts w:ascii="Times New Roman" w:hAnsi="Times New Roman" w:eastAsia="Times New Roman" w:cs="Times New Roman"/>
      <w:color w:val="000000"/>
      <w:sz w:val="28"/>
      <w:szCs w:val="22"/>
      <w:lang w:val="en-US" w:eastAsia="zh-CN" w:bidi="ar-SA"/>
    </w:rPr>
  </w:style>
  <w:style w:type="paragraph" w:styleId="2">
    <w:name w:val="heading 1"/>
    <w:basedOn w:val="1"/>
    <w:next w:val="1"/>
    <w:link w:val="13"/>
    <w:qFormat/>
    <w:uiPriority w:val="0"/>
    <w:pPr>
      <w:keepNext/>
      <w:keepLines/>
      <w:numPr>
        <w:ilvl w:val="0"/>
        <w:numId w:val="1"/>
      </w:numPr>
      <w:ind w:firstLine="0"/>
      <w:jc w:val="left"/>
      <w:outlineLvl w:val="0"/>
    </w:pPr>
    <w:rPr>
      <w:rFonts w:eastAsia="黑体"/>
      <w:b/>
      <w:kern w:val="44"/>
      <w:sz w:val="32"/>
    </w:rPr>
  </w:style>
  <w:style w:type="paragraph" w:styleId="3">
    <w:name w:val="heading 2"/>
    <w:basedOn w:val="1"/>
    <w:next w:val="1"/>
    <w:unhideWhenUsed/>
    <w:qFormat/>
    <w:uiPriority w:val="0"/>
    <w:pPr>
      <w:keepNext/>
      <w:keepLines/>
      <w:numPr>
        <w:ilvl w:val="0"/>
        <w:numId w:val="2"/>
      </w:numPr>
      <w:ind w:firstLine="0"/>
      <w:outlineLvl w:val="1"/>
    </w:pPr>
    <w:rPr>
      <w:rFonts w:eastAsia="黑体"/>
      <w:b/>
      <w:sz w:val="30"/>
    </w:rPr>
  </w:style>
  <w:style w:type="paragraph" w:styleId="4">
    <w:name w:val="heading 3"/>
    <w:basedOn w:val="1"/>
    <w:next w:val="1"/>
    <w:unhideWhenUsed/>
    <w:qFormat/>
    <w:uiPriority w:val="0"/>
    <w:pPr>
      <w:keepNext/>
      <w:keepLines/>
      <w:numPr>
        <w:ilvl w:val="0"/>
        <w:numId w:val="3"/>
      </w:numPr>
      <w:ind w:firstLine="0"/>
      <w:outlineLvl w:val="2"/>
    </w:pPr>
    <w:rPr>
      <w:rFonts w:eastAsia="黑体"/>
      <w:b/>
      <w:bCs/>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5">
    <w:name w:val="Balloon Text"/>
    <w:basedOn w:val="1"/>
    <w:link w:val="15"/>
    <w:qFormat/>
    <w:uiPriority w:val="0"/>
    <w:pPr>
      <w:spacing w:line="240" w:lineRule="auto"/>
    </w:pPr>
    <w:rPr>
      <w:sz w:val="18"/>
      <w:szCs w:val="18"/>
    </w:rPr>
  </w:style>
  <w:style w:type="paragraph" w:styleId="6">
    <w:name w:val="footer"/>
    <w:basedOn w:val="1"/>
    <w:link w:val="17"/>
    <w:uiPriority w:val="0"/>
    <w:pPr>
      <w:tabs>
        <w:tab w:val="center" w:pos="4153"/>
        <w:tab w:val="right" w:pos="8306"/>
      </w:tabs>
      <w:snapToGrid w:val="0"/>
      <w:spacing w:line="240" w:lineRule="auto"/>
      <w:jc w:val="left"/>
    </w:pPr>
    <w:rPr>
      <w:sz w:val="18"/>
      <w:szCs w:val="18"/>
    </w:rPr>
  </w:style>
  <w:style w:type="paragraph" w:styleId="7">
    <w:name w:val="header"/>
    <w:basedOn w:val="1"/>
    <w:link w:val="16"/>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sz w:val="24"/>
      <w:szCs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2">
    <w:name w:val="Hyperlink"/>
    <w:basedOn w:val="11"/>
    <w:qFormat/>
    <w:uiPriority w:val="0"/>
    <w:rPr>
      <w:color w:val="0000FF"/>
      <w:u w:val="single"/>
    </w:rPr>
  </w:style>
  <w:style w:type="character" w:customStyle="1" w:styleId="13">
    <w:name w:val="标题 1 Char"/>
    <w:link w:val="2"/>
    <w:qFormat/>
    <w:uiPriority w:val="0"/>
    <w:rPr>
      <w:rFonts w:eastAsia="黑体"/>
      <w:b/>
      <w:kern w:val="44"/>
      <w:sz w:val="32"/>
    </w:rPr>
  </w:style>
  <w:style w:type="paragraph" w:customStyle="1" w:styleId="14">
    <w:name w:val="表格"/>
    <w:basedOn w:val="3"/>
    <w:next w:val="1"/>
    <w:qFormat/>
    <w:uiPriority w:val="0"/>
    <w:pPr>
      <w:keepNext w:val="0"/>
      <w:keepLines w:val="0"/>
      <w:ind w:firstLine="560"/>
      <w:outlineLvl w:val="9"/>
    </w:pPr>
    <w:rPr>
      <w:rFonts w:ascii="宋体" w:hAnsi="宋体" w:eastAsia="仿宋_GB2312" w:cs="Courier New"/>
      <w:b w:val="0"/>
      <w:sz w:val="21"/>
      <w:szCs w:val="21"/>
    </w:rPr>
  </w:style>
  <w:style w:type="character" w:customStyle="1" w:styleId="15">
    <w:name w:val="批注框文本 Char"/>
    <w:basedOn w:val="11"/>
    <w:link w:val="5"/>
    <w:qFormat/>
    <w:uiPriority w:val="0"/>
    <w:rPr>
      <w:rFonts w:eastAsia="Times New Roman"/>
      <w:color w:val="000000"/>
      <w:sz w:val="18"/>
      <w:szCs w:val="18"/>
    </w:rPr>
  </w:style>
  <w:style w:type="character" w:customStyle="1" w:styleId="16">
    <w:name w:val="页眉 Char"/>
    <w:basedOn w:val="11"/>
    <w:link w:val="7"/>
    <w:qFormat/>
    <w:uiPriority w:val="0"/>
    <w:rPr>
      <w:rFonts w:eastAsia="Times New Roman"/>
      <w:color w:val="000000"/>
      <w:sz w:val="18"/>
      <w:szCs w:val="18"/>
    </w:rPr>
  </w:style>
  <w:style w:type="character" w:customStyle="1" w:styleId="17">
    <w:name w:val="页脚 Char"/>
    <w:basedOn w:val="11"/>
    <w:link w:val="6"/>
    <w:qFormat/>
    <w:uiPriority w:val="0"/>
    <w:rPr>
      <w:rFonts w:eastAsia="Times New Roman"/>
      <w:color w:val="000000"/>
      <w:sz w:val="18"/>
      <w:szCs w:val="18"/>
    </w:rPr>
  </w:style>
  <w:style w:type="paragraph" w:customStyle="1" w:styleId="18">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21</Pages>
  <Words>3455</Words>
  <Characters>1036</Characters>
  <Lines>8</Lines>
  <Paragraphs>8</Paragraphs>
  <TotalTime>1</TotalTime>
  <ScaleCrop>false</ScaleCrop>
  <LinksUpToDate>false</LinksUpToDate>
  <CharactersWithSpaces>4483</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zhaoxinlei</dc:creator>
  <cp:lastModifiedBy>Administrator</cp:lastModifiedBy>
  <dcterms:modified xsi:type="dcterms:W3CDTF">2019-03-19T06:36:30Z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