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ascii="仿宋" w:hAnsi="仿宋" w:eastAsia="仿宋" w:cs="仿宋"/>
          <w:sz w:val="28"/>
          <w:szCs w:val="28"/>
        </w:rPr>
      </w:pPr>
      <w:r>
        <w:rPr>
          <w:rFonts w:hint="eastAsia" w:ascii="仿宋" w:hAnsi="仿宋" w:eastAsia="仿宋" w:cs="仿宋"/>
          <w:sz w:val="28"/>
          <w:szCs w:val="28"/>
        </w:rPr>
        <w:t>附件2</w:t>
      </w:r>
    </w:p>
    <w:p>
      <w:pPr>
        <w:spacing w:line="500" w:lineRule="exact"/>
        <w:jc w:val="center"/>
        <w:rPr>
          <w:rFonts w:ascii="仿宋" w:hAnsi="仿宋" w:eastAsia="仿宋" w:cs="仿宋"/>
          <w:sz w:val="36"/>
          <w:szCs w:val="36"/>
        </w:rPr>
      </w:pPr>
    </w:p>
    <w:p>
      <w:pPr>
        <w:spacing w:line="500" w:lineRule="exact"/>
        <w:jc w:val="center"/>
        <w:rPr>
          <w:rFonts w:ascii="宋体" w:hAnsi="宋体" w:eastAsia="宋体" w:cs="宋体"/>
          <w:b/>
          <w:bCs/>
          <w:sz w:val="44"/>
          <w:szCs w:val="44"/>
        </w:rPr>
      </w:pPr>
      <w:r>
        <w:rPr>
          <w:rFonts w:hint="eastAsia" w:ascii="宋体" w:hAnsi="宋体" w:eastAsia="宋体" w:cs="宋体"/>
          <w:b/>
          <w:bCs/>
          <w:sz w:val="44"/>
          <w:szCs w:val="44"/>
        </w:rPr>
        <w:t>“三支一扶”高校毕业生招募政策问答</w:t>
      </w:r>
    </w:p>
    <w:p>
      <w:pPr>
        <w:spacing w:line="500" w:lineRule="exact"/>
        <w:rPr>
          <w:rFonts w:ascii="仿宋" w:hAnsi="仿宋" w:eastAsia="仿宋" w:cs="仿宋"/>
          <w:b/>
          <w:bCs/>
          <w:sz w:val="32"/>
          <w:szCs w:val="32"/>
        </w:rPr>
      </w:pPr>
    </w:p>
    <w:p>
      <w:pPr>
        <w:spacing w:line="500" w:lineRule="exact"/>
        <w:rPr>
          <w:rFonts w:ascii="仿宋" w:hAnsi="仿宋" w:eastAsia="仿宋" w:cs="仿宋"/>
          <w:b/>
          <w:bCs/>
          <w:sz w:val="32"/>
          <w:szCs w:val="32"/>
        </w:rPr>
      </w:pPr>
      <w:r>
        <w:rPr>
          <w:rFonts w:hint="eastAsia" w:ascii="仿宋" w:hAnsi="仿宋" w:eastAsia="仿宋" w:cs="仿宋"/>
          <w:b/>
          <w:bCs/>
          <w:sz w:val="32"/>
          <w:szCs w:val="32"/>
        </w:rPr>
        <w:t xml:space="preserve">    1、什么是 “三支一扶”计划？</w:t>
      </w:r>
    </w:p>
    <w:p>
      <w:pPr>
        <w:spacing w:line="500" w:lineRule="exact"/>
        <w:rPr>
          <w:rFonts w:ascii="仿宋" w:hAnsi="仿宋" w:eastAsia="仿宋" w:cs="仿宋"/>
          <w:sz w:val="32"/>
          <w:szCs w:val="32"/>
        </w:rPr>
      </w:pPr>
      <w:r>
        <w:rPr>
          <w:rFonts w:hint="eastAsia" w:ascii="仿宋" w:hAnsi="仿宋" w:eastAsia="仿宋" w:cs="仿宋"/>
          <w:sz w:val="32"/>
          <w:szCs w:val="32"/>
        </w:rPr>
        <w:t xml:space="preserve">    答：我区高校毕业生“三支一扶”计划是每年有计划地招募适当数量的应届高校毕业生到农村基层从事支教、支农、支医和水利、扶贫工作，为促进农村基层教育、农业、卫生、水利、扶贫等社会事业的发展提供人才支撑。招募的“三支一扶”毕业生服务期限2年。招募按照公开计划、自愿报名、考试选拔、组织派遣的方式进行。</w:t>
      </w:r>
    </w:p>
    <w:p>
      <w:pPr>
        <w:spacing w:line="500" w:lineRule="exact"/>
        <w:rPr>
          <w:rFonts w:ascii="仿宋" w:hAnsi="仿宋" w:eastAsia="仿宋" w:cs="仿宋"/>
          <w:b/>
          <w:bCs/>
          <w:sz w:val="32"/>
          <w:szCs w:val="32"/>
        </w:rPr>
      </w:pPr>
    </w:p>
    <w:p>
      <w:pPr>
        <w:spacing w:line="500" w:lineRule="exact"/>
        <w:ind w:firstLine="642"/>
        <w:rPr>
          <w:rFonts w:ascii="仿宋" w:hAnsi="仿宋" w:eastAsia="仿宋" w:cs="仿宋"/>
          <w:b/>
          <w:bCs/>
          <w:sz w:val="32"/>
          <w:szCs w:val="32"/>
        </w:rPr>
      </w:pPr>
      <w:r>
        <w:rPr>
          <w:rFonts w:hint="eastAsia" w:ascii="仿宋" w:hAnsi="仿宋" w:eastAsia="仿宋" w:cs="仿宋"/>
          <w:b/>
          <w:bCs/>
          <w:sz w:val="32"/>
          <w:szCs w:val="32"/>
        </w:rPr>
        <w:t>2、“三支一扶”计划招募对象？</w:t>
      </w:r>
    </w:p>
    <w:p>
      <w:pPr>
        <w:spacing w:line="500" w:lineRule="exact"/>
        <w:ind w:firstLine="642"/>
        <w:rPr>
          <w:rFonts w:ascii="仿宋" w:hAnsi="仿宋" w:eastAsia="仿宋" w:cs="仿宋"/>
          <w:sz w:val="32"/>
          <w:szCs w:val="32"/>
        </w:rPr>
      </w:pPr>
      <w:r>
        <w:rPr>
          <w:rFonts w:hint="eastAsia" w:ascii="仿宋" w:hAnsi="仿宋" w:eastAsia="仿宋" w:cs="仿宋"/>
          <w:sz w:val="32"/>
          <w:szCs w:val="32"/>
        </w:rPr>
        <w:t>答：</w:t>
      </w:r>
      <w:r>
        <w:rPr>
          <w:rFonts w:hint="eastAsia" w:ascii="仿宋" w:hAnsi="仿宋" w:eastAsia="仿宋" w:cs="宋体"/>
          <w:kern w:val="0"/>
          <w:sz w:val="32"/>
          <w:szCs w:val="32"/>
        </w:rPr>
        <w:t>2017届区外宁夏籍普通高校毕业生、宁夏各普通高等院校毕业生（含大专以及学历，不含成人教育类等非全日制高校毕业生）；高级技工学校、技师学院</w:t>
      </w:r>
      <w:r>
        <w:rPr>
          <w:rFonts w:hint="eastAsia" w:ascii="仿宋" w:hAnsi="仿宋" w:eastAsia="仿宋" w:cs="仿宋"/>
          <w:sz w:val="32"/>
          <w:szCs w:val="32"/>
        </w:rPr>
        <w:t>取得高级工、</w:t>
      </w:r>
      <w:r>
        <w:rPr>
          <w:rFonts w:hint="eastAsia" w:ascii="仿宋" w:hAnsi="仿宋" w:eastAsia="仿宋" w:cs="宋体"/>
          <w:kern w:val="0"/>
          <w:sz w:val="32"/>
          <w:szCs w:val="32"/>
        </w:rPr>
        <w:t>预备技师职业资格的应届毕业生可比照大专学历报考。</w:t>
      </w:r>
    </w:p>
    <w:p>
      <w:pPr>
        <w:spacing w:line="500" w:lineRule="exact"/>
        <w:ind w:firstLine="642"/>
        <w:rPr>
          <w:rFonts w:ascii="仿宋" w:hAnsi="仿宋" w:eastAsia="仿宋" w:cs="仿宋"/>
          <w:b/>
          <w:bCs/>
          <w:sz w:val="32"/>
          <w:szCs w:val="32"/>
        </w:rPr>
      </w:pPr>
    </w:p>
    <w:p>
      <w:pPr>
        <w:spacing w:line="500" w:lineRule="exact"/>
        <w:ind w:firstLine="642"/>
        <w:rPr>
          <w:rFonts w:ascii="仿宋" w:hAnsi="仿宋" w:eastAsia="仿宋" w:cs="仿宋"/>
          <w:b/>
          <w:bCs/>
          <w:sz w:val="32"/>
          <w:szCs w:val="32"/>
        </w:rPr>
      </w:pPr>
      <w:r>
        <w:rPr>
          <w:rFonts w:hint="eastAsia" w:ascii="仿宋" w:hAnsi="仿宋" w:eastAsia="仿宋" w:cs="仿宋"/>
          <w:b/>
          <w:bCs/>
          <w:sz w:val="32"/>
          <w:szCs w:val="32"/>
        </w:rPr>
        <w:t>3、“三支一扶”计划的招募基本条件是什么？</w:t>
      </w:r>
    </w:p>
    <w:p>
      <w:pPr>
        <w:widowControl/>
        <w:spacing w:line="560" w:lineRule="exact"/>
        <w:ind w:firstLine="640"/>
        <w:jc w:val="left"/>
        <w:rPr>
          <w:rFonts w:ascii="仿宋" w:hAnsi="仿宋" w:eastAsia="仿宋" w:cs="宋体"/>
          <w:kern w:val="0"/>
          <w:sz w:val="32"/>
          <w:szCs w:val="32"/>
        </w:rPr>
      </w:pPr>
      <w:r>
        <w:rPr>
          <w:rFonts w:hint="eastAsia" w:ascii="仿宋" w:hAnsi="仿宋" w:eastAsia="仿宋" w:cs="仿宋"/>
          <w:sz w:val="32"/>
          <w:szCs w:val="32"/>
        </w:rPr>
        <w:t>答：</w:t>
      </w:r>
      <w:r>
        <w:rPr>
          <w:rFonts w:hint="eastAsia" w:ascii="仿宋" w:hAnsi="仿宋" w:eastAsia="仿宋" w:cs="宋体"/>
          <w:kern w:val="0"/>
          <w:sz w:val="32"/>
          <w:szCs w:val="32"/>
        </w:rPr>
        <w:t xml:space="preserve">（1）政治素质好，组织纪律观念强，身体健康。（2）支教毕业生必须持小学及以上教师资格证书；支医毕业生必须是医学类相关专业毕业生。 </w:t>
      </w:r>
    </w:p>
    <w:p>
      <w:pPr>
        <w:spacing w:line="500" w:lineRule="exact"/>
        <w:ind w:firstLine="642"/>
        <w:rPr>
          <w:rFonts w:ascii="仿宋" w:hAnsi="仿宋" w:eastAsia="仿宋" w:cs="仿宋"/>
          <w:sz w:val="32"/>
          <w:szCs w:val="32"/>
        </w:rPr>
      </w:pPr>
    </w:p>
    <w:p>
      <w:pPr>
        <w:spacing w:line="500" w:lineRule="exact"/>
        <w:rPr>
          <w:rFonts w:ascii="仿宋" w:hAnsi="仿宋" w:eastAsia="仿宋" w:cs="仿宋"/>
          <w:b/>
          <w:bCs/>
          <w:sz w:val="32"/>
          <w:szCs w:val="32"/>
        </w:rPr>
      </w:pPr>
      <w:r>
        <w:rPr>
          <w:rFonts w:hint="eastAsia" w:ascii="仿宋" w:hAnsi="仿宋" w:eastAsia="仿宋" w:cs="仿宋"/>
          <w:b/>
          <w:bCs/>
          <w:sz w:val="32"/>
          <w:szCs w:val="32"/>
        </w:rPr>
        <w:t xml:space="preserve">    4、什么是宁夏籍生源？</w:t>
      </w:r>
    </w:p>
    <w:p>
      <w:pPr>
        <w:spacing w:line="500" w:lineRule="exact"/>
        <w:ind w:firstLine="640"/>
        <w:rPr>
          <w:rFonts w:ascii="仿宋" w:hAnsi="仿宋" w:eastAsia="仿宋" w:cs="仿宋"/>
          <w:sz w:val="32"/>
          <w:szCs w:val="32"/>
        </w:rPr>
      </w:pPr>
      <w:r>
        <w:rPr>
          <w:rFonts w:hint="eastAsia" w:ascii="仿宋" w:hAnsi="仿宋" w:eastAsia="仿宋" w:cs="仿宋"/>
          <w:sz w:val="32"/>
          <w:szCs w:val="32"/>
        </w:rPr>
        <w:t>答：宁夏籍生源是指报考人考入全日制普通高等院校前的常住户籍所在地是宁夏。</w:t>
      </w:r>
    </w:p>
    <w:p>
      <w:pPr>
        <w:spacing w:line="500" w:lineRule="exact"/>
        <w:ind w:firstLine="640"/>
        <w:rPr>
          <w:rFonts w:ascii="仿宋" w:hAnsi="仿宋" w:eastAsia="仿宋" w:cs="仿宋"/>
          <w:b/>
          <w:bCs/>
          <w:sz w:val="32"/>
          <w:szCs w:val="32"/>
        </w:rPr>
      </w:pPr>
    </w:p>
    <w:p>
      <w:pPr>
        <w:spacing w:line="500" w:lineRule="exact"/>
        <w:rPr>
          <w:rFonts w:ascii="仿宋" w:hAnsi="仿宋" w:eastAsia="仿宋" w:cs="仿宋"/>
          <w:b/>
          <w:bCs/>
          <w:sz w:val="32"/>
          <w:szCs w:val="32"/>
        </w:rPr>
      </w:pPr>
      <w:r>
        <w:rPr>
          <w:rFonts w:hint="eastAsia" w:ascii="仿宋" w:hAnsi="仿宋" w:eastAsia="仿宋" w:cs="仿宋"/>
          <w:b/>
          <w:bCs/>
          <w:sz w:val="32"/>
          <w:szCs w:val="32"/>
        </w:rPr>
        <w:t xml:space="preserve">    5、哪些人员符合加分条件，需提交哪些证明材料？</w:t>
      </w:r>
    </w:p>
    <w:p>
      <w:pPr>
        <w:spacing w:line="500" w:lineRule="exact"/>
        <w:rPr>
          <w:rFonts w:ascii="仿宋" w:hAnsi="仿宋" w:eastAsia="仿宋" w:cs="仿宋"/>
          <w:sz w:val="32"/>
          <w:szCs w:val="32"/>
        </w:rPr>
      </w:pPr>
      <w:r>
        <w:rPr>
          <w:rFonts w:hint="eastAsia" w:ascii="仿宋" w:hAnsi="仿宋" w:eastAsia="仿宋" w:cs="仿宋"/>
          <w:sz w:val="32"/>
          <w:szCs w:val="32"/>
        </w:rPr>
        <w:t xml:space="preserve">    答：（1）残疾人家庭——残疾人家庭的毕业生须提供父母或本人残疾证及户口簿。</w:t>
      </w:r>
    </w:p>
    <w:p>
      <w:pPr>
        <w:spacing w:line="500" w:lineRule="exact"/>
        <w:rPr>
          <w:rFonts w:ascii="仿宋" w:hAnsi="仿宋" w:eastAsia="仿宋" w:cs="仿宋"/>
          <w:sz w:val="32"/>
          <w:szCs w:val="32"/>
        </w:rPr>
      </w:pPr>
      <w:r>
        <w:rPr>
          <w:rFonts w:hint="eastAsia" w:ascii="仿宋" w:hAnsi="仿宋" w:eastAsia="仿宋" w:cs="仿宋"/>
          <w:sz w:val="32"/>
          <w:szCs w:val="32"/>
        </w:rPr>
        <w:t xml:space="preserve">       （2）低保家庭——低保家庭的毕业生须提供父母或毕业生本人低保证、领取低保金的银行账户流水及户口簿。</w:t>
      </w:r>
    </w:p>
    <w:p>
      <w:pPr>
        <w:spacing w:line="500" w:lineRule="exact"/>
        <w:rPr>
          <w:rFonts w:ascii="仿宋" w:hAnsi="仿宋" w:eastAsia="仿宋" w:cs="仿宋"/>
          <w:sz w:val="32"/>
          <w:szCs w:val="32"/>
        </w:rPr>
      </w:pPr>
      <w:r>
        <w:rPr>
          <w:rFonts w:hint="eastAsia" w:ascii="仿宋" w:hAnsi="仿宋" w:eastAsia="仿宋" w:cs="仿宋"/>
          <w:sz w:val="32"/>
          <w:szCs w:val="32"/>
        </w:rPr>
        <w:t xml:space="preserve">       （3）以上两项不得累计加分。</w:t>
      </w:r>
    </w:p>
    <w:p>
      <w:pPr>
        <w:widowControl/>
        <w:spacing w:line="560" w:lineRule="exact"/>
        <w:ind w:firstLine="640"/>
        <w:jc w:val="left"/>
        <w:rPr>
          <w:rFonts w:ascii="仿宋" w:hAnsi="仿宋" w:eastAsia="仿宋" w:cs="宋体"/>
          <w:color w:val="000000"/>
          <w:kern w:val="0"/>
          <w:sz w:val="32"/>
          <w:szCs w:val="32"/>
        </w:rPr>
      </w:pPr>
    </w:p>
    <w:p>
      <w:pPr>
        <w:widowControl/>
        <w:spacing w:line="560" w:lineRule="exact"/>
        <w:ind w:firstLine="640"/>
        <w:jc w:val="left"/>
        <w:rPr>
          <w:rFonts w:ascii="仿宋" w:hAnsi="仿宋" w:eastAsia="仿宋" w:cs="宋体"/>
          <w:color w:val="000000"/>
          <w:kern w:val="0"/>
          <w:sz w:val="32"/>
          <w:szCs w:val="32"/>
        </w:rPr>
      </w:pPr>
      <w:r>
        <w:rPr>
          <w:rFonts w:hint="eastAsia" w:ascii="仿宋" w:hAnsi="仿宋" w:eastAsia="仿宋" w:cs="宋体"/>
          <w:b/>
          <w:bCs/>
          <w:color w:val="000000"/>
          <w:kern w:val="0"/>
          <w:sz w:val="32"/>
          <w:szCs w:val="32"/>
        </w:rPr>
        <w:t>6、因父母双亡、失踪而与祖父母或外祖父母生活如何提交附加加分证明材料</w:t>
      </w:r>
    </w:p>
    <w:p>
      <w:pPr>
        <w:widowControl/>
        <w:spacing w:line="500" w:lineRule="exac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答：1、父母双亡需提交死亡证明原件及复印件；</w:t>
      </w:r>
    </w:p>
    <w:p>
      <w:pPr>
        <w:widowControl/>
        <w:spacing w:line="500" w:lineRule="exac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2、父母失踪需提交由法院宣告失踪、并公告的证明材料；</w:t>
      </w:r>
    </w:p>
    <w:p>
      <w:pPr>
        <w:widowControl/>
        <w:spacing w:line="500" w:lineRule="exac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3、提交的户口信息能够反映出与祖父母或外祖父母（户主）关系。</w:t>
      </w:r>
    </w:p>
    <w:p>
      <w:pPr>
        <w:spacing w:line="500" w:lineRule="exact"/>
        <w:rPr>
          <w:rFonts w:ascii="仿宋" w:hAnsi="仿宋" w:eastAsia="仿宋" w:cs="仿宋"/>
          <w:b/>
          <w:bCs/>
          <w:sz w:val="32"/>
          <w:szCs w:val="32"/>
        </w:rPr>
      </w:pPr>
    </w:p>
    <w:p>
      <w:pPr>
        <w:spacing w:line="500" w:lineRule="exact"/>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sz w:val="32"/>
          <w:szCs w:val="32"/>
        </w:rPr>
        <w:t xml:space="preserve">   </w:t>
      </w:r>
      <w:r>
        <w:rPr>
          <w:rFonts w:hint="eastAsia" w:ascii="仿宋" w:hAnsi="仿宋" w:eastAsia="仿宋" w:cs="仿宋"/>
          <w:b/>
          <w:bCs/>
          <w:color w:val="000000" w:themeColor="text1"/>
          <w:sz w:val="32"/>
          <w:szCs w:val="32"/>
          <w14:textFill>
            <w14:solidFill>
              <w14:schemeClr w14:val="tx1"/>
            </w14:solidFill>
          </w14:textFill>
        </w:rPr>
        <w:t xml:space="preserve"> 7、怎样知道网上初审通过？为什么必须打印报名登记表？</w:t>
      </w:r>
    </w:p>
    <w:p>
      <w:pPr>
        <w:spacing w:line="500"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答：报考</w:t>
      </w:r>
      <w:r>
        <w:rPr>
          <w:rFonts w:ascii="仿宋" w:hAnsi="仿宋" w:eastAsia="仿宋" w:cs="仿宋"/>
          <w:color w:val="000000" w:themeColor="text1"/>
          <w:sz w:val="32"/>
          <w:szCs w:val="32"/>
          <w14:textFill>
            <w14:solidFill>
              <w14:schemeClr w14:val="tx1"/>
            </w14:solidFill>
          </w14:textFill>
        </w:rPr>
        <w:t>者</w:t>
      </w:r>
      <w:r>
        <w:rPr>
          <w:rFonts w:hint="eastAsia" w:ascii="仿宋" w:hAnsi="仿宋" w:eastAsia="仿宋" w:cs="仿宋"/>
          <w:color w:val="000000" w:themeColor="text1"/>
          <w:sz w:val="32"/>
          <w:szCs w:val="32"/>
          <w14:textFill>
            <w14:solidFill>
              <w14:schemeClr w14:val="tx1"/>
            </w14:solidFill>
          </w14:textFill>
        </w:rPr>
        <w:t>网上提交报名申请一个工</w:t>
      </w:r>
      <w:r>
        <w:rPr>
          <w:rFonts w:ascii="仿宋" w:hAnsi="仿宋" w:eastAsia="仿宋" w:cs="仿宋"/>
          <w:color w:val="000000" w:themeColor="text1"/>
          <w:sz w:val="32"/>
          <w:szCs w:val="32"/>
          <w14:textFill>
            <w14:solidFill>
              <w14:schemeClr w14:val="tx1"/>
            </w14:solidFill>
          </w14:textFill>
        </w:rPr>
        <w:t>作日</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宋体"/>
          <w:color w:val="000000"/>
          <w:kern w:val="0"/>
          <w:sz w:val="32"/>
          <w:szCs w:val="32"/>
        </w:rPr>
        <w:t>如遇节假日顺延</w:t>
      </w:r>
      <w:r>
        <w:rPr>
          <w:rFonts w:ascii="仿宋" w:hAnsi="仿宋" w:eastAsia="仿宋" w:cs="仿宋"/>
          <w:color w:val="000000" w:themeColor="text1"/>
          <w:sz w:val="32"/>
          <w:szCs w:val="32"/>
          <w14:textFill>
            <w14:solidFill>
              <w14:schemeClr w14:val="tx1"/>
            </w14:solidFill>
          </w14:textFill>
        </w:rPr>
        <w:t>）后</w:t>
      </w:r>
      <w:r>
        <w:rPr>
          <w:rFonts w:hint="eastAsia" w:ascii="仿宋" w:hAnsi="仿宋" w:eastAsia="仿宋" w:cs="仿宋"/>
          <w:color w:val="000000" w:themeColor="text1"/>
          <w:sz w:val="32"/>
          <w:szCs w:val="32"/>
          <w14:textFill>
            <w14:solidFill>
              <w14:schemeClr w14:val="tx1"/>
            </w14:solidFill>
          </w14:textFill>
        </w:rPr>
        <w:t>登录报名网站查询是否通过资格初审。通过网上资格初审者必须打印报名登记表一式两份（此表为资格复审时必须提供的资料）。</w:t>
      </w:r>
    </w:p>
    <w:p>
      <w:pPr>
        <w:widowControl/>
        <w:spacing w:line="560" w:lineRule="exact"/>
        <w:ind w:firstLine="640"/>
        <w:jc w:val="left"/>
        <w:rPr>
          <w:rFonts w:ascii="仿宋" w:hAnsi="仿宋" w:eastAsia="仿宋" w:cs="宋体"/>
          <w:b/>
          <w:bCs/>
          <w:color w:val="0000FF"/>
          <w:kern w:val="0"/>
          <w:sz w:val="32"/>
          <w:szCs w:val="32"/>
        </w:rPr>
      </w:pPr>
    </w:p>
    <w:p>
      <w:pPr>
        <w:widowControl/>
        <w:spacing w:line="560" w:lineRule="exact"/>
        <w:ind w:firstLine="640"/>
        <w:jc w:val="left"/>
        <w:rPr>
          <w:rFonts w:ascii="仿宋" w:hAnsi="仿宋" w:eastAsia="仿宋" w:cs="宋体"/>
          <w:b/>
          <w:bCs/>
          <w:color w:val="000000" w:themeColor="text1"/>
          <w:kern w:val="0"/>
          <w:sz w:val="32"/>
          <w:szCs w:val="32"/>
          <w14:textFill>
            <w14:solidFill>
              <w14:schemeClr w14:val="tx1"/>
            </w14:solidFill>
          </w14:textFill>
        </w:rPr>
      </w:pPr>
      <w:r>
        <w:rPr>
          <w:rFonts w:hint="eastAsia" w:ascii="仿宋" w:hAnsi="仿宋" w:eastAsia="仿宋" w:cs="宋体"/>
          <w:b/>
          <w:bCs/>
          <w:color w:val="000000" w:themeColor="text1"/>
          <w:kern w:val="0"/>
          <w:sz w:val="32"/>
          <w:szCs w:val="32"/>
          <w14:textFill>
            <w14:solidFill>
              <w14:schemeClr w14:val="tx1"/>
            </w14:solidFill>
          </w14:textFill>
        </w:rPr>
        <w:t>8、为什么需要尽量避开报名截止日（7月5日）？</w:t>
      </w:r>
    </w:p>
    <w:p>
      <w:pPr>
        <w:widowControl/>
        <w:spacing w:line="560" w:lineRule="exact"/>
        <w:jc w:val="left"/>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 xml:space="preserve">    答：报名</w:t>
      </w:r>
      <w:r>
        <w:rPr>
          <w:rFonts w:ascii="仿宋" w:hAnsi="仿宋" w:eastAsia="仿宋" w:cs="宋体"/>
          <w:color w:val="000000" w:themeColor="text1"/>
          <w:kern w:val="0"/>
          <w:sz w:val="32"/>
          <w:szCs w:val="32"/>
          <w14:textFill>
            <w14:solidFill>
              <w14:schemeClr w14:val="tx1"/>
            </w14:solidFill>
          </w14:textFill>
        </w:rPr>
        <w:t>时间截止，报名系统即自动关闭</w:t>
      </w:r>
      <w:r>
        <w:rPr>
          <w:rFonts w:hint="eastAsia" w:ascii="仿宋" w:hAnsi="仿宋" w:eastAsia="仿宋" w:cs="宋体"/>
          <w:color w:val="000000" w:themeColor="text1"/>
          <w:kern w:val="0"/>
          <w:sz w:val="32"/>
          <w:szCs w:val="32"/>
          <w14:textFill>
            <w14:solidFill>
              <w14:schemeClr w14:val="tx1"/>
            </w14:solidFill>
          </w14:textFill>
        </w:rPr>
        <w:t>。最后一天的</w:t>
      </w:r>
      <w:r>
        <w:rPr>
          <w:rFonts w:ascii="仿宋" w:hAnsi="仿宋" w:eastAsia="仿宋" w:cs="宋体"/>
          <w:color w:val="000000" w:themeColor="text1"/>
          <w:kern w:val="0"/>
          <w:sz w:val="32"/>
          <w:szCs w:val="32"/>
          <w14:textFill>
            <w14:solidFill>
              <w14:schemeClr w14:val="tx1"/>
            </w14:solidFill>
          </w14:textFill>
        </w:rPr>
        <w:t>报考者</w:t>
      </w:r>
      <w:r>
        <w:rPr>
          <w:rFonts w:hint="eastAsia" w:ascii="仿宋" w:hAnsi="仿宋" w:eastAsia="仿宋" w:cs="宋体"/>
          <w:color w:val="000000" w:themeColor="text1"/>
          <w:kern w:val="0"/>
          <w:sz w:val="32"/>
          <w:szCs w:val="32"/>
          <w14:textFill>
            <w14:solidFill>
              <w14:schemeClr w14:val="tx1"/>
            </w14:solidFill>
          </w14:textFill>
        </w:rPr>
        <w:t>第</w:t>
      </w:r>
      <w:r>
        <w:rPr>
          <w:rFonts w:ascii="仿宋" w:hAnsi="仿宋" w:eastAsia="仿宋" w:cs="宋体"/>
          <w:color w:val="000000" w:themeColor="text1"/>
          <w:kern w:val="0"/>
          <w:sz w:val="32"/>
          <w:szCs w:val="32"/>
          <w14:textFill>
            <w14:solidFill>
              <w14:schemeClr w14:val="tx1"/>
            </w14:solidFill>
          </w14:textFill>
        </w:rPr>
        <w:t>二天将</w:t>
      </w:r>
      <w:bookmarkStart w:id="0" w:name="_GoBack"/>
      <w:bookmarkEnd w:id="0"/>
      <w:r>
        <w:rPr>
          <w:rFonts w:ascii="仿宋" w:hAnsi="仿宋" w:eastAsia="仿宋" w:cs="宋体"/>
          <w:color w:val="000000" w:themeColor="text1"/>
          <w:kern w:val="0"/>
          <w:sz w:val="32"/>
          <w:szCs w:val="32"/>
          <w14:textFill>
            <w14:solidFill>
              <w14:schemeClr w14:val="tx1"/>
            </w14:solidFill>
          </w14:textFill>
        </w:rPr>
        <w:t>无法</w:t>
      </w:r>
      <w:r>
        <w:rPr>
          <w:rFonts w:hint="eastAsia" w:ascii="仿宋" w:hAnsi="仿宋" w:eastAsia="仿宋" w:cs="宋体"/>
          <w:color w:val="000000" w:themeColor="text1"/>
          <w:kern w:val="0"/>
          <w:sz w:val="32"/>
          <w:szCs w:val="32"/>
          <w14:textFill>
            <w14:solidFill>
              <w14:schemeClr w14:val="tx1"/>
            </w14:solidFill>
          </w14:textFill>
        </w:rPr>
        <w:t>查询</w:t>
      </w:r>
      <w:r>
        <w:rPr>
          <w:rFonts w:ascii="仿宋" w:hAnsi="仿宋" w:eastAsia="仿宋" w:cs="宋体"/>
          <w:color w:val="000000" w:themeColor="text1"/>
          <w:kern w:val="0"/>
          <w:sz w:val="32"/>
          <w:szCs w:val="32"/>
          <w14:textFill>
            <w14:solidFill>
              <w14:schemeClr w14:val="tx1"/>
            </w14:solidFill>
          </w14:textFill>
        </w:rPr>
        <w:t>审核结果</w:t>
      </w:r>
      <w:r>
        <w:rPr>
          <w:rFonts w:hint="eastAsia" w:ascii="仿宋" w:hAnsi="仿宋" w:eastAsia="仿宋" w:cs="宋体"/>
          <w:color w:val="000000" w:themeColor="text1"/>
          <w:kern w:val="0"/>
          <w:sz w:val="32"/>
          <w:szCs w:val="32"/>
          <w14:textFill>
            <w14:solidFill>
              <w14:schemeClr w14:val="tx1"/>
            </w14:solidFill>
          </w14:textFill>
        </w:rPr>
        <w:t>。如因报考者填写内容不符合初审条件，审核机构做出审核不通过处理，考生将无法更正并重新提交报考</w:t>
      </w:r>
      <w:r>
        <w:rPr>
          <w:rFonts w:ascii="仿宋" w:hAnsi="仿宋" w:eastAsia="仿宋" w:cs="宋体"/>
          <w:color w:val="000000" w:themeColor="text1"/>
          <w:kern w:val="0"/>
          <w:sz w:val="32"/>
          <w:szCs w:val="32"/>
          <w14:textFill>
            <w14:solidFill>
              <w14:schemeClr w14:val="tx1"/>
            </w14:solidFill>
          </w14:textFill>
        </w:rPr>
        <w:t>信息</w:t>
      </w:r>
      <w:r>
        <w:rPr>
          <w:rFonts w:hint="eastAsia" w:ascii="仿宋" w:hAnsi="仿宋" w:eastAsia="仿宋" w:cs="宋体"/>
          <w:color w:val="000000" w:themeColor="text1"/>
          <w:kern w:val="0"/>
          <w:sz w:val="32"/>
          <w:szCs w:val="32"/>
          <w14:textFill>
            <w14:solidFill>
              <w14:schemeClr w14:val="tx1"/>
            </w14:solidFill>
          </w14:textFill>
        </w:rPr>
        <w:t>从而丧失报考资格。所以报考者应尽量避开截止日（7月5日）报名。</w:t>
      </w:r>
    </w:p>
    <w:p>
      <w:pPr>
        <w:spacing w:line="500" w:lineRule="exact"/>
        <w:ind w:firstLine="640"/>
        <w:rPr>
          <w:rFonts w:ascii="仿宋" w:hAnsi="仿宋" w:eastAsia="仿宋" w:cs="仿宋"/>
          <w:b/>
          <w:bCs/>
          <w:sz w:val="32"/>
          <w:szCs w:val="32"/>
        </w:rPr>
      </w:pPr>
    </w:p>
    <w:p>
      <w:pPr>
        <w:spacing w:line="500" w:lineRule="exact"/>
        <w:ind w:firstLine="64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9、已参加过“三支一扶”计划的毕业</w:t>
      </w:r>
      <w:r>
        <w:rPr>
          <w:rFonts w:ascii="仿宋" w:hAnsi="仿宋" w:eastAsia="仿宋" w:cs="仿宋"/>
          <w:b/>
          <w:bCs/>
          <w:color w:val="000000" w:themeColor="text1"/>
          <w:sz w:val="32"/>
          <w:szCs w:val="32"/>
          <w14:textFill>
            <w14:solidFill>
              <w14:schemeClr w14:val="tx1"/>
            </w14:solidFill>
          </w14:textFill>
        </w:rPr>
        <w:t>生</w:t>
      </w:r>
      <w:r>
        <w:rPr>
          <w:rFonts w:hint="eastAsia" w:ascii="仿宋" w:hAnsi="仿宋" w:eastAsia="仿宋" w:cs="仿宋"/>
          <w:b/>
          <w:bCs/>
          <w:color w:val="000000" w:themeColor="text1"/>
          <w:sz w:val="32"/>
          <w:szCs w:val="32"/>
          <w14:textFill>
            <w14:solidFill>
              <w14:schemeClr w14:val="tx1"/>
            </w14:solidFill>
          </w14:textFill>
        </w:rPr>
        <w:t>是否可以再次报考？</w:t>
      </w:r>
    </w:p>
    <w:p>
      <w:pPr>
        <w:spacing w:line="500" w:lineRule="exact"/>
        <w:ind w:firstLine="640"/>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答：“三支一扶”活动不能重复参加。</w:t>
      </w:r>
    </w:p>
    <w:p>
      <w:pPr>
        <w:spacing w:line="500" w:lineRule="exact"/>
        <w:ind w:firstLine="640"/>
        <w:rPr>
          <w:rFonts w:ascii="仿宋" w:hAnsi="仿宋" w:eastAsia="仿宋" w:cs="仿宋"/>
          <w:b/>
          <w:bCs/>
          <w:sz w:val="32"/>
          <w:szCs w:val="32"/>
        </w:rPr>
      </w:pPr>
    </w:p>
    <w:p>
      <w:pPr>
        <w:spacing w:line="500" w:lineRule="exact"/>
        <w:rPr>
          <w:rFonts w:ascii="仿宋_GB2312" w:hAnsi="仿宋_GB2312" w:eastAsia="仿宋_GB2312" w:cs="仿宋_GB2312"/>
          <w:b/>
          <w:bCs/>
          <w:sz w:val="32"/>
          <w:szCs w:val="32"/>
        </w:rPr>
      </w:pPr>
      <w:r>
        <w:rPr>
          <w:rFonts w:hint="eastAsia" w:ascii="仿宋" w:hAnsi="仿宋" w:eastAsia="仿宋" w:cs="仿宋"/>
          <w:b/>
          <w:bCs/>
          <w:sz w:val="32"/>
          <w:szCs w:val="32"/>
        </w:rPr>
        <w:t xml:space="preserve">    10</w:t>
      </w:r>
      <w:r>
        <w:rPr>
          <w:rFonts w:hint="eastAsia" w:ascii="仿宋_GB2312" w:hAnsi="仿宋_GB2312" w:eastAsia="仿宋_GB2312" w:cs="仿宋_GB2312"/>
          <w:b/>
          <w:bCs/>
          <w:sz w:val="32"/>
          <w:szCs w:val="32"/>
        </w:rPr>
        <w:t>、报名时暂未拿到学历证书，证书编号如何填写？</w:t>
      </w:r>
    </w:p>
    <w:p>
      <w:pPr>
        <w:widowControl/>
        <w:spacing w:line="560" w:lineRule="exact"/>
        <w:jc w:val="left"/>
        <w:rPr>
          <w:rFonts w:ascii="仿宋" w:hAnsi="仿宋" w:eastAsia="仿宋"/>
          <w:bCs/>
          <w:color w:val="000000"/>
          <w:sz w:val="32"/>
          <w:szCs w:val="32"/>
        </w:rPr>
      </w:pPr>
      <w:r>
        <w:rPr>
          <w:rFonts w:hint="eastAsia" w:ascii="仿宋_GB2312" w:hAnsi="仿宋_GB2312" w:eastAsia="仿宋_GB2312" w:cs="仿宋_GB2312"/>
          <w:sz w:val="32"/>
          <w:szCs w:val="32"/>
        </w:rPr>
        <w:t xml:space="preserve">    答：网上报名时，“证书编号”一栏不为必填项，但在资格复审时，须提交</w:t>
      </w:r>
      <w:r>
        <w:rPr>
          <w:rFonts w:hint="eastAsia" w:ascii="仿宋" w:hAnsi="仿宋" w:eastAsia="仿宋" w:cs="宋体"/>
          <w:color w:val="000000"/>
          <w:kern w:val="0"/>
          <w:sz w:val="32"/>
          <w:szCs w:val="32"/>
        </w:rPr>
        <w:t>学历证书原件</w:t>
      </w:r>
      <w:r>
        <w:rPr>
          <w:rFonts w:hint="eastAsia" w:ascii="仿宋" w:hAnsi="仿宋" w:eastAsia="仿宋" w:cs="宋体"/>
          <w:kern w:val="0"/>
          <w:sz w:val="32"/>
          <w:szCs w:val="32"/>
        </w:rPr>
        <w:t>及</w:t>
      </w:r>
      <w:r>
        <w:rPr>
          <w:rFonts w:hint="eastAsia" w:ascii="仿宋" w:hAnsi="仿宋" w:eastAsia="仿宋"/>
          <w:bCs/>
          <w:color w:val="000000"/>
          <w:sz w:val="32"/>
          <w:szCs w:val="32"/>
        </w:rPr>
        <w:t>在“中国高等教育学生信息网”上打印的本人学历查询结果。</w:t>
      </w:r>
    </w:p>
    <w:p>
      <w:pPr>
        <w:spacing w:line="540" w:lineRule="exact"/>
        <w:rPr>
          <w:rFonts w:ascii="楷体" w:hAnsi="楷体" w:eastAsia="楷体" w:cs="楷体"/>
          <w:b/>
          <w:bCs/>
          <w:sz w:val="32"/>
          <w:szCs w:val="32"/>
        </w:rPr>
      </w:pPr>
    </w:p>
    <w:p>
      <w:pPr>
        <w:spacing w:line="540" w:lineRule="exact"/>
        <w:ind w:firstLine="643" w:firstLineChars="200"/>
        <w:rPr>
          <w:rFonts w:ascii="仿宋" w:hAnsi="仿宋" w:eastAsia="仿宋" w:cs="仿宋"/>
          <w:sz w:val="32"/>
          <w:szCs w:val="32"/>
        </w:rPr>
      </w:pPr>
      <w:r>
        <w:rPr>
          <w:rFonts w:hint="eastAsia" w:ascii="仿宋" w:hAnsi="仿宋" w:eastAsia="仿宋" w:cs="仿宋"/>
          <w:b/>
          <w:bCs/>
          <w:sz w:val="32"/>
          <w:szCs w:val="32"/>
        </w:rPr>
        <w:t>11、“三支一扶”招募考试是否有指定用书、培训机构？</w:t>
      </w:r>
    </w:p>
    <w:p>
      <w:pPr>
        <w:pStyle w:val="2"/>
        <w:spacing w:line="560" w:lineRule="exact"/>
        <w:ind w:firstLineChars="0"/>
        <w:rPr>
          <w:rFonts w:ascii="仿宋_GB2312" w:eastAsia="仿宋_GB2312"/>
          <w:sz w:val="32"/>
          <w:szCs w:val="32"/>
        </w:rPr>
      </w:pPr>
      <w:r>
        <w:rPr>
          <w:rFonts w:hint="eastAsia" w:ascii="仿宋" w:hAnsi="仿宋" w:eastAsia="仿宋" w:cs="仿宋"/>
          <w:sz w:val="32"/>
          <w:szCs w:val="32"/>
        </w:rPr>
        <w:t>答：“三支一扶”招募考试</w:t>
      </w:r>
      <w:r>
        <w:rPr>
          <w:rFonts w:hint="eastAsia" w:ascii="仿宋_GB2312" w:eastAsia="仿宋_GB2312"/>
          <w:sz w:val="32"/>
          <w:szCs w:val="32"/>
        </w:rPr>
        <w:t>不指定辅导教材，不组织任何形式的考前培训班，也不委托任何单位或个人举办“三支一扶”考前培训班。请广大考生</w:t>
      </w:r>
      <w:r>
        <w:rPr>
          <w:rFonts w:hint="eastAsia" w:ascii="仿宋" w:hAnsi="仿宋" w:eastAsia="仿宋" w:cs="仿宋"/>
          <w:sz w:val="32"/>
          <w:szCs w:val="32"/>
        </w:rPr>
        <w:t>登陆“宁夏人事考试中心网”站查看招募公告，进行网上报名，</w:t>
      </w:r>
      <w:r>
        <w:rPr>
          <w:rFonts w:hint="eastAsia" w:ascii="仿宋_GB2312" w:eastAsia="仿宋_GB2312"/>
          <w:sz w:val="32"/>
          <w:szCs w:val="32"/>
        </w:rPr>
        <w:t>一定要提高警惕，谨防上当受骗。</w:t>
      </w:r>
    </w:p>
    <w:p>
      <w:pPr>
        <w:pStyle w:val="2"/>
        <w:spacing w:line="560" w:lineRule="exact"/>
        <w:ind w:firstLineChars="0"/>
        <w:rPr>
          <w:rFonts w:ascii="仿宋_GB2312" w:eastAsia="仿宋_GB2312"/>
          <w:sz w:val="32"/>
          <w:szCs w:val="32"/>
        </w:rPr>
      </w:pPr>
    </w:p>
    <w:p>
      <w:pPr>
        <w:spacing w:line="500" w:lineRule="exact"/>
        <w:rPr>
          <w:rFonts w:ascii="仿宋" w:hAnsi="仿宋" w:eastAsia="仿宋" w:cs="仿宋"/>
          <w:b/>
          <w:bCs/>
          <w:sz w:val="32"/>
          <w:szCs w:val="32"/>
        </w:rPr>
      </w:pPr>
      <w:r>
        <w:rPr>
          <w:rFonts w:hint="eastAsia" w:ascii="仿宋" w:hAnsi="仿宋" w:eastAsia="仿宋" w:cs="仿宋"/>
          <w:b/>
          <w:bCs/>
          <w:sz w:val="32"/>
          <w:szCs w:val="32"/>
        </w:rPr>
        <w:t xml:space="preserve">    12、提供虚假信息者有哪些后果？</w:t>
      </w:r>
    </w:p>
    <w:p>
      <w:pPr>
        <w:pStyle w:val="2"/>
        <w:spacing w:line="560" w:lineRule="exact"/>
        <w:ind w:firstLineChars="0"/>
        <w:rPr>
          <w:rFonts w:ascii="仿宋_GB2312" w:hAnsi="仿宋_GB2312" w:eastAsia="仿宋_GB2312" w:cs="仿宋_GB2312"/>
          <w:sz w:val="32"/>
          <w:szCs w:val="32"/>
        </w:rPr>
      </w:pPr>
      <w:r>
        <w:rPr>
          <w:rFonts w:hint="eastAsia" w:ascii="楷体" w:hAnsi="楷体" w:eastAsia="楷体" w:cs="楷体"/>
          <w:sz w:val="32"/>
          <w:szCs w:val="32"/>
        </w:rPr>
        <w:t>答：</w:t>
      </w:r>
      <w:r>
        <w:rPr>
          <w:rFonts w:hint="eastAsia" w:ascii="仿宋" w:hAnsi="仿宋" w:eastAsia="仿宋" w:cs="仿宋"/>
          <w:sz w:val="32"/>
          <w:szCs w:val="32"/>
        </w:rPr>
        <w:t>报考者要对填报信息的真实性、准确性负责。</w:t>
      </w:r>
      <w:r>
        <w:rPr>
          <w:rFonts w:hint="eastAsia" w:ascii="仿宋_GB2312" w:hAnsi="仿宋_GB2312" w:eastAsia="仿宋_GB2312" w:cs="仿宋_GB2312"/>
          <w:sz w:val="32"/>
          <w:szCs w:val="32"/>
        </w:rPr>
        <w:t>凡因漏填加分信息而未享受加分政策的，不再加分。提供虚假报考申请材料、加分信息的，一经查实，即取消报考资格。</w:t>
      </w:r>
    </w:p>
    <w:p>
      <w:pPr>
        <w:pStyle w:val="2"/>
        <w:spacing w:line="560" w:lineRule="exact"/>
        <w:ind w:firstLineChars="0"/>
        <w:rPr>
          <w:rFonts w:ascii="仿宋_GB2312" w:hAnsi="仿宋_GB2312" w:eastAsia="仿宋_GB2312" w:cs="仿宋_GB2312"/>
          <w:sz w:val="32"/>
          <w:szCs w:val="32"/>
        </w:rPr>
      </w:pPr>
    </w:p>
    <w:p>
      <w:pPr>
        <w:spacing w:line="540" w:lineRule="exact"/>
        <w:rPr>
          <w:rFonts w:ascii="仿宋" w:hAnsi="仿宋" w:eastAsia="仿宋" w:cs="仿宋"/>
          <w:b/>
          <w:bCs/>
          <w:color w:val="000000" w:themeColor="text1"/>
          <w:sz w:val="32"/>
          <w:szCs w:val="32"/>
          <w14:textFill>
            <w14:solidFill>
              <w14:schemeClr w14:val="tx1"/>
            </w14:solidFill>
          </w14:textFill>
        </w:rPr>
      </w:pPr>
      <w:r>
        <w:rPr>
          <w:rFonts w:hint="eastAsia" w:ascii="仿宋_GB2312" w:hAnsi="仿宋_GB2312" w:eastAsia="仿宋_GB2312" w:cs="仿宋_GB2312"/>
          <w:color w:val="FF0000"/>
          <w:sz w:val="32"/>
          <w:szCs w:val="32"/>
        </w:rPr>
        <w:t xml:space="preserve"> </w:t>
      </w:r>
      <w:r>
        <w:rPr>
          <w:rFonts w:hint="eastAsia" w:ascii="楷体" w:hAnsi="楷体" w:eastAsia="楷体" w:cs="楷体"/>
          <w:b/>
          <w:bCs/>
          <w:color w:val="FF0000"/>
          <w:sz w:val="32"/>
          <w:szCs w:val="32"/>
        </w:rPr>
        <w:t xml:space="preserve">  </w:t>
      </w:r>
      <w:r>
        <w:rPr>
          <w:rFonts w:hint="eastAsia" w:ascii="仿宋" w:hAnsi="仿宋" w:eastAsia="仿宋" w:cs="仿宋"/>
          <w:b/>
          <w:bCs/>
          <w:color w:val="000000" w:themeColor="text1"/>
          <w:sz w:val="32"/>
          <w:szCs w:val="32"/>
          <w14:textFill>
            <w14:solidFill>
              <w14:schemeClr w14:val="tx1"/>
            </w14:solidFill>
          </w14:textFill>
        </w:rPr>
        <w:t xml:space="preserve"> 13、在报名中遇到问题怎样进行咨询？</w:t>
      </w:r>
    </w:p>
    <w:p>
      <w:pPr>
        <w:spacing w:line="540" w:lineRule="exact"/>
        <w:ind w:firstLine="640" w:firstLineChars="200"/>
        <w:rPr>
          <w:rFonts w:ascii="仿宋" w:hAnsi="仿宋" w:eastAsia="仿宋" w:cs="宋体"/>
          <w:kern w:val="0"/>
          <w:sz w:val="32"/>
          <w:szCs w:val="32"/>
        </w:rPr>
      </w:pPr>
      <w:r>
        <w:rPr>
          <w:rFonts w:hint="eastAsia" w:ascii="楷体" w:hAnsi="楷体" w:eastAsia="楷体" w:cs="楷体"/>
          <w:color w:val="000000" w:themeColor="text1"/>
          <w:sz w:val="32"/>
          <w:szCs w:val="32"/>
          <w14:textFill>
            <w14:solidFill>
              <w14:schemeClr w14:val="tx1"/>
            </w14:solidFill>
          </w14:textFill>
        </w:rPr>
        <w:t>答：</w:t>
      </w:r>
      <w:r>
        <w:rPr>
          <w:rFonts w:hint="eastAsia" w:ascii="仿宋_GB2312" w:hAnsi="仿宋_GB2312" w:eastAsia="仿宋_GB2312" w:cs="仿宋_GB2312"/>
          <w:color w:val="000000" w:themeColor="text1"/>
          <w:sz w:val="32"/>
          <w:szCs w:val="32"/>
          <w14:textFill>
            <w14:solidFill>
              <w14:schemeClr w14:val="tx1"/>
            </w14:solidFill>
          </w14:textFill>
        </w:rPr>
        <w:t>对于报名中遇到的技术问题，可拨打</w:t>
      </w:r>
      <w:r>
        <w:rPr>
          <w:rFonts w:ascii="仿宋_GB2312" w:hAnsi="仿宋_GB2312" w:eastAsia="仿宋_GB2312" w:cs="仿宋_GB2312"/>
          <w:color w:val="000000" w:themeColor="text1"/>
          <w:sz w:val="32"/>
          <w:szCs w:val="32"/>
          <w14:textFill>
            <w14:solidFill>
              <w14:schemeClr w14:val="tx1"/>
            </w14:solidFill>
          </w14:textFill>
        </w:rPr>
        <w:t>0951-5099130</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5099131</w:t>
      </w:r>
      <w:r>
        <w:rPr>
          <w:rFonts w:hint="eastAsia" w:ascii="仿宋_GB2312" w:hAnsi="仿宋_GB2312" w:eastAsia="仿宋_GB2312" w:cs="仿宋_GB2312"/>
          <w:color w:val="000000" w:themeColor="text1"/>
          <w:sz w:val="32"/>
          <w:szCs w:val="32"/>
          <w14:textFill>
            <w14:solidFill>
              <w14:schemeClr w14:val="tx1"/>
            </w14:solidFill>
          </w14:textFill>
        </w:rPr>
        <w:t>咨询；需要对初审及加分政策进行咨询的</w:t>
      </w:r>
      <w:r>
        <w:rPr>
          <w:rFonts w:hint="eastAsia" w:ascii="仿宋_GB2312" w:hAnsi="仿宋_GB2312" w:eastAsia="仿宋_GB2312" w:cs="仿宋_GB2312"/>
          <w:sz w:val="32"/>
          <w:szCs w:val="32"/>
        </w:rPr>
        <w:t>，可拨打招募公告《</w:t>
      </w:r>
      <w:r>
        <w:rPr>
          <w:rFonts w:hint="eastAsia" w:ascii="仿宋" w:hAnsi="仿宋" w:eastAsia="仿宋" w:cs="宋体"/>
          <w:kern w:val="0"/>
          <w:sz w:val="32"/>
          <w:szCs w:val="32"/>
        </w:rPr>
        <w:t>五地市</w:t>
      </w:r>
      <w:r>
        <w:rPr>
          <w:rFonts w:hint="eastAsia" w:ascii="仿宋" w:hAnsi="仿宋" w:eastAsia="仿宋" w:cs="宋体"/>
          <w:bCs/>
          <w:color w:val="000000"/>
          <w:spacing w:val="-13"/>
          <w:kern w:val="0"/>
          <w:sz w:val="32"/>
          <w:szCs w:val="32"/>
        </w:rPr>
        <w:t>及</w:t>
      </w:r>
      <w:r>
        <w:rPr>
          <w:rFonts w:hint="eastAsia" w:ascii="仿宋" w:hAnsi="仿宋" w:eastAsia="仿宋" w:cs="宋体"/>
          <w:kern w:val="0"/>
          <w:sz w:val="32"/>
          <w:szCs w:val="32"/>
        </w:rPr>
        <w:t>宁东管委会网上报名资格初审信息咨询电话》。</w:t>
      </w:r>
    </w:p>
    <w:p>
      <w:pPr>
        <w:spacing w:line="540" w:lineRule="exact"/>
        <w:rPr>
          <w:rFonts w:ascii="楷体" w:hAnsi="楷体" w:eastAsia="楷体" w:cs="楷体"/>
          <w:b/>
          <w:bCs/>
          <w:sz w:val="32"/>
          <w:szCs w:val="32"/>
        </w:rPr>
      </w:pPr>
      <w:r>
        <w:rPr>
          <w:rFonts w:hint="eastAsia" w:ascii="楷体" w:hAnsi="楷体" w:eastAsia="楷体" w:cs="楷体"/>
          <w:b/>
          <w:bCs/>
          <w:sz w:val="32"/>
          <w:szCs w:val="32"/>
        </w:rPr>
        <w:t xml:space="preserve">    </w:t>
      </w:r>
    </w:p>
    <w:p>
      <w:pPr>
        <w:spacing w:line="540" w:lineRule="exact"/>
        <w:rPr>
          <w:rFonts w:ascii="仿宋" w:hAnsi="仿宋" w:eastAsia="仿宋" w:cs="仿宋"/>
          <w:b/>
          <w:bCs/>
          <w:sz w:val="32"/>
          <w:szCs w:val="32"/>
        </w:rPr>
      </w:pPr>
      <w:r>
        <w:rPr>
          <w:rFonts w:hint="eastAsia" w:ascii="楷体" w:hAnsi="楷体" w:eastAsia="楷体" w:cs="楷体"/>
          <w:b/>
          <w:bCs/>
          <w:sz w:val="32"/>
          <w:szCs w:val="32"/>
        </w:rPr>
        <w:t xml:space="preserve">     </w:t>
      </w:r>
      <w:r>
        <w:rPr>
          <w:rFonts w:hint="eastAsia" w:ascii="仿宋" w:hAnsi="仿宋" w:eastAsia="仿宋" w:cs="仿宋"/>
          <w:b/>
          <w:bCs/>
          <w:sz w:val="32"/>
          <w:szCs w:val="32"/>
        </w:rPr>
        <w:t>14、“三支一扶”毕业生服务期间的生活补贴及社会保险是多少？</w:t>
      </w:r>
    </w:p>
    <w:p>
      <w:pPr>
        <w:widowControl/>
        <w:spacing w:line="560" w:lineRule="exact"/>
        <w:ind w:firstLine="579"/>
        <w:jc w:val="left"/>
        <w:rPr>
          <w:rFonts w:ascii="仿宋" w:hAnsi="仿宋" w:eastAsia="仿宋" w:cs="宋体"/>
          <w:color w:val="000000"/>
          <w:kern w:val="0"/>
          <w:sz w:val="32"/>
          <w:szCs w:val="32"/>
        </w:rPr>
      </w:pPr>
      <w:r>
        <w:rPr>
          <w:rFonts w:hint="eastAsia" w:ascii="仿宋" w:hAnsi="仿宋" w:eastAsia="仿宋" w:cs="仿宋"/>
          <w:sz w:val="32"/>
          <w:szCs w:val="32"/>
        </w:rPr>
        <w:t xml:space="preserve"> </w:t>
      </w:r>
      <w:r>
        <w:rPr>
          <w:rFonts w:hint="eastAsia" w:ascii="仿宋" w:hAnsi="仿宋" w:eastAsia="仿宋" w:cs="宋体"/>
          <w:color w:val="000000"/>
          <w:kern w:val="0"/>
          <w:sz w:val="32"/>
          <w:szCs w:val="32"/>
        </w:rPr>
        <w:t>答：“三支一扶”高</w:t>
      </w:r>
      <w:r>
        <w:rPr>
          <w:rFonts w:ascii="仿宋" w:hAnsi="仿宋" w:eastAsia="仿宋" w:cs="宋体"/>
          <w:color w:val="000000"/>
          <w:kern w:val="0"/>
          <w:sz w:val="32"/>
          <w:szCs w:val="32"/>
        </w:rPr>
        <w:t>校</w:t>
      </w:r>
      <w:r>
        <w:rPr>
          <w:rFonts w:hint="eastAsia" w:ascii="仿宋" w:hAnsi="仿宋" w:eastAsia="仿宋" w:cs="宋体"/>
          <w:color w:val="000000"/>
          <w:kern w:val="0"/>
          <w:sz w:val="32"/>
          <w:szCs w:val="32"/>
        </w:rPr>
        <w:t>毕业生服务期间工作生活补贴、一次性安家费发放及社会保险办理等各项管理服务工作，由各市、县（区）人力资源社会保障部门及</w:t>
      </w:r>
      <w:r>
        <w:rPr>
          <w:rFonts w:ascii="仿宋" w:hAnsi="仿宋" w:eastAsia="仿宋" w:cs="宋体"/>
          <w:color w:val="000000"/>
          <w:kern w:val="0"/>
          <w:sz w:val="32"/>
          <w:szCs w:val="32"/>
        </w:rPr>
        <w:t>宁东管</w:t>
      </w:r>
      <w:r>
        <w:rPr>
          <w:rFonts w:hint="eastAsia" w:ascii="仿宋" w:hAnsi="仿宋" w:eastAsia="仿宋" w:cs="宋体"/>
          <w:color w:val="000000"/>
          <w:kern w:val="0"/>
          <w:sz w:val="32"/>
          <w:szCs w:val="32"/>
        </w:rPr>
        <w:t>委</w:t>
      </w:r>
      <w:r>
        <w:rPr>
          <w:rFonts w:ascii="仿宋" w:hAnsi="仿宋" w:eastAsia="仿宋" w:cs="宋体"/>
          <w:color w:val="000000"/>
          <w:kern w:val="0"/>
          <w:sz w:val="32"/>
          <w:szCs w:val="32"/>
        </w:rPr>
        <w:t>会</w:t>
      </w:r>
      <w:r>
        <w:rPr>
          <w:rFonts w:hint="eastAsia" w:ascii="仿宋" w:hAnsi="仿宋" w:eastAsia="仿宋" w:cs="宋体"/>
          <w:color w:val="000000"/>
          <w:kern w:val="0"/>
          <w:sz w:val="32"/>
          <w:szCs w:val="32"/>
        </w:rPr>
        <w:t>负责。我区“三支一扶”高</w:t>
      </w:r>
      <w:r>
        <w:rPr>
          <w:rFonts w:ascii="仿宋" w:hAnsi="仿宋" w:eastAsia="仿宋" w:cs="宋体"/>
          <w:color w:val="000000"/>
          <w:kern w:val="0"/>
          <w:sz w:val="32"/>
          <w:szCs w:val="32"/>
        </w:rPr>
        <w:t>校</w:t>
      </w:r>
      <w:r>
        <w:rPr>
          <w:rFonts w:hint="eastAsia" w:ascii="仿宋" w:hAnsi="仿宋" w:eastAsia="仿宋" w:cs="宋体"/>
          <w:color w:val="000000"/>
          <w:kern w:val="0"/>
          <w:sz w:val="32"/>
          <w:szCs w:val="32"/>
        </w:rPr>
        <w:t>毕业生服务期间生活补贴标准，按照服务地乡镇事业单位从高校毕业生中新聘用工作人员试用期满后工资收入水平发放，并按规定参加服务地职工基本养老、基本医疗（包括</w:t>
      </w:r>
      <w:r>
        <w:rPr>
          <w:rFonts w:ascii="仿宋" w:hAnsi="仿宋" w:eastAsia="仿宋" w:cs="宋体"/>
          <w:color w:val="000000"/>
          <w:kern w:val="0"/>
          <w:sz w:val="32"/>
          <w:szCs w:val="32"/>
        </w:rPr>
        <w:t>大额医疗费用补助）</w:t>
      </w:r>
      <w:r>
        <w:rPr>
          <w:rFonts w:hint="eastAsia" w:ascii="仿宋" w:hAnsi="仿宋" w:eastAsia="仿宋" w:cs="宋体"/>
          <w:color w:val="000000"/>
          <w:kern w:val="0"/>
          <w:sz w:val="32"/>
          <w:szCs w:val="32"/>
        </w:rPr>
        <w:t>、失业、工伤、生育五项社会保险。给予新招募且在岗服务满</w:t>
      </w:r>
      <w:r>
        <w:rPr>
          <w:rFonts w:ascii="仿宋" w:hAnsi="仿宋" w:eastAsia="仿宋" w:cs="宋体"/>
          <w:color w:val="000000"/>
          <w:kern w:val="0"/>
          <w:sz w:val="32"/>
          <w:szCs w:val="32"/>
        </w:rPr>
        <w:t>6</w:t>
      </w:r>
      <w:r>
        <w:rPr>
          <w:rFonts w:hint="eastAsia" w:ascii="仿宋" w:hAnsi="仿宋" w:eastAsia="仿宋" w:cs="宋体"/>
          <w:color w:val="000000"/>
          <w:kern w:val="0"/>
          <w:sz w:val="32"/>
          <w:szCs w:val="32"/>
        </w:rPr>
        <w:t>个月以上的“三支一扶”高校毕业生一次性安家费补贴</w:t>
      </w:r>
      <w:r>
        <w:rPr>
          <w:rFonts w:ascii="仿宋" w:hAnsi="仿宋" w:eastAsia="仿宋" w:cs="宋体"/>
          <w:color w:val="000000"/>
          <w:kern w:val="0"/>
          <w:sz w:val="32"/>
          <w:szCs w:val="32"/>
        </w:rPr>
        <w:t>2000</w:t>
      </w:r>
      <w:r>
        <w:rPr>
          <w:rFonts w:hint="eastAsia" w:ascii="仿宋" w:hAnsi="仿宋" w:eastAsia="仿宋" w:cs="宋体"/>
          <w:color w:val="000000"/>
          <w:kern w:val="0"/>
          <w:sz w:val="32"/>
          <w:szCs w:val="32"/>
        </w:rPr>
        <w:t>元。</w:t>
      </w:r>
    </w:p>
    <w:p>
      <w:pPr>
        <w:spacing w:line="500" w:lineRule="exact"/>
        <w:rPr>
          <w:rFonts w:ascii="仿宋_GB2312" w:hAnsi="新宋体" w:eastAsia="仿宋_GB2312"/>
          <w:color w:val="000000"/>
          <w:sz w:val="32"/>
          <w:szCs w:val="32"/>
        </w:rPr>
      </w:pPr>
    </w:p>
    <w:p>
      <w:pPr>
        <w:spacing w:line="500" w:lineRule="exact"/>
        <w:rPr>
          <w:rFonts w:ascii="仿宋" w:hAnsi="仿宋" w:eastAsia="仿宋" w:cs="仿宋"/>
          <w:b/>
          <w:bCs/>
          <w:sz w:val="32"/>
          <w:szCs w:val="32"/>
        </w:rPr>
      </w:pPr>
      <w:r>
        <w:rPr>
          <w:rFonts w:hint="eastAsia" w:ascii="仿宋_GB2312" w:hAnsi="新宋体" w:eastAsia="仿宋_GB2312"/>
          <w:color w:val="000000"/>
          <w:sz w:val="32"/>
          <w:szCs w:val="32"/>
        </w:rPr>
        <w:t xml:space="preserve">     </w:t>
      </w:r>
      <w:r>
        <w:rPr>
          <w:rFonts w:hint="eastAsia" w:ascii="仿宋" w:hAnsi="仿宋" w:eastAsia="仿宋" w:cs="仿宋"/>
          <w:b/>
          <w:bCs/>
          <w:sz w:val="32"/>
          <w:szCs w:val="32"/>
        </w:rPr>
        <w:t>15、“三支一扶”毕业生服务期满享受哪些优惠政策？</w:t>
      </w:r>
    </w:p>
    <w:p>
      <w:pPr>
        <w:widowControl/>
        <w:spacing w:line="560" w:lineRule="exact"/>
        <w:ind w:firstLine="579"/>
        <w:jc w:val="left"/>
        <w:rPr>
          <w:rFonts w:ascii="仿宋" w:hAnsi="仿宋" w:eastAsia="仿宋" w:cs="宋体"/>
          <w:color w:val="000000"/>
          <w:kern w:val="0"/>
          <w:sz w:val="32"/>
          <w:szCs w:val="32"/>
        </w:rPr>
      </w:pPr>
      <w:r>
        <w:rPr>
          <w:rFonts w:hint="eastAsia" w:ascii="仿宋" w:hAnsi="仿宋" w:eastAsia="仿宋" w:cs="仿宋"/>
          <w:sz w:val="32"/>
          <w:szCs w:val="32"/>
        </w:rPr>
        <w:t xml:space="preserve"> 答：（1）</w:t>
      </w:r>
      <w:r>
        <w:rPr>
          <w:rFonts w:hint="eastAsia" w:ascii="仿宋" w:hAnsi="仿宋" w:eastAsia="仿宋" w:cs="宋体"/>
          <w:color w:val="000000"/>
          <w:kern w:val="0"/>
          <w:sz w:val="32"/>
          <w:szCs w:val="32"/>
        </w:rPr>
        <w:t>自治区考录公务员和招聘事业单位工作人员时，在计划名额中定向招录和招聘服务期满且考核合格的“三支一扶”高校毕业生。</w:t>
      </w:r>
    </w:p>
    <w:p>
      <w:pPr>
        <w:widowControl/>
        <w:spacing w:line="560" w:lineRule="exact"/>
        <w:ind w:firstLine="579"/>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w:t>
      </w:r>
      <w:r>
        <w:rPr>
          <w:rFonts w:hint="eastAsia" w:ascii="仿宋" w:hAnsi="仿宋" w:eastAsia="仿宋" w:cs="仿宋"/>
          <w:sz w:val="32"/>
          <w:szCs w:val="32"/>
        </w:rPr>
        <w:t>（2）</w:t>
      </w:r>
      <w:r>
        <w:rPr>
          <w:rFonts w:hint="eastAsia" w:ascii="仿宋" w:hAnsi="仿宋" w:eastAsia="仿宋" w:cs="宋体"/>
          <w:color w:val="000000"/>
          <w:kern w:val="0"/>
          <w:sz w:val="32"/>
          <w:szCs w:val="32"/>
        </w:rPr>
        <w:t>服务期内的“三支一扶”高校毕业生允许参加机关事业单位公开招考、招聘(不享受定向招考优惠政策)。</w:t>
      </w:r>
    </w:p>
    <w:p>
      <w:pPr>
        <w:widowControl/>
        <w:spacing w:line="560" w:lineRule="exact"/>
        <w:ind w:firstLine="643"/>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 xml:space="preserve">   </w:t>
      </w:r>
      <w:r>
        <w:rPr>
          <w:rFonts w:hint="eastAsia" w:ascii="仿宋" w:hAnsi="仿宋" w:eastAsia="仿宋" w:cs="仿宋"/>
          <w:sz w:val="32"/>
          <w:szCs w:val="32"/>
        </w:rPr>
        <w:t>（3）</w:t>
      </w:r>
      <w:r>
        <w:rPr>
          <w:rFonts w:hint="eastAsia" w:ascii="仿宋_GB2312" w:hAnsi="微软雅黑" w:eastAsia="仿宋_GB2312" w:cs="宋体"/>
          <w:kern w:val="0"/>
          <w:sz w:val="32"/>
          <w:szCs w:val="32"/>
        </w:rPr>
        <w:t>服务期满考核合格的“三支一扶”高</w:t>
      </w:r>
      <w:r>
        <w:rPr>
          <w:rFonts w:ascii="仿宋_GB2312" w:hAnsi="微软雅黑" w:eastAsia="仿宋_GB2312" w:cs="宋体"/>
          <w:kern w:val="0"/>
          <w:sz w:val="32"/>
          <w:szCs w:val="32"/>
        </w:rPr>
        <w:t>校</w:t>
      </w:r>
      <w:r>
        <w:rPr>
          <w:rFonts w:hint="eastAsia" w:ascii="仿宋_GB2312" w:hAnsi="微软雅黑" w:eastAsia="仿宋_GB2312" w:cs="宋体"/>
          <w:kern w:val="0"/>
          <w:sz w:val="32"/>
          <w:szCs w:val="32"/>
        </w:rPr>
        <w:t>毕业生3年内报考硕士研究生，初试总分加10分，同等条件下优先录取。对于已被录取为研究生的应届高校毕业生参加“三支一扶”计划的，学校应为其保留入学资格。高职（高专）毕业生参加“三支一扶”计划服务期满考核合格的，可免试入读成人高等学历教育专科起点本科。</w:t>
      </w:r>
    </w:p>
    <w:p>
      <w:pPr>
        <w:widowControl/>
        <w:spacing w:line="560" w:lineRule="exact"/>
        <w:ind w:firstLine="640"/>
        <w:jc w:val="left"/>
        <w:rPr>
          <w:rFonts w:ascii="仿宋" w:hAnsi="仿宋" w:eastAsia="仿宋" w:cs="宋体"/>
          <w:color w:val="0000FF"/>
          <w:kern w:val="0"/>
          <w:sz w:val="32"/>
          <w:szCs w:val="32"/>
        </w:rPr>
      </w:pPr>
      <w:r>
        <w:rPr>
          <w:rFonts w:hint="eastAsia" w:ascii="仿宋" w:hAnsi="仿宋" w:eastAsia="仿宋" w:cs="宋体"/>
          <w:color w:val="000000"/>
          <w:kern w:val="0"/>
          <w:sz w:val="32"/>
          <w:szCs w:val="32"/>
        </w:rPr>
        <w:t xml:space="preserve">   </w:t>
      </w:r>
      <w:r>
        <w:rPr>
          <w:rFonts w:hint="eastAsia" w:ascii="仿宋" w:hAnsi="仿宋" w:eastAsia="仿宋" w:cs="仿宋"/>
          <w:sz w:val="32"/>
          <w:szCs w:val="32"/>
        </w:rPr>
        <w:t>（4）</w:t>
      </w:r>
      <w:r>
        <w:rPr>
          <w:rFonts w:hint="eastAsia" w:ascii="仿宋" w:hAnsi="仿宋" w:eastAsia="仿宋" w:cs="宋体"/>
          <w:color w:val="000000"/>
          <w:kern w:val="0"/>
          <w:sz w:val="32"/>
          <w:szCs w:val="32"/>
        </w:rPr>
        <w:t>“三支一扶”高校毕业生服务年度、期满考核合格者，被机关事业单位录用的，工龄以实际缴纳的社会保险期限计算。</w:t>
      </w:r>
    </w:p>
    <w:p>
      <w:pPr>
        <w:pStyle w:val="4"/>
        <w:adjustRightInd w:val="0"/>
        <w:snapToGrid w:val="0"/>
        <w:spacing w:before="0" w:beforeAutospacing="0" w:after="0" w:afterAutospacing="0" w:line="560" w:lineRule="exact"/>
        <w:ind w:firstLine="645"/>
        <w:rPr>
          <w:rFonts w:ascii="仿宋_GB2312" w:hAnsi="仿宋" w:eastAsia="仿宋_GB2312" w:cs="仿宋"/>
          <w:color w:val="000000"/>
          <w:sz w:val="32"/>
          <w:szCs w:val="32"/>
        </w:rPr>
      </w:pPr>
      <w:r>
        <w:rPr>
          <w:rFonts w:hint="eastAsia" w:ascii="仿宋" w:hAnsi="仿宋" w:eastAsia="仿宋"/>
          <w:color w:val="000000"/>
          <w:sz w:val="32"/>
          <w:szCs w:val="32"/>
        </w:rPr>
        <w:t xml:space="preserve">   </w:t>
      </w:r>
      <w:r>
        <w:rPr>
          <w:rFonts w:hint="eastAsia" w:ascii="仿宋" w:hAnsi="仿宋" w:eastAsia="仿宋" w:cs="仿宋"/>
          <w:sz w:val="32"/>
          <w:szCs w:val="32"/>
        </w:rPr>
        <w:t>（5）</w:t>
      </w:r>
      <w:r>
        <w:rPr>
          <w:rFonts w:hint="eastAsia" w:ascii="仿宋_GB2312" w:hAnsi="仿宋" w:eastAsia="仿宋_GB2312"/>
          <w:bCs/>
          <w:sz w:val="32"/>
          <w:szCs w:val="32"/>
        </w:rPr>
        <w:t>“三支一扶”高</w:t>
      </w:r>
      <w:r>
        <w:rPr>
          <w:rFonts w:ascii="仿宋_GB2312" w:hAnsi="仿宋" w:eastAsia="仿宋_GB2312"/>
          <w:bCs/>
          <w:sz w:val="32"/>
          <w:szCs w:val="32"/>
        </w:rPr>
        <w:t>校</w:t>
      </w:r>
      <w:r>
        <w:rPr>
          <w:rFonts w:hint="eastAsia" w:ascii="仿宋_GB2312" w:hAnsi="微软雅黑" w:eastAsia="仿宋_GB2312"/>
          <w:sz w:val="32"/>
          <w:szCs w:val="32"/>
        </w:rPr>
        <w:t>毕业生服务期满且有创业意愿的，</w:t>
      </w:r>
      <w:r>
        <w:rPr>
          <w:rFonts w:hint="eastAsia" w:ascii="仿宋_GB2312" w:hAnsi="仿宋" w:eastAsia="仿宋_GB2312" w:cs="仿宋"/>
          <w:color w:val="000000"/>
          <w:sz w:val="32"/>
          <w:szCs w:val="32"/>
        </w:rPr>
        <w:t>纳入本地“大学生创业引领计划”、“现代青年农场主培育计划”、农村青年创业富民行动等，提供创业培训、创业指导、创业孵化等创业公共服务，按规定给予培训补贴、税费减免、创业担保贷款等扶持。服务期满“三支一扶”人员创办农民合作社、家庭农场等新型农业经营主体，符合农业补贴政策支持条件的，可按规定同等享受相应的政策支持。鼓励服务期满“三支一扶”人员在“互联网+”、电子商务领域网上创业，经工商注册登记的网络商户从业人员，同等享受各项就业创业扶持政策；未经工商注册登记的网络商户从业人员，可认定为灵活就业人员，享受灵活就业人员扶持政策。</w:t>
      </w:r>
    </w:p>
    <w:p>
      <w:pPr>
        <w:pStyle w:val="4"/>
        <w:adjustRightInd w:val="0"/>
        <w:snapToGrid w:val="0"/>
        <w:spacing w:before="0" w:beforeAutospacing="0" w:after="0" w:afterAutospacing="0" w:line="560" w:lineRule="exact"/>
        <w:ind w:firstLine="645"/>
        <w:rPr>
          <w:rFonts w:ascii="仿宋_GB2312" w:hAnsi="仿宋" w:eastAsia="仿宋_GB2312" w:cs="仿宋"/>
          <w:color w:val="000000"/>
          <w:sz w:val="32"/>
          <w:szCs w:val="32"/>
        </w:rPr>
      </w:pPr>
    </w:p>
    <w:p>
      <w:pPr>
        <w:pStyle w:val="2"/>
        <w:spacing w:line="560" w:lineRule="exact"/>
        <w:ind w:firstLine="0" w:firstLineChars="0"/>
        <w:rPr>
          <w:rFonts w:ascii="黑体" w:hAnsi="黑体" w:eastAsia="黑体" w:cs="黑体"/>
          <w:b/>
          <w:color w:val="000000"/>
          <w:kern w:val="0"/>
          <w:sz w:val="32"/>
          <w:szCs w:val="32"/>
        </w:rPr>
      </w:pPr>
      <w:r>
        <w:rPr>
          <w:rFonts w:hint="eastAsia" w:ascii="黑体" w:hAnsi="黑体" w:eastAsia="黑体" w:cs="黑体"/>
          <w:b/>
          <w:color w:val="000000"/>
          <w:kern w:val="0"/>
          <w:sz w:val="32"/>
          <w:szCs w:val="32"/>
        </w:rPr>
        <w:t>特别提示:</w:t>
      </w:r>
    </w:p>
    <w:p>
      <w:pPr>
        <w:widowControl/>
        <w:spacing w:line="560" w:lineRule="exact"/>
        <w:ind w:firstLine="640"/>
        <w:jc w:val="left"/>
        <w:rPr>
          <w:rFonts w:hint="eastAsia" w:ascii="仿宋_GB2312" w:hAnsi="仿宋" w:eastAsia="仿宋_GB2312" w:cs="宋体"/>
          <w:color w:val="000000"/>
          <w:kern w:val="0"/>
          <w:sz w:val="32"/>
          <w:szCs w:val="32"/>
        </w:rPr>
      </w:pPr>
      <w:r>
        <w:rPr>
          <w:rFonts w:hint="eastAsia" w:ascii="仿宋_GB2312" w:hAnsi="宋体" w:eastAsia="仿宋_GB2312"/>
          <w:sz w:val="32"/>
          <w:szCs w:val="32"/>
        </w:rPr>
        <w:t>请报考者</w:t>
      </w:r>
      <w:r>
        <w:rPr>
          <w:rFonts w:hint="eastAsia" w:ascii="仿宋_GB2312" w:hAnsi="仿宋_GB2312" w:eastAsia="仿宋_GB2312" w:cs="仿宋_GB2312"/>
          <w:sz w:val="32"/>
          <w:szCs w:val="32"/>
        </w:rPr>
        <w:t>注意所</w:t>
      </w:r>
      <w:r>
        <w:rPr>
          <w:rFonts w:hint="eastAsia" w:ascii="仿宋_GB2312" w:hAnsi="仿宋" w:eastAsia="仿宋_GB2312" w:cs="宋体"/>
          <w:color w:val="000000"/>
          <w:kern w:val="0"/>
          <w:sz w:val="32"/>
          <w:szCs w:val="32"/>
        </w:rPr>
        <w:t>提供的联络方式须准确有效，并保持畅通，便于随时联络。对填报个人信息及提供联络方式不准确或无效，引发的误考、资格审核未通过等现象，由报考者自负。</w:t>
      </w:r>
    </w:p>
    <w:sectPr>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673DDA"/>
    <w:rsid w:val="000337E4"/>
    <w:rsid w:val="00181983"/>
    <w:rsid w:val="00184702"/>
    <w:rsid w:val="00282194"/>
    <w:rsid w:val="00284AC4"/>
    <w:rsid w:val="005D1D6F"/>
    <w:rsid w:val="006022DE"/>
    <w:rsid w:val="009153C5"/>
    <w:rsid w:val="00C52103"/>
    <w:rsid w:val="00DB03D7"/>
    <w:rsid w:val="01CA14D0"/>
    <w:rsid w:val="02D63737"/>
    <w:rsid w:val="04D159A0"/>
    <w:rsid w:val="04E14266"/>
    <w:rsid w:val="06C166F5"/>
    <w:rsid w:val="08BA5CBB"/>
    <w:rsid w:val="0A1D28D9"/>
    <w:rsid w:val="0A5F2D89"/>
    <w:rsid w:val="0B5E7FE7"/>
    <w:rsid w:val="0C880A1D"/>
    <w:rsid w:val="0ED912CC"/>
    <w:rsid w:val="0F7B1543"/>
    <w:rsid w:val="13B30901"/>
    <w:rsid w:val="145D7899"/>
    <w:rsid w:val="147D3502"/>
    <w:rsid w:val="14B23E75"/>
    <w:rsid w:val="158D5F08"/>
    <w:rsid w:val="17614605"/>
    <w:rsid w:val="18673DDA"/>
    <w:rsid w:val="18C41EA6"/>
    <w:rsid w:val="19464ABA"/>
    <w:rsid w:val="1A230406"/>
    <w:rsid w:val="1ACB6FBA"/>
    <w:rsid w:val="1BF5549C"/>
    <w:rsid w:val="1D3D290F"/>
    <w:rsid w:val="265521EF"/>
    <w:rsid w:val="26EC54BC"/>
    <w:rsid w:val="27945527"/>
    <w:rsid w:val="2814373C"/>
    <w:rsid w:val="2B6A2852"/>
    <w:rsid w:val="30B94A1D"/>
    <w:rsid w:val="325D737C"/>
    <w:rsid w:val="32C94DA1"/>
    <w:rsid w:val="32E71E61"/>
    <w:rsid w:val="34A90C94"/>
    <w:rsid w:val="358100AB"/>
    <w:rsid w:val="38E0133D"/>
    <w:rsid w:val="393F3537"/>
    <w:rsid w:val="3FF015EC"/>
    <w:rsid w:val="45EA6162"/>
    <w:rsid w:val="46933840"/>
    <w:rsid w:val="47F920F0"/>
    <w:rsid w:val="480B5673"/>
    <w:rsid w:val="4A8229C7"/>
    <w:rsid w:val="4B4F5F81"/>
    <w:rsid w:val="50392BB3"/>
    <w:rsid w:val="50851FD6"/>
    <w:rsid w:val="52074CBD"/>
    <w:rsid w:val="52544E26"/>
    <w:rsid w:val="53EA364E"/>
    <w:rsid w:val="55A900EE"/>
    <w:rsid w:val="57014286"/>
    <w:rsid w:val="57AC0516"/>
    <w:rsid w:val="59FC1616"/>
    <w:rsid w:val="5C5745A9"/>
    <w:rsid w:val="5D2074FE"/>
    <w:rsid w:val="5E672F87"/>
    <w:rsid w:val="60222B43"/>
    <w:rsid w:val="619B3475"/>
    <w:rsid w:val="6695765E"/>
    <w:rsid w:val="669F284A"/>
    <w:rsid w:val="67D92744"/>
    <w:rsid w:val="688F62ED"/>
    <w:rsid w:val="68D32E6B"/>
    <w:rsid w:val="6E370131"/>
    <w:rsid w:val="70705FD5"/>
    <w:rsid w:val="71B40F91"/>
    <w:rsid w:val="727766DC"/>
    <w:rsid w:val="72DC0485"/>
    <w:rsid w:val="7381069D"/>
    <w:rsid w:val="73CA1F74"/>
    <w:rsid w:val="743D275A"/>
    <w:rsid w:val="744F4A8A"/>
    <w:rsid w:val="75AB6099"/>
    <w:rsid w:val="76850B50"/>
    <w:rsid w:val="7B0902B6"/>
    <w:rsid w:val="7B2337A9"/>
    <w:rsid w:val="7B2F58B7"/>
    <w:rsid w:val="7CAD538D"/>
    <w:rsid w:val="7E214B49"/>
    <w:rsid w:val="7EB94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ody Text Indent"/>
    <w:basedOn w:val="1"/>
    <w:qFormat/>
    <w:uiPriority w:val="0"/>
    <w:pPr>
      <w:ind w:firstLine="640" w:firstLineChars="200"/>
    </w:pPr>
    <w:rPr>
      <w:rFonts w:eastAsia="Times New Roman"/>
    </w:rPr>
  </w:style>
  <w:style w:type="paragraph" w:styleId="3">
    <w:name w:val="Balloon Text"/>
    <w:basedOn w:val="1"/>
    <w:link w:val="7"/>
    <w:uiPriority w:val="0"/>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lang w:bidi="zh-CN"/>
    </w:rPr>
  </w:style>
  <w:style w:type="character" w:customStyle="1" w:styleId="7">
    <w:name w:val="批注框文本 字符"/>
    <w:basedOn w:val="5"/>
    <w:link w:val="3"/>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375</Words>
  <Characters>2142</Characters>
  <Lines>17</Lines>
  <Paragraphs>5</Paragraphs>
  <TotalTime>0</TotalTime>
  <ScaleCrop>false</ScaleCrop>
  <LinksUpToDate>false</LinksUpToDate>
  <CharactersWithSpaces>2512</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2016-06-07T07:20:00Z</dcterms:created>
  <dc:creator>Administrator</dc:creator>
  <cp:lastModifiedBy>Administrator</cp:lastModifiedBy>
  <cp:lastPrinted>2017-06-15T08:58:00Z</cp:lastPrinted>
  <dcterms:modified xsi:type="dcterms:W3CDTF">2017-06-19T00:36:45Z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