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_GBK" w:hAnsi="方正黑体_GBK" w:eastAsia="方正黑体_GBK" w:cs="方正黑体_GBK"/>
          <w:bCs/>
          <w:spacing w:val="-15"/>
          <w:sz w:val="32"/>
          <w:szCs w:val="32"/>
        </w:rPr>
      </w:pPr>
      <w:r>
        <w:rPr>
          <w:rFonts w:hint="eastAsia" w:ascii="方正黑体_GBK" w:hAnsi="方正黑体_GBK" w:eastAsia="方正黑体_GBK" w:cs="方正黑体_GBK"/>
          <w:bCs/>
          <w:spacing w:val="-15"/>
          <w:sz w:val="32"/>
          <w:szCs w:val="32"/>
        </w:rPr>
        <w:t>附件1</w:t>
      </w:r>
    </w:p>
    <w:p>
      <w:pPr>
        <w:pStyle w:val="4"/>
        <w:spacing w:after="0" w:line="780" w:lineRule="exact"/>
        <w:jc w:val="center"/>
        <w:rPr>
          <w:rFonts w:ascii="方正小标宋简体" w:hAnsi="方正小标宋简体" w:eastAsia="方正小标宋简体" w:cs="方正小标宋简体"/>
          <w:sz w:val="44"/>
          <w:szCs w:val="44"/>
        </w:rPr>
      </w:pPr>
    </w:p>
    <w:p>
      <w:pPr>
        <w:pStyle w:val="4"/>
        <w:spacing w:after="0" w:line="7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全市交通运输执法领域突出问题专项整治</w:t>
      </w:r>
    </w:p>
    <w:p>
      <w:pPr>
        <w:pStyle w:val="4"/>
        <w:spacing w:after="0" w:line="7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工作领导小组及专班</w:t>
      </w:r>
    </w:p>
    <w:p>
      <w:pPr>
        <w:pStyle w:val="7"/>
        <w:widowControl w:val="0"/>
        <w:shd w:val="clear" w:color="auto" w:fill="FFFFFF"/>
        <w:spacing w:after="0" w:line="576" w:lineRule="exact"/>
        <w:jc w:val="both"/>
        <w:rPr>
          <w:rFonts w:hint="default" w:ascii="Times New Roman" w:hAnsi="Times New Roman" w:eastAsia="仿宋_GB2312"/>
          <w:spacing w:val="8"/>
          <w:sz w:val="32"/>
          <w:szCs w:val="32"/>
          <w:shd w:val="clear" w:color="auto" w:fill="FFFFFF"/>
        </w:rPr>
      </w:pPr>
    </w:p>
    <w:p>
      <w:pPr>
        <w:spacing w:line="576"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一、专项整治领导小组</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组  长：李  昂  市交通运输局党组书记、局长</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副组长：杨忠余  市交通运输局党组成员、副局长</w:t>
      </w:r>
    </w:p>
    <w:p>
      <w:pPr>
        <w:pStyle w:val="7"/>
        <w:widowControl w:val="0"/>
        <w:shd w:val="clear" w:color="auto" w:fill="FFFFFF"/>
        <w:spacing w:after="0" w:line="576" w:lineRule="exact"/>
        <w:ind w:firstLine="1896" w:firstLineChars="6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马  宏  市交通运输局党组成员、副局长</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成  员：马玉明  市交通运输综合执法支队支队长</w:t>
      </w:r>
    </w:p>
    <w:p>
      <w:pPr>
        <w:pStyle w:val="7"/>
        <w:widowControl w:val="0"/>
        <w:shd w:val="clear" w:color="auto" w:fill="FFFFFF"/>
        <w:spacing w:after="0" w:line="576" w:lineRule="exact"/>
        <w:ind w:firstLine="1896" w:firstLineChars="6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高永聪  市交通运输局运输服务科负责人</w:t>
      </w:r>
    </w:p>
    <w:p>
      <w:pPr>
        <w:pStyle w:val="7"/>
        <w:widowControl w:val="0"/>
        <w:shd w:val="clear" w:color="auto" w:fill="FFFFFF"/>
        <w:spacing w:after="0" w:line="576" w:lineRule="exact"/>
        <w:ind w:firstLine="1896" w:firstLineChars="600"/>
        <w:jc w:val="both"/>
        <w:rPr>
          <w:rFonts w:hint="default" w:ascii="仿宋_GB2312" w:hAnsi="仿宋_GB2312" w:eastAsia="仿宋_GB2312" w:cs="仿宋_GB2312"/>
          <w:kern w:val="2"/>
          <w:sz w:val="32"/>
          <w:szCs w:val="40"/>
        </w:rPr>
      </w:pPr>
      <w:r>
        <w:rPr>
          <w:rFonts w:ascii="仿宋_GB2312" w:hAnsi="仿宋_GB2312" w:eastAsia="仿宋_GB2312" w:cs="仿宋_GB2312"/>
          <w:kern w:val="2"/>
          <w:sz w:val="32"/>
          <w:szCs w:val="40"/>
        </w:rPr>
        <w:t>马鹏珍  市交通运输局运输服务科四级主任科员</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领导小组办公室设在市交通运输综合执法支队，马玉明同志担任办公室主任，高永聪同志担任副主任。领导小组办公室负责协调落实自治区交通运输厅及市委全面依法治市委员会办公室各项工作部署，统筹推进专项整治各项工作，确保专项整治工作顺利完成、取得实效。</w:t>
      </w:r>
    </w:p>
    <w:p>
      <w:pPr>
        <w:spacing w:line="576"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二、专项整治工作专班</w:t>
      </w:r>
    </w:p>
    <w:p>
      <w:pPr>
        <w:spacing w:line="576" w:lineRule="exact"/>
        <w:ind w:firstLine="63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（一）问题查纠专班</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马贵龙  市交通运输综合执法支队六级职员</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刘亚玲  市交通运输综合执法支队执法监督科副科长</w:t>
      </w:r>
    </w:p>
    <w:p>
      <w:pPr>
        <w:pStyle w:val="7"/>
        <w:widowControl w:val="0"/>
        <w:shd w:val="clear" w:color="auto" w:fill="FFFFFF"/>
        <w:spacing w:after="0" w:line="576" w:lineRule="exact"/>
        <w:ind w:firstLine="632" w:firstLineChars="200"/>
        <w:jc w:val="both"/>
        <w:rPr>
          <w:rFonts w:hint="default" w:ascii="仿宋_GB2312" w:hAnsi="仿宋_GB2312" w:eastAsia="仿宋_GB2312" w:cs="仿宋_GB2312"/>
          <w:kern w:val="2"/>
          <w:sz w:val="32"/>
          <w:szCs w:val="40"/>
        </w:rPr>
      </w:pPr>
      <w:r>
        <w:rPr>
          <w:rFonts w:ascii="仿宋_GB2312" w:hAnsi="仿宋_GB2312" w:eastAsia="仿宋_GB2312" w:cs="仿宋_GB2312"/>
          <w:kern w:val="2"/>
          <w:sz w:val="32"/>
          <w:szCs w:val="40"/>
        </w:rPr>
        <w:t>张煜敏  市交通运输综合执法支队执法监督科科员</w:t>
      </w:r>
    </w:p>
    <w:p>
      <w:pPr>
        <w:pStyle w:val="7"/>
        <w:widowControl w:val="0"/>
        <w:shd w:val="clear" w:color="auto" w:fill="FFFFFF"/>
        <w:spacing w:after="0" w:line="576" w:lineRule="exact"/>
        <w:ind w:firstLine="632" w:firstLineChars="200"/>
        <w:jc w:val="both"/>
        <w:rPr>
          <w:rFonts w:ascii="仿宋_GB2312" w:hAnsi="仿宋_GB2312" w:eastAsia="仿宋_GB2312" w:cs="仿宋_GB2312"/>
          <w:kern w:val="2"/>
          <w:sz w:val="32"/>
          <w:szCs w:val="40"/>
        </w:rPr>
      </w:pPr>
      <w:r>
        <w:rPr>
          <w:rFonts w:ascii="仿宋_GB2312" w:hAnsi="仿宋_GB2312" w:eastAsia="仿宋_GB2312" w:cs="仿宋_GB2312"/>
          <w:kern w:val="2"/>
          <w:sz w:val="32"/>
          <w:szCs w:val="40"/>
        </w:rPr>
        <w:t>问题查纠专班联络人：张煜敏，电话</w:t>
      </w:r>
      <w:r>
        <w:rPr>
          <w:rFonts w:ascii="仿宋_GB2312" w:hAnsi="仿宋_GB2312" w:eastAsia="仿宋_GB2312" w:cs="仿宋_GB2312"/>
          <w:spacing w:val="8"/>
          <w:sz w:val="32"/>
          <w:szCs w:val="32"/>
          <w:shd w:val="clear" w:color="auto" w:fill="FFFFFF"/>
          <w:lang w:bidi="ar"/>
        </w:rPr>
        <w:t>：0954—2076183。</w:t>
      </w:r>
    </w:p>
    <w:p>
      <w:pPr>
        <w:spacing w:line="576" w:lineRule="exact"/>
        <w:ind w:firstLine="63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（二）线索受理专班</w:t>
      </w:r>
    </w:p>
    <w:p>
      <w:pPr>
        <w:tabs>
          <w:tab w:val="left" w:pos="583"/>
        </w:tabs>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简廷虎  市交通运输综合执法支队副支队长</w:t>
      </w:r>
    </w:p>
    <w:p>
      <w:pPr>
        <w:tabs>
          <w:tab w:val="left" w:pos="583"/>
        </w:tabs>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禹  勇  市交通运输综合执法支队办公室主任</w:t>
      </w:r>
    </w:p>
    <w:p>
      <w:pPr>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段  平  市交通运输综合执法支队办公室副主任</w:t>
      </w:r>
    </w:p>
    <w:p>
      <w:pPr>
        <w:spacing w:line="576" w:lineRule="exact"/>
        <w:ind w:firstLine="664" w:firstLineChars="200"/>
        <w:rPr>
          <w:rFonts w:ascii="仿宋_GB2312" w:hAnsi="仿宋_GB2312" w:eastAsia="仿宋_GB2312" w:cs="仿宋_GB2312"/>
          <w:spacing w:val="8"/>
          <w:kern w:val="0"/>
          <w:sz w:val="32"/>
          <w:szCs w:val="32"/>
          <w:shd w:val="clear" w:color="auto" w:fill="FFFFFF"/>
          <w:lang w:bidi="ar"/>
        </w:rPr>
      </w:pPr>
      <w:r>
        <w:rPr>
          <w:rFonts w:hint="eastAsia" w:ascii="仿宋_GB2312" w:hAnsi="仿宋_GB2312" w:eastAsia="仿宋_GB2312" w:cs="仿宋_GB2312"/>
          <w:spacing w:val="8"/>
          <w:kern w:val="0"/>
          <w:sz w:val="32"/>
          <w:szCs w:val="32"/>
          <w:shd w:val="clear" w:color="auto" w:fill="FFFFFF"/>
          <w:lang w:bidi="ar"/>
        </w:rPr>
        <w:t>线索受理专班联络人：段平，电话：0954—2023896。</w:t>
      </w:r>
    </w:p>
    <w:p>
      <w:pPr>
        <w:spacing w:line="576" w:lineRule="exact"/>
        <w:ind w:firstLine="63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（三）督察督导专班</w:t>
      </w:r>
    </w:p>
    <w:p>
      <w:pPr>
        <w:tabs>
          <w:tab w:val="left" w:pos="583"/>
        </w:tabs>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张小慧</w:t>
      </w:r>
      <w:r>
        <w:rPr>
          <w:rFonts w:ascii="仿宋_GB2312" w:hAnsi="仿宋_GB2312" w:eastAsia="仿宋_GB2312" w:cs="仿宋_GB2312"/>
          <w:sz w:val="32"/>
          <w:szCs w:val="40"/>
        </w:rPr>
        <w:t xml:space="preserve">  </w:t>
      </w:r>
      <w:r>
        <w:rPr>
          <w:rFonts w:hint="eastAsia" w:ascii="仿宋_GB2312" w:hAnsi="仿宋_GB2312" w:eastAsia="仿宋_GB2312" w:cs="仿宋_GB2312"/>
          <w:sz w:val="32"/>
          <w:szCs w:val="40"/>
        </w:rPr>
        <w:t>市</w:t>
      </w:r>
      <w:r>
        <w:rPr>
          <w:rFonts w:ascii="仿宋_GB2312" w:hAnsi="仿宋_GB2312" w:eastAsia="仿宋_GB2312" w:cs="仿宋_GB2312"/>
          <w:sz w:val="32"/>
          <w:szCs w:val="40"/>
        </w:rPr>
        <w:t>交通运输综合执法</w:t>
      </w:r>
      <w:r>
        <w:rPr>
          <w:rFonts w:hint="eastAsia" w:ascii="仿宋_GB2312" w:hAnsi="仿宋_GB2312" w:eastAsia="仿宋_GB2312" w:cs="仿宋_GB2312"/>
          <w:sz w:val="32"/>
          <w:szCs w:val="40"/>
        </w:rPr>
        <w:t>支队副支队长</w:t>
      </w:r>
    </w:p>
    <w:p>
      <w:pPr>
        <w:tabs>
          <w:tab w:val="left" w:pos="583"/>
        </w:tabs>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刘小鹏  市</w:t>
      </w:r>
      <w:r>
        <w:rPr>
          <w:rFonts w:ascii="仿宋_GB2312" w:hAnsi="仿宋_GB2312" w:eastAsia="仿宋_GB2312" w:cs="仿宋_GB2312"/>
          <w:sz w:val="32"/>
          <w:szCs w:val="40"/>
        </w:rPr>
        <w:t>交通运输综合执法</w:t>
      </w:r>
      <w:r>
        <w:rPr>
          <w:rFonts w:hint="eastAsia" w:ascii="仿宋_GB2312" w:hAnsi="仿宋_GB2312" w:eastAsia="仿宋_GB2312" w:cs="仿宋_GB2312"/>
          <w:sz w:val="32"/>
          <w:szCs w:val="40"/>
        </w:rPr>
        <w:t>支队安全监督科科长</w:t>
      </w:r>
    </w:p>
    <w:p>
      <w:pPr>
        <w:tabs>
          <w:tab w:val="left" w:pos="583"/>
        </w:tabs>
        <w:spacing w:line="576"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苏光明  市</w:t>
      </w:r>
      <w:r>
        <w:rPr>
          <w:rFonts w:ascii="仿宋_GB2312" w:hAnsi="仿宋_GB2312" w:eastAsia="仿宋_GB2312" w:cs="仿宋_GB2312"/>
          <w:sz w:val="32"/>
          <w:szCs w:val="40"/>
        </w:rPr>
        <w:t>交通运输综合执法</w:t>
      </w:r>
      <w:r>
        <w:rPr>
          <w:rFonts w:hint="eastAsia" w:ascii="仿宋_GB2312" w:hAnsi="仿宋_GB2312" w:eastAsia="仿宋_GB2312" w:cs="仿宋_GB2312"/>
          <w:sz w:val="32"/>
          <w:szCs w:val="40"/>
        </w:rPr>
        <w:t xml:space="preserve">支队质量监督科科员  </w:t>
      </w:r>
    </w:p>
    <w:p>
      <w:pPr>
        <w:tabs>
          <w:tab w:val="left" w:pos="583"/>
        </w:tabs>
        <w:spacing w:line="576" w:lineRule="exact"/>
        <w:ind w:firstLine="632"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武康虎  </w:t>
      </w:r>
      <w:r>
        <w:rPr>
          <w:rFonts w:ascii="仿宋_GB2312" w:hAnsi="仿宋_GB2312" w:eastAsia="仿宋_GB2312" w:cs="仿宋_GB2312"/>
          <w:sz w:val="32"/>
          <w:szCs w:val="40"/>
        </w:rPr>
        <w:t>交通运输综合执法</w:t>
      </w:r>
      <w:r>
        <w:rPr>
          <w:rFonts w:hint="eastAsia" w:ascii="仿宋_GB2312" w:hAnsi="仿宋_GB2312" w:eastAsia="仿宋_GB2312" w:cs="仿宋_GB2312"/>
          <w:sz w:val="32"/>
          <w:szCs w:val="40"/>
        </w:rPr>
        <w:t>支队质量监督科科员</w:t>
      </w:r>
    </w:p>
    <w:p>
      <w:pPr>
        <w:tabs>
          <w:tab w:val="left" w:pos="583"/>
        </w:tabs>
        <w:spacing w:line="576" w:lineRule="exact"/>
        <w:ind w:firstLine="632" w:firstLineChars="200"/>
        <w:rPr>
          <w:rFonts w:ascii="仿宋_GB2312" w:hAnsi="仿宋_GB2312" w:eastAsia="仿宋_GB2312" w:cs="仿宋_GB2312"/>
          <w:sz w:val="32"/>
          <w:szCs w:val="40"/>
        </w:rPr>
      </w:pPr>
      <w:r>
        <w:rPr>
          <w:rFonts w:ascii="仿宋_GB2312" w:hAnsi="仿宋_GB2312" w:eastAsia="仿宋_GB2312" w:cs="仿宋_GB2312"/>
          <w:sz w:val="32"/>
          <w:szCs w:val="40"/>
        </w:rPr>
        <w:t>督察督导专班联络人：</w:t>
      </w:r>
      <w:r>
        <w:rPr>
          <w:rFonts w:hint="eastAsia" w:ascii="仿宋_GB2312" w:hAnsi="仿宋_GB2312" w:eastAsia="仿宋_GB2312" w:cs="仿宋_GB2312"/>
          <w:sz w:val="32"/>
          <w:szCs w:val="40"/>
        </w:rPr>
        <w:t>武康虎，电话：0954—2688633。</w:t>
      </w:r>
    </w:p>
    <w:p>
      <w:pPr>
        <w:pStyle w:val="2"/>
        <w:ind w:left="412" w:firstLine="634"/>
        <w:rPr>
          <w:rFonts w:ascii="Times New Roman" w:hAnsi="Times New Roman" w:eastAsia="仿宋_GB2312"/>
          <w:b/>
          <w:color w:val="000000"/>
          <w:sz w:val="32"/>
        </w:rPr>
      </w:pPr>
    </w:p>
    <w:p>
      <w:pPr>
        <w:pStyle w:val="4"/>
        <w:rPr>
          <w:rFonts w:ascii="Times New Roman" w:hAnsi="Times New Roman" w:eastAsia="仿宋_GB2312"/>
          <w:b/>
          <w:color w:val="000000"/>
          <w:kern w:val="2"/>
          <w:sz w:val="32"/>
          <w:szCs w:val="24"/>
        </w:rPr>
      </w:pPr>
    </w:p>
    <w:p>
      <w:pPr>
        <w:pStyle w:val="5"/>
        <w:ind w:firstLine="634"/>
        <w:rPr>
          <w:rFonts w:ascii="Times New Roman" w:hAnsi="Times New Roman" w:eastAsia="仿宋_GB2312"/>
          <w:b/>
          <w:color w:val="000000"/>
          <w:kern w:val="2"/>
          <w:sz w:val="32"/>
          <w:szCs w:val="24"/>
        </w:rPr>
      </w:pPr>
    </w:p>
    <w:p>
      <w:pPr>
        <w:pStyle w:val="4"/>
      </w:pPr>
    </w:p>
    <w:p>
      <w:pPr>
        <w:pStyle w:val="4"/>
      </w:pPr>
    </w:p>
    <w:p>
      <w:pPr>
        <w:pStyle w:val="4"/>
        <w:rPr>
          <w:rFonts w:hint="default"/>
        </w:rPr>
        <w:sectPr>
          <w:footerReference r:id="rId3" w:type="default"/>
          <w:footerReference r:id="rId4" w:type="even"/>
          <w:pgSz w:w="11906" w:h="16838"/>
          <w:pgMar w:top="2098" w:right="1474" w:bottom="1984" w:left="1587" w:header="851" w:footer="850" w:gutter="0"/>
          <w:pgNumType w:fmt="numberInDash"/>
          <w:cols w:space="720" w:num="1"/>
          <w:docGrid w:type="linesAndChars" w:linePitch="579" w:charSpace="-842"/>
        </w:sectPr>
      </w:pPr>
    </w:p>
    <w:p>
      <w:pPr>
        <w:spacing w:line="500" w:lineRule="exac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pacing w:val="-15"/>
          <w:sz w:val="32"/>
          <w:szCs w:val="32"/>
        </w:rPr>
        <w:t>附</w:t>
      </w:r>
      <w:r>
        <w:rPr>
          <w:rFonts w:hint="eastAsia" w:ascii="方正黑体_GBK" w:hAnsi="方正黑体_GBK" w:eastAsia="方正黑体_GBK" w:cs="方正黑体_GBK"/>
          <w:bCs/>
          <w:spacing w:val="-14"/>
          <w:sz w:val="32"/>
          <w:szCs w:val="32"/>
        </w:rPr>
        <w:t>件2</w:t>
      </w:r>
    </w:p>
    <w:p>
      <w:pPr>
        <w:spacing w:line="500" w:lineRule="exact"/>
        <w:jc w:val="center"/>
        <w:outlineLvl w:val="0"/>
        <w:rPr>
          <w:rFonts w:hint="eastAsia" w:ascii="方正小标宋简体" w:hAnsi="Times New Roman" w:eastAsia="方正小标宋简体"/>
          <w:bCs/>
          <w:spacing w:val="-8"/>
          <w:sz w:val="40"/>
          <w:szCs w:val="40"/>
        </w:rPr>
      </w:pPr>
      <w:r>
        <w:rPr>
          <w:rFonts w:hint="eastAsia" w:ascii="方正小标宋简体" w:hAnsi="Times New Roman" w:eastAsia="方正小标宋简体"/>
          <w:bCs/>
          <w:spacing w:val="-8"/>
          <w:sz w:val="40"/>
          <w:szCs w:val="40"/>
        </w:rPr>
        <w:t>违规问题自查表（单位）</w:t>
      </w:r>
    </w:p>
    <w:p>
      <w:pPr>
        <w:pStyle w:val="2"/>
        <w:spacing w:line="400" w:lineRule="exact"/>
        <w:rPr>
          <w:rFonts w:hint="default" w:ascii="Times New Roman" w:hAnsi="Times New Roman"/>
        </w:rPr>
      </w:pPr>
    </w:p>
    <w:p>
      <w:pPr>
        <w:pStyle w:val="2"/>
        <w:ind w:left="0" w:leftChars="0" w:firstLine="281" w:firstLineChars="100"/>
        <w:rPr>
          <w:rFonts w:hint="default" w:ascii="Times New Roman" w:hAnsi="Times New Roman" w:eastAsia="仿宋_GB2312"/>
          <w:sz w:val="11"/>
          <w:szCs w:val="15"/>
        </w:rPr>
      </w:pPr>
      <w:r>
        <w:rPr>
          <w:rFonts w:hint="default" w:ascii="Times New Roman" w:hAnsi="Times New Roman" w:eastAsia="仿宋_GB2312"/>
          <w:b/>
          <w:color w:val="000000"/>
          <w:sz w:val="28"/>
          <w:szCs w:val="28"/>
        </w:rPr>
        <w:t>填报单位：</w:t>
      </w:r>
      <w:r>
        <w:rPr>
          <w:rFonts w:hint="default" w:ascii="Times New Roman" w:hAnsi="Times New Roman" w:eastAsia="仿宋"/>
          <w:b/>
          <w:color w:val="000000"/>
          <w:sz w:val="28"/>
          <w:szCs w:val="28"/>
          <w:u w:val="single"/>
        </w:rPr>
        <w:t xml:space="preserve">              </w:t>
      </w:r>
      <w:r>
        <w:rPr>
          <w:rFonts w:hint="default" w:ascii="Times New Roman" w:hAnsi="Times New Roman" w:eastAsia="仿宋"/>
          <w:bCs/>
          <w:color w:val="000000"/>
          <w:sz w:val="28"/>
          <w:szCs w:val="28"/>
        </w:rPr>
        <w:t xml:space="preserve"> </w:t>
      </w:r>
      <w:r>
        <w:rPr>
          <w:rFonts w:hint="default" w:ascii="Times New Roman" w:hAnsi="Times New Roman" w:eastAsia="仿宋_GB2312"/>
          <w:bCs/>
          <w:color w:val="000000"/>
          <w:sz w:val="28"/>
          <w:szCs w:val="28"/>
        </w:rPr>
        <w:t xml:space="preserve">  </w:t>
      </w:r>
      <w:r>
        <w:rPr>
          <w:rFonts w:hint="default" w:ascii="Times New Roman" w:hAnsi="Times New Roman"/>
          <w:sz w:val="11"/>
          <w:szCs w:val="15"/>
        </w:rPr>
        <w:t xml:space="preserve">                     </w:t>
      </w:r>
      <w:r>
        <w:rPr>
          <w:rFonts w:hint="default" w:ascii="Times New Roman" w:hAnsi="Times New Roman" w:eastAsia="仿宋_GB2312"/>
          <w:b/>
          <w:color w:val="000000"/>
          <w:sz w:val="28"/>
          <w:szCs w:val="28"/>
        </w:rPr>
        <w:t>填报时间：</w:t>
      </w:r>
      <w:r>
        <w:rPr>
          <w:rFonts w:hint="default" w:ascii="Times New Roman" w:hAnsi="Times New Roman"/>
          <w:b/>
          <w:color w:val="000000"/>
          <w:sz w:val="28"/>
          <w:szCs w:val="28"/>
        </w:rPr>
        <w:t xml:space="preserve">  </w:t>
      </w:r>
      <w:r>
        <w:rPr>
          <w:rFonts w:hint="default" w:ascii="Times New Roman" w:hAnsi="Times New Roman" w:eastAsia="仿宋_GB2312"/>
          <w:b/>
          <w:color w:val="000000"/>
          <w:sz w:val="28"/>
          <w:szCs w:val="28"/>
        </w:rPr>
        <w:t xml:space="preserve"> </w:t>
      </w:r>
      <w:r>
        <w:rPr>
          <w:rFonts w:hint="default" w:ascii="Times New Roman" w:hAnsi="Times New Roman"/>
          <w:b/>
          <w:color w:val="000000"/>
          <w:sz w:val="28"/>
          <w:szCs w:val="28"/>
        </w:rPr>
        <w:t xml:space="preserve"> 年  月  日</w:t>
      </w:r>
      <w:r>
        <w:rPr>
          <w:rFonts w:hint="default" w:ascii="Times New Roman" w:hAnsi="Times New Roman" w:eastAsia="仿宋_GB2312"/>
          <w:b/>
          <w:color w:val="000000"/>
          <w:sz w:val="28"/>
          <w:szCs w:val="28"/>
        </w:rPr>
        <w:t xml:space="preserve">                </w:t>
      </w:r>
      <w:r>
        <w:rPr>
          <w:rFonts w:hint="default" w:ascii="Times New Roman" w:hAnsi="Times New Roman"/>
          <w:sz w:val="11"/>
          <w:szCs w:val="15"/>
        </w:rPr>
        <w:t xml:space="preserve">                                                  </w:t>
      </w:r>
    </w:p>
    <w:tbl>
      <w:tblPr>
        <w:tblStyle w:val="9"/>
        <w:tblW w:w="881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5951"/>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89" w:hRule="atLeast"/>
        </w:trPr>
        <w:tc>
          <w:tcPr>
            <w:tcW w:w="1699"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存在的问题</w:t>
            </w:r>
          </w:p>
        </w:tc>
        <w:tc>
          <w:tcPr>
            <w:tcW w:w="5951"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具体表现形式</w:t>
            </w:r>
          </w:p>
        </w:tc>
        <w:tc>
          <w:tcPr>
            <w:tcW w:w="1163"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有无此类 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67" w:hRule="atLeast"/>
        </w:trPr>
        <w:tc>
          <w:tcPr>
            <w:tcW w:w="1699" w:type="dxa"/>
            <w:vMerge w:val="restart"/>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“逐利执法”问题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1.是否存在下达或者变相下达罚没指标。</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2.是否存在下达或者变相下达执法数量考核指标。</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3.是否存在下达或者变相下达非税收入任务。</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4.是否存在违规设置电子监控系统.</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5是否存在滥收费等问题。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restart"/>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执法不规范</w:t>
            </w:r>
          </w:p>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问题</w:t>
            </w:r>
          </w:p>
        </w:tc>
        <w:tc>
          <w:tcPr>
            <w:tcW w:w="5951" w:type="dxa"/>
            <w:vAlign w:val="center"/>
          </w:tcPr>
          <w:p>
            <w:pPr>
              <w:spacing w:line="400" w:lineRule="exact"/>
              <w:jc w:val="left"/>
              <w:rPr>
                <w:rFonts w:hint="eastAsia" w:ascii="仿宋_GB2312" w:hAnsi="Times New Roman" w:eastAsia="仿宋_GB2312"/>
                <w:sz w:val="28"/>
                <w:szCs w:val="28"/>
              </w:rPr>
            </w:pPr>
            <w:r>
              <w:rPr>
                <w:rFonts w:hint="eastAsia" w:ascii="仿宋_GB2312" w:hAnsi="Times New Roman" w:eastAsia="仿宋_GB2312"/>
                <w:bCs/>
                <w:sz w:val="28"/>
                <w:szCs w:val="28"/>
              </w:rPr>
              <w:t>6.是否存在滥用自由裁量权问题。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7.是否存在随意设置路障，随意拦车、扣车等问题。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8.是否存在违法违规限高限行限速影响交通等问题。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执法方式简单僵化问题</w:t>
            </w:r>
          </w:p>
        </w:tc>
        <w:tc>
          <w:tcPr>
            <w:tcW w:w="5951" w:type="dxa"/>
            <w:vAlign w:val="center"/>
          </w:tcPr>
          <w:p>
            <w:pPr>
              <w:spacing w:line="400" w:lineRule="exact"/>
              <w:jc w:val="left"/>
              <w:rPr>
                <w:rFonts w:hint="eastAsia" w:ascii="仿宋_GB2312" w:hAnsi="Times New Roman" w:eastAsia="仿宋_GB2312"/>
                <w:sz w:val="28"/>
                <w:szCs w:val="28"/>
              </w:rPr>
            </w:pPr>
            <w:r>
              <w:rPr>
                <w:rFonts w:hint="eastAsia" w:ascii="仿宋_GB2312" w:hAnsi="Times New Roman" w:eastAsia="仿宋_GB2312"/>
                <w:bCs/>
                <w:sz w:val="28"/>
                <w:szCs w:val="28"/>
              </w:rPr>
              <w:t>9.是否存在“一刀切执法”，运动式执法，过度执法，重打击、轻人权保障等问题。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执法“寻租”问题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10.是否存在“放管服”改革落实不到位，对非法中介以及辅警、辅助人员违法违规行为监管不力等问题。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93"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具体情况</w:t>
            </w:r>
          </w:p>
        </w:tc>
        <w:tc>
          <w:tcPr>
            <w:tcW w:w="7114" w:type="dxa"/>
            <w:gridSpan w:val="2"/>
            <w:vAlign w:val="center"/>
          </w:tcPr>
          <w:p>
            <w:pPr>
              <w:spacing w:line="400" w:lineRule="exact"/>
              <w:rPr>
                <w:rFonts w:hint="eastAsia" w:ascii="仿宋_GB2312" w:hAnsi="Times New Roman" w:eastAsia="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7"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其他事项</w:t>
            </w:r>
          </w:p>
        </w:tc>
        <w:tc>
          <w:tcPr>
            <w:tcW w:w="7114" w:type="dxa"/>
            <w:gridSpan w:val="2"/>
            <w:vAlign w:val="center"/>
          </w:tcPr>
          <w:p>
            <w:pPr>
              <w:spacing w:line="400" w:lineRule="exact"/>
              <w:rPr>
                <w:rFonts w:hint="eastAsia" w:ascii="仿宋_GB2312" w:hAnsi="Times New Roman" w:eastAsia="仿宋_GB2312"/>
                <w:sz w:val="28"/>
                <w:szCs w:val="28"/>
              </w:rPr>
            </w:pPr>
          </w:p>
        </w:tc>
      </w:tr>
    </w:tbl>
    <w:p>
      <w:pPr>
        <w:spacing w:before="236" w:line="560" w:lineRule="exact"/>
        <w:jc w:val="center"/>
        <w:outlineLvl w:val="0"/>
        <w:rPr>
          <w:rFonts w:hint="eastAsia" w:ascii="方正小标宋简体" w:hAnsi="方正小标宋_GBK" w:eastAsia="方正小标宋简体" w:cs="方正小标宋_GBK"/>
          <w:bCs/>
          <w:spacing w:val="-8"/>
          <w:sz w:val="44"/>
          <w:szCs w:val="44"/>
        </w:rPr>
      </w:pPr>
      <w:r>
        <w:rPr>
          <w:rFonts w:hint="eastAsia" w:ascii="方正小标宋简体" w:hAnsi="方正小标宋_GBK" w:eastAsia="方正小标宋简体" w:cs="方正小标宋_GBK"/>
          <w:bCs/>
          <w:spacing w:val="-8"/>
          <w:sz w:val="44"/>
          <w:szCs w:val="44"/>
        </w:rPr>
        <w:t>违规问题自查表（个人）</w:t>
      </w:r>
    </w:p>
    <w:p>
      <w:pPr>
        <w:pStyle w:val="2"/>
        <w:ind w:left="0" w:leftChars="0" w:firstLine="281" w:firstLineChars="100"/>
        <w:rPr>
          <w:rFonts w:ascii="Times New Roman" w:hAnsi="Times New Roman"/>
          <w:b/>
          <w:color w:val="000000"/>
          <w:sz w:val="28"/>
          <w:szCs w:val="28"/>
        </w:rPr>
      </w:pPr>
    </w:p>
    <w:p>
      <w:pPr>
        <w:pStyle w:val="2"/>
        <w:ind w:left="0" w:leftChars="0" w:firstLine="281" w:firstLineChars="100"/>
        <w:rPr>
          <w:rFonts w:hint="default" w:ascii="Times New Roman" w:hAnsi="Times New Roman" w:eastAsia="黑体"/>
          <w:spacing w:val="5"/>
          <w:sz w:val="28"/>
          <w:szCs w:val="28"/>
        </w:rPr>
      </w:pPr>
      <w:r>
        <w:rPr>
          <w:rFonts w:hint="default" w:ascii="Times New Roman" w:hAnsi="Times New Roman"/>
          <w:b/>
          <w:color w:val="000000"/>
          <w:sz w:val="28"/>
          <w:szCs w:val="28"/>
        </w:rPr>
        <w:t>工作</w:t>
      </w:r>
      <w:r>
        <w:rPr>
          <w:rFonts w:hint="default" w:ascii="Times New Roman" w:hAnsi="Times New Roman" w:eastAsia="仿宋_GB2312"/>
          <w:b/>
          <w:color w:val="000000"/>
          <w:sz w:val="28"/>
          <w:szCs w:val="28"/>
        </w:rPr>
        <w:t>单位：</w:t>
      </w:r>
      <w:r>
        <w:rPr>
          <w:rFonts w:hint="default" w:ascii="Times New Roman" w:hAnsi="Times New Roman"/>
          <w:b/>
          <w:color w:val="000000"/>
          <w:sz w:val="28"/>
          <w:szCs w:val="28"/>
        </w:rPr>
        <w:t xml:space="preserve">     </w:t>
      </w:r>
      <w:r>
        <w:rPr>
          <w:rFonts w:hint="default" w:ascii="Times New Roman" w:hAnsi="Times New Roman" w:eastAsia="仿宋"/>
          <w:b/>
          <w:color w:val="000000"/>
          <w:sz w:val="28"/>
          <w:szCs w:val="28"/>
        </w:rPr>
        <w:t xml:space="preserve">     填报人：</w:t>
      </w:r>
      <w:r>
        <w:rPr>
          <w:rFonts w:hint="default" w:ascii="Times New Roman" w:hAnsi="Times New Roman" w:eastAsia="仿宋"/>
          <w:bCs/>
          <w:color w:val="000000"/>
          <w:sz w:val="28"/>
          <w:szCs w:val="28"/>
        </w:rPr>
        <w:t xml:space="preserve"> </w:t>
      </w:r>
      <w:r>
        <w:rPr>
          <w:rFonts w:hint="default" w:ascii="Times New Roman" w:hAnsi="Times New Roman" w:eastAsia="仿宋_GB2312"/>
          <w:bCs/>
          <w:color w:val="000000"/>
          <w:sz w:val="28"/>
          <w:szCs w:val="28"/>
        </w:rPr>
        <w:t xml:space="preserve">  </w:t>
      </w:r>
      <w:r>
        <w:rPr>
          <w:rFonts w:hint="default" w:ascii="Times New Roman" w:hAnsi="Times New Roman"/>
          <w:sz w:val="11"/>
          <w:szCs w:val="15"/>
        </w:rPr>
        <w:t xml:space="preserve">                 </w:t>
      </w:r>
      <w:r>
        <w:rPr>
          <w:rFonts w:hint="default" w:ascii="Times New Roman" w:hAnsi="Times New Roman" w:eastAsia="仿宋_GB2312"/>
          <w:b/>
          <w:color w:val="000000"/>
          <w:sz w:val="28"/>
          <w:szCs w:val="28"/>
        </w:rPr>
        <w:t>填报时间：</w:t>
      </w:r>
      <w:r>
        <w:rPr>
          <w:rFonts w:hint="default" w:ascii="Times New Roman" w:hAnsi="Times New Roman"/>
          <w:b/>
          <w:color w:val="000000"/>
          <w:sz w:val="28"/>
          <w:szCs w:val="28"/>
        </w:rPr>
        <w:t xml:space="preserve">  </w:t>
      </w:r>
      <w:r>
        <w:rPr>
          <w:rFonts w:hint="default" w:ascii="Times New Roman" w:hAnsi="Times New Roman" w:eastAsia="仿宋_GB2312"/>
          <w:b/>
          <w:color w:val="000000"/>
          <w:sz w:val="28"/>
          <w:szCs w:val="28"/>
        </w:rPr>
        <w:t xml:space="preserve"> </w:t>
      </w:r>
      <w:r>
        <w:rPr>
          <w:rFonts w:hint="default" w:ascii="Times New Roman" w:hAnsi="Times New Roman"/>
          <w:b/>
          <w:color w:val="000000"/>
          <w:sz w:val="28"/>
          <w:szCs w:val="28"/>
        </w:rPr>
        <w:t xml:space="preserve"> 年  月  日</w:t>
      </w:r>
    </w:p>
    <w:tbl>
      <w:tblPr>
        <w:tblStyle w:val="9"/>
        <w:tblW w:w="8813"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5951"/>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1699"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存在的问题</w:t>
            </w:r>
          </w:p>
        </w:tc>
        <w:tc>
          <w:tcPr>
            <w:tcW w:w="5951"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具体表现形式</w:t>
            </w:r>
          </w:p>
        </w:tc>
        <w:tc>
          <w:tcPr>
            <w:tcW w:w="1163" w:type="dxa"/>
            <w:vAlign w:val="center"/>
          </w:tcPr>
          <w:p>
            <w:pPr>
              <w:spacing w:line="400" w:lineRule="exact"/>
              <w:jc w:val="center"/>
              <w:rPr>
                <w:rFonts w:ascii="Times New Roman" w:hAnsi="Times New Roman" w:eastAsia="黑体"/>
                <w:bCs/>
                <w:sz w:val="28"/>
                <w:szCs w:val="28"/>
              </w:rPr>
            </w:pPr>
            <w:r>
              <w:rPr>
                <w:rFonts w:ascii="Times New Roman" w:hAnsi="Times New Roman" w:eastAsia="黑体"/>
                <w:bCs/>
                <w:sz w:val="28"/>
                <w:szCs w:val="28"/>
              </w:rPr>
              <w:t>有无此类 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3"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执法不规范</w:t>
            </w:r>
          </w:p>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1.是否存在滥用自由裁量权，随意设置路障，随意拦车、扣车，任性检查，选择性执法等问题。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8"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执法方式简单僵化问题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2.是否存在“一刀切执法”，运动式执法，过度执法，重打击、轻人权保障等问题。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28" w:hRule="atLeast"/>
        </w:trPr>
        <w:tc>
          <w:tcPr>
            <w:tcW w:w="1699" w:type="dxa"/>
            <w:vMerge w:val="restart"/>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执法粗暴</w:t>
            </w:r>
          </w:p>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3.是否存在重处罚、轻教育、轻纠错、轻服务，以罚代管、一罚了之，不听辩解、不问缘由，“碰瓷式”执法情形</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73" w:hRule="atLeast"/>
        </w:trPr>
        <w:tc>
          <w:tcPr>
            <w:tcW w:w="1699" w:type="dxa"/>
            <w:vMerge w:val="continue"/>
            <w:vAlign w:val="center"/>
          </w:tcPr>
          <w:p>
            <w:pPr>
              <w:spacing w:line="400" w:lineRule="exact"/>
              <w:jc w:val="center"/>
              <w:rPr>
                <w:rFonts w:hint="eastAsia" w:ascii="仿宋_GB2312" w:hAnsi="Times New Roman" w:eastAsia="仿宋_GB2312"/>
                <w:bCs/>
                <w:sz w:val="28"/>
                <w:szCs w:val="28"/>
              </w:rPr>
            </w:pP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4.是否存在对待群众“冷横硬推”、侵犯群众合法权益甚至暴力执法等问题。</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执法“寻租”问题</w:t>
            </w:r>
          </w:p>
        </w:tc>
        <w:tc>
          <w:tcPr>
            <w:tcW w:w="5951" w:type="dxa"/>
            <w:vAlign w:val="center"/>
          </w:tcPr>
          <w:p>
            <w:pPr>
              <w:spacing w:line="400" w:lineRule="exact"/>
              <w:jc w:val="left"/>
              <w:rPr>
                <w:rFonts w:hint="eastAsia" w:ascii="仿宋_GB2312" w:hAnsi="Times New Roman" w:eastAsia="仿宋_GB2312"/>
                <w:bCs/>
                <w:sz w:val="28"/>
                <w:szCs w:val="28"/>
              </w:rPr>
            </w:pPr>
            <w:r>
              <w:rPr>
                <w:rFonts w:hint="eastAsia" w:ascii="仿宋_GB2312" w:hAnsi="Times New Roman" w:eastAsia="仿宋_GB2312"/>
                <w:bCs/>
                <w:sz w:val="28"/>
                <w:szCs w:val="28"/>
              </w:rPr>
              <w:t>5.是否存在滥用职权、徇私枉法、以权谋私办人情案、关系案、金钱案情形。</w:t>
            </w:r>
          </w:p>
        </w:tc>
        <w:tc>
          <w:tcPr>
            <w:tcW w:w="1163" w:type="dxa"/>
            <w:vAlign w:val="center"/>
          </w:tcPr>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有□</w:t>
            </w:r>
          </w:p>
          <w:p>
            <w:pPr>
              <w:spacing w:line="320" w:lineRule="exact"/>
              <w:jc w:val="center"/>
              <w:rPr>
                <w:rFonts w:hint="eastAsia" w:ascii="仿宋_GB2312" w:hAnsi="Times New Roman" w:eastAsia="仿宋_GB2312"/>
                <w:bCs/>
                <w:szCs w:val="21"/>
              </w:rPr>
            </w:pPr>
            <w:r>
              <w:rPr>
                <w:rFonts w:hint="eastAsia" w:ascii="仿宋_GB2312" w:hAnsi="Times New Roman" w:eastAsia="仿宋_GB2312"/>
                <w:bCs/>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85"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具体情况</w:t>
            </w:r>
          </w:p>
        </w:tc>
        <w:tc>
          <w:tcPr>
            <w:tcW w:w="7114" w:type="dxa"/>
            <w:gridSpan w:val="2"/>
            <w:vAlign w:val="center"/>
          </w:tcPr>
          <w:p>
            <w:pPr>
              <w:spacing w:line="400" w:lineRule="exact"/>
              <w:rPr>
                <w:rFonts w:hint="eastAsia" w:ascii="仿宋_GB2312" w:hAnsi="Times New Roman" w:eastAsia="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2" w:hRule="atLeast"/>
        </w:trPr>
        <w:tc>
          <w:tcPr>
            <w:tcW w:w="1699" w:type="dxa"/>
            <w:vAlign w:val="center"/>
          </w:tcPr>
          <w:p>
            <w:pPr>
              <w:spacing w:line="400" w:lineRule="exact"/>
              <w:jc w:val="center"/>
              <w:rPr>
                <w:rFonts w:hint="eastAsia" w:ascii="仿宋_GB2312" w:hAnsi="Times New Roman" w:eastAsia="仿宋_GB2312"/>
                <w:bCs/>
                <w:sz w:val="28"/>
                <w:szCs w:val="28"/>
              </w:rPr>
            </w:pPr>
            <w:r>
              <w:rPr>
                <w:rFonts w:hint="eastAsia" w:ascii="仿宋_GB2312" w:hAnsi="Times New Roman" w:eastAsia="仿宋_GB2312"/>
                <w:bCs/>
                <w:sz w:val="28"/>
                <w:szCs w:val="28"/>
              </w:rPr>
              <w:t>其他事项</w:t>
            </w:r>
          </w:p>
        </w:tc>
        <w:tc>
          <w:tcPr>
            <w:tcW w:w="7114" w:type="dxa"/>
            <w:gridSpan w:val="2"/>
            <w:vAlign w:val="center"/>
          </w:tcPr>
          <w:p>
            <w:pPr>
              <w:spacing w:line="400" w:lineRule="exact"/>
              <w:rPr>
                <w:rFonts w:hint="eastAsia" w:ascii="仿宋_GB2312" w:hAnsi="Times New Roman" w:eastAsia="仿宋_GB2312"/>
                <w:sz w:val="28"/>
                <w:szCs w:val="28"/>
              </w:rPr>
            </w:pPr>
          </w:p>
        </w:tc>
      </w:tr>
    </w:tbl>
    <w:p>
      <w:pPr>
        <w:pStyle w:val="2"/>
        <w:spacing w:after="0" w:line="600" w:lineRule="exact"/>
        <w:ind w:left="0" w:leftChars="0" w:firstLine="580"/>
        <w:rPr>
          <w:rFonts w:ascii="仿宋_GB2312" w:hAnsi="Times New Roman" w:eastAsia="仿宋_GB2312"/>
          <w:spacing w:val="9"/>
          <w:sz w:val="28"/>
          <w:szCs w:val="28"/>
        </w:rPr>
        <w:sectPr>
          <w:pgSz w:w="11906" w:h="16838"/>
          <w:pgMar w:top="2098" w:right="1474" w:bottom="1984" w:left="1587" w:header="851" w:footer="992" w:gutter="0"/>
          <w:cols w:space="720" w:num="1"/>
          <w:docGrid w:type="lines" w:linePitch="312" w:charSpace="0"/>
        </w:sectPr>
      </w:pPr>
      <w:r>
        <w:rPr>
          <w:rFonts w:ascii="仿宋_GB2312" w:hAnsi="Times New Roman" w:eastAsia="仿宋_GB2312"/>
          <w:spacing w:val="5"/>
          <w:sz w:val="28"/>
          <w:szCs w:val="28"/>
        </w:rPr>
        <w:t>说明：①根据实际表现形式，在“有”或“无”后的□ 内划√。 ②具体情况的填写，要简明扼要，明确</w:t>
      </w:r>
      <w:r>
        <w:rPr>
          <w:rFonts w:ascii="仿宋_GB2312" w:hAnsi="Times New Roman" w:eastAsia="仿宋_GB2312"/>
          <w:spacing w:val="3"/>
          <w:sz w:val="28"/>
          <w:szCs w:val="28"/>
        </w:rPr>
        <w:t>具</w:t>
      </w:r>
      <w:r>
        <w:rPr>
          <w:rFonts w:ascii="仿宋_GB2312" w:hAnsi="Times New Roman" w:eastAsia="仿宋_GB2312"/>
          <w:sz w:val="28"/>
          <w:szCs w:val="28"/>
        </w:rPr>
        <w:t>体</w:t>
      </w:r>
      <w:r>
        <w:rPr>
          <w:rFonts w:ascii="仿宋_GB2312" w:hAnsi="Times New Roman" w:eastAsia="仿宋_GB2312"/>
          <w:spacing w:val="14"/>
          <w:sz w:val="28"/>
          <w:szCs w:val="28"/>
        </w:rPr>
        <w:t>要</w:t>
      </w:r>
      <w:r>
        <w:rPr>
          <w:rFonts w:ascii="仿宋_GB2312" w:hAnsi="Times New Roman" w:eastAsia="仿宋_GB2312"/>
          <w:spacing w:val="9"/>
          <w:sz w:val="28"/>
          <w:szCs w:val="28"/>
        </w:rPr>
        <w:t>素，包括时间、地点、涉及案件、简要案情、造成的后果等。</w:t>
      </w:r>
    </w:p>
    <w:p>
      <w:pPr>
        <w:spacing w:line="500" w:lineRule="exact"/>
        <w:rPr>
          <w:rFonts w:hint="eastAsia" w:ascii="方正黑体_GBK" w:hAnsi="方正黑体_GBK" w:eastAsia="方正黑体_GBK" w:cs="方正黑体_GBK"/>
          <w:bCs/>
          <w:spacing w:val="-15"/>
          <w:sz w:val="32"/>
          <w:szCs w:val="32"/>
        </w:rPr>
      </w:pPr>
      <w:r>
        <w:rPr>
          <w:rFonts w:ascii="方正黑体_GBK" w:hAnsi="方正黑体_GBK" w:eastAsia="方正黑体_GBK" w:cs="方正黑体_GBK"/>
          <w:bCs/>
          <w:spacing w:val="-15"/>
          <w:sz w:val="32"/>
          <w:szCs w:val="32"/>
        </w:rPr>
        <w:t>附件</w:t>
      </w:r>
      <w:r>
        <w:rPr>
          <w:rFonts w:hint="eastAsia" w:ascii="方正黑体_GBK" w:hAnsi="方正黑体_GBK" w:eastAsia="方正黑体_GBK" w:cs="方正黑体_GBK"/>
          <w:bCs/>
          <w:spacing w:val="-15"/>
          <w:sz w:val="32"/>
          <w:szCs w:val="32"/>
        </w:rPr>
        <w:t>3</w:t>
      </w:r>
    </w:p>
    <w:p>
      <w:pPr>
        <w:pStyle w:val="2"/>
        <w:rPr>
          <w:rFonts w:hint="default"/>
        </w:rPr>
      </w:pPr>
    </w:p>
    <w:p>
      <w:pPr>
        <w:pStyle w:val="2"/>
        <w:snapToGrid w:val="0"/>
        <w:spacing w:line="560" w:lineRule="exact"/>
        <w:ind w:left="0" w:leftChars="0" w:firstLine="0" w:firstLineChars="0"/>
        <w:jc w:val="center"/>
        <w:rPr>
          <w:rFonts w:ascii="方正小标宋简体" w:hAnsi="方正小标宋_GBK" w:eastAsia="方正小标宋简体" w:cs="方正小标宋_GBK"/>
          <w:color w:val="000000"/>
          <w:kern w:val="0"/>
          <w:sz w:val="44"/>
          <w:szCs w:val="44"/>
          <w:shd w:val="clear" w:color="auto" w:fill="FFFFFF"/>
          <w:lang w:bidi="ar"/>
        </w:rPr>
      </w:pPr>
      <w:r>
        <w:rPr>
          <w:rFonts w:ascii="方正小标宋简体" w:hAnsi="方正小标宋_GBK" w:eastAsia="方正小标宋简体" w:cs="方正小标宋_GBK"/>
          <w:color w:val="000000"/>
          <w:kern w:val="0"/>
          <w:sz w:val="44"/>
          <w:szCs w:val="44"/>
          <w:shd w:val="clear" w:color="auto" w:fill="FFFFFF"/>
          <w:lang w:bidi="ar"/>
        </w:rPr>
        <w:t>固原市交通</w:t>
      </w:r>
      <w:r>
        <w:rPr>
          <w:rFonts w:ascii="方正小标宋简体" w:hAnsi="方正小标宋_GBK" w:eastAsia="方正小标宋简体" w:cs="方正小标宋_GBK"/>
          <w:bCs/>
          <w:sz w:val="44"/>
          <w:szCs w:val="44"/>
        </w:rPr>
        <w:t>运输执法领域突出问题专项整治</w:t>
      </w:r>
      <w:r>
        <w:rPr>
          <w:rFonts w:ascii="方正小标宋简体" w:hAnsi="方正小标宋_GBK" w:eastAsia="方正小标宋简体" w:cs="方正小标宋_GBK"/>
          <w:color w:val="000000"/>
          <w:kern w:val="0"/>
          <w:sz w:val="44"/>
          <w:szCs w:val="44"/>
          <w:shd w:val="clear" w:color="auto" w:fill="FFFFFF"/>
          <w:lang w:bidi="ar"/>
        </w:rPr>
        <w:t>情况月报表</w:t>
      </w:r>
    </w:p>
    <w:p>
      <w:pPr>
        <w:pStyle w:val="2"/>
        <w:snapToGrid w:val="0"/>
        <w:spacing w:line="560" w:lineRule="exact"/>
        <w:ind w:left="0" w:leftChars="0" w:firstLine="0" w:firstLineChars="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shd w:val="clear" w:color="auto" w:fill="FFFFFF"/>
        </w:rPr>
        <w:t>问题查纠专班：</w:t>
      </w:r>
      <w:r>
        <w:rPr>
          <w:rFonts w:hint="default" w:ascii="Times New Roman" w:hAnsi="Times New Roman" w:eastAsia="仿宋_GB2312"/>
          <w:color w:val="000000"/>
          <w:sz w:val="32"/>
          <w:szCs w:val="32"/>
        </w:rPr>
        <w:t xml:space="preserve">                                      填表时间：</w:t>
      </w:r>
      <w:r>
        <w:rPr>
          <w:rFonts w:ascii="Times New Roman" w:hAnsi="Times New Roman" w:eastAsia="仿宋_GB2312"/>
          <w:color w:val="000000"/>
          <w:sz w:val="32"/>
          <w:szCs w:val="32"/>
        </w:rPr>
        <w:t xml:space="preserve">    年    月    日</w:t>
      </w:r>
    </w:p>
    <w:tbl>
      <w:tblPr>
        <w:tblStyle w:val="9"/>
        <w:tblW w:w="13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654"/>
        <w:gridCol w:w="3600"/>
        <w:gridCol w:w="3041"/>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center"/>
          </w:tcPr>
          <w:p>
            <w:pPr>
              <w:pStyle w:val="2"/>
              <w:snapToGrid w:val="0"/>
              <w:spacing w:line="560" w:lineRule="exact"/>
              <w:ind w:left="0" w:leftChars="0" w:firstLine="0" w:firstLineChars="0"/>
              <w:jc w:val="center"/>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序号</w:t>
            </w:r>
          </w:p>
        </w:tc>
        <w:tc>
          <w:tcPr>
            <w:tcW w:w="3654" w:type="dxa"/>
            <w:vAlign w:val="top"/>
          </w:tcPr>
          <w:p>
            <w:pPr>
              <w:pStyle w:val="2"/>
              <w:snapToGrid w:val="0"/>
              <w:spacing w:line="560" w:lineRule="exact"/>
              <w:ind w:left="0" w:leftChars="0" w:firstLine="0" w:firstLineChars="0"/>
              <w:jc w:val="center"/>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发现的问题</w:t>
            </w:r>
          </w:p>
        </w:tc>
        <w:tc>
          <w:tcPr>
            <w:tcW w:w="3600" w:type="dxa"/>
            <w:vAlign w:val="top"/>
          </w:tcPr>
          <w:p>
            <w:pPr>
              <w:pStyle w:val="2"/>
              <w:snapToGrid w:val="0"/>
              <w:spacing w:line="560" w:lineRule="exact"/>
              <w:ind w:left="0" w:leftChars="0" w:firstLine="0" w:firstLineChars="0"/>
              <w:jc w:val="center"/>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推动落实情况</w:t>
            </w:r>
          </w:p>
        </w:tc>
        <w:tc>
          <w:tcPr>
            <w:tcW w:w="3041" w:type="dxa"/>
            <w:vAlign w:val="top"/>
          </w:tcPr>
          <w:p>
            <w:pPr>
              <w:pStyle w:val="2"/>
              <w:snapToGrid w:val="0"/>
              <w:spacing w:line="560" w:lineRule="exact"/>
              <w:ind w:left="0" w:leftChars="0" w:firstLine="0" w:firstLineChars="0"/>
              <w:jc w:val="center"/>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取得的成效</w:t>
            </w:r>
          </w:p>
        </w:tc>
        <w:tc>
          <w:tcPr>
            <w:tcW w:w="1869" w:type="dxa"/>
            <w:vAlign w:val="top"/>
          </w:tcPr>
          <w:p>
            <w:pPr>
              <w:pStyle w:val="2"/>
              <w:snapToGrid w:val="0"/>
              <w:spacing w:line="560" w:lineRule="exact"/>
              <w:ind w:left="0" w:leftChars="0" w:firstLine="0" w:firstLineChars="0"/>
              <w:jc w:val="center"/>
              <w:rPr>
                <w:rFonts w:ascii="方正黑体_GBK" w:hAnsi="方正黑体_GBK" w:eastAsia="方正黑体_GBK" w:cs="方正黑体_GBK"/>
                <w:color w:val="000000"/>
                <w:sz w:val="32"/>
                <w:szCs w:val="32"/>
                <w:shd w:val="clear" w:color="auto" w:fill="FFFFFF"/>
              </w:rPr>
            </w:pPr>
            <w:r>
              <w:rPr>
                <w:rFonts w:ascii="方正黑体_GBK" w:hAnsi="方正黑体_GBK" w:eastAsia="方正黑体_GBK" w:cs="方正黑体_GBK"/>
                <w:color w:val="000000"/>
                <w:sz w:val="32"/>
                <w:szCs w:val="32"/>
                <w:shd w:val="clear" w:color="auto" w:fill="FFFFFF"/>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54"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600"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3041" w:type="dxa"/>
            <w:vAlign w:val="top"/>
          </w:tcPr>
          <w:p>
            <w:pPr>
              <w:pStyle w:val="2"/>
              <w:snapToGrid w:val="0"/>
              <w:spacing w:line="560" w:lineRule="exact"/>
              <w:ind w:firstLine="640"/>
              <w:rPr>
                <w:rFonts w:hint="default" w:ascii="Times New Roman" w:hAnsi="Times New Roman" w:eastAsia="仿宋_GB2312"/>
                <w:color w:val="000000"/>
                <w:sz w:val="32"/>
                <w:szCs w:val="32"/>
              </w:rPr>
            </w:pPr>
          </w:p>
        </w:tc>
        <w:tc>
          <w:tcPr>
            <w:tcW w:w="1869" w:type="dxa"/>
            <w:vAlign w:val="top"/>
          </w:tcPr>
          <w:p>
            <w:pPr>
              <w:pStyle w:val="2"/>
              <w:snapToGrid w:val="0"/>
              <w:spacing w:line="560" w:lineRule="exact"/>
              <w:ind w:firstLine="640"/>
              <w:rPr>
                <w:rFonts w:hint="default" w:ascii="Times New Roman" w:hAnsi="Times New Roman" w:eastAsia="仿宋_GB2312"/>
                <w:color w:val="000000"/>
                <w:sz w:val="32"/>
                <w:szCs w:val="32"/>
              </w:rPr>
            </w:pPr>
          </w:p>
        </w:tc>
      </w:tr>
    </w:tbl>
    <w:p>
      <w:pPr>
        <w:pStyle w:val="4"/>
        <w:rPr>
          <w:rFonts w:ascii="楷体_GB2312" w:hAnsi="方正楷体_GBK" w:eastAsia="楷体_GB2312" w:cs="方正楷体_GBK"/>
          <w:b/>
          <w:sz w:val="28"/>
          <w:szCs w:val="28"/>
        </w:rPr>
        <w:sectPr>
          <w:pgSz w:w="16838" w:h="11906" w:orient="landscape"/>
          <w:pgMar w:top="1587" w:right="2098" w:bottom="1474" w:left="1984" w:header="851" w:footer="992" w:gutter="0"/>
          <w:cols w:space="720" w:num="1"/>
          <w:docGrid w:type="lines" w:linePitch="312" w:charSpace="0"/>
        </w:sectPr>
      </w:pPr>
      <w:r>
        <w:rPr>
          <w:rFonts w:ascii="楷体_GB2312" w:hAnsi="方正楷体_GBK" w:eastAsia="楷体_GB2312" w:cs="方正楷体_GBK"/>
          <w:b/>
          <w:sz w:val="28"/>
          <w:szCs w:val="28"/>
        </w:rPr>
        <w:t>备注：本表从2023年4月份开始报送，每月14日前报市局。</w:t>
      </w:r>
    </w:p>
    <w:p>
      <w:pPr>
        <w:spacing w:line="500" w:lineRule="exact"/>
        <w:rPr>
          <w:rFonts w:hint="eastAsia" w:ascii="方正黑体_GBK" w:hAnsi="方正黑体_GBK" w:eastAsia="方正黑体_GBK" w:cs="方正黑体_GBK"/>
          <w:bCs/>
          <w:spacing w:val="-15"/>
          <w:sz w:val="32"/>
          <w:szCs w:val="32"/>
        </w:rPr>
      </w:pPr>
      <w:r>
        <w:rPr>
          <w:rFonts w:hint="eastAsia" w:ascii="方正黑体_GBK" w:hAnsi="方正黑体_GBK" w:eastAsia="方正黑体_GBK" w:cs="方正黑体_GBK"/>
          <w:bCs/>
          <w:spacing w:val="-15"/>
          <w:sz w:val="32"/>
          <w:szCs w:val="32"/>
        </w:rPr>
        <w:t>附件4</w:t>
      </w:r>
    </w:p>
    <w:p>
      <w:pPr>
        <w:spacing w:line="780" w:lineRule="exact"/>
        <w:rPr>
          <w:rFonts w:hint="eastAsia" w:ascii="方正小标宋_GBK" w:hAnsi="方正小标宋_GBK" w:eastAsia="方正小标宋_GBK" w:cs="方正小标宋_GBK"/>
          <w:color w:val="000000"/>
          <w:sz w:val="44"/>
          <w:szCs w:val="44"/>
        </w:rPr>
      </w:pPr>
    </w:p>
    <w:p>
      <w:pPr>
        <w:spacing w:line="780" w:lineRule="exact"/>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交通运输执法领域突出问题专项整治典型案例</w:t>
      </w:r>
    </w:p>
    <w:p>
      <w:pPr>
        <w:spacing w:line="780" w:lineRule="exact"/>
        <w:jc w:val="center"/>
        <w:rPr>
          <w:rFonts w:hint="eastAsia" w:ascii="仿宋_GB2312" w:hAnsi="方正小标宋_GBK" w:eastAsia="仿宋_GB2312" w:cs="方正小标宋_GBK"/>
          <w:color w:val="000000"/>
          <w:sz w:val="44"/>
          <w:szCs w:val="44"/>
        </w:rPr>
      </w:pPr>
      <w:r>
        <w:rPr>
          <w:rFonts w:hint="eastAsia" w:ascii="仿宋_GB2312" w:hAnsi="方正小标宋_GBK" w:eastAsia="仿宋_GB2312" w:cs="方正小标宋_GBK"/>
          <w:color w:val="000000"/>
          <w:sz w:val="44"/>
          <w:szCs w:val="44"/>
        </w:rPr>
        <w:t>（模板）</w:t>
      </w:r>
    </w:p>
    <w:p>
      <w:pPr>
        <w:spacing w:line="576" w:lineRule="exact"/>
        <w:ind w:firstLine="640" w:firstLineChars="200"/>
        <w:rPr>
          <w:rFonts w:ascii="Times New Roman" w:hAnsi="Times New Roman" w:eastAsia="方正仿宋_GBK"/>
          <w:sz w:val="32"/>
          <w:szCs w:val="32"/>
        </w:rPr>
      </w:pP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一、负面典型案例</w:t>
      </w:r>
    </w:p>
    <w:p>
      <w:pPr>
        <w:pStyle w:val="4"/>
        <w:spacing w:after="0" w:line="576" w:lineRule="exact"/>
        <w:ind w:firstLine="643" w:firstLineChars="200"/>
        <w:rPr>
          <w:rFonts w:hint="default" w:ascii="Times New Roman" w:hAnsi="Times New Roman" w:eastAsia="方正仿宋_GBK"/>
          <w:sz w:val="32"/>
          <w:szCs w:val="32"/>
        </w:rPr>
      </w:pPr>
      <w:r>
        <w:rPr>
          <w:rFonts w:ascii="楷体_GB2312" w:hAnsi="黑体" w:eastAsia="楷体_GB2312"/>
          <w:b/>
          <w:sz w:val="32"/>
          <w:szCs w:val="32"/>
        </w:rPr>
        <w:t>（一）基本情况：</w:t>
      </w:r>
      <w:r>
        <w:rPr>
          <w:rFonts w:ascii="仿宋_GB2312" w:hAnsi="Times New Roman" w:eastAsia="仿宋_GB2312"/>
          <w:sz w:val="32"/>
          <w:szCs w:val="32"/>
        </w:rPr>
        <w:t>背景介绍、存在问题描述</w:t>
      </w:r>
    </w:p>
    <w:p>
      <w:pPr>
        <w:pStyle w:val="4"/>
        <w:spacing w:after="0" w:line="576" w:lineRule="exact"/>
        <w:ind w:firstLine="643" w:firstLineChars="200"/>
        <w:rPr>
          <w:rFonts w:hint="default" w:ascii="Times New Roman" w:hAnsi="Times New Roman" w:eastAsia="方正仿宋_GBK"/>
          <w:sz w:val="32"/>
          <w:szCs w:val="32"/>
        </w:rPr>
      </w:pPr>
      <w:r>
        <w:rPr>
          <w:rFonts w:ascii="楷体_GB2312" w:hAnsi="黑体" w:eastAsia="楷体_GB2312"/>
          <w:b/>
          <w:sz w:val="32"/>
          <w:szCs w:val="32"/>
        </w:rPr>
        <w:t>（二）整治情况：</w:t>
      </w:r>
      <w:r>
        <w:rPr>
          <w:rFonts w:ascii="仿宋_GB2312" w:hAnsi="Times New Roman" w:eastAsia="仿宋_GB2312"/>
          <w:sz w:val="32"/>
          <w:szCs w:val="32"/>
        </w:rPr>
        <w:t>整改措施、问题处理、人员处理</w:t>
      </w:r>
    </w:p>
    <w:p>
      <w:pPr>
        <w:pStyle w:val="4"/>
        <w:spacing w:after="0" w:line="576" w:lineRule="exact"/>
        <w:ind w:firstLine="643" w:firstLineChars="200"/>
        <w:rPr>
          <w:rFonts w:hint="default" w:ascii="Times New Roman" w:hAnsi="Times New Roman" w:eastAsia="方正仿宋_GBK"/>
          <w:sz w:val="32"/>
          <w:szCs w:val="32"/>
        </w:rPr>
      </w:pPr>
      <w:r>
        <w:rPr>
          <w:rFonts w:ascii="楷体_GB2312" w:hAnsi="黑体" w:eastAsia="楷体_GB2312"/>
          <w:b/>
          <w:sz w:val="32"/>
          <w:szCs w:val="32"/>
        </w:rPr>
        <w:t>（三）整治效果：</w:t>
      </w:r>
      <w:r>
        <w:rPr>
          <w:rFonts w:ascii="仿宋_GB2312" w:hAnsi="Times New Roman" w:eastAsia="仿宋_GB2312"/>
          <w:sz w:val="32"/>
          <w:szCs w:val="32"/>
        </w:rPr>
        <w:t>以案示警、法律效果、社会效果</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二、正面典型案例</w:t>
      </w:r>
    </w:p>
    <w:p>
      <w:pPr>
        <w:pStyle w:val="4"/>
        <w:spacing w:after="0" w:line="576" w:lineRule="exact"/>
        <w:ind w:firstLine="643" w:firstLineChars="200"/>
        <w:rPr>
          <w:rFonts w:ascii="楷体_GB2312" w:hAnsi="黑体" w:eastAsia="楷体_GB2312"/>
          <w:b/>
          <w:sz w:val="32"/>
          <w:szCs w:val="32"/>
        </w:rPr>
      </w:pPr>
      <w:r>
        <w:rPr>
          <w:rFonts w:ascii="楷体_GB2312" w:hAnsi="黑体" w:eastAsia="楷体_GB2312"/>
          <w:b/>
          <w:sz w:val="32"/>
          <w:szCs w:val="32"/>
        </w:rPr>
        <w:t>（一）基本情况：</w:t>
      </w:r>
    </w:p>
    <w:p>
      <w:pPr>
        <w:pStyle w:val="4"/>
        <w:spacing w:after="0" w:line="576" w:lineRule="exact"/>
        <w:ind w:firstLine="643" w:firstLineChars="200"/>
        <w:rPr>
          <w:rFonts w:ascii="楷体_GB2312" w:hAnsi="黑体" w:eastAsia="楷体_GB2312"/>
          <w:b/>
          <w:sz w:val="32"/>
          <w:szCs w:val="32"/>
        </w:rPr>
      </w:pPr>
      <w:r>
        <w:rPr>
          <w:rFonts w:ascii="楷体_GB2312" w:hAnsi="黑体" w:eastAsia="楷体_GB2312"/>
          <w:b/>
          <w:sz w:val="32"/>
          <w:szCs w:val="32"/>
        </w:rPr>
        <w:t>（二）示范效果：</w:t>
      </w:r>
    </w:p>
    <w:p>
      <w:pPr>
        <w:pStyle w:val="4"/>
        <w:spacing w:after="0" w:line="576" w:lineRule="exact"/>
        <w:ind w:firstLine="643" w:firstLineChars="200"/>
        <w:rPr>
          <w:rFonts w:ascii="楷体_GB2312" w:hAnsi="黑体" w:eastAsia="楷体_GB2312"/>
          <w:b/>
          <w:sz w:val="32"/>
          <w:szCs w:val="32"/>
        </w:rPr>
      </w:pPr>
      <w:r>
        <w:rPr>
          <w:rFonts w:ascii="楷体_GB2312" w:hAnsi="黑体" w:eastAsia="楷体_GB2312"/>
          <w:b/>
          <w:sz w:val="32"/>
          <w:szCs w:val="32"/>
        </w:rPr>
        <w:t>（三）宣传情况：</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三、案例要求</w:t>
      </w:r>
    </w:p>
    <w:p>
      <w:pPr>
        <w:pStyle w:val="4"/>
        <w:spacing w:after="0" w:line="576" w:lineRule="exact"/>
        <w:ind w:firstLine="640" w:firstLineChars="200"/>
        <w:rPr>
          <w:rFonts w:ascii="仿宋_GB2312" w:hAnsi="Times New Roman" w:eastAsia="仿宋_GB2312"/>
          <w:bCs/>
          <w:color w:val="000000"/>
          <w:kern w:val="2"/>
          <w:sz w:val="32"/>
          <w:szCs w:val="24"/>
        </w:rPr>
      </w:pPr>
      <w:r>
        <w:rPr>
          <w:rFonts w:ascii="仿宋_GB2312" w:hAnsi="Times New Roman" w:eastAsia="仿宋_GB2312"/>
          <w:bCs/>
          <w:color w:val="000000"/>
          <w:kern w:val="2"/>
          <w:sz w:val="32"/>
          <w:szCs w:val="24"/>
        </w:rPr>
        <w:t>案例应聚焦具体问题和具体举措，以小见大，具有针对性、教育性和借鉴性，内容简明扼要，不超过800字。</w:t>
      </w:r>
    </w:p>
    <w:p>
      <w:pPr>
        <w:spacing w:line="240" w:lineRule="exact"/>
        <w:ind w:right="210" w:rightChars="100"/>
        <w:rPr>
          <w:rFonts w:hint="eastAsia" w:eastAsia="华文中宋"/>
          <w:b/>
          <w:szCs w:val="32"/>
        </w:rPr>
      </w:pPr>
    </w:p>
    <w:p/>
    <w:p/>
    <w:p>
      <w:pPr>
        <w:pStyle w:val="2"/>
      </w:pPr>
    </w:p>
    <w:p>
      <w:pPr>
        <w:pStyle w:val="4"/>
      </w:pPr>
    </w:p>
    <w:p>
      <w:pPr>
        <w:spacing w:line="500" w:lineRule="exact"/>
        <w:rPr>
          <w:rFonts w:hint="eastAsia" w:ascii="方正黑体_GBK" w:hAnsi="方正黑体_GBK" w:eastAsia="方正黑体_GBK" w:cs="方正黑体_GBK"/>
          <w:bCs/>
          <w:spacing w:val="-15"/>
          <w:sz w:val="32"/>
          <w:szCs w:val="32"/>
        </w:rPr>
      </w:pPr>
    </w:p>
    <w:p>
      <w:pPr>
        <w:spacing w:line="500" w:lineRule="exact"/>
        <w:rPr>
          <w:rFonts w:hint="eastAsia" w:ascii="方正黑体_GBK" w:hAnsi="方正黑体_GBK" w:eastAsia="方正黑体_GBK" w:cs="方正黑体_GBK"/>
          <w:bCs/>
          <w:spacing w:val="-15"/>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ind w:left="210" w:lef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pt;margin-top:0pt;height:144pt;width:144pt;mso-position-horizontal-relative:margin;mso-wrap-style:none;z-index:251659264;mso-width-relative:page;mso-height-relative:page;" filled="f" stroked="f" coordsize="21600,21600" o:gfxdata="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1yk2DRAAAA&#10;BgEAAA8AAAAAAAAAAQAgAAAAIgAAAGRycy9kb3ducmV2LnhtbFBLAQIUABQAAAAIAIdO4kB3zlGF&#10;sgEAAFkDAAAOAAAAAAAAAAEAIAAAACABAABkcnMvZTJvRG9jLnhtbFBLBQYAAAAABgAGAFkBAABE&#10;BQAAAAA=&#10;">
              <v:path/>
              <v:fill on="f" focussize="0,0"/>
              <v:stroke on="f"/>
              <v:imagedata o:title=""/>
              <o:lock v:ext="edit" aspectratio="f"/>
              <v:textbox inset="0mm,0mm,0mm,0mm" style="mso-fit-shape-to-text:t;">
                <w:txbxContent>
                  <w:p>
                    <w:pPr>
                      <w:pStyle w:val="6"/>
                      <w:ind w:left="210" w:lef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A5559"/>
    <w:rsid w:val="28DA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hint="eastAsia"/>
      <w:sz w:val="21"/>
    </w:rPr>
  </w:style>
  <w:style w:type="paragraph" w:styleId="3">
    <w:name w:val="Body Text Indent"/>
    <w:basedOn w:val="1"/>
    <w:next w:val="1"/>
    <w:qFormat/>
    <w:uiPriority w:val="0"/>
    <w:pPr>
      <w:spacing w:after="120"/>
      <w:ind w:left="420" w:leftChars="200"/>
    </w:pPr>
    <w:rPr>
      <w:rFonts w:hint="eastAsia"/>
      <w:sz w:val="21"/>
    </w:rPr>
  </w:style>
  <w:style w:type="paragraph" w:styleId="4">
    <w:name w:val="Body Text"/>
    <w:basedOn w:val="1"/>
    <w:next w:val="5"/>
    <w:qFormat/>
    <w:uiPriority w:val="0"/>
    <w:pPr>
      <w:keepNext w:val="0"/>
      <w:keepLines w:val="0"/>
      <w:widowControl w:val="0"/>
      <w:suppressLineNumbers w:val="0"/>
      <w:spacing w:before="0" w:beforeAutospacing="0" w:after="120" w:afterAutospacing="0"/>
      <w:ind w:left="0" w:right="0"/>
      <w:jc w:val="both"/>
    </w:pPr>
    <w:rPr>
      <w:rFonts w:hint="eastAsia" w:ascii="仿宋" w:hAnsi="仿宋" w:eastAsia="仿宋" w:cs="仿宋"/>
      <w:kern w:val="0"/>
      <w:sz w:val="20"/>
      <w:szCs w:val="20"/>
      <w:lang w:val="en-US" w:eastAsia="zh-CN" w:bidi="ar"/>
    </w:rPr>
  </w:style>
  <w:style w:type="paragraph" w:styleId="5">
    <w:name w:val="Body Text First Indent"/>
    <w:basedOn w:val="4"/>
    <w:next w:val="4"/>
    <w:qFormat/>
    <w:uiPriority w:val="0"/>
    <w:pPr>
      <w:snapToGrid w:val="0"/>
      <w:spacing w:line="579" w:lineRule="exact"/>
      <w:ind w:firstLine="720" w:firstLineChars="200"/>
      <w:jc w:val="both"/>
    </w:pPr>
    <w:rPr>
      <w:rFonts w:ascii="Calibri" w:hAnsi="Calibri"/>
      <w:szCs w:val="22"/>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keepNext w:val="0"/>
      <w:keepLines w:val="0"/>
      <w:widowControl/>
      <w:suppressLineNumbers w:val="0"/>
      <w:spacing w:before="0" w:beforeAutospacing="0" w:after="150" w:afterAutospacing="0" w:line="276" w:lineRule="auto"/>
      <w:ind w:left="0" w:right="0" w:firstLine="0" w:firstLineChars="0"/>
      <w:jc w:val="left"/>
    </w:pPr>
    <w:rPr>
      <w:rFonts w:hint="eastAsia" w:ascii="宋体" w:hAnsi="宋体" w:eastAsia="宋体" w:cs="宋体"/>
      <w:kern w:val="0"/>
      <w:sz w:val="24"/>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2023-07-20T08:17:00Z</dcterms:created>
  <dc:creator>owner</dc:creator>
  <cp:lastModifiedBy>owner</cp:lastModifiedBy>
  <dcterms:modified xsi:type="dcterms:W3CDTF">2023-07-20T08:17:28Z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