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155C1">
      <w:pPr>
        <w:spacing w:line="349" w:lineRule="auto"/>
        <w:rPr>
          <w:rFonts w:ascii="Arial"/>
          <w:sz w:val="21"/>
        </w:rPr>
      </w:pPr>
    </w:p>
    <w:p w14:paraId="69F236EB">
      <w:pPr>
        <w:spacing w:line="349" w:lineRule="auto"/>
        <w:rPr>
          <w:rFonts w:ascii="Arial"/>
          <w:sz w:val="21"/>
        </w:rPr>
      </w:pPr>
    </w:p>
    <w:p w14:paraId="407BA4A9">
      <w:pPr>
        <w:spacing w:before="130" w:line="221" w:lineRule="auto"/>
        <w:ind w:left="1209"/>
        <w:rPr>
          <w:rFonts w:ascii="宋体" w:hAnsi="宋体" w:eastAsia="宋体" w:cs="宋体"/>
          <w:sz w:val="40"/>
          <w:szCs w:val="40"/>
        </w:rPr>
      </w:pPr>
      <w:bookmarkStart w:id="1" w:name="_GoBack"/>
      <w:r>
        <w:rPr>
          <w:rFonts w:ascii="宋体" w:hAnsi="宋体" w:eastAsia="宋体" w:cs="宋体"/>
          <w:spacing w:val="-1"/>
          <w:sz w:val="40"/>
          <w:szCs w:val="40"/>
        </w:rPr>
        <w:t>宁夏固原市国家森林城市建设总体规划</w:t>
      </w:r>
    </w:p>
    <w:p w14:paraId="172540DC">
      <w:pPr>
        <w:spacing w:before="161" w:line="221" w:lineRule="auto"/>
        <w:ind w:left="2776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spacing w:val="-4"/>
          <w:sz w:val="40"/>
          <w:szCs w:val="40"/>
        </w:rPr>
        <w:t>（2022－2031</w:t>
      </w:r>
      <w:r>
        <w:rPr>
          <w:rFonts w:ascii="宋体" w:hAnsi="宋体" w:eastAsia="宋体" w:cs="宋体"/>
          <w:spacing w:val="-84"/>
          <w:sz w:val="40"/>
          <w:szCs w:val="40"/>
        </w:rPr>
        <w:t xml:space="preserve"> </w:t>
      </w:r>
      <w:r>
        <w:rPr>
          <w:rFonts w:ascii="宋体" w:hAnsi="宋体" w:eastAsia="宋体" w:cs="宋体"/>
          <w:spacing w:val="-4"/>
          <w:sz w:val="40"/>
          <w:szCs w:val="40"/>
        </w:rPr>
        <w:t>年）</w:t>
      </w:r>
    </w:p>
    <w:bookmarkEnd w:id="1"/>
    <w:p w14:paraId="0914196C">
      <w:pPr>
        <w:spacing w:line="248" w:lineRule="auto"/>
        <w:rPr>
          <w:rFonts w:ascii="Arial"/>
          <w:sz w:val="21"/>
        </w:rPr>
      </w:pPr>
    </w:p>
    <w:p w14:paraId="1396C161">
      <w:pPr>
        <w:spacing w:line="249" w:lineRule="auto"/>
        <w:rPr>
          <w:rFonts w:ascii="Arial"/>
          <w:sz w:val="21"/>
        </w:rPr>
      </w:pPr>
    </w:p>
    <w:p w14:paraId="336353C0">
      <w:pPr>
        <w:spacing w:line="249" w:lineRule="auto"/>
        <w:rPr>
          <w:rFonts w:ascii="Arial"/>
          <w:sz w:val="21"/>
        </w:rPr>
      </w:pPr>
    </w:p>
    <w:p w14:paraId="2AD114E3">
      <w:pPr>
        <w:spacing w:line="249" w:lineRule="auto"/>
        <w:rPr>
          <w:rFonts w:ascii="Arial"/>
          <w:sz w:val="21"/>
        </w:rPr>
      </w:pPr>
    </w:p>
    <w:p w14:paraId="329E0EF5">
      <w:pPr>
        <w:spacing w:line="249" w:lineRule="auto"/>
        <w:rPr>
          <w:rFonts w:ascii="Arial"/>
          <w:sz w:val="21"/>
        </w:rPr>
      </w:pPr>
    </w:p>
    <w:p w14:paraId="226457DB">
      <w:pPr>
        <w:spacing w:before="101" w:line="228" w:lineRule="auto"/>
        <w:ind w:left="4091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2"/>
          <w:sz w:val="31"/>
          <w:szCs w:val="31"/>
        </w:rPr>
        <w:t>前言</w:t>
      </w:r>
    </w:p>
    <w:p w14:paraId="463735F7">
      <w:pPr>
        <w:spacing w:line="329" w:lineRule="auto"/>
        <w:rPr>
          <w:rFonts w:ascii="Arial"/>
          <w:sz w:val="21"/>
        </w:rPr>
      </w:pPr>
    </w:p>
    <w:p w14:paraId="0AE9D3A2">
      <w:pPr>
        <w:pStyle w:val="2"/>
        <w:spacing w:before="100" w:line="330" w:lineRule="auto"/>
        <w:ind w:right="139" w:firstLine="674"/>
        <w:jc w:val="both"/>
      </w:pPr>
      <w:r>
        <w:rPr>
          <w:spacing w:val="3"/>
        </w:rPr>
        <w:t>固原市位于黄土高原中西部，宁夏回族自治区</w:t>
      </w:r>
      <w:r>
        <w:rPr>
          <w:spacing w:val="2"/>
        </w:rPr>
        <w:t>南部的六盘山</w:t>
      </w:r>
      <w:r>
        <w:t xml:space="preserve"> </w:t>
      </w:r>
      <w:r>
        <w:rPr>
          <w:spacing w:val="5"/>
        </w:rPr>
        <w:t>地区，全境属黄河支流，是国家重点生态功能区“黄土高原—川</w:t>
      </w:r>
      <w:r>
        <w:t xml:space="preserve"> </w:t>
      </w:r>
      <w:r>
        <w:rPr>
          <w:spacing w:val="3"/>
        </w:rPr>
        <w:t>滇生态屏障</w:t>
      </w:r>
      <w:r>
        <w:rPr>
          <w:spacing w:val="-102"/>
        </w:rPr>
        <w:t xml:space="preserve"> </w:t>
      </w:r>
      <w:r>
        <w:rPr>
          <w:spacing w:val="3"/>
        </w:rPr>
        <w:t>”的重要组成部分，是黄河一级支流清水河、祖厉河</w:t>
      </w:r>
      <w:r>
        <w:t xml:space="preserve"> </w:t>
      </w:r>
      <w:r>
        <w:rPr>
          <w:spacing w:val="4"/>
        </w:rPr>
        <w:t>和黄河二级支流泾河、葫芦河等的发源地，是宁夏南部的重要水</w:t>
      </w:r>
      <w:r>
        <w:rPr>
          <w:spacing w:val="17"/>
        </w:rPr>
        <w:t xml:space="preserve"> </w:t>
      </w:r>
      <w:r>
        <w:rPr>
          <w:spacing w:val="4"/>
        </w:rPr>
        <w:t>源地，生态区位重要，生态功能突出。历史上的固原与六盘山地</w:t>
      </w:r>
      <w:r>
        <w:rPr>
          <w:spacing w:val="17"/>
        </w:rPr>
        <w:t xml:space="preserve"> </w:t>
      </w:r>
      <w:r>
        <w:rPr>
          <w:spacing w:val="-11"/>
        </w:rPr>
        <w:t>区，河道纵横、森林密布、水草丰美，《山海经 ·西山经》载“华</w:t>
      </w:r>
      <w:r>
        <w:rPr>
          <w:spacing w:val="4"/>
        </w:rPr>
        <w:t xml:space="preserve"> </w:t>
      </w:r>
      <w:r>
        <w:rPr>
          <w:spacing w:val="3"/>
        </w:rPr>
        <w:t>山西七百里曰高山……其木多棕，其草多竹，泾水出焉</w:t>
      </w:r>
      <w:r>
        <w:rPr>
          <w:spacing w:val="-102"/>
        </w:rPr>
        <w:t xml:space="preserve"> </w:t>
      </w:r>
      <w:r>
        <w:rPr>
          <w:spacing w:val="3"/>
        </w:rPr>
        <w:t>”。后由</w:t>
      </w:r>
      <w:r>
        <w:t xml:space="preserve"> </w:t>
      </w:r>
      <w:r>
        <w:rPr>
          <w:spacing w:val="5"/>
        </w:rPr>
        <w:t>于人类活动影响使该区域自然植被破坏，森林减少，草场退化，</w:t>
      </w:r>
      <w:r>
        <w:rPr>
          <w:spacing w:val="10"/>
        </w:rPr>
        <w:t xml:space="preserve"> </w:t>
      </w:r>
      <w:r>
        <w:rPr>
          <w:spacing w:val="-1"/>
        </w:rPr>
        <w:t>生态环境脆弱。</w:t>
      </w:r>
    </w:p>
    <w:p w14:paraId="4E654A4C">
      <w:pPr>
        <w:pStyle w:val="2"/>
        <w:spacing w:before="51" w:line="329" w:lineRule="auto"/>
        <w:ind w:firstLine="660"/>
        <w:jc w:val="both"/>
      </w:pPr>
      <w:r>
        <w:rPr>
          <w:spacing w:val="3"/>
        </w:rPr>
        <w:t>多年来，为改善生态环境，固原市委、市政府高度重视生态</w:t>
      </w:r>
      <w:r>
        <w:rPr>
          <w:spacing w:val="7"/>
        </w:rPr>
        <w:t xml:space="preserve">  </w:t>
      </w:r>
      <w:r>
        <w:rPr>
          <w:spacing w:val="5"/>
        </w:rPr>
        <w:t>修复、生态重建工作，坚持生态优先、绿色发展不动摇，加</w:t>
      </w:r>
      <w:r>
        <w:rPr>
          <w:spacing w:val="4"/>
        </w:rPr>
        <w:t>大力</w:t>
      </w:r>
      <w:r>
        <w:t xml:space="preserve">  </w:t>
      </w:r>
      <w:r>
        <w:rPr>
          <w:spacing w:val="2"/>
        </w:rPr>
        <w:t>度、持续不断地实施退耕还林还草、天然林资源保护、</w:t>
      </w:r>
      <w:r>
        <w:rPr>
          <w:spacing w:val="84"/>
        </w:rPr>
        <w:t xml:space="preserve"> </w:t>
      </w:r>
      <w:r>
        <w:rPr>
          <w:spacing w:val="1"/>
        </w:rPr>
        <w:t>“三北”</w:t>
      </w:r>
      <w:r>
        <w:t xml:space="preserve"> </w:t>
      </w:r>
      <w:r>
        <w:rPr>
          <w:spacing w:val="4"/>
        </w:rPr>
        <w:t>防护林、小流域综合治理、海绵城市、六盘山重点生态功能区降</w:t>
      </w:r>
      <w:r>
        <w:rPr>
          <w:spacing w:val="9"/>
        </w:rPr>
        <w:t xml:space="preserve">  </w:t>
      </w:r>
      <w:r>
        <w:rPr>
          <w:spacing w:val="12"/>
        </w:rPr>
        <w:t>水量</w:t>
      </w:r>
      <w:r>
        <w:rPr>
          <w:spacing w:val="-42"/>
        </w:rPr>
        <w:t xml:space="preserve"> </w:t>
      </w:r>
      <w:r>
        <w:rPr>
          <w:spacing w:val="12"/>
        </w:rPr>
        <w:t>400</w:t>
      </w:r>
      <w:r>
        <w:rPr>
          <w:spacing w:val="-35"/>
        </w:rPr>
        <w:t xml:space="preserve"> </w:t>
      </w:r>
      <w:r>
        <w:rPr>
          <w:spacing w:val="12"/>
        </w:rPr>
        <w:t>毫米以上区域造林绿化、生态经济产业等重点建设工</w:t>
      </w:r>
      <w:r>
        <w:t xml:space="preserve">  </w:t>
      </w:r>
      <w:r>
        <w:rPr>
          <w:spacing w:val="5"/>
        </w:rPr>
        <w:t>程。一代又一代人接力播绿，固原实现了从荒山秃岭到高原“绿</w:t>
      </w:r>
      <w:r>
        <w:t xml:space="preserve">  </w:t>
      </w:r>
      <w:r>
        <w:rPr>
          <w:spacing w:val="8"/>
        </w:rPr>
        <w:t>岛</w:t>
      </w:r>
      <w:r>
        <w:rPr>
          <w:spacing w:val="-104"/>
        </w:rPr>
        <w:t xml:space="preserve"> </w:t>
      </w:r>
      <w:r>
        <w:rPr>
          <w:spacing w:val="8"/>
        </w:rPr>
        <w:t>”和“水塔</w:t>
      </w:r>
      <w:r>
        <w:rPr>
          <w:spacing w:val="-108"/>
        </w:rPr>
        <w:t xml:space="preserve"> </w:t>
      </w:r>
      <w:r>
        <w:rPr>
          <w:spacing w:val="8"/>
        </w:rPr>
        <w:t>”的历史性变化。2021</w:t>
      </w:r>
      <w:r>
        <w:rPr>
          <w:spacing w:val="-40"/>
        </w:rPr>
        <w:t xml:space="preserve"> </w:t>
      </w:r>
      <w:r>
        <w:rPr>
          <w:spacing w:val="8"/>
        </w:rPr>
        <w:t>年，林木覆盖率从上世纪</w:t>
      </w:r>
    </w:p>
    <w:p w14:paraId="3E111819">
      <w:pPr>
        <w:spacing w:line="329" w:lineRule="auto"/>
        <w:sectPr>
          <w:footerReference r:id="rId5" w:type="default"/>
          <w:pgSz w:w="11900" w:h="16839"/>
          <w:pgMar w:top="1431" w:right="1320" w:bottom="1762" w:left="1606" w:header="0" w:footer="1496" w:gutter="0"/>
          <w:cols w:space="720" w:num="1"/>
        </w:sectPr>
      </w:pPr>
    </w:p>
    <w:p w14:paraId="136F9275">
      <w:pPr>
        <w:spacing w:line="245" w:lineRule="auto"/>
        <w:rPr>
          <w:rFonts w:ascii="Arial"/>
          <w:sz w:val="21"/>
        </w:rPr>
      </w:pPr>
    </w:p>
    <w:p w14:paraId="5FCE0BAB">
      <w:pPr>
        <w:spacing w:line="245" w:lineRule="auto"/>
        <w:rPr>
          <w:rFonts w:ascii="Arial"/>
          <w:sz w:val="21"/>
        </w:rPr>
      </w:pPr>
    </w:p>
    <w:p w14:paraId="027D431B">
      <w:pPr>
        <w:spacing w:line="246" w:lineRule="auto"/>
        <w:rPr>
          <w:rFonts w:ascii="Arial"/>
          <w:sz w:val="21"/>
        </w:rPr>
      </w:pPr>
    </w:p>
    <w:p w14:paraId="6BAD6982">
      <w:pPr>
        <w:pStyle w:val="2"/>
        <w:spacing w:before="101" w:line="327" w:lineRule="auto"/>
        <w:ind w:left="11" w:right="50" w:hanging="11"/>
        <w:jc w:val="both"/>
      </w:pPr>
      <w:r>
        <w:rPr>
          <w:spacing w:val="6"/>
        </w:rPr>
        <w:t>80</w:t>
      </w:r>
      <w:r>
        <w:rPr>
          <w:spacing w:val="-43"/>
        </w:rPr>
        <w:t xml:space="preserve"> </w:t>
      </w:r>
      <w:r>
        <w:rPr>
          <w:spacing w:val="6"/>
        </w:rPr>
        <w:t>年代初的</w:t>
      </w:r>
      <w:r>
        <w:rPr>
          <w:spacing w:val="-34"/>
        </w:rPr>
        <w:t xml:space="preserve"> </w:t>
      </w:r>
      <w:r>
        <w:rPr>
          <w:spacing w:val="6"/>
        </w:rPr>
        <w:t>1.4%提高至</w:t>
      </w:r>
      <w:r>
        <w:rPr>
          <w:spacing w:val="-48"/>
        </w:rPr>
        <w:t xml:space="preserve"> </w:t>
      </w:r>
      <w:r>
        <w:rPr>
          <w:spacing w:val="6"/>
        </w:rPr>
        <w:t>30.83%，高于</w:t>
      </w:r>
      <w:r>
        <w:rPr>
          <w:spacing w:val="5"/>
        </w:rPr>
        <w:t>全区</w:t>
      </w:r>
      <w:r>
        <w:rPr>
          <w:spacing w:val="-32"/>
        </w:rPr>
        <w:t xml:space="preserve"> </w:t>
      </w:r>
      <w:r>
        <w:rPr>
          <w:spacing w:val="5"/>
        </w:rPr>
        <w:t>13.9</w:t>
      </w:r>
      <w:r>
        <w:rPr>
          <w:spacing w:val="-47"/>
        </w:rPr>
        <w:t xml:space="preserve"> </w:t>
      </w:r>
      <w:r>
        <w:rPr>
          <w:spacing w:val="5"/>
        </w:rPr>
        <w:t>个百分点，先</w:t>
      </w:r>
      <w:r>
        <w:t xml:space="preserve"> 后荣获“</w:t>
      </w:r>
      <w:r>
        <w:rPr>
          <w:spacing w:val="-80"/>
        </w:rPr>
        <w:t xml:space="preserve"> </w:t>
      </w:r>
      <w:r>
        <w:t>国家海绵城市建设试点城市</w:t>
      </w:r>
      <w:r>
        <w:rPr>
          <w:spacing w:val="-103"/>
        </w:rPr>
        <w:t xml:space="preserve"> </w:t>
      </w:r>
      <w:r>
        <w:t xml:space="preserve">”“全国生态保护与建设示 </w:t>
      </w:r>
      <w:r>
        <w:rPr>
          <w:spacing w:val="-3"/>
        </w:rPr>
        <w:t>范区</w:t>
      </w:r>
      <w:r>
        <w:rPr>
          <w:spacing w:val="-94"/>
        </w:rPr>
        <w:t xml:space="preserve"> </w:t>
      </w:r>
      <w:r>
        <w:rPr>
          <w:spacing w:val="-3"/>
        </w:rPr>
        <w:t>”“全域旅游创建典范城市</w:t>
      </w:r>
      <w:r>
        <w:rPr>
          <w:spacing w:val="-105"/>
        </w:rPr>
        <w:t xml:space="preserve"> </w:t>
      </w:r>
      <w:r>
        <w:rPr>
          <w:spacing w:val="-3"/>
        </w:rPr>
        <w:t>”“</w:t>
      </w:r>
      <w:r>
        <w:rPr>
          <w:spacing w:val="-95"/>
        </w:rPr>
        <w:t xml:space="preserve"> </w:t>
      </w:r>
      <w:r>
        <w:rPr>
          <w:spacing w:val="-3"/>
        </w:rPr>
        <w:t>国家园林城市</w:t>
      </w:r>
      <w:r>
        <w:rPr>
          <w:spacing w:val="-108"/>
        </w:rPr>
        <w:t xml:space="preserve"> </w:t>
      </w:r>
      <w:r>
        <w:rPr>
          <w:spacing w:val="-3"/>
        </w:rPr>
        <w:t>”等荣誉、称</w:t>
      </w:r>
      <w:r>
        <w:t xml:space="preserve"> </w:t>
      </w:r>
      <w:r>
        <w:rPr>
          <w:spacing w:val="4"/>
        </w:rPr>
        <w:t>号，为维护黄河上游、黄土高原中西部生态环境安全做出了卓越</w:t>
      </w:r>
      <w:r>
        <w:rPr>
          <w:spacing w:val="8"/>
        </w:rPr>
        <w:t xml:space="preserve"> </w:t>
      </w:r>
      <w:r>
        <w:rPr>
          <w:spacing w:val="6"/>
        </w:rPr>
        <w:t>贡献，为固原建成国家森林城市打下了坚实的基础。</w:t>
      </w:r>
    </w:p>
    <w:p w14:paraId="6470D219">
      <w:pPr>
        <w:pStyle w:val="2"/>
        <w:spacing w:before="51" w:line="327" w:lineRule="auto"/>
        <w:ind w:left="8" w:right="55" w:firstLine="674"/>
        <w:jc w:val="both"/>
      </w:pPr>
      <w:r>
        <w:rPr>
          <w:spacing w:val="3"/>
        </w:rPr>
        <w:t>当前，在固原市经济快速发展、城乡人居环境</w:t>
      </w:r>
      <w:r>
        <w:rPr>
          <w:spacing w:val="2"/>
        </w:rPr>
        <w:t>持续改善的新</w:t>
      </w:r>
      <w:r>
        <w:t xml:space="preserve"> </w:t>
      </w:r>
      <w:r>
        <w:rPr>
          <w:spacing w:val="4"/>
        </w:rPr>
        <w:t>形势下，为贯彻落实习近平总书记关于黄河流域生态保护和高质</w:t>
      </w:r>
      <w:r>
        <w:rPr>
          <w:spacing w:val="5"/>
        </w:rPr>
        <w:t xml:space="preserve"> 量发展的重要指示精神和中央决策部署，固原</w:t>
      </w:r>
      <w:r>
        <w:rPr>
          <w:spacing w:val="4"/>
        </w:rPr>
        <w:t>市委、市政府适时</w:t>
      </w:r>
      <w:r>
        <w:t xml:space="preserve"> </w:t>
      </w:r>
      <w:r>
        <w:rPr>
          <w:spacing w:val="6"/>
        </w:rPr>
        <w:t>做出了建设国家森林城市的决定。2021</w:t>
      </w:r>
      <w:r>
        <w:rPr>
          <w:spacing w:val="-42"/>
        </w:rPr>
        <w:t xml:space="preserve"> </w:t>
      </w:r>
      <w:r>
        <w:rPr>
          <w:spacing w:val="6"/>
        </w:rPr>
        <w:t>年</w:t>
      </w:r>
      <w:r>
        <w:rPr>
          <w:spacing w:val="-37"/>
        </w:rPr>
        <w:t xml:space="preserve"> </w:t>
      </w:r>
      <w:r>
        <w:rPr>
          <w:spacing w:val="6"/>
        </w:rPr>
        <w:t>1</w:t>
      </w:r>
      <w:r>
        <w:rPr>
          <w:spacing w:val="-33"/>
        </w:rPr>
        <w:t xml:space="preserve"> </w:t>
      </w:r>
      <w:r>
        <w:rPr>
          <w:spacing w:val="6"/>
        </w:rPr>
        <w:t>月，</w:t>
      </w:r>
      <w:r>
        <w:rPr>
          <w:spacing w:val="-82"/>
        </w:rPr>
        <w:t xml:space="preserve"> </w:t>
      </w:r>
      <w:r>
        <w:rPr>
          <w:spacing w:val="5"/>
        </w:rPr>
        <w:t>固原市创建国</w:t>
      </w:r>
      <w:r>
        <w:t xml:space="preserve"> </w:t>
      </w:r>
      <w:r>
        <w:rPr>
          <w:spacing w:val="6"/>
        </w:rPr>
        <w:t>家森林城市的申请得到国家林业和草原局批准备案。</w:t>
      </w:r>
    </w:p>
    <w:p w14:paraId="79CE07F1">
      <w:pPr>
        <w:pStyle w:val="2"/>
        <w:spacing w:before="58" w:line="330" w:lineRule="auto"/>
        <w:ind w:left="7" w:firstLine="653"/>
        <w:jc w:val="both"/>
      </w:pPr>
      <w:r>
        <w:rPr>
          <w:spacing w:val="4"/>
        </w:rPr>
        <w:t>为科学有序推进国家森林城市建设，固原市</w:t>
      </w:r>
      <w:r>
        <w:rPr>
          <w:spacing w:val="3"/>
        </w:rPr>
        <w:t>自然资源局组织</w:t>
      </w:r>
      <w:r>
        <w:t xml:space="preserve"> </w:t>
      </w:r>
      <w:r>
        <w:rPr>
          <w:spacing w:val="5"/>
        </w:rPr>
        <w:t>编制《宁夏固原市国家森林城市建设总体规划》。本</w:t>
      </w:r>
      <w:r>
        <w:rPr>
          <w:spacing w:val="4"/>
        </w:rPr>
        <w:t>规划以固原</w:t>
      </w:r>
      <w:r>
        <w:t xml:space="preserve"> </w:t>
      </w:r>
      <w:r>
        <w:rPr>
          <w:spacing w:val="-4"/>
        </w:rPr>
        <w:t>市创建国家森林城市为目标，在分析其自然条件、社</w:t>
      </w:r>
      <w:r>
        <w:rPr>
          <w:spacing w:val="-5"/>
        </w:rPr>
        <w:t>会经济条件、</w:t>
      </w:r>
      <w:r>
        <w:t xml:space="preserve"> </w:t>
      </w:r>
      <w:r>
        <w:rPr>
          <w:spacing w:val="-2"/>
        </w:rPr>
        <w:t>森林和湿地资源等本底特征的基础上，以</w:t>
      </w:r>
      <w:r>
        <w:rPr>
          <w:spacing w:val="-60"/>
        </w:rPr>
        <w:t xml:space="preserve"> </w:t>
      </w:r>
      <w:r>
        <w:rPr>
          <w:spacing w:val="-2"/>
        </w:rPr>
        <w:t>2021</w:t>
      </w:r>
      <w:r>
        <w:rPr>
          <w:spacing w:val="-47"/>
        </w:rPr>
        <w:t xml:space="preserve"> </w:t>
      </w:r>
      <w:r>
        <w:rPr>
          <w:spacing w:val="-2"/>
        </w:rPr>
        <w:t>年为基准年，2022</w:t>
      </w:r>
      <w:r>
        <w:t xml:space="preserve"> </w:t>
      </w:r>
      <w:r>
        <w:rPr>
          <w:spacing w:val="1"/>
        </w:rPr>
        <w:t>年至</w:t>
      </w:r>
      <w:r>
        <w:rPr>
          <w:spacing w:val="-59"/>
        </w:rPr>
        <w:t xml:space="preserve"> </w:t>
      </w:r>
      <w:r>
        <w:rPr>
          <w:spacing w:val="1"/>
        </w:rPr>
        <w:t>2024</w:t>
      </w:r>
      <w:r>
        <w:rPr>
          <w:spacing w:val="-47"/>
        </w:rPr>
        <w:t xml:space="preserve"> </w:t>
      </w:r>
      <w:r>
        <w:rPr>
          <w:spacing w:val="1"/>
        </w:rPr>
        <w:t>年为近期，2025</w:t>
      </w:r>
      <w:r>
        <w:rPr>
          <w:spacing w:val="-47"/>
        </w:rPr>
        <w:t xml:space="preserve"> </w:t>
      </w:r>
      <w:r>
        <w:rPr>
          <w:spacing w:val="1"/>
        </w:rPr>
        <w:t>年至</w:t>
      </w:r>
      <w:r>
        <w:rPr>
          <w:spacing w:val="-56"/>
        </w:rPr>
        <w:t xml:space="preserve"> </w:t>
      </w:r>
      <w:r>
        <w:rPr>
          <w:spacing w:val="1"/>
        </w:rPr>
        <w:t>2027</w:t>
      </w:r>
      <w:r>
        <w:rPr>
          <w:spacing w:val="-48"/>
        </w:rPr>
        <w:t xml:space="preserve"> </w:t>
      </w:r>
      <w:r>
        <w:rPr>
          <w:spacing w:val="1"/>
        </w:rPr>
        <w:t>年为中期，2028</w:t>
      </w:r>
      <w:r>
        <w:rPr>
          <w:spacing w:val="-47"/>
        </w:rPr>
        <w:t xml:space="preserve"> </w:t>
      </w:r>
      <w:r>
        <w:rPr>
          <w:spacing w:val="1"/>
        </w:rPr>
        <w:t>年至</w:t>
      </w:r>
      <w:r>
        <w:rPr>
          <w:spacing w:val="-58"/>
        </w:rPr>
        <w:t xml:space="preserve"> </w:t>
      </w:r>
      <w:r>
        <w:rPr>
          <w:spacing w:val="1"/>
        </w:rPr>
        <w:t>2031</w:t>
      </w:r>
      <w:r>
        <w:t xml:space="preserve"> </w:t>
      </w:r>
      <w:r>
        <w:rPr>
          <w:spacing w:val="5"/>
        </w:rPr>
        <w:t>年为远期，明确提出了固原森林城市的建设目标、总体布局</w:t>
      </w:r>
      <w:r>
        <w:rPr>
          <w:spacing w:val="4"/>
        </w:rPr>
        <w:t>、重</w:t>
      </w:r>
      <w:r>
        <w:t xml:space="preserve"> </w:t>
      </w:r>
      <w:r>
        <w:rPr>
          <w:spacing w:val="4"/>
        </w:rPr>
        <w:t>点建设任务、保障措施、经济效益等。相信通过国家森林城市建</w:t>
      </w:r>
      <w:r>
        <w:rPr>
          <w:spacing w:val="18"/>
        </w:rPr>
        <w:t xml:space="preserve"> </w:t>
      </w:r>
      <w:r>
        <w:rPr>
          <w:spacing w:val="5"/>
        </w:rPr>
        <w:t>设，将促进固原市再现林海浩淼、牧野千里的新时代新面貌</w:t>
      </w:r>
      <w:r>
        <w:rPr>
          <w:spacing w:val="4"/>
        </w:rPr>
        <w:t>，进</w:t>
      </w:r>
      <w:r>
        <w:t xml:space="preserve"> </w:t>
      </w:r>
      <w:r>
        <w:rPr>
          <w:spacing w:val="4"/>
        </w:rPr>
        <w:t>一步打响“天高云淡六盘山</w:t>
      </w:r>
      <w:r>
        <w:rPr>
          <w:spacing w:val="-106"/>
        </w:rPr>
        <w:t xml:space="preserve"> </w:t>
      </w:r>
      <w:r>
        <w:rPr>
          <w:spacing w:val="4"/>
        </w:rPr>
        <w:t>”绿色生态名片。</w:t>
      </w:r>
    </w:p>
    <w:p w14:paraId="717CB51A">
      <w:pPr>
        <w:spacing w:line="262" w:lineRule="auto"/>
        <w:rPr>
          <w:rFonts w:ascii="Arial"/>
          <w:sz w:val="21"/>
        </w:rPr>
      </w:pPr>
    </w:p>
    <w:p w14:paraId="6E7C9C7F">
      <w:pPr>
        <w:spacing w:line="262" w:lineRule="auto"/>
        <w:rPr>
          <w:rFonts w:ascii="Arial"/>
          <w:sz w:val="21"/>
        </w:rPr>
      </w:pPr>
    </w:p>
    <w:p w14:paraId="71337189">
      <w:pPr>
        <w:spacing w:line="262" w:lineRule="auto"/>
        <w:rPr>
          <w:rFonts w:ascii="Arial"/>
          <w:sz w:val="21"/>
        </w:rPr>
      </w:pPr>
    </w:p>
    <w:p w14:paraId="25192EF1">
      <w:pPr>
        <w:spacing w:line="262" w:lineRule="auto"/>
        <w:rPr>
          <w:rFonts w:ascii="Arial"/>
          <w:sz w:val="21"/>
        </w:rPr>
      </w:pPr>
    </w:p>
    <w:p w14:paraId="32B5A0B2">
      <w:pPr>
        <w:spacing w:line="242" w:lineRule="auto"/>
        <w:rPr>
          <w:rFonts w:ascii="Arial"/>
          <w:sz w:val="21"/>
        </w:rPr>
      </w:pPr>
    </w:p>
    <w:p w14:paraId="41FE59B9">
      <w:pPr>
        <w:pStyle w:val="2"/>
        <w:spacing w:before="100" w:line="233" w:lineRule="auto"/>
        <w:ind w:left="3245"/>
        <w:outlineLvl w:val="1"/>
      </w:pPr>
      <w:r>
        <w:rPr>
          <w:spacing w:val="6"/>
        </w:rPr>
        <w:t>第一节 建设背景</w:t>
      </w:r>
    </w:p>
    <w:p w14:paraId="078C89D8">
      <w:pPr>
        <w:spacing w:line="314" w:lineRule="auto"/>
        <w:rPr>
          <w:rFonts w:ascii="Arial"/>
          <w:sz w:val="21"/>
        </w:rPr>
      </w:pPr>
    </w:p>
    <w:p w14:paraId="5282A500">
      <w:pPr>
        <w:pStyle w:val="2"/>
        <w:spacing w:before="101" w:line="330" w:lineRule="auto"/>
        <w:ind w:firstLine="654"/>
        <w:jc w:val="both"/>
      </w:pPr>
      <w:r>
        <w:rPr>
          <w:spacing w:val="3"/>
        </w:rPr>
        <w:t>党的十八大以来，以习近平同志为核心的党中央把生态文明</w:t>
      </w:r>
      <w:r>
        <w:rPr>
          <w:spacing w:val="16"/>
        </w:rPr>
        <w:t xml:space="preserve"> </w:t>
      </w:r>
      <w:r>
        <w:rPr>
          <w:spacing w:val="5"/>
        </w:rPr>
        <w:t>建设摆在治国理政的重要位置，林业在生态文明</w:t>
      </w:r>
      <w:r>
        <w:rPr>
          <w:spacing w:val="4"/>
        </w:rPr>
        <w:t>建设中的重要作</w:t>
      </w:r>
      <w:r>
        <w:t xml:space="preserve"> </w:t>
      </w:r>
      <w:r>
        <w:rPr>
          <w:spacing w:val="5"/>
        </w:rPr>
        <w:t>用被给予肯定和重视，森林城市建设为推动城乡绿色发展、满足</w:t>
      </w:r>
      <w:r>
        <w:t xml:space="preserve"> </w:t>
      </w:r>
      <w:r>
        <w:rPr>
          <w:spacing w:val="5"/>
        </w:rPr>
        <w:t>人民对美好生活的需求、建设生态文明作出了积极贡献，推动美</w:t>
      </w:r>
      <w:r>
        <w:t xml:space="preserve"> </w:t>
      </w:r>
      <w:r>
        <w:rPr>
          <w:spacing w:val="15"/>
        </w:rPr>
        <w:t>丽中国建设迈出重要步伐。习近平总书记高度关注森林城市建</w:t>
      </w:r>
      <w:r>
        <w:rPr>
          <w:spacing w:val="17"/>
        </w:rPr>
        <w:t xml:space="preserve"> </w:t>
      </w:r>
      <w:r>
        <w:t>设，2016</w:t>
      </w:r>
      <w:r>
        <w:rPr>
          <w:spacing w:val="-41"/>
        </w:rPr>
        <w:t xml:space="preserve"> </w:t>
      </w:r>
      <w:r>
        <w:t>年</w:t>
      </w:r>
      <w:r>
        <w:rPr>
          <w:spacing w:val="-39"/>
        </w:rPr>
        <w:t xml:space="preserve"> </w:t>
      </w:r>
      <w:r>
        <w:t>1</w:t>
      </w:r>
      <w:r>
        <w:rPr>
          <w:spacing w:val="-39"/>
        </w:rPr>
        <w:t xml:space="preserve"> </w:t>
      </w:r>
      <w:r>
        <w:t>月</w:t>
      </w:r>
      <w:r>
        <w:rPr>
          <w:spacing w:val="-60"/>
        </w:rPr>
        <w:t xml:space="preserve"> </w:t>
      </w:r>
      <w:r>
        <w:t xml:space="preserve">26 日，在主持召开中央财经领导小组第十二次 </w:t>
      </w:r>
      <w:r>
        <w:rPr>
          <w:spacing w:val="-4"/>
        </w:rPr>
        <w:t>会议时指出，森林关系国家生态安全，要着</w:t>
      </w:r>
      <w:r>
        <w:rPr>
          <w:spacing w:val="-5"/>
        </w:rPr>
        <w:t>力开展森林城市建设；</w:t>
      </w:r>
      <w:r>
        <w:t xml:space="preserve"> </w:t>
      </w:r>
      <w:r>
        <w:rPr>
          <w:spacing w:val="8"/>
        </w:rPr>
        <w:t>2019</w:t>
      </w:r>
      <w:r>
        <w:rPr>
          <w:spacing w:val="-27"/>
        </w:rPr>
        <w:t xml:space="preserve"> </w:t>
      </w:r>
      <w:r>
        <w:rPr>
          <w:spacing w:val="8"/>
        </w:rPr>
        <w:t>年参加首都义务植树活动时，</w:t>
      </w:r>
      <w:r>
        <w:rPr>
          <w:spacing w:val="-82"/>
        </w:rPr>
        <w:t xml:space="preserve"> </w:t>
      </w:r>
      <w:r>
        <w:rPr>
          <w:spacing w:val="8"/>
        </w:rPr>
        <w:t>习</w:t>
      </w:r>
      <w:r>
        <w:rPr>
          <w:rFonts w:hint="eastAsia"/>
          <w:spacing w:val="8"/>
          <w:lang w:eastAsia="zh-CN"/>
        </w:rPr>
        <w:t>近平</w:t>
      </w:r>
      <w:r>
        <w:rPr>
          <w:spacing w:val="8"/>
        </w:rPr>
        <w:t>总书记再次强调，要持续</w:t>
      </w:r>
      <w:r>
        <w:rPr>
          <w:spacing w:val="6"/>
        </w:rPr>
        <w:t>推进森林城市、森林乡村建设，着力改善人居环境。</w:t>
      </w:r>
    </w:p>
    <w:p w14:paraId="0990C125">
      <w:pPr>
        <w:pStyle w:val="2"/>
        <w:spacing w:before="59" w:line="330" w:lineRule="auto"/>
        <w:ind w:left="2" w:right="41" w:firstLine="644"/>
        <w:jc w:val="both"/>
      </w:pPr>
      <w:r>
        <w:t>截至</w:t>
      </w:r>
      <w:r>
        <w:rPr>
          <w:spacing w:val="-41"/>
        </w:rPr>
        <w:t xml:space="preserve"> </w:t>
      </w:r>
      <w:r>
        <w:t>2022</w:t>
      </w:r>
      <w:r>
        <w:rPr>
          <w:spacing w:val="-47"/>
        </w:rPr>
        <w:t xml:space="preserve"> </w:t>
      </w:r>
      <w:r>
        <w:t>年底，全国</w:t>
      </w:r>
      <w:r>
        <w:rPr>
          <w:spacing w:val="-59"/>
        </w:rPr>
        <w:t xml:space="preserve"> </w:t>
      </w:r>
      <w:r>
        <w:t>28</w:t>
      </w:r>
      <w:r>
        <w:rPr>
          <w:spacing w:val="-52"/>
        </w:rPr>
        <w:t xml:space="preserve"> </w:t>
      </w:r>
      <w:r>
        <w:t xml:space="preserve">个省（市、区）拥有了国家森林城 </w:t>
      </w:r>
      <w:r>
        <w:rPr>
          <w:spacing w:val="5"/>
        </w:rPr>
        <w:t>市，219</w:t>
      </w:r>
      <w:r>
        <w:rPr>
          <w:spacing w:val="-43"/>
        </w:rPr>
        <w:t xml:space="preserve"> </w:t>
      </w:r>
      <w:r>
        <w:rPr>
          <w:spacing w:val="5"/>
        </w:rPr>
        <w:t>个城市被授予“</w:t>
      </w:r>
      <w:r>
        <w:rPr>
          <w:spacing w:val="-93"/>
        </w:rPr>
        <w:t xml:space="preserve"> </w:t>
      </w:r>
      <w:r>
        <w:rPr>
          <w:spacing w:val="5"/>
        </w:rPr>
        <w:t>国家森林城市</w:t>
      </w:r>
      <w:r>
        <w:rPr>
          <w:spacing w:val="-102"/>
        </w:rPr>
        <w:t xml:space="preserve"> </w:t>
      </w:r>
      <w:r>
        <w:rPr>
          <w:spacing w:val="5"/>
        </w:rPr>
        <w:t>”称号，有</w:t>
      </w:r>
      <w:r>
        <w:rPr>
          <w:spacing w:val="-32"/>
        </w:rPr>
        <w:t xml:space="preserve"> </w:t>
      </w:r>
      <w:r>
        <w:rPr>
          <w:spacing w:val="5"/>
        </w:rPr>
        <w:t>19</w:t>
      </w:r>
      <w:r>
        <w:rPr>
          <w:spacing w:val="-47"/>
        </w:rPr>
        <w:t xml:space="preserve"> </w:t>
      </w:r>
      <w:r>
        <w:rPr>
          <w:spacing w:val="5"/>
        </w:rPr>
        <w:t>个省份开</w:t>
      </w:r>
      <w:r>
        <w:t xml:space="preserve"> </w:t>
      </w:r>
      <w:r>
        <w:rPr>
          <w:spacing w:val="8"/>
        </w:rPr>
        <w:t>展了省级森林城市创建活动，有</w:t>
      </w:r>
      <w:r>
        <w:rPr>
          <w:spacing w:val="-32"/>
        </w:rPr>
        <w:t xml:space="preserve"> </w:t>
      </w:r>
      <w:r>
        <w:rPr>
          <w:spacing w:val="8"/>
        </w:rPr>
        <w:t>11</w:t>
      </w:r>
      <w:r>
        <w:rPr>
          <w:spacing w:val="-52"/>
        </w:rPr>
        <w:t xml:space="preserve"> </w:t>
      </w:r>
      <w:r>
        <w:rPr>
          <w:spacing w:val="8"/>
        </w:rPr>
        <w:t>个省份开展了森林城市群建</w:t>
      </w:r>
      <w:r>
        <w:t xml:space="preserve"> </w:t>
      </w:r>
      <w:r>
        <w:rPr>
          <w:spacing w:val="3"/>
        </w:rPr>
        <w:t>设。宁夏回族自治区</w:t>
      </w:r>
      <w:r>
        <w:rPr>
          <w:spacing w:val="-51"/>
        </w:rPr>
        <w:t xml:space="preserve"> </w:t>
      </w:r>
      <w:r>
        <w:rPr>
          <w:spacing w:val="3"/>
        </w:rPr>
        <w:t>5</w:t>
      </w:r>
      <w:r>
        <w:rPr>
          <w:spacing w:val="-53"/>
        </w:rPr>
        <w:t xml:space="preserve"> </w:t>
      </w:r>
      <w:r>
        <w:rPr>
          <w:spacing w:val="3"/>
        </w:rPr>
        <w:t>个地级市中，银川市、石嘴山市已经获得</w:t>
      </w:r>
      <w:r>
        <w:t xml:space="preserve"> </w:t>
      </w:r>
      <w:r>
        <w:rPr>
          <w:spacing w:val="5"/>
        </w:rPr>
        <w:t>国家森林城市称号，吴忠市正在积极创建中。森</w:t>
      </w:r>
      <w:r>
        <w:rPr>
          <w:spacing w:val="4"/>
        </w:rPr>
        <w:t>林城市建设已经</w:t>
      </w:r>
      <w:r>
        <w:t xml:space="preserve"> </w:t>
      </w:r>
      <w:r>
        <w:rPr>
          <w:spacing w:val="5"/>
        </w:rPr>
        <w:t>成为一种新型的城市形态，成为增加森林资源、推进</w:t>
      </w:r>
      <w:r>
        <w:rPr>
          <w:spacing w:val="4"/>
        </w:rPr>
        <w:t>国土绿化的</w:t>
      </w:r>
      <w:r>
        <w:t xml:space="preserve"> </w:t>
      </w:r>
      <w:r>
        <w:rPr>
          <w:spacing w:val="5"/>
        </w:rPr>
        <w:t>有效途径，成为改善生态环境和民生福祉的重要内容，成为</w:t>
      </w:r>
      <w:r>
        <w:rPr>
          <w:spacing w:val="4"/>
        </w:rPr>
        <w:t>发展</w:t>
      </w:r>
      <w:r>
        <w:t xml:space="preserve"> </w:t>
      </w:r>
      <w:r>
        <w:rPr>
          <w:spacing w:val="5"/>
        </w:rPr>
        <w:t>生态林业、民生林业的有力抓手，对于维护国土生态安全、推动</w:t>
      </w:r>
      <w:r>
        <w:t xml:space="preserve"> </w:t>
      </w:r>
      <w:r>
        <w:rPr>
          <w:spacing w:val="5"/>
        </w:rPr>
        <w:t>经济社会可持续发展具有重要的作用，也为当今</w:t>
      </w:r>
      <w:r>
        <w:rPr>
          <w:spacing w:val="4"/>
        </w:rPr>
        <w:t>世界应对和解决</w:t>
      </w:r>
      <w:r>
        <w:t xml:space="preserve"> </w:t>
      </w:r>
      <w:r>
        <w:rPr>
          <w:spacing w:val="5"/>
        </w:rPr>
        <w:t>城市环境冲突问题提供了实践和遵循。</w:t>
      </w:r>
    </w:p>
    <w:p w14:paraId="1FF25A5D">
      <w:pPr>
        <w:pStyle w:val="2"/>
        <w:spacing w:before="54" w:line="317" w:lineRule="auto"/>
        <w:ind w:left="7" w:right="46" w:firstLine="610"/>
        <w:jc w:val="both"/>
      </w:pPr>
      <w:r>
        <w:rPr>
          <w:spacing w:val="3"/>
        </w:rPr>
        <w:t>“十四五</w:t>
      </w:r>
      <w:r>
        <w:rPr>
          <w:spacing w:val="-93"/>
        </w:rPr>
        <w:t xml:space="preserve"> </w:t>
      </w:r>
      <w:r>
        <w:rPr>
          <w:spacing w:val="3"/>
        </w:rPr>
        <w:t>”时期是我国全面建成小康社会、实现第一个百年</w:t>
      </w:r>
      <w:r>
        <w:t xml:space="preserve"> </w:t>
      </w:r>
      <w:r>
        <w:rPr>
          <w:spacing w:val="4"/>
        </w:rPr>
        <w:t>奋斗目标之后，乘势而上开启全面建设社会主义现代化国家新征</w:t>
      </w:r>
    </w:p>
    <w:p w14:paraId="6900BA29">
      <w:pPr>
        <w:spacing w:line="317" w:lineRule="auto"/>
        <w:sectPr>
          <w:footerReference r:id="rId6" w:type="default"/>
          <w:pgSz w:w="11900" w:h="16839"/>
          <w:pgMar w:top="1431" w:right="1432" w:bottom="1804" w:left="1601" w:header="0" w:footer="1534" w:gutter="0"/>
          <w:cols w:space="720" w:num="1"/>
        </w:sectPr>
      </w:pPr>
    </w:p>
    <w:p w14:paraId="74BC5C59">
      <w:pPr>
        <w:spacing w:line="245" w:lineRule="auto"/>
        <w:rPr>
          <w:rFonts w:ascii="Arial"/>
          <w:sz w:val="21"/>
        </w:rPr>
      </w:pPr>
    </w:p>
    <w:p w14:paraId="2E667C1D">
      <w:pPr>
        <w:spacing w:line="246" w:lineRule="auto"/>
        <w:rPr>
          <w:rFonts w:ascii="Arial"/>
          <w:sz w:val="21"/>
        </w:rPr>
      </w:pPr>
    </w:p>
    <w:p w14:paraId="2C4EC4DC">
      <w:pPr>
        <w:spacing w:line="246" w:lineRule="auto"/>
        <w:rPr>
          <w:rFonts w:ascii="Arial"/>
          <w:sz w:val="21"/>
        </w:rPr>
      </w:pPr>
    </w:p>
    <w:p w14:paraId="49C112A6">
      <w:pPr>
        <w:pStyle w:val="2"/>
        <w:spacing w:before="101" w:line="331" w:lineRule="auto"/>
        <w:ind w:right="22" w:firstLine="3"/>
        <w:jc w:val="both"/>
      </w:pPr>
      <w:r>
        <w:rPr>
          <w:spacing w:val="4"/>
        </w:rPr>
        <w:t>程、向第二个百年奋斗目标进军的第一个五年，林草事业进入林</w:t>
      </w:r>
      <w:r>
        <w:rPr>
          <w:spacing w:val="17"/>
        </w:rPr>
        <w:t xml:space="preserve"> </w:t>
      </w:r>
      <w:r>
        <w:rPr>
          <w:spacing w:val="3"/>
        </w:rPr>
        <w:t>业草原国家公园“三位一体</w:t>
      </w:r>
      <w:r>
        <w:rPr>
          <w:spacing w:val="-104"/>
        </w:rPr>
        <w:t xml:space="preserve"> </w:t>
      </w:r>
      <w:r>
        <w:rPr>
          <w:spacing w:val="3"/>
        </w:rPr>
        <w:t>”融合发展的新阶段，对国家森林城</w:t>
      </w:r>
      <w:r>
        <w:t xml:space="preserve"> </w:t>
      </w:r>
      <w:r>
        <w:rPr>
          <w:spacing w:val="4"/>
        </w:rPr>
        <w:t>市建设提出了更高要求。按照《中共中央关于制定国民经济和社</w:t>
      </w:r>
      <w:r>
        <w:rPr>
          <w:spacing w:val="16"/>
        </w:rPr>
        <w:t xml:space="preserve"> </w:t>
      </w:r>
      <w:r>
        <w:rPr>
          <w:spacing w:val="5"/>
        </w:rPr>
        <w:t>会发展第十四个五年规划和二〇三五年远景目标的建</w:t>
      </w:r>
      <w:r>
        <w:rPr>
          <w:spacing w:val="4"/>
        </w:rPr>
        <w:t>议》有关精</w:t>
      </w:r>
      <w:r>
        <w:t xml:space="preserve"> </w:t>
      </w:r>
      <w:r>
        <w:rPr>
          <w:spacing w:val="5"/>
        </w:rPr>
        <w:t>神，新时代森林城市建设应该高质量“优先发展农业农村，</w:t>
      </w:r>
      <w:r>
        <w:rPr>
          <w:spacing w:val="4"/>
        </w:rPr>
        <w:t>全面</w:t>
      </w:r>
      <w:r>
        <w:t xml:space="preserve"> </w:t>
      </w:r>
      <w:r>
        <w:rPr>
          <w:spacing w:val="1"/>
        </w:rPr>
        <w:t>推进乡村振兴</w:t>
      </w:r>
      <w:r>
        <w:rPr>
          <w:spacing w:val="-93"/>
        </w:rPr>
        <w:t xml:space="preserve"> </w:t>
      </w:r>
      <w:r>
        <w:rPr>
          <w:spacing w:val="1"/>
        </w:rPr>
        <w:t>”、高质量服务于“优化国土空间新格局</w:t>
      </w:r>
      <w:r>
        <w:rPr>
          <w:spacing w:val="-105"/>
        </w:rPr>
        <w:t xml:space="preserve"> </w:t>
      </w:r>
      <w:r>
        <w:rPr>
          <w:spacing w:val="1"/>
        </w:rPr>
        <w:t>”、高质</w:t>
      </w:r>
      <w:r>
        <w:t xml:space="preserve"> </w:t>
      </w:r>
      <w:r>
        <w:rPr>
          <w:spacing w:val="2"/>
        </w:rPr>
        <w:t>量“推进绿色发展，促进人与自然和谐共生</w:t>
      </w:r>
      <w:r>
        <w:rPr>
          <w:spacing w:val="-103"/>
        </w:rPr>
        <w:t xml:space="preserve"> </w:t>
      </w:r>
      <w:r>
        <w:rPr>
          <w:spacing w:val="1"/>
        </w:rPr>
        <w:t>”和高质量“</w:t>
      </w:r>
      <w:r>
        <w:rPr>
          <w:spacing w:val="-116"/>
        </w:rPr>
        <w:t xml:space="preserve"> </w:t>
      </w:r>
      <w:r>
        <w:rPr>
          <w:spacing w:val="1"/>
        </w:rPr>
        <w:t>改善人</w:t>
      </w:r>
      <w:r>
        <w:t xml:space="preserve"> </w:t>
      </w:r>
      <w:r>
        <w:rPr>
          <w:spacing w:val="1"/>
        </w:rPr>
        <w:t>民生活品质，提高社会建设水平</w:t>
      </w:r>
      <w:r>
        <w:rPr>
          <w:spacing w:val="-93"/>
        </w:rPr>
        <w:t xml:space="preserve"> </w:t>
      </w:r>
      <w:r>
        <w:rPr>
          <w:spacing w:val="1"/>
        </w:rPr>
        <w:t>”。《“十四五</w:t>
      </w:r>
      <w:r>
        <w:rPr>
          <w:spacing w:val="-107"/>
        </w:rPr>
        <w:t xml:space="preserve"> </w:t>
      </w:r>
      <w:r>
        <w:rPr>
          <w:spacing w:val="1"/>
        </w:rPr>
        <w:t>”林业草原保护</w:t>
      </w:r>
      <w:r>
        <w:t xml:space="preserve"> </w:t>
      </w:r>
      <w:r>
        <w:rPr>
          <w:spacing w:val="-4"/>
        </w:rPr>
        <w:t>发展规划纲要》提出，贯彻落实习近平总书记关于“</w:t>
      </w:r>
      <w:r>
        <w:rPr>
          <w:spacing w:val="-5"/>
        </w:rPr>
        <w:t>坚持走科学、</w:t>
      </w:r>
      <w:r>
        <w:t xml:space="preserve"> </w:t>
      </w:r>
      <w:r>
        <w:rPr>
          <w:spacing w:val="-6"/>
        </w:rPr>
        <w:t>生态、节俭的绿化发展之路</w:t>
      </w:r>
      <w:r>
        <w:rPr>
          <w:spacing w:val="-103"/>
        </w:rPr>
        <w:t xml:space="preserve"> </w:t>
      </w:r>
      <w:r>
        <w:rPr>
          <w:spacing w:val="-6"/>
        </w:rPr>
        <w:t>”重要指示精神，坚持存量增量并重、</w:t>
      </w:r>
      <w:r>
        <w:t xml:space="preserve"> </w:t>
      </w:r>
      <w:r>
        <w:rPr>
          <w:spacing w:val="5"/>
        </w:rPr>
        <w:t>数量质量统一，有序推进城乡绿化，科学开展森林城市建设</w:t>
      </w:r>
      <w:r>
        <w:rPr>
          <w:spacing w:val="4"/>
        </w:rPr>
        <w:t>，加</w:t>
      </w:r>
      <w:r>
        <w:t xml:space="preserve"> </w:t>
      </w:r>
      <w:r>
        <w:rPr>
          <w:spacing w:val="5"/>
        </w:rPr>
        <w:t>强森林城市动态管理等。一系列国家顶层设计为新时</w:t>
      </w:r>
      <w:r>
        <w:rPr>
          <w:spacing w:val="4"/>
        </w:rPr>
        <w:t>代、新征程</w:t>
      </w:r>
      <w:r>
        <w:t xml:space="preserve"> </w:t>
      </w:r>
      <w:r>
        <w:rPr>
          <w:spacing w:val="5"/>
        </w:rPr>
        <w:t>背景下的国家森林城市建设指明了新方向。</w:t>
      </w:r>
    </w:p>
    <w:p w14:paraId="6E7C3E92">
      <w:pPr>
        <w:pStyle w:val="2"/>
        <w:spacing w:before="51" w:line="328" w:lineRule="auto"/>
        <w:ind w:left="3" w:firstLine="672"/>
        <w:jc w:val="both"/>
      </w:pPr>
      <w:r>
        <w:rPr>
          <w:spacing w:val="3"/>
        </w:rPr>
        <w:t>当前，固原市经过长期积累和不懈努力，已彻底撕掉</w:t>
      </w:r>
      <w:r>
        <w:rPr>
          <w:spacing w:val="2"/>
        </w:rPr>
        <w:t>了绝对</w:t>
      </w:r>
      <w:r>
        <w:t xml:space="preserve"> </w:t>
      </w:r>
      <w:r>
        <w:rPr>
          <w:spacing w:val="5"/>
        </w:rPr>
        <w:t>贫困标签，经济实力、生态质量、基础条件明显提</w:t>
      </w:r>
      <w:r>
        <w:rPr>
          <w:spacing w:val="4"/>
        </w:rPr>
        <w:t>升，发展的稳</w:t>
      </w:r>
      <w:r>
        <w:t xml:space="preserve"> </w:t>
      </w:r>
      <w:r>
        <w:rPr>
          <w:spacing w:val="5"/>
        </w:rPr>
        <w:t>定性、竞争力和抗风险能力不断增强，站在了新的</w:t>
      </w:r>
      <w:r>
        <w:rPr>
          <w:spacing w:val="4"/>
        </w:rPr>
        <w:t>历史起点，为</w:t>
      </w:r>
      <w:r>
        <w:t xml:space="preserve"> </w:t>
      </w:r>
      <w:r>
        <w:rPr>
          <w:spacing w:val="5"/>
        </w:rPr>
        <w:t>追赶发展提供了现实基础和强劲动能。当前及今后</w:t>
      </w:r>
      <w:r>
        <w:rPr>
          <w:spacing w:val="4"/>
        </w:rPr>
        <w:t>一个时期，固</w:t>
      </w:r>
      <w:r>
        <w:t xml:space="preserve"> </w:t>
      </w:r>
      <w:r>
        <w:rPr>
          <w:spacing w:val="-4"/>
        </w:rPr>
        <w:t>原处于乘势而上、奋力追赶、缩小差距的关键时期。在此背景下，</w:t>
      </w:r>
      <w:r>
        <w:rPr>
          <w:spacing w:val="13"/>
        </w:rPr>
        <w:t xml:space="preserve"> </w:t>
      </w:r>
      <w:r>
        <w:rPr>
          <w:spacing w:val="7"/>
        </w:rPr>
        <w:t>当地有条件、有能力并且有强烈的意愿开展国家森林城市建设。</w:t>
      </w:r>
    </w:p>
    <w:p w14:paraId="7B45FE96">
      <w:pPr>
        <w:pStyle w:val="2"/>
        <w:spacing w:before="56" w:line="323" w:lineRule="auto"/>
        <w:ind w:right="77" w:firstLine="675"/>
        <w:jc w:val="both"/>
      </w:pPr>
      <w:r>
        <w:rPr>
          <w:spacing w:val="3"/>
        </w:rPr>
        <w:t>固原市将主动担当作为，以森林城市为抓手，以最大限度满</w:t>
      </w:r>
      <w:r>
        <w:t xml:space="preserve"> </w:t>
      </w:r>
      <w:r>
        <w:rPr>
          <w:spacing w:val="15"/>
        </w:rPr>
        <w:t>足人民群众的生态需求作为出发点和落脚点，维护城乡生态安</w:t>
      </w:r>
      <w:r>
        <w:rPr>
          <w:spacing w:val="12"/>
        </w:rPr>
        <w:t xml:space="preserve"> </w:t>
      </w:r>
      <w:r>
        <w:rPr>
          <w:spacing w:val="4"/>
        </w:rPr>
        <w:t>全，强化城市、城乡之间的生态联系。切实提高黄河流域水源涵</w:t>
      </w:r>
    </w:p>
    <w:p w14:paraId="75C5B5E8">
      <w:pPr>
        <w:spacing w:line="323" w:lineRule="auto"/>
        <w:sectPr>
          <w:footerReference r:id="rId7" w:type="default"/>
          <w:pgSz w:w="11900" w:h="16839"/>
          <w:pgMar w:top="1431" w:right="1401" w:bottom="1738" w:left="1606" w:header="0" w:footer="1472" w:gutter="0"/>
          <w:cols w:space="720" w:num="1"/>
        </w:sectPr>
      </w:pPr>
    </w:p>
    <w:p w14:paraId="71DADE32">
      <w:pPr>
        <w:spacing w:line="245" w:lineRule="auto"/>
        <w:rPr>
          <w:rFonts w:ascii="Arial"/>
          <w:sz w:val="21"/>
        </w:rPr>
      </w:pPr>
    </w:p>
    <w:p w14:paraId="50A1FDF8">
      <w:pPr>
        <w:spacing w:line="245" w:lineRule="auto"/>
        <w:rPr>
          <w:rFonts w:ascii="Arial"/>
          <w:sz w:val="21"/>
        </w:rPr>
      </w:pPr>
    </w:p>
    <w:p w14:paraId="17591C1E">
      <w:pPr>
        <w:spacing w:line="245" w:lineRule="auto"/>
        <w:rPr>
          <w:rFonts w:ascii="Arial"/>
          <w:sz w:val="21"/>
        </w:rPr>
      </w:pPr>
    </w:p>
    <w:p w14:paraId="730CB16F">
      <w:pPr>
        <w:pStyle w:val="2"/>
        <w:spacing w:before="101" w:line="329" w:lineRule="auto"/>
        <w:ind w:right="62"/>
        <w:jc w:val="both"/>
      </w:pPr>
      <w:r>
        <w:rPr>
          <w:spacing w:val="15"/>
        </w:rPr>
        <w:t>养和水土保持功能、加强六盘山地区生态系统和生物多样性保</w:t>
      </w:r>
      <w:r>
        <w:rPr>
          <w:spacing w:val="11"/>
        </w:rPr>
        <w:t xml:space="preserve"> </w:t>
      </w:r>
      <w:r>
        <w:rPr>
          <w:spacing w:val="4"/>
        </w:rPr>
        <w:t>护、加快构建完善的城乡森林网络体系、进一步促进林草产业融</w:t>
      </w:r>
      <w:r>
        <w:rPr>
          <w:spacing w:val="18"/>
        </w:rPr>
        <w:t xml:space="preserve"> </w:t>
      </w:r>
      <w:r>
        <w:rPr>
          <w:spacing w:val="3"/>
        </w:rPr>
        <w:t>合发展，助力实现“双碳</w:t>
      </w:r>
      <w:r>
        <w:rPr>
          <w:spacing w:val="-111"/>
        </w:rPr>
        <w:t xml:space="preserve"> </w:t>
      </w:r>
      <w:r>
        <w:rPr>
          <w:spacing w:val="3"/>
        </w:rPr>
        <w:t>”目标，努力实现森林城市生态服务均</w:t>
      </w:r>
      <w:r>
        <w:t xml:space="preserve"> </w:t>
      </w:r>
      <w:r>
        <w:rPr>
          <w:spacing w:val="4"/>
        </w:rPr>
        <w:t>等化，全民共享森林城市建设的生态福利，全力推动生态文明建</w:t>
      </w:r>
      <w:r>
        <w:rPr>
          <w:spacing w:val="18"/>
        </w:rPr>
        <w:t xml:space="preserve"> </w:t>
      </w:r>
      <w:r>
        <w:rPr>
          <w:spacing w:val="-4"/>
        </w:rPr>
        <w:t>设。于变局中开新局，走出一条生态优先、绿色发展</w:t>
      </w:r>
      <w:r>
        <w:rPr>
          <w:spacing w:val="-5"/>
        </w:rPr>
        <w:t>、城乡一体、</w:t>
      </w:r>
      <w:r>
        <w:t xml:space="preserve"> </w:t>
      </w:r>
      <w:r>
        <w:rPr>
          <w:spacing w:val="7"/>
        </w:rPr>
        <w:t>产城融合的高质量发展新路子，推进固原经济</w:t>
      </w:r>
      <w:r>
        <w:rPr>
          <w:spacing w:val="6"/>
        </w:rPr>
        <w:t>社会高质量发展，</w:t>
      </w:r>
      <w:r>
        <w:t xml:space="preserve"> </w:t>
      </w:r>
      <w:r>
        <w:rPr>
          <w:spacing w:val="5"/>
        </w:rPr>
        <w:t>奋力描绘好继续建设美丽新宁夏的固原画卷。</w:t>
      </w:r>
    </w:p>
    <w:p w14:paraId="001CD115">
      <w:pPr>
        <w:pStyle w:val="2"/>
        <w:spacing w:before="282" w:line="233" w:lineRule="auto"/>
        <w:ind w:left="3240"/>
        <w:outlineLvl w:val="1"/>
      </w:pPr>
      <w:r>
        <w:rPr>
          <w:spacing w:val="6"/>
        </w:rPr>
        <w:t>第二节 建设意义</w:t>
      </w:r>
    </w:p>
    <w:p w14:paraId="28F36DBE">
      <w:pPr>
        <w:spacing w:line="305" w:lineRule="auto"/>
        <w:rPr>
          <w:rFonts w:ascii="Arial"/>
          <w:sz w:val="21"/>
        </w:rPr>
      </w:pPr>
    </w:p>
    <w:p w14:paraId="056CEE31">
      <w:pPr>
        <w:pStyle w:val="2"/>
        <w:spacing w:before="101" w:line="232" w:lineRule="auto"/>
        <w:ind w:left="656"/>
        <w:outlineLvl w:val="2"/>
      </w:pPr>
      <w:r>
        <w:rPr>
          <w:spacing w:val="10"/>
        </w:rPr>
        <w:t>一、保障西北地区乃至全国生态安全的重要举措</w:t>
      </w:r>
    </w:p>
    <w:p w14:paraId="52768D5C">
      <w:pPr>
        <w:pStyle w:val="2"/>
        <w:spacing w:before="304" w:line="329" w:lineRule="auto"/>
        <w:ind w:firstLine="674"/>
        <w:jc w:val="both"/>
      </w:pPr>
      <w:r>
        <w:rPr>
          <w:spacing w:val="3"/>
        </w:rPr>
        <w:t>固原市地处宁夏南部，属宁夏南部水源涵养区，境内的六盘</w:t>
      </w:r>
      <w:r>
        <w:t xml:space="preserve"> </w:t>
      </w:r>
      <w:r>
        <w:rPr>
          <w:spacing w:val="2"/>
        </w:rPr>
        <w:t>山处在青藏高原和黄土高原的交汇带上，是国家“</w:t>
      </w:r>
      <w:r>
        <w:rPr>
          <w:spacing w:val="-115"/>
        </w:rPr>
        <w:t xml:space="preserve"> </w:t>
      </w:r>
      <w:r>
        <w:rPr>
          <w:spacing w:val="2"/>
        </w:rPr>
        <w:t>两屏</w:t>
      </w:r>
      <w:r>
        <w:rPr>
          <w:spacing w:val="1"/>
        </w:rPr>
        <w:t>三带</w:t>
      </w:r>
      <w:r>
        <w:rPr>
          <w:spacing w:val="-110"/>
        </w:rPr>
        <w:t xml:space="preserve"> </w:t>
      </w:r>
      <w:r>
        <w:rPr>
          <w:spacing w:val="1"/>
        </w:rPr>
        <w:t>”生</w:t>
      </w:r>
      <w:r>
        <w:t xml:space="preserve"> </w:t>
      </w:r>
      <w:r>
        <w:rPr>
          <w:spacing w:val="4"/>
        </w:rPr>
        <w:t>态安全战略格局的重要组成部分，是太平洋和印度洋暖湿气流进</w:t>
      </w:r>
      <w:r>
        <w:rPr>
          <w:spacing w:val="15"/>
        </w:rPr>
        <w:t xml:space="preserve"> </w:t>
      </w:r>
      <w:r>
        <w:rPr>
          <w:spacing w:val="5"/>
        </w:rPr>
        <w:t>入西北内陆的门户，维系着西北内陆地区水汽的调节和输</w:t>
      </w:r>
      <w:r>
        <w:rPr>
          <w:spacing w:val="4"/>
        </w:rPr>
        <w:t>送，影</w:t>
      </w:r>
      <w:r>
        <w:t xml:space="preserve"> </w:t>
      </w:r>
      <w:r>
        <w:rPr>
          <w:spacing w:val="4"/>
        </w:rPr>
        <w:t>响着宁夏南部、甘肃中部和陕西渭北的降水，是黄土高原上名副</w:t>
      </w:r>
      <w:r>
        <w:rPr>
          <w:spacing w:val="17"/>
        </w:rPr>
        <w:t xml:space="preserve"> </w:t>
      </w:r>
      <w:r>
        <w:rPr>
          <w:spacing w:val="1"/>
        </w:rPr>
        <w:t>其实的“水塔</w:t>
      </w:r>
      <w:r>
        <w:rPr>
          <w:spacing w:val="-101"/>
        </w:rPr>
        <w:t xml:space="preserve"> </w:t>
      </w:r>
      <w:r>
        <w:rPr>
          <w:spacing w:val="1"/>
        </w:rPr>
        <w:t>”和“绿岛</w:t>
      </w:r>
      <w:r>
        <w:rPr>
          <w:spacing w:val="-110"/>
        </w:rPr>
        <w:t xml:space="preserve"> </w:t>
      </w:r>
      <w:r>
        <w:rPr>
          <w:spacing w:val="1"/>
        </w:rPr>
        <w:t>”。六盘山独特的地理位置和巨大的生</w:t>
      </w:r>
      <w:r>
        <w:t xml:space="preserve"> </w:t>
      </w:r>
      <w:r>
        <w:rPr>
          <w:spacing w:val="9"/>
        </w:rPr>
        <w:t>态功能，对宁夏全境乃至西北地区都具有调节气候、改善生</w:t>
      </w:r>
      <w:r>
        <w:rPr>
          <w:spacing w:val="8"/>
        </w:rPr>
        <w:t>态、</w:t>
      </w:r>
      <w:r>
        <w:t xml:space="preserve"> </w:t>
      </w:r>
      <w:r>
        <w:rPr>
          <w:spacing w:val="-2"/>
        </w:rPr>
        <w:t>保障水源的重要作用，生态保护和生态建设责任重大、任务艰</w:t>
      </w:r>
      <w:r>
        <w:rPr>
          <w:spacing w:val="-3"/>
        </w:rPr>
        <w:t>巨。</w:t>
      </w:r>
    </w:p>
    <w:p w14:paraId="136322F1">
      <w:pPr>
        <w:pStyle w:val="2"/>
        <w:spacing w:before="58" w:line="325" w:lineRule="auto"/>
        <w:ind w:left="3" w:right="90" w:firstLine="642"/>
        <w:jc w:val="both"/>
      </w:pPr>
      <w:r>
        <w:rPr>
          <w:spacing w:val="5"/>
        </w:rPr>
        <w:t>森林城市建设旨在合理布局市域生态空间，统筹协调森林、 草原、湿地、农田、城市生态系统建设，通过水土保持</w:t>
      </w:r>
      <w:r>
        <w:rPr>
          <w:spacing w:val="4"/>
        </w:rPr>
        <w:t>林、水源</w:t>
      </w:r>
      <w:r>
        <w:t xml:space="preserve"> </w:t>
      </w:r>
      <w:r>
        <w:rPr>
          <w:spacing w:val="5"/>
        </w:rPr>
        <w:t>涵养林、城郊防护林、农田防护林等构建集生</w:t>
      </w:r>
      <w:r>
        <w:rPr>
          <w:spacing w:val="4"/>
        </w:rPr>
        <w:t>物廊道、城市生态</w:t>
      </w:r>
      <w:r>
        <w:t xml:space="preserve"> </w:t>
      </w:r>
      <w:r>
        <w:rPr>
          <w:spacing w:val="5"/>
        </w:rPr>
        <w:t>安全屏障、农田生态安全屏障等多位一体的综合防</w:t>
      </w:r>
      <w:r>
        <w:rPr>
          <w:spacing w:val="4"/>
        </w:rPr>
        <w:t>护林带，提高</w:t>
      </w:r>
    </w:p>
    <w:p w14:paraId="4EB9E1E2">
      <w:pPr>
        <w:spacing w:line="325" w:lineRule="auto"/>
        <w:sectPr>
          <w:footerReference r:id="rId8" w:type="default"/>
          <w:pgSz w:w="11900" w:h="16839"/>
          <w:pgMar w:top="1431" w:right="1360" w:bottom="1800" w:left="1606" w:header="0" w:footer="1534" w:gutter="0"/>
          <w:cols w:space="720" w:num="1"/>
        </w:sectPr>
      </w:pPr>
    </w:p>
    <w:p w14:paraId="4B524025">
      <w:pPr>
        <w:spacing w:line="245" w:lineRule="auto"/>
        <w:rPr>
          <w:rFonts w:ascii="Arial"/>
          <w:sz w:val="21"/>
        </w:rPr>
      </w:pPr>
    </w:p>
    <w:p w14:paraId="1F274F5C">
      <w:pPr>
        <w:spacing w:line="246" w:lineRule="auto"/>
        <w:rPr>
          <w:rFonts w:ascii="Arial"/>
          <w:sz w:val="21"/>
        </w:rPr>
      </w:pPr>
    </w:p>
    <w:p w14:paraId="4AFA34AA">
      <w:pPr>
        <w:spacing w:line="246" w:lineRule="auto"/>
        <w:rPr>
          <w:rFonts w:ascii="Arial"/>
          <w:sz w:val="21"/>
        </w:rPr>
      </w:pPr>
    </w:p>
    <w:p w14:paraId="52EF4632">
      <w:pPr>
        <w:pStyle w:val="2"/>
        <w:spacing w:before="101" w:line="325" w:lineRule="auto"/>
        <w:ind w:left="1" w:right="30" w:firstLine="17"/>
        <w:jc w:val="both"/>
      </w:pPr>
      <w:r>
        <w:rPr>
          <w:spacing w:val="4"/>
        </w:rPr>
        <w:t>生物多样性和生态系统稳定性，对保障黄河流域生态安</w:t>
      </w:r>
      <w:r>
        <w:rPr>
          <w:spacing w:val="3"/>
        </w:rPr>
        <w:t>全具有重</w:t>
      </w:r>
      <w:r>
        <w:t xml:space="preserve"> </w:t>
      </w:r>
      <w:r>
        <w:rPr>
          <w:spacing w:val="5"/>
        </w:rPr>
        <w:t>要作用。此外，结合乡村绿化美化、生态绿廊建</w:t>
      </w:r>
      <w:r>
        <w:rPr>
          <w:spacing w:val="4"/>
        </w:rPr>
        <w:t>设、森林及湿地</w:t>
      </w:r>
      <w:r>
        <w:t xml:space="preserve"> </w:t>
      </w:r>
      <w:r>
        <w:rPr>
          <w:spacing w:val="5"/>
        </w:rPr>
        <w:t>保护等相关方面建设，可以逐步优化市域生</w:t>
      </w:r>
      <w:r>
        <w:rPr>
          <w:spacing w:val="4"/>
        </w:rPr>
        <w:t>态格局，为国土生态</w:t>
      </w:r>
      <w:r>
        <w:t xml:space="preserve"> </w:t>
      </w:r>
      <w:r>
        <w:rPr>
          <w:spacing w:val="5"/>
        </w:rPr>
        <w:t>安全提供保障，为绿色发展奠定生态基础。</w:t>
      </w:r>
    </w:p>
    <w:p w14:paraId="723BA5DB">
      <w:pPr>
        <w:pStyle w:val="2"/>
        <w:spacing w:before="165" w:line="232" w:lineRule="auto"/>
        <w:ind w:right="14"/>
        <w:jc w:val="right"/>
        <w:outlineLvl w:val="2"/>
      </w:pPr>
      <w:r>
        <w:rPr>
          <w:spacing w:val="4"/>
        </w:rPr>
        <w:t>二、推动黄河流域生态保护和高质量发展先行区建设的重要</w:t>
      </w:r>
    </w:p>
    <w:p w14:paraId="4DD43E49">
      <w:pPr>
        <w:pStyle w:val="2"/>
        <w:spacing w:before="180" w:line="229" w:lineRule="auto"/>
        <w:ind w:left="9"/>
      </w:pPr>
      <w:r>
        <w:rPr>
          <w:spacing w:val="3"/>
        </w:rPr>
        <w:t>着力点</w:t>
      </w:r>
    </w:p>
    <w:p w14:paraId="24C76005">
      <w:pPr>
        <w:pStyle w:val="2"/>
        <w:spacing w:before="293" w:line="331" w:lineRule="auto"/>
        <w:ind w:right="14" w:firstLine="640"/>
      </w:pPr>
      <w:r>
        <w:rPr>
          <w:spacing w:val="-7"/>
        </w:rPr>
        <w:t>黄河流域生态保护和高质量发展确定为重大国家战略之后</w:t>
      </w:r>
      <w:r>
        <w:rPr>
          <w:rFonts w:hint="eastAsia"/>
          <w:spacing w:val="-7"/>
          <w:lang w:eastAsia="zh-CN"/>
        </w:rPr>
        <w:t>，</w:t>
      </w:r>
      <w:r>
        <w:rPr>
          <w:spacing w:val="-7"/>
        </w:rPr>
        <w:t>习</w:t>
      </w:r>
      <w:r>
        <w:rPr>
          <w:spacing w:val="9"/>
        </w:rPr>
        <w:t xml:space="preserve"> </w:t>
      </w:r>
      <w:r>
        <w:rPr>
          <w:spacing w:val="8"/>
        </w:rPr>
        <w:t>近平总书记</w:t>
      </w:r>
      <w:r>
        <w:rPr>
          <w:spacing w:val="-53"/>
        </w:rPr>
        <w:t xml:space="preserve"> </w:t>
      </w:r>
      <w:r>
        <w:rPr>
          <w:spacing w:val="8"/>
        </w:rPr>
        <w:t>2020</w:t>
      </w:r>
      <w:r>
        <w:rPr>
          <w:spacing w:val="-45"/>
        </w:rPr>
        <w:t xml:space="preserve"> </w:t>
      </w:r>
      <w:r>
        <w:rPr>
          <w:spacing w:val="8"/>
        </w:rPr>
        <w:t>年在宁夏考察时，作出了“宁夏要努力建设黄</w:t>
      </w:r>
      <w:r>
        <w:t xml:space="preserve"> </w:t>
      </w:r>
      <w:r>
        <w:rPr>
          <w:spacing w:val="-4"/>
        </w:rPr>
        <w:t>河流域生态保护和高质量发展先行区”的重要指示。2020</w:t>
      </w:r>
      <w:r>
        <w:rPr>
          <w:spacing w:val="-36"/>
        </w:rPr>
        <w:t xml:space="preserve"> </w:t>
      </w:r>
      <w:r>
        <w:rPr>
          <w:spacing w:val="-4"/>
        </w:rPr>
        <w:t>年月7，</w:t>
      </w:r>
      <w:r>
        <w:t xml:space="preserve"> </w:t>
      </w:r>
      <w:r>
        <w:rPr>
          <w:spacing w:val="7"/>
        </w:rPr>
        <w:t>自治区第十二届委员会第十一次全体会议审议通过了</w:t>
      </w:r>
      <w:r>
        <w:rPr>
          <w:spacing w:val="6"/>
        </w:rPr>
        <w:t>《中共宁</w:t>
      </w:r>
      <w:r>
        <w:t xml:space="preserve">  </w:t>
      </w:r>
      <w:r>
        <w:rPr>
          <w:spacing w:val="15"/>
        </w:rPr>
        <w:t>夏回族自治区委员会关于深入学习贯彻习近平总书记视察宁夏</w:t>
      </w:r>
      <w:r>
        <w:rPr>
          <w:spacing w:val="1"/>
        </w:rPr>
        <w:t xml:space="preserve"> </w:t>
      </w:r>
      <w:r>
        <w:rPr>
          <w:spacing w:val="15"/>
        </w:rPr>
        <w:t>重要讲话精神继续建设经济繁荣民族团结环境优美人民富裕的</w:t>
      </w:r>
      <w:r>
        <w:rPr>
          <w:spacing w:val="1"/>
        </w:rPr>
        <w:t xml:space="preserve"> </w:t>
      </w:r>
      <w:r>
        <w:rPr>
          <w:spacing w:val="-17"/>
        </w:rPr>
        <w:t>美丽新宁夏的决定》，</w:t>
      </w:r>
      <w:r>
        <w:rPr>
          <w:spacing w:val="95"/>
        </w:rPr>
        <w:t xml:space="preserve"> </w:t>
      </w:r>
      <w:r>
        <w:rPr>
          <w:spacing w:val="-17"/>
        </w:rPr>
        <w:t>提出“统筹上下游、干支</w:t>
      </w:r>
      <w:r>
        <w:rPr>
          <w:spacing w:val="-18"/>
        </w:rPr>
        <w:t>流、左右岸构，建</w:t>
      </w:r>
      <w:r>
        <w:t xml:space="preserve"> </w:t>
      </w:r>
      <w:r>
        <w:rPr>
          <w:spacing w:val="5"/>
        </w:rPr>
        <w:t>黄河生态经济带和北部绿色发展区、中部防沙治沙</w:t>
      </w:r>
      <w:r>
        <w:rPr>
          <w:spacing w:val="4"/>
        </w:rPr>
        <w:t>区、南部水源</w:t>
      </w:r>
      <w:r>
        <w:t xml:space="preserve"> </w:t>
      </w:r>
      <w:r>
        <w:rPr>
          <w:spacing w:val="5"/>
        </w:rPr>
        <w:t>涵养区‘一带三区’生态生产生活总体布局。”当前，守好改善</w:t>
      </w:r>
      <w:r>
        <w:t xml:space="preserve"> </w:t>
      </w:r>
      <w:r>
        <w:rPr>
          <w:spacing w:val="4"/>
        </w:rPr>
        <w:t>生态环境生命线、建设黄河流域生态保护和高质量发展先行区已</w:t>
      </w:r>
      <w:r>
        <w:rPr>
          <w:spacing w:val="10"/>
        </w:rPr>
        <w:t xml:space="preserve"> </w:t>
      </w:r>
      <w:r>
        <w:rPr>
          <w:spacing w:val="5"/>
        </w:rPr>
        <w:t>成为宁夏统领生态文明建设、统揽全境全域治理、</w:t>
      </w:r>
      <w:r>
        <w:rPr>
          <w:spacing w:val="4"/>
        </w:rPr>
        <w:t>统筹经济社会</w:t>
      </w:r>
      <w:r>
        <w:t xml:space="preserve"> </w:t>
      </w:r>
      <w:r>
        <w:rPr>
          <w:spacing w:val="4"/>
        </w:rPr>
        <w:t>发展的主旋律。</w:t>
      </w:r>
    </w:p>
    <w:p w14:paraId="7702E5C5">
      <w:pPr>
        <w:pStyle w:val="2"/>
        <w:spacing w:before="53" w:line="325" w:lineRule="auto"/>
        <w:ind w:left="2" w:firstLine="672"/>
        <w:jc w:val="both"/>
      </w:pPr>
      <w:r>
        <w:rPr>
          <w:spacing w:val="1"/>
        </w:rPr>
        <w:t>固原市提出“建设先行区、守好生命线、固原作贡献</w:t>
      </w:r>
      <w:r>
        <w:rPr>
          <w:spacing w:val="-99"/>
        </w:rPr>
        <w:t xml:space="preserve"> </w:t>
      </w:r>
      <w:r>
        <w:rPr>
          <w:spacing w:val="1"/>
        </w:rPr>
        <w:t>”，抢</w:t>
      </w:r>
      <w:r>
        <w:t xml:space="preserve"> </w:t>
      </w:r>
      <w:r>
        <w:rPr>
          <w:spacing w:val="6"/>
        </w:rPr>
        <w:t>抓建设黄河流域生态保护和高质量发展先行区的重大</w:t>
      </w:r>
      <w:r>
        <w:rPr>
          <w:spacing w:val="5"/>
        </w:rPr>
        <w:t>战略机遇。</w:t>
      </w:r>
      <w:r>
        <w:t xml:space="preserve"> </w:t>
      </w:r>
      <w:r>
        <w:rPr>
          <w:spacing w:val="5"/>
        </w:rPr>
        <w:t>通过森林城市建设，统筹谋划市域生态保护与</w:t>
      </w:r>
      <w:r>
        <w:rPr>
          <w:spacing w:val="4"/>
        </w:rPr>
        <w:t>生态建设，落实水</w:t>
      </w:r>
      <w:r>
        <w:t xml:space="preserve"> </w:t>
      </w:r>
      <w:r>
        <w:rPr>
          <w:spacing w:val="5"/>
        </w:rPr>
        <w:t>源涵养、水土保持、生态保护和修复等重点工程，保护森林、草</w:t>
      </w:r>
    </w:p>
    <w:p w14:paraId="6BA47F1A">
      <w:pPr>
        <w:spacing w:line="325" w:lineRule="auto"/>
        <w:sectPr>
          <w:footerReference r:id="rId9" w:type="default"/>
          <w:pgSz w:w="11900" w:h="16839"/>
          <w:pgMar w:top="1431" w:right="1445" w:bottom="1741" w:left="1607" w:header="0" w:footer="1472" w:gutter="0"/>
          <w:cols w:space="720" w:num="1"/>
        </w:sectPr>
      </w:pPr>
    </w:p>
    <w:p w14:paraId="56C142B1">
      <w:pPr>
        <w:spacing w:line="244" w:lineRule="auto"/>
        <w:rPr>
          <w:rFonts w:ascii="Arial"/>
          <w:sz w:val="21"/>
        </w:rPr>
      </w:pPr>
    </w:p>
    <w:p w14:paraId="4011AC1C">
      <w:pPr>
        <w:spacing w:line="245" w:lineRule="auto"/>
        <w:rPr>
          <w:rFonts w:ascii="Arial"/>
          <w:sz w:val="21"/>
        </w:rPr>
      </w:pPr>
    </w:p>
    <w:p w14:paraId="7D16DE92">
      <w:pPr>
        <w:spacing w:line="245" w:lineRule="auto"/>
        <w:rPr>
          <w:rFonts w:ascii="Arial"/>
          <w:sz w:val="21"/>
        </w:rPr>
      </w:pPr>
    </w:p>
    <w:p w14:paraId="165ED2DF">
      <w:pPr>
        <w:pStyle w:val="2"/>
        <w:spacing w:before="101" w:line="323" w:lineRule="auto"/>
        <w:ind w:left="13" w:right="90" w:hanging="6"/>
        <w:jc w:val="both"/>
      </w:pPr>
      <w:r>
        <w:rPr>
          <w:spacing w:val="4"/>
        </w:rPr>
        <w:t>原、湿地、农田、城市等典型生态系统，优化城镇布局，推动生</w:t>
      </w:r>
      <w:r>
        <w:rPr>
          <w:spacing w:val="18"/>
        </w:rPr>
        <w:t xml:space="preserve"> </w:t>
      </w:r>
      <w:r>
        <w:rPr>
          <w:spacing w:val="4"/>
        </w:rPr>
        <w:t>态经济产业集群发展，保护和传承黄河文化，守好改善生态环境</w:t>
      </w:r>
      <w:r>
        <w:rPr>
          <w:spacing w:val="5"/>
        </w:rPr>
        <w:t xml:space="preserve"> </w:t>
      </w:r>
      <w:r>
        <w:rPr>
          <w:spacing w:val="7"/>
        </w:rPr>
        <w:t>生命线，有力推动黄河流域生态保护和高质量发展先行区建设。</w:t>
      </w:r>
    </w:p>
    <w:p w14:paraId="5578AAEC">
      <w:pPr>
        <w:pStyle w:val="2"/>
        <w:spacing w:before="164" w:line="233" w:lineRule="auto"/>
        <w:ind w:left="660"/>
        <w:outlineLvl w:val="2"/>
      </w:pPr>
      <w:r>
        <w:rPr>
          <w:spacing w:val="10"/>
        </w:rPr>
        <w:t>三、巩固脱贫攻坚成果、推动乡村振兴的有力抓手</w:t>
      </w:r>
    </w:p>
    <w:p w14:paraId="0B6EAD84">
      <w:pPr>
        <w:pStyle w:val="2"/>
        <w:spacing w:before="295" w:line="330" w:lineRule="auto"/>
        <w:ind w:firstLine="674"/>
        <w:jc w:val="both"/>
      </w:pPr>
      <w:r>
        <w:rPr>
          <w:spacing w:val="2"/>
        </w:rPr>
        <w:t>习近平总书记强调“林业建设是事关经济社会可持续发展的</w:t>
      </w:r>
      <w:r>
        <w:rPr>
          <w:spacing w:val="9"/>
        </w:rPr>
        <w:t xml:space="preserve">  </w:t>
      </w:r>
      <w:r>
        <w:rPr>
          <w:spacing w:val="-4"/>
        </w:rPr>
        <w:t>根本性问题</w:t>
      </w:r>
      <w:r>
        <w:rPr>
          <w:spacing w:val="-103"/>
        </w:rPr>
        <w:t xml:space="preserve"> </w:t>
      </w:r>
      <w:r>
        <w:rPr>
          <w:spacing w:val="-4"/>
        </w:rPr>
        <w:t>”，提出“森林是陆地生态系统的主体和重要资源</w:t>
      </w:r>
      <w:r>
        <w:rPr>
          <w:spacing w:val="-101"/>
        </w:rPr>
        <w:t xml:space="preserve"> </w:t>
      </w:r>
      <w:r>
        <w:rPr>
          <w:spacing w:val="-4"/>
        </w:rPr>
        <w:t>”，</w:t>
      </w:r>
      <w:r>
        <w:t xml:space="preserve"> </w:t>
      </w:r>
      <w:r>
        <w:rPr>
          <w:spacing w:val="4"/>
        </w:rPr>
        <w:t>为林业事业高质量发展提供了遵循。固原过去贫困是由于生态环</w:t>
      </w:r>
      <w:r>
        <w:rPr>
          <w:spacing w:val="7"/>
        </w:rPr>
        <w:t xml:space="preserve">  </w:t>
      </w:r>
      <w:r>
        <w:rPr>
          <w:spacing w:val="4"/>
        </w:rPr>
        <w:t>境恶劣，当前发展得益于生态环境的改善，良好的生态环境条件</w:t>
      </w:r>
      <w:r>
        <w:rPr>
          <w:spacing w:val="8"/>
        </w:rPr>
        <w:t xml:space="preserve">  </w:t>
      </w:r>
      <w:r>
        <w:rPr>
          <w:spacing w:val="4"/>
        </w:rPr>
        <w:t>对区域发展弥足珍贵，是巩固脱贫攻坚成果、推动乡村振兴的坚</w:t>
      </w:r>
      <w:r>
        <w:rPr>
          <w:spacing w:val="8"/>
        </w:rPr>
        <w:t xml:space="preserve">  </w:t>
      </w:r>
      <w:r>
        <w:rPr>
          <w:spacing w:val="3"/>
        </w:rPr>
        <w:t>实基础。2022</w:t>
      </w:r>
      <w:r>
        <w:rPr>
          <w:spacing w:val="-41"/>
        </w:rPr>
        <w:t xml:space="preserve"> </w:t>
      </w:r>
      <w:r>
        <w:rPr>
          <w:spacing w:val="3"/>
        </w:rPr>
        <w:t>年</w:t>
      </w:r>
      <w:r>
        <w:rPr>
          <w:spacing w:val="-41"/>
        </w:rPr>
        <w:t xml:space="preserve"> </w:t>
      </w:r>
      <w:r>
        <w:rPr>
          <w:spacing w:val="3"/>
        </w:rPr>
        <w:t>12</w:t>
      </w:r>
      <w:r>
        <w:rPr>
          <w:spacing w:val="-38"/>
        </w:rPr>
        <w:t xml:space="preserve"> </w:t>
      </w:r>
      <w:r>
        <w:rPr>
          <w:spacing w:val="3"/>
        </w:rPr>
        <w:t>月，习近平总书记在中央农村工作会议上强</w:t>
      </w:r>
      <w:r>
        <w:t xml:space="preserve">  </w:t>
      </w:r>
      <w:r>
        <w:rPr>
          <w:spacing w:val="10"/>
        </w:rPr>
        <w:t>调，要全面推进乡村振兴、加快建设农业强国，全面</w:t>
      </w:r>
      <w:r>
        <w:rPr>
          <w:spacing w:val="9"/>
        </w:rPr>
        <w:t>推进产业、</w:t>
      </w:r>
      <w:r>
        <w:t xml:space="preserve"> </w:t>
      </w:r>
      <w:r>
        <w:rPr>
          <w:spacing w:val="7"/>
        </w:rPr>
        <w:t>人才、文化、生态、组织“五个振兴</w:t>
      </w:r>
      <w:r>
        <w:rPr>
          <w:spacing w:val="-108"/>
        </w:rPr>
        <w:t xml:space="preserve"> </w:t>
      </w:r>
      <w:r>
        <w:rPr>
          <w:spacing w:val="7"/>
        </w:rPr>
        <w:t>”，</w:t>
      </w:r>
      <w:r>
        <w:rPr>
          <w:spacing w:val="56"/>
        </w:rPr>
        <w:t xml:space="preserve"> </w:t>
      </w:r>
      <w:r>
        <w:rPr>
          <w:spacing w:val="7"/>
        </w:rPr>
        <w:t>明确了当前和今后一</w:t>
      </w:r>
      <w:r>
        <w:t xml:space="preserve">  </w:t>
      </w:r>
      <w:r>
        <w:rPr>
          <w:spacing w:val="5"/>
        </w:rPr>
        <w:t>个时期“三农</w:t>
      </w:r>
      <w:r>
        <w:rPr>
          <w:spacing w:val="-112"/>
        </w:rPr>
        <w:t xml:space="preserve"> </w:t>
      </w:r>
      <w:r>
        <w:rPr>
          <w:spacing w:val="5"/>
        </w:rPr>
        <w:t>”工作的目标任务、战略重点和主攻方向。</w:t>
      </w:r>
    </w:p>
    <w:p w14:paraId="1CA2F2F0">
      <w:pPr>
        <w:pStyle w:val="2"/>
        <w:spacing w:before="52" w:line="330" w:lineRule="auto"/>
        <w:ind w:right="7" w:firstLine="645"/>
        <w:jc w:val="both"/>
      </w:pPr>
      <w:r>
        <w:rPr>
          <w:spacing w:val="4"/>
        </w:rPr>
        <w:t>森林城市的建设能够在保证生态安全的前提下，依托资源和</w:t>
      </w:r>
      <w:r>
        <w:rPr>
          <w:spacing w:val="1"/>
        </w:rPr>
        <w:t xml:space="preserve">  </w:t>
      </w:r>
      <w:r>
        <w:rPr>
          <w:spacing w:val="5"/>
        </w:rPr>
        <w:t>区位优势广泛培育林果、花卉苗木、饲草、生态</w:t>
      </w:r>
      <w:r>
        <w:rPr>
          <w:spacing w:val="4"/>
        </w:rPr>
        <w:t>旅游等多方面绿</w:t>
      </w:r>
      <w:r>
        <w:t xml:space="preserve">  </w:t>
      </w:r>
      <w:r>
        <w:rPr>
          <w:spacing w:val="4"/>
        </w:rPr>
        <w:t>色产业，延伸产业链条，调整产业结构。结合乡村振兴战略的实</w:t>
      </w:r>
      <w:r>
        <w:rPr>
          <w:spacing w:val="9"/>
        </w:rPr>
        <w:t xml:space="preserve">  </w:t>
      </w:r>
      <w:r>
        <w:rPr>
          <w:spacing w:val="5"/>
        </w:rPr>
        <w:t>施，充分调动农民积极性，发展农村经济，在改</w:t>
      </w:r>
      <w:r>
        <w:rPr>
          <w:spacing w:val="4"/>
        </w:rPr>
        <w:t>善农村生产生活</w:t>
      </w:r>
      <w:r>
        <w:t xml:space="preserve">  </w:t>
      </w:r>
      <w:r>
        <w:rPr>
          <w:spacing w:val="4"/>
        </w:rPr>
        <w:t xml:space="preserve">环境的同时，通过发展生态经济产业促进农村经济由一产向二三  </w:t>
      </w:r>
      <w:r>
        <w:rPr>
          <w:spacing w:val="5"/>
        </w:rPr>
        <w:t>产协调发展转变，拓展生态休闲观光、高端生态食品供给、</w:t>
      </w:r>
      <w:r>
        <w:rPr>
          <w:spacing w:val="4"/>
        </w:rPr>
        <w:t>多层</w:t>
      </w:r>
      <w:r>
        <w:t xml:space="preserve">  </w:t>
      </w:r>
      <w:r>
        <w:rPr>
          <w:spacing w:val="-2"/>
        </w:rPr>
        <w:t>级生态环境保育等多种功能，打通由“绿水青山</w:t>
      </w:r>
      <w:r>
        <w:rPr>
          <w:spacing w:val="-110"/>
        </w:rPr>
        <w:t xml:space="preserve"> </w:t>
      </w:r>
      <w:r>
        <w:rPr>
          <w:spacing w:val="-2"/>
        </w:rPr>
        <w:t>”向“金山</w:t>
      </w:r>
      <w:r>
        <w:rPr>
          <w:spacing w:val="-3"/>
        </w:rPr>
        <w:t>银山”</w:t>
      </w:r>
      <w:r>
        <w:t xml:space="preserve"> </w:t>
      </w:r>
      <w:r>
        <w:rPr>
          <w:spacing w:val="1"/>
        </w:rPr>
        <w:t>的高质量发展之路。</w:t>
      </w:r>
    </w:p>
    <w:p w14:paraId="57BD3CE8">
      <w:pPr>
        <w:spacing w:line="330" w:lineRule="auto"/>
        <w:sectPr>
          <w:footerReference r:id="rId10" w:type="default"/>
          <w:pgSz w:w="11900" w:h="16839"/>
          <w:pgMar w:top="1431" w:right="1311" w:bottom="1800" w:left="1606" w:header="0" w:footer="1534" w:gutter="0"/>
          <w:cols w:space="720" w:num="1"/>
        </w:sectPr>
      </w:pPr>
    </w:p>
    <w:p w14:paraId="5EC6E67E">
      <w:pPr>
        <w:spacing w:line="242" w:lineRule="auto"/>
        <w:rPr>
          <w:rFonts w:ascii="Arial"/>
          <w:sz w:val="21"/>
        </w:rPr>
      </w:pPr>
    </w:p>
    <w:p w14:paraId="1FBE4940">
      <w:pPr>
        <w:spacing w:line="242" w:lineRule="auto"/>
        <w:rPr>
          <w:rFonts w:ascii="Arial"/>
          <w:sz w:val="21"/>
        </w:rPr>
      </w:pPr>
    </w:p>
    <w:p w14:paraId="2302BCEE">
      <w:pPr>
        <w:spacing w:line="242" w:lineRule="auto"/>
        <w:rPr>
          <w:rFonts w:ascii="Arial"/>
          <w:sz w:val="21"/>
        </w:rPr>
      </w:pPr>
    </w:p>
    <w:p w14:paraId="1675664F">
      <w:pPr>
        <w:pStyle w:val="2"/>
        <w:spacing w:before="101" w:line="231" w:lineRule="auto"/>
        <w:ind w:left="688"/>
        <w:outlineLvl w:val="2"/>
      </w:pPr>
      <w:r>
        <w:rPr>
          <w:spacing w:val="8"/>
        </w:rPr>
        <w:t>四、改善人居环境、增加生态福祉的必然选择</w:t>
      </w:r>
    </w:p>
    <w:p w14:paraId="5192373F">
      <w:pPr>
        <w:pStyle w:val="2"/>
        <w:spacing w:before="296" w:line="330" w:lineRule="auto"/>
        <w:ind w:right="29" w:firstLine="635"/>
        <w:jc w:val="both"/>
      </w:pPr>
      <w:r>
        <w:rPr>
          <w:spacing w:val="2"/>
        </w:rPr>
        <w:t>2019</w:t>
      </w:r>
      <w:r>
        <w:rPr>
          <w:spacing w:val="-46"/>
        </w:rPr>
        <w:t xml:space="preserve"> </w:t>
      </w:r>
      <w:r>
        <w:rPr>
          <w:spacing w:val="2"/>
        </w:rPr>
        <w:t>年，习近平总书记考察上海时提出“人民城市人民建，</w:t>
      </w:r>
      <w:r>
        <w:t xml:space="preserve"> </w:t>
      </w:r>
      <w:r>
        <w:rPr>
          <w:spacing w:val="3"/>
        </w:rPr>
        <w:t>人民城市为人民</w:t>
      </w:r>
      <w:r>
        <w:rPr>
          <w:spacing w:val="-101"/>
        </w:rPr>
        <w:t xml:space="preserve"> </w:t>
      </w:r>
      <w:r>
        <w:rPr>
          <w:spacing w:val="3"/>
        </w:rPr>
        <w:t>”重要理念，深刻回答了建设什么样的城市、怎</w:t>
      </w:r>
      <w:r>
        <w:t xml:space="preserve"> </w:t>
      </w:r>
      <w:r>
        <w:rPr>
          <w:spacing w:val="5"/>
        </w:rPr>
        <w:t>样建设城市的重大命题。以人为本，提升人居环境质量，是</w:t>
      </w:r>
      <w:r>
        <w:rPr>
          <w:spacing w:val="4"/>
        </w:rPr>
        <w:t>适应</w:t>
      </w:r>
      <w:r>
        <w:t xml:space="preserve"> </w:t>
      </w:r>
      <w:r>
        <w:rPr>
          <w:spacing w:val="5"/>
        </w:rPr>
        <w:t>城市发展新形势、推动城市高质量发展的必然要</w:t>
      </w:r>
      <w:r>
        <w:rPr>
          <w:spacing w:val="4"/>
        </w:rPr>
        <w:t>求。必须以人民</w:t>
      </w:r>
      <w:r>
        <w:t xml:space="preserve"> </w:t>
      </w:r>
      <w:r>
        <w:rPr>
          <w:spacing w:val="4"/>
        </w:rPr>
        <w:t>群众的生态需求为出发点建设森林城市，把以人为核心的思想贯</w:t>
      </w:r>
      <w:r>
        <w:rPr>
          <w:spacing w:val="18"/>
        </w:rPr>
        <w:t xml:space="preserve"> </w:t>
      </w:r>
      <w:r>
        <w:rPr>
          <w:spacing w:val="4"/>
        </w:rPr>
        <w:t>穿到森林城市建设的全过程，把增进居民生态福祉的要求体现到</w:t>
      </w:r>
      <w:r>
        <w:rPr>
          <w:spacing w:val="14"/>
        </w:rPr>
        <w:t xml:space="preserve"> </w:t>
      </w:r>
      <w:r>
        <w:rPr>
          <w:spacing w:val="5"/>
        </w:rPr>
        <w:t>规划编制、工程实施、督促检查、绩效考核等各方面，切实</w:t>
      </w:r>
      <w:r>
        <w:rPr>
          <w:spacing w:val="4"/>
        </w:rPr>
        <w:t>把森</w:t>
      </w:r>
      <w:r>
        <w:t xml:space="preserve"> </w:t>
      </w:r>
      <w:r>
        <w:rPr>
          <w:spacing w:val="6"/>
        </w:rPr>
        <w:t>林城市建设办成顺民愿、惠民生、得民心的德政工程。</w:t>
      </w:r>
    </w:p>
    <w:p w14:paraId="606690F2">
      <w:pPr>
        <w:pStyle w:val="2"/>
        <w:spacing w:before="50" w:line="329" w:lineRule="auto"/>
        <w:ind w:firstLine="674"/>
        <w:jc w:val="both"/>
      </w:pPr>
      <w:r>
        <w:rPr>
          <w:spacing w:val="3"/>
        </w:rPr>
        <w:t>固原市建设国家森林城市，将以建设美好人居环境、增加城</w:t>
      </w:r>
      <w:r>
        <w:rPr>
          <w:spacing w:val="2"/>
        </w:rPr>
        <w:t xml:space="preserve"> </w:t>
      </w:r>
      <w:r>
        <w:rPr>
          <w:spacing w:val="5"/>
        </w:rPr>
        <w:t>乡居民生态福祉为目标，科学推进城乡绿化。结合城市更</w:t>
      </w:r>
      <w:r>
        <w:rPr>
          <w:spacing w:val="4"/>
        </w:rPr>
        <w:t>新，重</w:t>
      </w:r>
      <w:r>
        <w:t xml:space="preserve"> </w:t>
      </w:r>
      <w:r>
        <w:rPr>
          <w:spacing w:val="5"/>
        </w:rPr>
        <w:t>点聚焦城区绿化，做到应绿尽绿，推进见缝插绿、拆违建</w:t>
      </w:r>
      <w:r>
        <w:rPr>
          <w:spacing w:val="4"/>
        </w:rPr>
        <w:t>绿、留</w:t>
      </w:r>
      <w:r>
        <w:t xml:space="preserve"> </w:t>
      </w:r>
      <w:r>
        <w:rPr>
          <w:spacing w:val="5"/>
        </w:rPr>
        <w:t>白增绿，建设分布均衡的绿地、绿道体系，让</w:t>
      </w:r>
      <w:r>
        <w:rPr>
          <w:spacing w:val="4"/>
        </w:rPr>
        <w:t>城市的森林多起来</w:t>
      </w:r>
      <w:r>
        <w:t xml:space="preserve"> </w:t>
      </w:r>
      <w:r>
        <w:rPr>
          <w:spacing w:val="4"/>
        </w:rPr>
        <w:t>好起来。做到城市绿化与乡村绿化同步推进，围绕乡村振兴推动</w:t>
      </w:r>
      <w:r>
        <w:rPr>
          <w:spacing w:val="17"/>
        </w:rPr>
        <w:t xml:space="preserve"> </w:t>
      </w:r>
      <w:r>
        <w:rPr>
          <w:spacing w:val="4"/>
        </w:rPr>
        <w:t>森林乡村建设，拓展乡村公共生态游憩空间，缩小城乡人居环境</w:t>
      </w:r>
      <w:r>
        <w:rPr>
          <w:spacing w:val="17"/>
        </w:rPr>
        <w:t xml:space="preserve"> </w:t>
      </w:r>
      <w:r>
        <w:rPr>
          <w:spacing w:val="5"/>
        </w:rPr>
        <w:t>差距，使城乡居民都能“看得见山、望得见水、记得住乡愁</w:t>
      </w:r>
      <w:r>
        <w:rPr>
          <w:spacing w:val="-85"/>
        </w:rPr>
        <w:t xml:space="preserve"> </w:t>
      </w:r>
      <w:r>
        <w:rPr>
          <w:spacing w:val="5"/>
        </w:rPr>
        <w:t>”。</w:t>
      </w:r>
    </w:p>
    <w:p w14:paraId="09BB8AE1">
      <w:pPr>
        <w:pStyle w:val="2"/>
        <w:spacing w:before="162" w:line="234" w:lineRule="auto"/>
        <w:ind w:left="656"/>
        <w:outlineLvl w:val="2"/>
      </w:pPr>
      <w:r>
        <w:rPr>
          <w:spacing w:val="9"/>
        </w:rPr>
        <w:t>五、加强特色生态文化建设的重要内容</w:t>
      </w:r>
    </w:p>
    <w:p w14:paraId="56973C83">
      <w:pPr>
        <w:pStyle w:val="2"/>
        <w:spacing w:before="300" w:line="327" w:lineRule="auto"/>
        <w:ind w:right="70" w:firstLine="674"/>
        <w:jc w:val="both"/>
      </w:pPr>
      <w:r>
        <w:rPr>
          <w:spacing w:val="3"/>
        </w:rPr>
        <w:t>固原市历史人文积淀厚重，有六盘山红军长征景区、将台堡</w:t>
      </w:r>
      <w:r>
        <w:rPr>
          <w:spacing w:val="2"/>
        </w:rPr>
        <w:t xml:space="preserve"> </w:t>
      </w:r>
      <w:r>
        <w:rPr>
          <w:spacing w:val="5"/>
        </w:rPr>
        <w:t>红军长征会师纪念园等红色文化资源，须弥山</w:t>
      </w:r>
      <w:r>
        <w:rPr>
          <w:spacing w:val="4"/>
        </w:rPr>
        <w:t>石窟、固原博物馆</w:t>
      </w:r>
      <w:r>
        <w:t xml:space="preserve"> </w:t>
      </w:r>
      <w:r>
        <w:rPr>
          <w:spacing w:val="5"/>
        </w:rPr>
        <w:t>等丝路文化资源，古长城遗址等边塞军事文化</w:t>
      </w:r>
      <w:r>
        <w:rPr>
          <w:spacing w:val="4"/>
        </w:rPr>
        <w:t>资源。固原市生态</w:t>
      </w:r>
      <w:r>
        <w:t xml:space="preserve"> </w:t>
      </w:r>
      <w:r>
        <w:rPr>
          <w:spacing w:val="1"/>
        </w:rPr>
        <w:t>文化特色鲜明，先后被评为“</w:t>
      </w:r>
      <w:r>
        <w:rPr>
          <w:spacing w:val="-98"/>
        </w:rPr>
        <w:t xml:space="preserve"> </w:t>
      </w:r>
      <w:r>
        <w:rPr>
          <w:spacing w:val="1"/>
        </w:rPr>
        <w:t>国家生态文明建设示范区</w:t>
      </w:r>
      <w:r>
        <w:rPr>
          <w:spacing w:val="-103"/>
        </w:rPr>
        <w:t xml:space="preserve"> </w:t>
      </w:r>
      <w:r>
        <w:rPr>
          <w:spacing w:val="1"/>
        </w:rPr>
        <w:t>”“国家</w:t>
      </w:r>
      <w:r>
        <w:t xml:space="preserve"> 园林城市</w:t>
      </w:r>
      <w:r>
        <w:rPr>
          <w:spacing w:val="-107"/>
        </w:rPr>
        <w:t xml:space="preserve"> </w:t>
      </w:r>
      <w:r>
        <w:t>”“国家卫生城市</w:t>
      </w:r>
      <w:r>
        <w:rPr>
          <w:spacing w:val="-108"/>
        </w:rPr>
        <w:t xml:space="preserve"> </w:t>
      </w:r>
      <w:r>
        <w:t>”“中国绿色生态</w:t>
      </w:r>
      <w:r>
        <w:rPr>
          <w:spacing w:val="-1"/>
        </w:rPr>
        <w:t>旅游城市</w:t>
      </w:r>
      <w:r>
        <w:rPr>
          <w:spacing w:val="-103"/>
        </w:rPr>
        <w:t xml:space="preserve"> </w:t>
      </w:r>
      <w:r>
        <w:rPr>
          <w:spacing w:val="-1"/>
        </w:rPr>
        <w:t>”，泾源</w:t>
      </w:r>
    </w:p>
    <w:p w14:paraId="0F0FE1D4">
      <w:pPr>
        <w:spacing w:line="327" w:lineRule="auto"/>
        <w:sectPr>
          <w:footerReference r:id="rId11" w:type="default"/>
          <w:pgSz w:w="11900" w:h="16839"/>
          <w:pgMar w:top="1431" w:right="1401" w:bottom="1742" w:left="1606" w:header="0" w:footer="1472" w:gutter="0"/>
          <w:cols w:space="720" w:num="1"/>
        </w:sectPr>
      </w:pPr>
    </w:p>
    <w:p w14:paraId="11234B34">
      <w:pPr>
        <w:spacing w:line="245" w:lineRule="auto"/>
        <w:rPr>
          <w:rFonts w:ascii="Arial"/>
          <w:sz w:val="21"/>
        </w:rPr>
      </w:pPr>
    </w:p>
    <w:p w14:paraId="3231B5A5">
      <w:pPr>
        <w:spacing w:line="246" w:lineRule="auto"/>
        <w:rPr>
          <w:rFonts w:ascii="Arial"/>
          <w:sz w:val="21"/>
        </w:rPr>
      </w:pPr>
    </w:p>
    <w:p w14:paraId="181FD8BA">
      <w:pPr>
        <w:spacing w:line="246" w:lineRule="auto"/>
        <w:rPr>
          <w:rFonts w:ascii="Arial"/>
          <w:sz w:val="21"/>
        </w:rPr>
      </w:pPr>
    </w:p>
    <w:p w14:paraId="22F4C295">
      <w:pPr>
        <w:pStyle w:val="2"/>
        <w:spacing w:before="100" w:line="323" w:lineRule="auto"/>
        <w:ind w:right="57" w:firstLine="3"/>
        <w:jc w:val="both"/>
      </w:pPr>
      <w:r>
        <w:rPr>
          <w:spacing w:val="3"/>
        </w:rPr>
        <w:t>县入选全国“绿水青山就是金山银山</w:t>
      </w:r>
      <w:r>
        <w:rPr>
          <w:spacing w:val="-105"/>
        </w:rPr>
        <w:t xml:space="preserve"> </w:t>
      </w:r>
      <w:r>
        <w:rPr>
          <w:spacing w:val="3"/>
        </w:rPr>
        <w:t>”实践创新基地，创出</w:t>
      </w:r>
      <w:r>
        <w:rPr>
          <w:spacing w:val="2"/>
        </w:rPr>
        <w:t>了经</w:t>
      </w:r>
      <w:r>
        <w:t xml:space="preserve"> </w:t>
      </w:r>
      <w:r>
        <w:rPr>
          <w:spacing w:val="5"/>
        </w:rPr>
        <w:t>验和亮点，展示出了生态保护和生态建设的光荣历程</w:t>
      </w:r>
      <w:r>
        <w:rPr>
          <w:spacing w:val="4"/>
        </w:rPr>
        <w:t>，体现了保</w:t>
      </w:r>
      <w:r>
        <w:t xml:space="preserve"> </w:t>
      </w:r>
      <w:r>
        <w:rPr>
          <w:spacing w:val="5"/>
        </w:rPr>
        <w:t>护生态、人与自然和谐共处的理念。</w:t>
      </w:r>
    </w:p>
    <w:p w14:paraId="516EA121">
      <w:pPr>
        <w:pStyle w:val="2"/>
        <w:spacing w:before="48" w:line="330" w:lineRule="auto"/>
        <w:ind w:firstLine="642"/>
        <w:jc w:val="both"/>
      </w:pPr>
      <w:r>
        <w:rPr>
          <w:spacing w:val="4"/>
        </w:rPr>
        <w:t>保护生态、传承文化是森林城市建设的重要内容。固原市在</w:t>
      </w:r>
      <w:r>
        <w:rPr>
          <w:spacing w:val="8"/>
        </w:rPr>
        <w:t xml:space="preserve"> </w:t>
      </w:r>
      <w:r>
        <w:rPr>
          <w:spacing w:val="5"/>
        </w:rPr>
        <w:t>森林城市建设过程中，将丝路文化、军事文化与森林文化</w:t>
      </w:r>
      <w:r>
        <w:rPr>
          <w:spacing w:val="4"/>
        </w:rPr>
        <w:t>、湿地</w:t>
      </w:r>
      <w:r>
        <w:t xml:space="preserve"> </w:t>
      </w:r>
      <w:r>
        <w:rPr>
          <w:spacing w:val="4"/>
        </w:rPr>
        <w:t>文化等生态文化相融合，以历史事件为媒介展示生态环境和社会</w:t>
      </w:r>
      <w:r>
        <w:rPr>
          <w:spacing w:val="13"/>
        </w:rPr>
        <w:t xml:space="preserve"> </w:t>
      </w:r>
      <w:r>
        <w:rPr>
          <w:spacing w:val="-4"/>
        </w:rPr>
        <w:t>的变化历程，使尊重自然、保护生态的理念深入人心、世代流</w:t>
      </w:r>
      <w:r>
        <w:rPr>
          <w:spacing w:val="-5"/>
        </w:rPr>
        <w:t>传。</w:t>
      </w:r>
      <w:r>
        <w:t xml:space="preserve"> </w:t>
      </w:r>
      <w:r>
        <w:rPr>
          <w:spacing w:val="2"/>
        </w:rPr>
        <w:t>此外，还能够将黄河文化、民族文化与“文化+</w:t>
      </w:r>
      <w:r>
        <w:rPr>
          <w:spacing w:val="-112"/>
        </w:rPr>
        <w:t xml:space="preserve"> </w:t>
      </w:r>
      <w:r>
        <w:rPr>
          <w:spacing w:val="2"/>
        </w:rPr>
        <w:t>”“</w:t>
      </w:r>
      <w:r>
        <w:rPr>
          <w:spacing w:val="1"/>
        </w:rPr>
        <w:t>旅游+</w:t>
      </w:r>
      <w:r>
        <w:rPr>
          <w:spacing w:val="-111"/>
        </w:rPr>
        <w:t xml:space="preserve"> </w:t>
      </w:r>
      <w:r>
        <w:rPr>
          <w:spacing w:val="1"/>
        </w:rPr>
        <w:t>”等新</w:t>
      </w:r>
      <w:r>
        <w:t xml:space="preserve"> </w:t>
      </w:r>
      <w:r>
        <w:rPr>
          <w:spacing w:val="15"/>
        </w:rPr>
        <w:t>业态融入到固原森林城市的建设和发展中，提升城市的绿化内</w:t>
      </w:r>
      <w:r>
        <w:rPr>
          <w:spacing w:val="11"/>
        </w:rPr>
        <w:t xml:space="preserve"> </w:t>
      </w:r>
      <w:r>
        <w:rPr>
          <w:spacing w:val="5"/>
        </w:rPr>
        <w:t>涵，繁荣生态文化，助力固原生态文明建设，</w:t>
      </w:r>
      <w:r>
        <w:rPr>
          <w:spacing w:val="4"/>
        </w:rPr>
        <w:t>实现人与自然和谐</w:t>
      </w:r>
      <w:r>
        <w:t xml:space="preserve"> </w:t>
      </w:r>
      <w:r>
        <w:rPr>
          <w:spacing w:val="-10"/>
        </w:rPr>
        <w:t>共生。</w:t>
      </w:r>
    </w:p>
    <w:p w14:paraId="61334CF5">
      <w:pPr>
        <w:spacing w:line="253" w:lineRule="auto"/>
        <w:rPr>
          <w:rFonts w:ascii="Arial"/>
          <w:sz w:val="21"/>
        </w:rPr>
      </w:pPr>
    </w:p>
    <w:p w14:paraId="596B560B">
      <w:pPr>
        <w:spacing w:line="253" w:lineRule="auto"/>
        <w:rPr>
          <w:rFonts w:ascii="Arial"/>
          <w:sz w:val="21"/>
        </w:rPr>
      </w:pPr>
    </w:p>
    <w:p w14:paraId="19353BC6">
      <w:pPr>
        <w:spacing w:before="101" w:line="226" w:lineRule="auto"/>
        <w:ind w:left="3052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4"/>
          <w:sz w:val="31"/>
          <w:szCs w:val="31"/>
        </w:rPr>
        <w:t>第二章</w:t>
      </w:r>
      <w:r>
        <w:rPr>
          <w:rFonts w:ascii="SimHei" w:hAnsi="SimHei" w:eastAsia="SimHei" w:cs="SimHei"/>
          <w:spacing w:val="36"/>
          <w:sz w:val="31"/>
          <w:szCs w:val="31"/>
        </w:rPr>
        <w:t xml:space="preserve"> </w:t>
      </w:r>
      <w:r>
        <w:rPr>
          <w:rFonts w:ascii="SimHei" w:hAnsi="SimHei" w:eastAsia="SimHei" w:cs="SimHei"/>
          <w:spacing w:val="4"/>
          <w:sz w:val="31"/>
          <w:szCs w:val="31"/>
        </w:rPr>
        <w:t>固原市概况</w:t>
      </w:r>
    </w:p>
    <w:p w14:paraId="26F9D8BF">
      <w:pPr>
        <w:spacing w:line="306" w:lineRule="auto"/>
        <w:rPr>
          <w:rFonts w:ascii="Arial"/>
          <w:sz w:val="21"/>
        </w:rPr>
      </w:pPr>
    </w:p>
    <w:p w14:paraId="3CEE5326">
      <w:pPr>
        <w:pStyle w:val="2"/>
        <w:spacing w:before="101" w:line="233" w:lineRule="auto"/>
        <w:ind w:left="3240"/>
        <w:outlineLvl w:val="1"/>
      </w:pPr>
      <w:r>
        <w:rPr>
          <w:spacing w:val="-5"/>
        </w:rPr>
        <w:t>第一节</w:t>
      </w:r>
      <w:r>
        <w:rPr>
          <w:spacing w:val="83"/>
        </w:rPr>
        <w:t xml:space="preserve"> </w:t>
      </w:r>
      <w:r>
        <w:rPr>
          <w:spacing w:val="-5"/>
        </w:rPr>
        <w:t>自然地理</w:t>
      </w:r>
    </w:p>
    <w:p w14:paraId="2C5DDBEB">
      <w:pPr>
        <w:spacing w:line="307" w:lineRule="auto"/>
        <w:rPr>
          <w:rFonts w:ascii="Arial"/>
          <w:sz w:val="21"/>
        </w:rPr>
      </w:pPr>
    </w:p>
    <w:p w14:paraId="6AB14AA1">
      <w:pPr>
        <w:pStyle w:val="2"/>
        <w:spacing w:before="101" w:line="233" w:lineRule="auto"/>
        <w:ind w:left="656"/>
        <w:outlineLvl w:val="2"/>
      </w:pPr>
      <w:r>
        <w:rPr>
          <w:spacing w:val="6"/>
        </w:rPr>
        <w:t>一、地理位置</w:t>
      </w:r>
    </w:p>
    <w:p w14:paraId="6E397596">
      <w:pPr>
        <w:pStyle w:val="2"/>
        <w:spacing w:before="296" w:line="326" w:lineRule="auto"/>
        <w:ind w:right="41" w:firstLine="596"/>
        <w:jc w:val="both"/>
      </w:pPr>
      <w:r>
        <w:rPr>
          <w:spacing w:val="15"/>
        </w:rPr>
        <w:t>固原市位于黄土高原中西部，</w:t>
      </w:r>
      <w:r>
        <w:rPr>
          <w:spacing w:val="-68"/>
        </w:rPr>
        <w:t xml:space="preserve"> </w:t>
      </w:r>
      <w:r>
        <w:rPr>
          <w:spacing w:val="15"/>
        </w:rPr>
        <w:t>宁夏回族自治区南部六盘山</w:t>
      </w:r>
      <w:r>
        <w:t xml:space="preserve"> </w:t>
      </w:r>
      <w:r>
        <w:rPr>
          <w:spacing w:val="5"/>
        </w:rPr>
        <w:t>区，处于西安、兰州、银川三省会城市所构成的几何地带中心，</w:t>
      </w:r>
      <w:r>
        <w:rPr>
          <w:spacing w:val="11"/>
        </w:rPr>
        <w:t xml:space="preserve"> </w:t>
      </w:r>
      <w:r>
        <w:rPr>
          <w:spacing w:val="-7"/>
        </w:rPr>
        <w:t>介于东经</w:t>
      </w:r>
      <w:r>
        <w:rPr>
          <w:spacing w:val="-38"/>
        </w:rPr>
        <w:t xml:space="preserve"> </w:t>
      </w:r>
      <w:r>
        <w:rPr>
          <w:spacing w:val="-7"/>
        </w:rPr>
        <w:t>105</w:t>
      </w:r>
      <w:r>
        <w:rPr>
          <w:spacing w:val="-112"/>
        </w:rPr>
        <w:t xml:space="preserve"> </w:t>
      </w:r>
      <w:r>
        <w:rPr>
          <w:spacing w:val="-7"/>
        </w:rPr>
        <w:t>°</w:t>
      </w:r>
      <w:r>
        <w:rPr>
          <w:spacing w:val="-118"/>
        </w:rPr>
        <w:t xml:space="preserve"> </w:t>
      </w:r>
      <w:r>
        <w:rPr>
          <w:spacing w:val="-7"/>
        </w:rPr>
        <w:t>19</w:t>
      </w:r>
      <w:r>
        <w:rPr>
          <w:spacing w:val="-96"/>
        </w:rPr>
        <w:t xml:space="preserve"> </w:t>
      </w:r>
      <w:r>
        <w:rPr>
          <w:spacing w:val="-7"/>
        </w:rPr>
        <w:t>′～106</w:t>
      </w:r>
      <w:r>
        <w:rPr>
          <w:spacing w:val="-111"/>
        </w:rPr>
        <w:t xml:space="preserve"> </w:t>
      </w:r>
      <w:r>
        <w:rPr>
          <w:spacing w:val="-7"/>
        </w:rPr>
        <w:t>°57</w:t>
      </w:r>
      <w:r>
        <w:rPr>
          <w:spacing w:val="-99"/>
        </w:rPr>
        <w:t xml:space="preserve"> </w:t>
      </w:r>
      <w:r>
        <w:rPr>
          <w:spacing w:val="-7"/>
        </w:rPr>
        <w:t>′和北纬</w:t>
      </w:r>
      <w:r>
        <w:rPr>
          <w:spacing w:val="-56"/>
        </w:rPr>
        <w:t xml:space="preserve"> </w:t>
      </w:r>
      <w:r>
        <w:rPr>
          <w:spacing w:val="-7"/>
        </w:rPr>
        <w:t>35</w:t>
      </w:r>
      <w:r>
        <w:rPr>
          <w:spacing w:val="-111"/>
        </w:rPr>
        <w:t xml:space="preserve"> </w:t>
      </w:r>
      <w:r>
        <w:rPr>
          <w:spacing w:val="-7"/>
        </w:rPr>
        <w:t>°</w:t>
      </w:r>
      <w:r>
        <w:rPr>
          <w:spacing w:val="-118"/>
        </w:rPr>
        <w:t xml:space="preserve"> </w:t>
      </w:r>
      <w:r>
        <w:rPr>
          <w:spacing w:val="-7"/>
        </w:rPr>
        <w:t>14</w:t>
      </w:r>
      <w:r>
        <w:rPr>
          <w:spacing w:val="-96"/>
        </w:rPr>
        <w:t xml:space="preserve"> </w:t>
      </w:r>
      <w:r>
        <w:rPr>
          <w:spacing w:val="-7"/>
        </w:rPr>
        <w:t>′～36</w:t>
      </w:r>
      <w:r>
        <w:rPr>
          <w:spacing w:val="-112"/>
        </w:rPr>
        <w:t xml:space="preserve"> </w:t>
      </w:r>
      <w:r>
        <w:rPr>
          <w:spacing w:val="-7"/>
        </w:rPr>
        <w:t>°31</w:t>
      </w:r>
      <w:r>
        <w:rPr>
          <w:spacing w:val="-94"/>
        </w:rPr>
        <w:t xml:space="preserve"> </w:t>
      </w:r>
      <w:r>
        <w:rPr>
          <w:spacing w:val="-8"/>
        </w:rPr>
        <w:t>′之</w:t>
      </w:r>
      <w:r>
        <w:t xml:space="preserve"> </w:t>
      </w:r>
      <w:r>
        <w:rPr>
          <w:spacing w:val="5"/>
        </w:rPr>
        <w:t>间，东、南、西分别与甘肃省庆阳市、平凉市、白银市毗邻</w:t>
      </w:r>
      <w:r>
        <w:rPr>
          <w:spacing w:val="4"/>
        </w:rPr>
        <w:t>，北</w:t>
      </w:r>
    </w:p>
    <w:p w14:paraId="355779B2">
      <w:pPr>
        <w:spacing w:line="246" w:lineRule="auto"/>
        <w:rPr>
          <w:rFonts w:ascii="Arial"/>
          <w:sz w:val="21"/>
        </w:rPr>
      </w:pPr>
    </w:p>
    <w:p w14:paraId="63071E20"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112395</wp:posOffset>
            </wp:positionV>
            <wp:extent cx="2086610" cy="187579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2086355" cy="187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21104">
      <w:pPr>
        <w:spacing w:line="247" w:lineRule="auto"/>
        <w:rPr>
          <w:rFonts w:ascii="Arial"/>
          <w:sz w:val="21"/>
        </w:rPr>
      </w:pPr>
    </w:p>
    <w:p w14:paraId="18983C40">
      <w:pPr>
        <w:spacing w:line="247" w:lineRule="auto"/>
        <w:rPr>
          <w:rFonts w:ascii="Arial"/>
          <w:sz w:val="21"/>
        </w:rPr>
      </w:pPr>
    </w:p>
    <w:p w14:paraId="2D81B812">
      <w:pPr>
        <w:spacing w:line="247" w:lineRule="auto"/>
        <w:rPr>
          <w:rFonts w:ascii="Arial"/>
          <w:sz w:val="21"/>
        </w:rPr>
      </w:pPr>
    </w:p>
    <w:p w14:paraId="72679820">
      <w:pPr>
        <w:spacing w:line="247" w:lineRule="auto"/>
        <w:rPr>
          <w:rFonts w:ascii="Arial"/>
          <w:sz w:val="21"/>
        </w:rPr>
      </w:pPr>
    </w:p>
    <w:p w14:paraId="43751CEC">
      <w:pPr>
        <w:spacing w:before="85" w:line="190" w:lineRule="auto"/>
        <w:ind w:left="7812"/>
        <w:rPr>
          <w:rFonts w:ascii="Verdana" w:hAnsi="Verdana" w:eastAsia="Verdana" w:cs="Verdana"/>
          <w:sz w:val="28"/>
          <w:szCs w:val="28"/>
        </w:rPr>
      </w:pPr>
      <w:r>
        <w:pict>
          <v:shape id="_x0000_s1026" o:spid="_x0000_s1026" o:spt="202" type="#_x0000_t202" style="position:absolute;left:0pt;margin-left:422.4pt;margin-top:8.7pt;height:10.05pt;width:15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5411829">
                  <w:pPr>
                    <w:spacing w:before="20" w:line="160" w:lineRule="exact"/>
                    <w:jc w:val="right"/>
                    <w:rPr>
                      <w:rFonts w:ascii="Verdana" w:hAnsi="Verdana" w:eastAsia="Verdana" w:cs="Verdana"/>
                      <w:sz w:val="28"/>
                      <w:szCs w:val="28"/>
                    </w:rPr>
                  </w:pPr>
                  <w:r>
                    <w:rPr>
                      <w:rFonts w:ascii="Verdana" w:hAnsi="Verdana" w:eastAsia="Verdana" w:cs="Verdana"/>
                      <w:spacing w:val="-21"/>
                      <w:position w:val="-4"/>
                      <w:sz w:val="28"/>
                      <w:szCs w:val="28"/>
                    </w:rPr>
                    <w:t>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-662940</wp:posOffset>
            </wp:positionV>
            <wp:extent cx="2065020" cy="186372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86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 w:eastAsia="Verdana" w:cs="Verdana"/>
          <w:spacing w:val="-11"/>
          <w:sz w:val="28"/>
          <w:szCs w:val="28"/>
        </w:rPr>
        <w:t>—</w:t>
      </w:r>
      <w:r>
        <w:rPr>
          <w:rFonts w:ascii="Verdana" w:hAnsi="Verdana" w:eastAsia="Verdana" w:cs="Verdana"/>
          <w:spacing w:val="16"/>
          <w:sz w:val="28"/>
          <w:szCs w:val="28"/>
        </w:rPr>
        <w:t xml:space="preserve"> </w:t>
      </w:r>
      <w:r>
        <w:rPr>
          <w:rFonts w:ascii="Verdana" w:hAnsi="Verdana" w:eastAsia="Verdana" w:cs="Verdana"/>
          <w:spacing w:val="-11"/>
          <w:sz w:val="28"/>
          <w:szCs w:val="28"/>
        </w:rPr>
        <w:t>9</w:t>
      </w:r>
    </w:p>
    <w:p w14:paraId="428DD682">
      <w:pPr>
        <w:spacing w:line="190" w:lineRule="auto"/>
        <w:rPr>
          <w:rFonts w:ascii="Verdana" w:hAnsi="Verdana" w:eastAsia="Verdana" w:cs="Verdana"/>
          <w:sz w:val="28"/>
          <w:szCs w:val="28"/>
        </w:rPr>
        <w:sectPr>
          <w:footerReference r:id="rId12" w:type="default"/>
          <w:pgSz w:w="11900" w:h="16839"/>
          <w:pgMar w:top="1431" w:right="1419" w:bottom="400" w:left="1606" w:header="0" w:footer="0" w:gutter="0"/>
          <w:cols w:space="720" w:num="1"/>
        </w:sectPr>
      </w:pPr>
    </w:p>
    <w:p w14:paraId="368116B8">
      <w:pPr>
        <w:spacing w:line="245" w:lineRule="auto"/>
        <w:rPr>
          <w:rFonts w:ascii="Arial"/>
          <w:sz w:val="21"/>
        </w:rPr>
      </w:pPr>
    </w:p>
    <w:p w14:paraId="6116D83C">
      <w:pPr>
        <w:spacing w:line="245" w:lineRule="auto"/>
        <w:rPr>
          <w:rFonts w:ascii="Arial"/>
          <w:sz w:val="21"/>
        </w:rPr>
      </w:pPr>
    </w:p>
    <w:p w14:paraId="38A36D67">
      <w:pPr>
        <w:spacing w:line="245" w:lineRule="auto"/>
        <w:rPr>
          <w:rFonts w:ascii="Arial"/>
          <w:sz w:val="21"/>
        </w:rPr>
      </w:pPr>
    </w:p>
    <w:p w14:paraId="7E2200B4">
      <w:pPr>
        <w:pStyle w:val="2"/>
        <w:spacing w:before="101" w:line="228" w:lineRule="auto"/>
        <w:jc w:val="right"/>
      </w:pPr>
      <w:r>
        <w:rPr>
          <w:spacing w:val="2"/>
        </w:rPr>
        <w:t>与宁夏中卫市海原县接壤，南北长约</w:t>
      </w:r>
      <w:r>
        <w:rPr>
          <w:spacing w:val="-27"/>
        </w:rPr>
        <w:t xml:space="preserve"> </w:t>
      </w:r>
      <w:r>
        <w:rPr>
          <w:spacing w:val="2"/>
        </w:rPr>
        <w:t>122</w:t>
      </w:r>
      <w:r>
        <w:rPr>
          <w:spacing w:val="-49"/>
        </w:rPr>
        <w:t xml:space="preserve"> </w:t>
      </w:r>
      <w:r>
        <w:t>km</w:t>
      </w:r>
      <w:r>
        <w:rPr>
          <w:spacing w:val="2"/>
        </w:rPr>
        <w:t>，东西</w:t>
      </w:r>
      <w:r>
        <w:rPr>
          <w:spacing w:val="1"/>
        </w:rPr>
        <w:t>宽约 144</w:t>
      </w:r>
      <w:r>
        <w:rPr>
          <w:spacing w:val="-47"/>
        </w:rPr>
        <w:t xml:space="preserve"> </w:t>
      </w:r>
      <w:r>
        <w:t>km</w:t>
      </w:r>
      <w:r>
        <w:rPr>
          <w:spacing w:val="1"/>
        </w:rPr>
        <w:t>。</w:t>
      </w:r>
    </w:p>
    <w:p w14:paraId="3E22AFB7">
      <w:pPr>
        <w:pStyle w:val="2"/>
        <w:spacing w:before="30" w:line="431" w:lineRule="auto"/>
        <w:ind w:left="7" w:right="3224" w:firstLine="3136"/>
      </w:pPr>
      <w:r>
        <w:rPr>
          <w:spacing w:val="-7"/>
          <w:sz w:val="24"/>
          <w:szCs w:val="24"/>
        </w:rPr>
        <w:t>图</w:t>
      </w:r>
      <w:r>
        <w:rPr>
          <w:spacing w:val="-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2-1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固原市地理区位图</w:t>
      </w:r>
      <w:r>
        <w:rPr>
          <w:sz w:val="24"/>
          <w:szCs w:val="24"/>
        </w:rPr>
        <w:t xml:space="preserve"> </w:t>
      </w:r>
      <w:r>
        <w:rPr>
          <w:spacing w:val="3"/>
        </w:rPr>
        <w:t>市域国土总面积</w:t>
      </w:r>
      <w:r>
        <w:rPr>
          <w:spacing w:val="-34"/>
        </w:rPr>
        <w:t xml:space="preserve"> </w:t>
      </w:r>
      <w:r>
        <w:rPr>
          <w:spacing w:val="3"/>
        </w:rPr>
        <w:t xml:space="preserve">10521.67 </w:t>
      </w:r>
      <w:r>
        <w:t>km</w:t>
      </w:r>
      <w:r>
        <w:rPr>
          <w:spacing w:val="3"/>
          <w:position w:val="15"/>
          <w:sz w:val="16"/>
          <w:szCs w:val="16"/>
        </w:rPr>
        <w:t>2</w:t>
      </w:r>
      <w:r>
        <w:rPr>
          <w:spacing w:val="3"/>
        </w:rPr>
        <w:t>。</w:t>
      </w:r>
    </w:p>
    <w:p w14:paraId="7CCF4814">
      <w:pPr>
        <w:pStyle w:val="2"/>
        <w:spacing w:line="236" w:lineRule="auto"/>
        <w:ind w:left="659"/>
        <w:outlineLvl w:val="2"/>
      </w:pPr>
      <w:r>
        <w:rPr>
          <w:spacing w:val="5"/>
        </w:rPr>
        <w:t>二、地质地貌</w:t>
      </w:r>
    </w:p>
    <w:p w14:paraId="210289D3">
      <w:pPr>
        <w:pStyle w:val="2"/>
        <w:spacing w:before="295" w:line="328" w:lineRule="auto"/>
        <w:ind w:right="90" w:firstLine="673"/>
        <w:jc w:val="both"/>
      </w:pPr>
      <w:r>
        <w:rPr>
          <w:spacing w:val="3"/>
        </w:rPr>
        <w:t>固原市处于我国地质地貌南北向分界线北段，地势第一阶梯</w:t>
      </w:r>
      <w:r>
        <w:t xml:space="preserve"> </w:t>
      </w:r>
      <w:r>
        <w:rPr>
          <w:spacing w:val="5"/>
        </w:rPr>
        <w:t>向第二阶梯转折的过渡地带。境内的六盘山为固原的南北脊柱，</w:t>
      </w:r>
      <w:r>
        <w:rPr>
          <w:spacing w:val="18"/>
        </w:rPr>
        <w:t xml:space="preserve"> </w:t>
      </w:r>
      <w:r>
        <w:rPr>
          <w:spacing w:val="16"/>
        </w:rPr>
        <w:t>将全市分为东西两壁，呈南高北低之势。固原市海拔大部分在</w:t>
      </w:r>
      <w:r>
        <w:rPr>
          <w:spacing w:val="13"/>
        </w:rPr>
        <w:t xml:space="preserve"> </w:t>
      </w:r>
      <w:r>
        <w:rPr>
          <w:spacing w:val="4"/>
        </w:rPr>
        <w:t>1500～2200 m。固原属黄土丘陵沟壑区，受河水切割、冲击，形</w:t>
      </w:r>
      <w:r>
        <w:rPr>
          <w:spacing w:val="3"/>
        </w:rPr>
        <w:t xml:space="preserve"> </w:t>
      </w:r>
      <w:r>
        <w:rPr>
          <w:spacing w:val="5"/>
        </w:rPr>
        <w:t>成了丘陵起伏，沟壑纵横，梁峁交错，山多川少，塬、梁、峁、</w:t>
      </w:r>
      <w:r>
        <w:rPr>
          <w:spacing w:val="18"/>
        </w:rPr>
        <w:t xml:space="preserve"> </w:t>
      </w:r>
      <w:r>
        <w:rPr>
          <w:spacing w:val="2"/>
        </w:rPr>
        <w:t>壕交错的地形地貌特征。</w:t>
      </w:r>
    </w:p>
    <w:p w14:paraId="794FD248">
      <w:pPr>
        <w:pStyle w:val="2"/>
        <w:spacing w:before="52" w:line="327" w:lineRule="auto"/>
        <w:ind w:right="111" w:firstLine="643"/>
        <w:jc w:val="both"/>
      </w:pPr>
      <w:r>
        <w:rPr>
          <w:spacing w:val="4"/>
        </w:rPr>
        <w:t>境内最主要的山脉六盘山呈南北走向，主峰美高山（又称米</w:t>
      </w:r>
      <w:r>
        <w:rPr>
          <w:spacing w:val="6"/>
        </w:rPr>
        <w:t xml:space="preserve"> </w:t>
      </w:r>
      <w:r>
        <w:rPr>
          <w:spacing w:val="10"/>
        </w:rPr>
        <w:t>缸山）海拔</w:t>
      </w:r>
      <w:r>
        <w:rPr>
          <w:spacing w:val="-37"/>
        </w:rPr>
        <w:t xml:space="preserve"> </w:t>
      </w:r>
      <w:r>
        <w:rPr>
          <w:spacing w:val="10"/>
        </w:rPr>
        <w:t>2931.3 m，为全市最大、最高山脉。此外，月亮山</w:t>
      </w:r>
      <w:r>
        <w:t xml:space="preserve"> </w:t>
      </w:r>
      <w:r>
        <w:rPr>
          <w:spacing w:val="8"/>
        </w:rPr>
        <w:t>海拔</w:t>
      </w:r>
      <w:r>
        <w:rPr>
          <w:spacing w:val="-58"/>
        </w:rPr>
        <w:t xml:space="preserve"> </w:t>
      </w:r>
      <w:r>
        <w:rPr>
          <w:spacing w:val="8"/>
        </w:rPr>
        <w:t>2633 m，云雾山海拔</w:t>
      </w:r>
      <w:r>
        <w:rPr>
          <w:spacing w:val="-59"/>
        </w:rPr>
        <w:t xml:space="preserve"> </w:t>
      </w:r>
      <w:r>
        <w:rPr>
          <w:spacing w:val="8"/>
        </w:rPr>
        <w:t>2148 m。</w:t>
      </w:r>
      <w:r>
        <w:rPr>
          <w:spacing w:val="7"/>
        </w:rPr>
        <w:t>其他山脉还有黄峁山、太白</w:t>
      </w:r>
      <w:r>
        <w:t xml:space="preserve"> </w:t>
      </w:r>
      <w:r>
        <w:rPr>
          <w:spacing w:val="5"/>
        </w:rPr>
        <w:t>山、九龙山、香炉山、马东山、白马山、须弥山、五峰山、</w:t>
      </w:r>
      <w:r>
        <w:rPr>
          <w:spacing w:val="4"/>
        </w:rPr>
        <w:t>峁山</w:t>
      </w:r>
      <w:r>
        <w:t xml:space="preserve"> 尖山、灯盏山等。</w:t>
      </w:r>
    </w:p>
    <w:p w14:paraId="6C6D0097">
      <w:pPr>
        <w:pStyle w:val="2"/>
        <w:spacing w:before="52" w:line="328" w:lineRule="auto"/>
        <w:ind w:right="70" w:firstLine="643"/>
        <w:jc w:val="both"/>
      </w:pPr>
      <w:r>
        <w:rPr>
          <w:spacing w:val="2"/>
        </w:rPr>
        <w:t>境内主要地貌类型按成因可分为</w:t>
      </w:r>
      <w:r>
        <w:rPr>
          <w:spacing w:val="-45"/>
        </w:rPr>
        <w:t xml:space="preserve"> </w:t>
      </w:r>
      <w:r>
        <w:rPr>
          <w:spacing w:val="2"/>
        </w:rPr>
        <w:t>3</w:t>
      </w:r>
      <w:r>
        <w:rPr>
          <w:spacing w:val="-50"/>
        </w:rPr>
        <w:t xml:space="preserve"> </w:t>
      </w:r>
      <w:r>
        <w:rPr>
          <w:spacing w:val="2"/>
        </w:rPr>
        <w:t>大类，即：构造山地、堆</w:t>
      </w:r>
      <w:r>
        <w:t xml:space="preserve"> </w:t>
      </w:r>
      <w:r>
        <w:rPr>
          <w:spacing w:val="-6"/>
        </w:rPr>
        <w:t>积侵蚀黄土丘陵和堆积河（沟）谷地貌。按形态可分为</w:t>
      </w:r>
      <w:r>
        <w:rPr>
          <w:spacing w:val="-59"/>
        </w:rPr>
        <w:t xml:space="preserve"> </w:t>
      </w:r>
      <w:r>
        <w:rPr>
          <w:spacing w:val="-6"/>
        </w:rPr>
        <w:t>8</w:t>
      </w:r>
      <w:r>
        <w:rPr>
          <w:spacing w:val="-53"/>
        </w:rPr>
        <w:t xml:space="preserve"> </w:t>
      </w:r>
      <w:r>
        <w:rPr>
          <w:spacing w:val="-6"/>
        </w:rPr>
        <w:t>个亚类，</w:t>
      </w:r>
      <w:r>
        <w:t xml:space="preserve"> </w:t>
      </w:r>
      <w:r>
        <w:rPr>
          <w:spacing w:val="5"/>
        </w:rPr>
        <w:t>即：侵蚀构造中山、剥蚀构造低山、黄土残塬、黄土梁状、</w:t>
      </w:r>
      <w:r>
        <w:rPr>
          <w:spacing w:val="4"/>
        </w:rPr>
        <w:t>黄土</w:t>
      </w:r>
      <w:r>
        <w:t xml:space="preserve"> </w:t>
      </w:r>
      <w:r>
        <w:rPr>
          <w:spacing w:val="5"/>
        </w:rPr>
        <w:t>梁峁状、山前洪积扇（带）、河谷冲积平原、沟谷川台（山</w:t>
      </w:r>
      <w:r>
        <w:rPr>
          <w:spacing w:val="4"/>
        </w:rPr>
        <w:t>间洼</w:t>
      </w:r>
      <w:r>
        <w:t xml:space="preserve"> </w:t>
      </w:r>
      <w:r>
        <w:rPr>
          <w:spacing w:val="-4"/>
        </w:rPr>
        <w:t>地）地貌。</w:t>
      </w:r>
    </w:p>
    <w:p w14:paraId="1FF58589">
      <w:pPr>
        <w:pStyle w:val="2"/>
        <w:spacing w:before="157" w:line="233" w:lineRule="auto"/>
        <w:ind w:left="658"/>
        <w:outlineLvl w:val="2"/>
      </w:pPr>
      <w:r>
        <w:rPr>
          <w:spacing w:val="6"/>
        </w:rPr>
        <w:t>三、气候特点</w:t>
      </w:r>
    </w:p>
    <w:p w14:paraId="19C1498D">
      <w:pPr>
        <w:pStyle w:val="2"/>
        <w:spacing w:before="300" w:line="226" w:lineRule="auto"/>
        <w:ind w:left="673"/>
      </w:pPr>
      <w:r>
        <w:rPr>
          <w:spacing w:val="3"/>
        </w:rPr>
        <w:t>固原市地处黄土高原暖温带半干旱气候区，是典型的大陆性</w:t>
      </w:r>
    </w:p>
    <w:p w14:paraId="1E9B52F5">
      <w:pPr>
        <w:spacing w:line="226" w:lineRule="auto"/>
        <w:sectPr>
          <w:footerReference r:id="rId13" w:type="default"/>
          <w:pgSz w:w="11900" w:h="16839"/>
          <w:pgMar w:top="1431" w:right="1360" w:bottom="1742" w:left="1608" w:header="0" w:footer="1472" w:gutter="0"/>
          <w:cols w:space="720" w:num="1"/>
        </w:sectPr>
      </w:pPr>
    </w:p>
    <w:p w14:paraId="2B0116D4">
      <w:pPr>
        <w:spacing w:line="245" w:lineRule="auto"/>
        <w:rPr>
          <w:rFonts w:ascii="Arial"/>
          <w:sz w:val="21"/>
        </w:rPr>
      </w:pPr>
    </w:p>
    <w:p w14:paraId="6F79656B">
      <w:pPr>
        <w:spacing w:line="245" w:lineRule="auto"/>
        <w:rPr>
          <w:rFonts w:ascii="Arial"/>
          <w:sz w:val="21"/>
        </w:rPr>
      </w:pPr>
    </w:p>
    <w:p w14:paraId="1C61B1B3">
      <w:pPr>
        <w:spacing w:line="245" w:lineRule="auto"/>
        <w:rPr>
          <w:rFonts w:ascii="Arial"/>
          <w:sz w:val="21"/>
        </w:rPr>
      </w:pPr>
    </w:p>
    <w:p w14:paraId="4A9B9428">
      <w:pPr>
        <w:pStyle w:val="2"/>
        <w:spacing w:before="101" w:line="329" w:lineRule="auto"/>
        <w:ind w:left="8" w:firstLine="5"/>
      </w:pPr>
      <w:r>
        <w:rPr>
          <w:spacing w:val="-5"/>
        </w:rPr>
        <w:t>季风气候，呈现出春季气温多变、夏季短暂凉爽、秋季降温迅速、</w:t>
      </w:r>
      <w:r>
        <w:rPr>
          <w:spacing w:val="17"/>
        </w:rPr>
        <w:t xml:space="preserve"> </w:t>
      </w:r>
      <w:r>
        <w:rPr>
          <w:spacing w:val="5"/>
        </w:rPr>
        <w:t>冬季漫长寒冷，昼夜温差大，春季和夏初雨量偏少</w:t>
      </w:r>
      <w:r>
        <w:rPr>
          <w:spacing w:val="4"/>
        </w:rPr>
        <w:t>，区域降水差</w:t>
      </w:r>
      <w:r>
        <w:t xml:space="preserve"> </w:t>
      </w:r>
      <w:r>
        <w:rPr>
          <w:spacing w:val="5"/>
        </w:rPr>
        <w:t>异大，降雨量自南向北递减，灾害性天气多等气候特征。</w:t>
      </w:r>
      <w:r>
        <w:rPr>
          <w:spacing w:val="4"/>
        </w:rPr>
        <w:t>年平均</w:t>
      </w:r>
      <w:r>
        <w:t xml:space="preserve"> </w:t>
      </w:r>
      <w:r>
        <w:rPr>
          <w:spacing w:val="9"/>
        </w:rPr>
        <w:t>日照时数</w:t>
      </w:r>
      <w:r>
        <w:rPr>
          <w:spacing w:val="-47"/>
        </w:rPr>
        <w:t xml:space="preserve"> </w:t>
      </w:r>
      <w:r>
        <w:rPr>
          <w:spacing w:val="9"/>
        </w:rPr>
        <w:t>2358.9 h，年平均气温</w:t>
      </w:r>
      <w:r>
        <w:rPr>
          <w:spacing w:val="-30"/>
        </w:rPr>
        <w:t xml:space="preserve"> </w:t>
      </w:r>
      <w:r>
        <w:rPr>
          <w:spacing w:val="9"/>
        </w:rPr>
        <w:t>7℃,年平均降水量</w:t>
      </w:r>
      <w:r>
        <w:rPr>
          <w:spacing w:val="-33"/>
        </w:rPr>
        <w:t xml:space="preserve"> </w:t>
      </w:r>
      <w:r>
        <w:rPr>
          <w:spacing w:val="9"/>
        </w:rPr>
        <w:t>499.7</w:t>
      </w:r>
      <w:r>
        <w:t>mm</w:t>
      </w:r>
      <w:r>
        <w:rPr>
          <w:spacing w:val="9"/>
        </w:rPr>
        <w:t>，</w:t>
      </w:r>
      <w:r>
        <w:t xml:space="preserve"> </w:t>
      </w:r>
      <w:r>
        <w:rPr>
          <w:spacing w:val="2"/>
        </w:rPr>
        <w:t>年蒸发量</w:t>
      </w:r>
      <w:r>
        <w:rPr>
          <w:spacing w:val="-24"/>
        </w:rPr>
        <w:t xml:space="preserve"> </w:t>
      </w:r>
      <w:r>
        <w:rPr>
          <w:spacing w:val="2"/>
        </w:rPr>
        <w:t xml:space="preserve">1364.4 </w:t>
      </w:r>
      <w:r>
        <w:t>mm</w:t>
      </w:r>
      <w:r>
        <w:rPr>
          <w:spacing w:val="2"/>
        </w:rPr>
        <w:t>，大于</w:t>
      </w:r>
      <w:r>
        <w:rPr>
          <w:spacing w:val="-36"/>
        </w:rPr>
        <w:t xml:space="preserve"> </w:t>
      </w:r>
      <w:r>
        <w:rPr>
          <w:spacing w:val="2"/>
        </w:rPr>
        <w:t>10℃的积温</w:t>
      </w:r>
      <w:r>
        <w:rPr>
          <w:spacing w:val="-56"/>
        </w:rPr>
        <w:t xml:space="preserve"> </w:t>
      </w:r>
      <w:r>
        <w:rPr>
          <w:spacing w:val="2"/>
        </w:rPr>
        <w:t>2482℃,</w:t>
      </w:r>
      <w:r>
        <w:rPr>
          <w:spacing w:val="98"/>
        </w:rPr>
        <w:t xml:space="preserve"> </w:t>
      </w:r>
      <w:r>
        <w:rPr>
          <w:spacing w:val="2"/>
        </w:rPr>
        <w:t>无霜期</w:t>
      </w:r>
      <w:r>
        <w:rPr>
          <w:spacing w:val="-36"/>
        </w:rPr>
        <w:t xml:space="preserve"> </w:t>
      </w:r>
      <w:r>
        <w:rPr>
          <w:spacing w:val="2"/>
        </w:rPr>
        <w:t>155d，</w:t>
      </w:r>
      <w:r>
        <w:t xml:space="preserve"> </w:t>
      </w:r>
      <w:r>
        <w:rPr>
          <w:spacing w:val="7"/>
        </w:rPr>
        <w:t>绝对无霜期</w:t>
      </w:r>
      <w:r>
        <w:rPr>
          <w:spacing w:val="-59"/>
        </w:rPr>
        <w:t xml:space="preserve"> </w:t>
      </w:r>
      <w:r>
        <w:rPr>
          <w:spacing w:val="7"/>
        </w:rPr>
        <w:t>83d。干旱、大风、沙尘、低</w:t>
      </w:r>
      <w:r>
        <w:rPr>
          <w:spacing w:val="6"/>
        </w:rPr>
        <w:t>温冻害、高温、局地冰</w:t>
      </w:r>
      <w:r>
        <w:t xml:space="preserve"> </w:t>
      </w:r>
      <w:r>
        <w:rPr>
          <w:spacing w:val="4"/>
        </w:rPr>
        <w:t>雹、暴雨雷电等为主要自然灾害。</w:t>
      </w:r>
    </w:p>
    <w:p w14:paraId="5812AB80">
      <w:pPr>
        <w:pStyle w:val="2"/>
        <w:spacing w:before="55" w:line="316" w:lineRule="auto"/>
        <w:ind w:right="27" w:firstLine="683"/>
      </w:pPr>
      <w:r>
        <w:rPr>
          <w:spacing w:val="6"/>
        </w:rPr>
        <w:t>固原市是我国地理学上</w:t>
      </w:r>
      <w:r>
        <w:rPr>
          <w:spacing w:val="-46"/>
        </w:rPr>
        <w:t xml:space="preserve"> </w:t>
      </w:r>
      <w:r>
        <w:rPr>
          <w:spacing w:val="6"/>
        </w:rPr>
        <w:t xml:space="preserve">400 </w:t>
      </w:r>
      <w:r>
        <w:t>mm</w:t>
      </w:r>
      <w:r>
        <w:rPr>
          <w:spacing w:val="-42"/>
        </w:rPr>
        <w:t xml:space="preserve"> </w:t>
      </w:r>
      <w:r>
        <w:rPr>
          <w:spacing w:val="6"/>
        </w:rPr>
        <w:t>等降水量线上的节点城市，</w:t>
      </w:r>
      <w:r>
        <w:t xml:space="preserve"> </w:t>
      </w:r>
      <w:r>
        <w:rPr>
          <w:spacing w:val="5"/>
        </w:rPr>
        <w:t xml:space="preserve">全市划分为半干旱区、半湿润区两种主要气候类型。近年来，受 </w:t>
      </w:r>
      <w:r>
        <w:rPr>
          <w:spacing w:val="13"/>
        </w:rPr>
        <w:t>区域气候变化和植被覆盖度等因素影响，降水量显著增大。</w:t>
      </w:r>
      <w:r>
        <w:rPr>
          <w:spacing w:val="-51"/>
        </w:rPr>
        <w:t xml:space="preserve"> </w:t>
      </w:r>
      <w:r>
        <w:rPr>
          <w:spacing w:val="13"/>
        </w:rPr>
        <w:t>与</w:t>
      </w:r>
      <w:r>
        <w:t xml:space="preserve"> </w:t>
      </w:r>
      <w:r>
        <w:rPr>
          <w:spacing w:val="2"/>
        </w:rPr>
        <w:t>2011－2015</w:t>
      </w:r>
      <w:r>
        <w:rPr>
          <w:spacing w:val="-47"/>
        </w:rPr>
        <w:t xml:space="preserve"> </w:t>
      </w:r>
      <w:r>
        <w:rPr>
          <w:spacing w:val="2"/>
        </w:rPr>
        <w:t>年相比，2016－2020</w:t>
      </w:r>
      <w:r>
        <w:rPr>
          <w:spacing w:val="-48"/>
        </w:rPr>
        <w:t xml:space="preserve"> </w:t>
      </w:r>
      <w:r>
        <w:rPr>
          <w:spacing w:val="2"/>
        </w:rPr>
        <w:t>年固原市</w:t>
      </w:r>
      <w:r>
        <w:rPr>
          <w:spacing w:val="-63"/>
        </w:rPr>
        <w:t xml:space="preserve"> </w:t>
      </w:r>
      <w:r>
        <w:rPr>
          <w:spacing w:val="2"/>
        </w:rPr>
        <w:t xml:space="preserve">400 </w:t>
      </w:r>
      <w:r>
        <w:t>mm</w:t>
      </w:r>
      <w:r>
        <w:rPr>
          <w:spacing w:val="-54"/>
        </w:rPr>
        <w:t xml:space="preserve"> </w:t>
      </w:r>
      <w:r>
        <w:rPr>
          <w:spacing w:val="2"/>
        </w:rPr>
        <w:t>平均降水</w:t>
      </w:r>
      <w:r>
        <w:rPr>
          <w:spacing w:val="1"/>
        </w:rPr>
        <w:t>线、</w:t>
      </w:r>
      <w:r>
        <w:t xml:space="preserve"> </w:t>
      </w:r>
      <w:r>
        <w:rPr>
          <w:spacing w:val="4"/>
        </w:rPr>
        <w:t xml:space="preserve">800 </w:t>
      </w:r>
      <w:r>
        <w:t>mm</w:t>
      </w:r>
      <w:r>
        <w:rPr>
          <w:spacing w:val="-47"/>
        </w:rPr>
        <w:t xml:space="preserve"> </w:t>
      </w:r>
      <w:r>
        <w:rPr>
          <w:spacing w:val="4"/>
        </w:rPr>
        <w:t>平均降水线分别向北推移约</w:t>
      </w:r>
      <w:r>
        <w:rPr>
          <w:spacing w:val="-52"/>
        </w:rPr>
        <w:t xml:space="preserve"> </w:t>
      </w:r>
      <w:r>
        <w:rPr>
          <w:spacing w:val="4"/>
        </w:rPr>
        <w:t>24</w:t>
      </w:r>
      <w:r>
        <w:t>km</w:t>
      </w:r>
      <w:r>
        <w:rPr>
          <w:spacing w:val="4"/>
        </w:rPr>
        <w:t>、8</w:t>
      </w:r>
      <w:r>
        <w:t>km</w:t>
      </w:r>
      <w:r>
        <w:rPr>
          <w:spacing w:val="4"/>
        </w:rPr>
        <w:t>，区域气候调节、</w:t>
      </w:r>
      <w:r>
        <w:t xml:space="preserve"> </w:t>
      </w:r>
      <w:r>
        <w:rPr>
          <w:spacing w:val="5"/>
        </w:rPr>
        <w:t>生态改善、水源保障等作用日益凸显。</w:t>
      </w:r>
    </w:p>
    <w:p w14:paraId="7529C9BE">
      <w:pPr>
        <w:spacing w:line="4440" w:lineRule="exact"/>
        <w:ind w:firstLine="1573"/>
      </w:pPr>
      <w:r>
        <w:rPr>
          <w:position w:val="-88"/>
        </w:rPr>
        <w:drawing>
          <wp:inline distT="0" distB="0" distL="0" distR="0">
            <wp:extent cx="3599180" cy="28194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6C7D">
      <w:pPr>
        <w:pStyle w:val="2"/>
        <w:spacing w:before="26" w:line="226" w:lineRule="auto"/>
        <w:ind w:left="2914"/>
        <w:rPr>
          <w:sz w:val="24"/>
          <w:szCs w:val="24"/>
        </w:rPr>
      </w:pPr>
      <w:r>
        <w:rPr>
          <w:spacing w:val="-5"/>
          <w:sz w:val="24"/>
          <w:szCs w:val="24"/>
        </w:rPr>
        <w:t>图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2-2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全国等降水量线分布图</w:t>
      </w:r>
    </w:p>
    <w:p w14:paraId="4517BFD0">
      <w:pPr>
        <w:spacing w:line="226" w:lineRule="auto"/>
        <w:rPr>
          <w:sz w:val="24"/>
          <w:szCs w:val="24"/>
        </w:rPr>
        <w:sectPr>
          <w:footerReference r:id="rId14" w:type="default"/>
          <w:pgSz w:w="11900" w:h="16839"/>
          <w:pgMar w:top="1431" w:right="1423" w:bottom="1786" w:left="1598" w:header="0" w:footer="1520" w:gutter="0"/>
          <w:cols w:space="720" w:num="1"/>
        </w:sectPr>
      </w:pPr>
    </w:p>
    <w:p w14:paraId="17E41152">
      <w:pPr>
        <w:spacing w:line="332" w:lineRule="auto"/>
        <w:rPr>
          <w:rFonts w:ascii="Arial"/>
          <w:sz w:val="21"/>
        </w:rPr>
      </w:pPr>
    </w:p>
    <w:p w14:paraId="59918B86">
      <w:pPr>
        <w:spacing w:line="332" w:lineRule="auto"/>
        <w:rPr>
          <w:rFonts w:ascii="Arial"/>
          <w:sz w:val="21"/>
        </w:rPr>
      </w:pPr>
    </w:p>
    <w:p w14:paraId="3724BC07">
      <w:pPr>
        <w:spacing w:line="4140" w:lineRule="exact"/>
        <w:ind w:firstLine="2095"/>
      </w:pPr>
      <w:r>
        <w:rPr>
          <w:position w:val="-82"/>
        </w:rPr>
        <w:drawing>
          <wp:inline distT="0" distB="0" distL="0" distR="0">
            <wp:extent cx="2962275" cy="262890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296265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253E">
      <w:pPr>
        <w:pStyle w:val="2"/>
        <w:spacing w:before="163" w:line="228" w:lineRule="auto"/>
        <w:ind w:left="2814"/>
        <w:rPr>
          <w:sz w:val="24"/>
          <w:szCs w:val="24"/>
        </w:rPr>
      </w:pPr>
      <w:r>
        <w:rPr>
          <w:spacing w:val="-6"/>
          <w:sz w:val="24"/>
          <w:szCs w:val="24"/>
        </w:rPr>
        <w:t>图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2-3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固原市等降水量线迁移图</w:t>
      </w:r>
    </w:p>
    <w:p w14:paraId="42AADC06">
      <w:pPr>
        <w:spacing w:line="323" w:lineRule="auto"/>
        <w:rPr>
          <w:rFonts w:ascii="Arial"/>
          <w:sz w:val="21"/>
        </w:rPr>
      </w:pPr>
    </w:p>
    <w:p w14:paraId="0F8C0371">
      <w:pPr>
        <w:pStyle w:val="2"/>
        <w:spacing w:before="100" w:line="234" w:lineRule="auto"/>
        <w:ind w:left="716"/>
        <w:outlineLvl w:val="2"/>
      </w:pPr>
      <w:r>
        <w:rPr>
          <w:spacing w:val="1"/>
        </w:rPr>
        <w:t>四、水文水系</w:t>
      </w:r>
    </w:p>
    <w:p w14:paraId="32710F24">
      <w:pPr>
        <w:pStyle w:val="2"/>
        <w:spacing w:before="301" w:line="328" w:lineRule="auto"/>
        <w:ind w:firstLine="703"/>
        <w:jc w:val="both"/>
      </w:pPr>
      <w:r>
        <w:rPr>
          <w:spacing w:val="7"/>
        </w:rPr>
        <w:t>固原市有大小河流</w:t>
      </w:r>
      <w:r>
        <w:rPr>
          <w:spacing w:val="-53"/>
        </w:rPr>
        <w:t xml:space="preserve"> </w:t>
      </w:r>
      <w:r>
        <w:rPr>
          <w:spacing w:val="7"/>
        </w:rPr>
        <w:t>38</w:t>
      </w:r>
      <w:r>
        <w:rPr>
          <w:spacing w:val="-49"/>
        </w:rPr>
        <w:t xml:space="preserve"> </w:t>
      </w:r>
      <w:r>
        <w:rPr>
          <w:spacing w:val="7"/>
        </w:rPr>
        <w:t>条，主要河流有清水河、葫芦河、渝</w:t>
      </w:r>
      <w:r>
        <w:t xml:space="preserve"> </w:t>
      </w:r>
      <w:r>
        <w:rPr>
          <w:spacing w:val="2"/>
        </w:rPr>
        <w:t>河、泾河、茹河。</w:t>
      </w:r>
      <w:r>
        <w:rPr>
          <w:spacing w:val="-57"/>
        </w:rPr>
        <w:t xml:space="preserve"> </w:t>
      </w:r>
      <w:r>
        <w:rPr>
          <w:spacing w:val="2"/>
        </w:rPr>
        <w:t>“五河</w:t>
      </w:r>
      <w:r>
        <w:rPr>
          <w:spacing w:val="-110"/>
        </w:rPr>
        <w:t xml:space="preserve"> </w:t>
      </w:r>
      <w:r>
        <w:rPr>
          <w:spacing w:val="2"/>
        </w:rPr>
        <w:t>”分别横穿原州区、西吉县</w:t>
      </w:r>
      <w:r>
        <w:rPr>
          <w:spacing w:val="1"/>
        </w:rPr>
        <w:t>、隆德县、</w:t>
      </w:r>
      <w:r>
        <w:t xml:space="preserve"> </w:t>
      </w:r>
      <w:r>
        <w:rPr>
          <w:spacing w:val="6"/>
        </w:rPr>
        <w:t>泾源县和彭阳县，与市域南部、西北部、东北部的六盘山、</w:t>
      </w:r>
      <w:r>
        <w:rPr>
          <w:spacing w:val="5"/>
        </w:rPr>
        <w:t>云雾</w:t>
      </w:r>
      <w:r>
        <w:t xml:space="preserve"> </w:t>
      </w:r>
      <w:r>
        <w:rPr>
          <w:spacing w:val="5"/>
        </w:rPr>
        <w:t>山、月亮山，共同构建起固原市独特的“三山五河</w:t>
      </w:r>
      <w:r>
        <w:rPr>
          <w:spacing w:val="-101"/>
        </w:rPr>
        <w:t xml:space="preserve"> </w:t>
      </w:r>
      <w:r>
        <w:rPr>
          <w:spacing w:val="5"/>
        </w:rPr>
        <w:t>”山水格局。</w:t>
      </w:r>
      <w:r>
        <w:t xml:space="preserve"> </w:t>
      </w:r>
      <w:r>
        <w:rPr>
          <w:spacing w:val="4"/>
        </w:rPr>
        <w:t>“五河</w:t>
      </w:r>
      <w:r>
        <w:rPr>
          <w:spacing w:val="-106"/>
        </w:rPr>
        <w:t xml:space="preserve"> </w:t>
      </w:r>
      <w:r>
        <w:rPr>
          <w:spacing w:val="4"/>
        </w:rPr>
        <w:t>”均为黄河重要支流，清水河、渝河、泾河和茹河发源于</w:t>
      </w:r>
      <w:r>
        <w:t xml:space="preserve"> </w:t>
      </w:r>
      <w:r>
        <w:rPr>
          <w:spacing w:val="6"/>
        </w:rPr>
        <w:t>六盘山，葫芦河发源于月亮山，主要情况如</w:t>
      </w:r>
      <w:r>
        <w:rPr>
          <w:spacing w:val="5"/>
        </w:rPr>
        <w:t>下：</w:t>
      </w:r>
    </w:p>
    <w:p w14:paraId="00783671">
      <w:pPr>
        <w:pStyle w:val="2"/>
        <w:spacing w:before="52" w:line="295" w:lineRule="auto"/>
        <w:ind w:left="28" w:right="28" w:firstLine="654"/>
      </w:pPr>
      <w:r>
        <w:rPr>
          <w:spacing w:val="2"/>
        </w:rPr>
        <w:t>1. 清水河：发源于原州区南部，境内流域面积</w:t>
      </w:r>
      <w:r>
        <w:rPr>
          <w:spacing w:val="-36"/>
        </w:rPr>
        <w:t xml:space="preserve"> </w:t>
      </w:r>
      <w:r>
        <w:rPr>
          <w:spacing w:val="2"/>
        </w:rPr>
        <w:t>2635</w:t>
      </w:r>
      <w:r>
        <w:t>km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，干</w:t>
      </w:r>
      <w:r>
        <w:t xml:space="preserve"> </w:t>
      </w:r>
      <w:r>
        <w:rPr>
          <w:spacing w:val="5"/>
        </w:rPr>
        <w:t>流流程</w:t>
      </w:r>
      <w:r>
        <w:rPr>
          <w:spacing w:val="-48"/>
        </w:rPr>
        <w:t xml:space="preserve"> </w:t>
      </w:r>
      <w:r>
        <w:rPr>
          <w:spacing w:val="5"/>
        </w:rPr>
        <w:t>81</w:t>
      </w:r>
      <w:r>
        <w:t>km</w:t>
      </w:r>
      <w:r>
        <w:rPr>
          <w:spacing w:val="5"/>
        </w:rPr>
        <w:t>，是宁夏境内直接入黄河的第一大支流。境内有 14</w:t>
      </w:r>
      <w:r>
        <w:t xml:space="preserve"> </w:t>
      </w:r>
      <w:r>
        <w:rPr>
          <w:spacing w:val="5"/>
        </w:rPr>
        <w:t>条支流汇入，其中</w:t>
      </w:r>
      <w:r>
        <w:rPr>
          <w:spacing w:val="-56"/>
        </w:rPr>
        <w:t xml:space="preserve"> </w:t>
      </w:r>
      <w:r>
        <w:rPr>
          <w:spacing w:val="5"/>
        </w:rPr>
        <w:t>8</w:t>
      </w:r>
      <w:r>
        <w:rPr>
          <w:spacing w:val="-50"/>
        </w:rPr>
        <w:t xml:space="preserve"> </w:t>
      </w:r>
      <w:r>
        <w:rPr>
          <w:spacing w:val="5"/>
        </w:rPr>
        <w:t>条支流的流域面积大于</w:t>
      </w:r>
      <w:r>
        <w:rPr>
          <w:spacing w:val="-48"/>
        </w:rPr>
        <w:t xml:space="preserve"> </w:t>
      </w:r>
      <w:r>
        <w:rPr>
          <w:spacing w:val="5"/>
        </w:rPr>
        <w:t>50</w:t>
      </w:r>
      <w:r>
        <w:rPr>
          <w:spacing w:val="4"/>
        </w:rPr>
        <w:t>0</w:t>
      </w:r>
      <w:r>
        <w:t>km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4"/>
        </w:rPr>
        <w:t>。</w:t>
      </w:r>
    </w:p>
    <w:p w14:paraId="64778503">
      <w:pPr>
        <w:pStyle w:val="2"/>
        <w:spacing w:before="175" w:line="297" w:lineRule="auto"/>
        <w:ind w:left="25" w:right="30" w:firstLine="638"/>
      </w:pPr>
      <w:r>
        <w:rPr>
          <w:spacing w:val="10"/>
        </w:rPr>
        <w:t>2. 葫芦河：发源于西吉县月亮山，是黄河二级支流、渭河</w:t>
      </w:r>
      <w:r>
        <w:rPr>
          <w:spacing w:val="4"/>
        </w:rPr>
        <w:t xml:space="preserve"> </w:t>
      </w:r>
      <w:r>
        <w:rPr>
          <w:spacing w:val="8"/>
        </w:rPr>
        <w:t>上游一级支流，境内流域面积</w:t>
      </w:r>
      <w:r>
        <w:rPr>
          <w:spacing w:val="-48"/>
        </w:rPr>
        <w:t xml:space="preserve"> </w:t>
      </w:r>
      <w:r>
        <w:rPr>
          <w:spacing w:val="8"/>
        </w:rPr>
        <w:t xml:space="preserve">3281 </w:t>
      </w:r>
      <w:r>
        <w:t>km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1"/>
          <w:position w:val="16"/>
          <w:sz w:val="16"/>
          <w:szCs w:val="16"/>
        </w:rPr>
        <w:t xml:space="preserve"> </w:t>
      </w:r>
      <w:r>
        <w:rPr>
          <w:spacing w:val="8"/>
        </w:rPr>
        <w:t>，干流流程</w:t>
      </w:r>
      <w:r>
        <w:rPr>
          <w:spacing w:val="-33"/>
        </w:rPr>
        <w:t xml:space="preserve"> </w:t>
      </w:r>
      <w:r>
        <w:rPr>
          <w:spacing w:val="8"/>
        </w:rPr>
        <w:t>119.</w:t>
      </w:r>
      <w:r>
        <w:rPr>
          <w:spacing w:val="7"/>
        </w:rPr>
        <w:t xml:space="preserve">8 </w:t>
      </w:r>
      <w:r>
        <w:t>km</w:t>
      </w:r>
      <w:r>
        <w:rPr>
          <w:spacing w:val="7"/>
        </w:rPr>
        <w:t>，</w:t>
      </w:r>
      <w:r>
        <w:t xml:space="preserve"> </w:t>
      </w:r>
      <w:r>
        <w:rPr>
          <w:spacing w:val="-4"/>
        </w:rPr>
        <w:t>有</w:t>
      </w:r>
      <w:r>
        <w:rPr>
          <w:spacing w:val="-61"/>
        </w:rPr>
        <w:t xml:space="preserve"> </w:t>
      </w:r>
      <w:r>
        <w:rPr>
          <w:spacing w:val="-4"/>
        </w:rPr>
        <w:t>9</w:t>
      </w:r>
      <w:r>
        <w:rPr>
          <w:spacing w:val="-49"/>
        </w:rPr>
        <w:t xml:space="preserve"> </w:t>
      </w:r>
      <w:r>
        <w:rPr>
          <w:spacing w:val="-4"/>
        </w:rPr>
        <w:t>条支流汇入。</w:t>
      </w:r>
    </w:p>
    <w:p w14:paraId="001732FE">
      <w:pPr>
        <w:spacing w:line="297" w:lineRule="auto"/>
        <w:sectPr>
          <w:footerReference r:id="rId15" w:type="default"/>
          <w:pgSz w:w="11900" w:h="16839"/>
          <w:pgMar w:top="1431" w:right="1445" w:bottom="1742" w:left="1578" w:header="0" w:footer="1472" w:gutter="0"/>
          <w:cols w:space="720" w:num="1"/>
        </w:sectPr>
      </w:pPr>
    </w:p>
    <w:p w14:paraId="7513DD4A">
      <w:pPr>
        <w:spacing w:line="245" w:lineRule="auto"/>
        <w:rPr>
          <w:rFonts w:ascii="Arial"/>
          <w:sz w:val="21"/>
        </w:rPr>
      </w:pPr>
    </w:p>
    <w:p w14:paraId="4235D214">
      <w:pPr>
        <w:spacing w:line="245" w:lineRule="auto"/>
        <w:rPr>
          <w:rFonts w:ascii="Arial"/>
          <w:sz w:val="21"/>
        </w:rPr>
      </w:pPr>
    </w:p>
    <w:p w14:paraId="41488E79">
      <w:pPr>
        <w:spacing w:line="245" w:lineRule="auto"/>
        <w:rPr>
          <w:rFonts w:ascii="Arial"/>
          <w:sz w:val="21"/>
        </w:rPr>
      </w:pPr>
    </w:p>
    <w:p w14:paraId="73D9C675">
      <w:pPr>
        <w:pStyle w:val="2"/>
        <w:spacing w:before="101" w:line="278" w:lineRule="auto"/>
        <w:ind w:left="11" w:right="75" w:firstLine="638"/>
      </w:pPr>
      <w:r>
        <w:rPr>
          <w:spacing w:val="10"/>
        </w:rPr>
        <w:t>3. 渝河：发源于隆德县城关镇，为黄河三级支流，境内流</w:t>
      </w:r>
      <w:r>
        <w:rPr>
          <w:spacing w:val="2"/>
        </w:rPr>
        <w:t xml:space="preserve"> </w:t>
      </w:r>
      <w:r>
        <w:rPr>
          <w:spacing w:val="-1"/>
        </w:rPr>
        <w:t>域面积</w:t>
      </w:r>
      <w:r>
        <w:rPr>
          <w:spacing w:val="-58"/>
        </w:rPr>
        <w:t xml:space="preserve"> </w:t>
      </w:r>
      <w:r>
        <w:rPr>
          <w:spacing w:val="-1"/>
        </w:rPr>
        <w:t>481.2 km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1"/>
        </w:rPr>
        <w:t>，干流流程</w:t>
      </w:r>
      <w:r>
        <w:rPr>
          <w:spacing w:val="-38"/>
        </w:rPr>
        <w:t xml:space="preserve"> </w:t>
      </w:r>
      <w:r>
        <w:rPr>
          <w:spacing w:val="-1"/>
        </w:rPr>
        <w:t>47.1km，有 3</w:t>
      </w:r>
      <w:r>
        <w:rPr>
          <w:spacing w:val="-50"/>
        </w:rPr>
        <w:t xml:space="preserve"> </w:t>
      </w:r>
      <w:r>
        <w:rPr>
          <w:spacing w:val="-1"/>
        </w:rPr>
        <w:t>条支流汇入。</w:t>
      </w:r>
    </w:p>
    <w:p w14:paraId="490C2114">
      <w:pPr>
        <w:pStyle w:val="2"/>
        <w:spacing w:before="178" w:line="278" w:lineRule="auto"/>
        <w:ind w:right="74" w:firstLine="642"/>
      </w:pPr>
      <w:r>
        <w:rPr>
          <w:spacing w:val="14"/>
        </w:rPr>
        <w:t>4. 泾河：</w:t>
      </w:r>
      <w:r>
        <w:rPr>
          <w:spacing w:val="-86"/>
        </w:rPr>
        <w:t xml:space="preserve"> </w:t>
      </w:r>
      <w:r>
        <w:rPr>
          <w:spacing w:val="14"/>
        </w:rPr>
        <w:t>发源于泾源县六盘山东麓，境内流域面积</w:t>
      </w:r>
      <w:r>
        <w:rPr>
          <w:spacing w:val="-25"/>
        </w:rPr>
        <w:t xml:space="preserve"> </w:t>
      </w:r>
      <w:r>
        <w:rPr>
          <w:spacing w:val="14"/>
        </w:rPr>
        <w:t>4180</w:t>
      </w:r>
      <w:r>
        <w:t xml:space="preserve"> </w:t>
      </w:r>
      <w:r>
        <w:rPr>
          <w:spacing w:val="-4"/>
        </w:rPr>
        <w:t>km</w:t>
      </w:r>
      <w:r>
        <w:rPr>
          <w:spacing w:val="-4"/>
          <w:position w:val="16"/>
          <w:sz w:val="16"/>
          <w:szCs w:val="16"/>
        </w:rPr>
        <w:t>2</w:t>
      </w:r>
      <w:r>
        <w:rPr>
          <w:spacing w:val="-23"/>
          <w:position w:val="16"/>
          <w:sz w:val="16"/>
          <w:szCs w:val="16"/>
        </w:rPr>
        <w:t xml:space="preserve"> </w:t>
      </w:r>
      <w:r>
        <w:rPr>
          <w:spacing w:val="-4"/>
        </w:rPr>
        <w:t>，干流流程</w:t>
      </w:r>
      <w:r>
        <w:rPr>
          <w:spacing w:val="-29"/>
        </w:rPr>
        <w:t xml:space="preserve"> </w:t>
      </w:r>
      <w:r>
        <w:rPr>
          <w:spacing w:val="-4"/>
        </w:rPr>
        <w:t>39 km，有 6</w:t>
      </w:r>
      <w:r>
        <w:rPr>
          <w:spacing w:val="-50"/>
        </w:rPr>
        <w:t xml:space="preserve"> </w:t>
      </w:r>
      <w:r>
        <w:rPr>
          <w:spacing w:val="-4"/>
        </w:rPr>
        <w:t>条支流汇入。</w:t>
      </w:r>
    </w:p>
    <w:p w14:paraId="4D04B9C3">
      <w:pPr>
        <w:pStyle w:val="2"/>
        <w:spacing w:before="177" w:line="316" w:lineRule="auto"/>
        <w:ind w:left="18" w:right="75" w:firstLine="630"/>
      </w:pPr>
      <w:r>
        <w:rPr>
          <w:spacing w:val="4"/>
        </w:rPr>
        <w:t>5.茹河：是泾河二级支流，发源于泾源县大湾乡，境内流域</w:t>
      </w:r>
      <w:r>
        <w:rPr>
          <w:spacing w:val="9"/>
        </w:rPr>
        <w:t xml:space="preserve"> </w:t>
      </w:r>
      <w:r>
        <w:rPr>
          <w:spacing w:val="-2"/>
        </w:rPr>
        <w:t>面积</w:t>
      </w:r>
      <w:r>
        <w:rPr>
          <w:spacing w:val="-58"/>
        </w:rPr>
        <w:t xml:space="preserve"> </w:t>
      </w:r>
      <w:r>
        <w:rPr>
          <w:spacing w:val="-2"/>
        </w:rPr>
        <w:t>2088 km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-2"/>
        </w:rPr>
        <w:t>，干流流程</w:t>
      </w:r>
      <w:r>
        <w:rPr>
          <w:spacing w:val="-35"/>
        </w:rPr>
        <w:t xml:space="preserve"> </w:t>
      </w:r>
      <w:r>
        <w:rPr>
          <w:spacing w:val="-2"/>
        </w:rPr>
        <w:t>91km，</w:t>
      </w:r>
      <w:r>
        <w:rPr>
          <w:spacing w:val="-3"/>
        </w:rPr>
        <w:t>有 3</w:t>
      </w:r>
      <w:r>
        <w:rPr>
          <w:spacing w:val="-49"/>
        </w:rPr>
        <w:t xml:space="preserve"> </w:t>
      </w:r>
      <w:r>
        <w:rPr>
          <w:spacing w:val="-3"/>
        </w:rPr>
        <w:t>条支流汇入。</w:t>
      </w:r>
    </w:p>
    <w:p w14:paraId="74478746">
      <w:pPr>
        <w:pStyle w:val="2"/>
        <w:spacing w:before="51" w:line="323" w:lineRule="auto"/>
        <w:ind w:left="8" w:right="72" w:firstLine="651"/>
      </w:pPr>
      <w:r>
        <w:rPr>
          <w:spacing w:val="4"/>
        </w:rPr>
        <w:t xml:space="preserve">全市有中庄、沈家河、冬至河、贺家湾、海子峡，乃河、店 </w:t>
      </w:r>
      <w:r>
        <w:rPr>
          <w:spacing w:val="11"/>
        </w:rPr>
        <w:t>洼、清凉、西峡、黄家峡等 192</w:t>
      </w:r>
      <w:r>
        <w:rPr>
          <w:spacing w:val="-26"/>
        </w:rPr>
        <w:t xml:space="preserve"> </w:t>
      </w:r>
      <w:r>
        <w:rPr>
          <w:spacing w:val="11"/>
        </w:rPr>
        <w:t>座中小型水库。有大小堰塞湖</w:t>
      </w:r>
      <w:r>
        <w:t xml:space="preserve"> </w:t>
      </w:r>
      <w:r>
        <w:rPr>
          <w:spacing w:val="4"/>
        </w:rPr>
        <w:t>30</w:t>
      </w:r>
      <w:r>
        <w:rPr>
          <w:spacing w:val="-45"/>
        </w:rPr>
        <w:t xml:space="preserve"> </w:t>
      </w:r>
      <w:r>
        <w:rPr>
          <w:spacing w:val="4"/>
        </w:rPr>
        <w:t>余处，多为水库和塘坝形成的人工湿地。</w:t>
      </w:r>
    </w:p>
    <w:p w14:paraId="6405026E">
      <w:pPr>
        <w:pStyle w:val="2"/>
        <w:spacing w:before="162" w:line="235" w:lineRule="auto"/>
        <w:ind w:left="828"/>
        <w:outlineLvl w:val="2"/>
      </w:pPr>
      <w:r>
        <w:rPr>
          <w:spacing w:val="6"/>
        </w:rPr>
        <w:t>五、土壤状况</w:t>
      </w:r>
    </w:p>
    <w:p w14:paraId="0F24B4CE">
      <w:pPr>
        <w:pStyle w:val="2"/>
        <w:spacing w:before="290" w:line="329" w:lineRule="auto"/>
        <w:ind w:left="12" w:firstLine="681"/>
        <w:jc w:val="both"/>
      </w:pPr>
      <w:r>
        <w:rPr>
          <w:spacing w:val="2"/>
        </w:rPr>
        <w:t>由于地质构造的不同，固原市土壤类型不一，主要可划分为</w:t>
      </w:r>
      <w:r>
        <w:rPr>
          <w:spacing w:val="18"/>
        </w:rPr>
        <w:t xml:space="preserve"> </w:t>
      </w:r>
      <w:r>
        <w:rPr>
          <w:spacing w:val="5"/>
        </w:rPr>
        <w:t>黑垆土和山地土两类。其中，黑垆土为主要土壤类</w:t>
      </w:r>
      <w:r>
        <w:rPr>
          <w:spacing w:val="4"/>
        </w:rPr>
        <w:t>型，占总面积</w:t>
      </w:r>
      <w:r>
        <w:t xml:space="preserve"> </w:t>
      </w:r>
      <w:r>
        <w:rPr>
          <w:spacing w:val="6"/>
        </w:rPr>
        <w:t>的</w:t>
      </w:r>
      <w:r>
        <w:rPr>
          <w:spacing w:val="-51"/>
        </w:rPr>
        <w:t xml:space="preserve"> </w:t>
      </w:r>
      <w:r>
        <w:rPr>
          <w:spacing w:val="6"/>
        </w:rPr>
        <w:t>66.4%，亚类有普通黑垆土和淡黑垆土，分布于山地以外的广</w:t>
      </w:r>
      <w:r>
        <w:t xml:space="preserve"> </w:t>
      </w:r>
      <w:r>
        <w:rPr>
          <w:spacing w:val="5"/>
        </w:rPr>
        <w:t>大地区，疏松易耕作，保水能力强，有机质含量高；山地</w:t>
      </w:r>
      <w:r>
        <w:rPr>
          <w:spacing w:val="4"/>
        </w:rPr>
        <w:t>土，占</w:t>
      </w:r>
      <w:r>
        <w:t xml:space="preserve"> </w:t>
      </w:r>
      <w:r>
        <w:rPr>
          <w:spacing w:val="-2"/>
        </w:rPr>
        <w:t>总面积的</w:t>
      </w:r>
      <w:r>
        <w:rPr>
          <w:spacing w:val="-38"/>
        </w:rPr>
        <w:t xml:space="preserve"> </w:t>
      </w:r>
      <w:r>
        <w:rPr>
          <w:spacing w:val="-2"/>
        </w:rPr>
        <w:t>33.6%，亚类有山地草甸土、山地棕壤土和山地灰褐土，</w:t>
      </w:r>
      <w:r>
        <w:t xml:space="preserve"> </w:t>
      </w:r>
      <w:r>
        <w:rPr>
          <w:spacing w:val="5"/>
        </w:rPr>
        <w:t>自上而下地分布在六盘山、月亮山等高山地区，土壤较湿</w:t>
      </w:r>
      <w:r>
        <w:rPr>
          <w:spacing w:val="4"/>
        </w:rPr>
        <w:t>润，偏</w:t>
      </w:r>
      <w:r>
        <w:t xml:space="preserve"> </w:t>
      </w:r>
      <w:r>
        <w:rPr>
          <w:spacing w:val="7"/>
        </w:rPr>
        <w:t>酸性，有机质含量高，但因土层薄、坡度大，易发生水土流失。</w:t>
      </w:r>
    </w:p>
    <w:p w14:paraId="36556546">
      <w:pPr>
        <w:pStyle w:val="2"/>
        <w:spacing w:before="288" w:line="232" w:lineRule="auto"/>
        <w:ind w:left="3251"/>
        <w:outlineLvl w:val="1"/>
      </w:pPr>
      <w:r>
        <w:rPr>
          <w:spacing w:val="6"/>
        </w:rPr>
        <w:t>第二节 社会经济</w:t>
      </w:r>
    </w:p>
    <w:p w14:paraId="11EF5F51">
      <w:pPr>
        <w:spacing w:line="306" w:lineRule="auto"/>
        <w:rPr>
          <w:rFonts w:ascii="Arial"/>
          <w:sz w:val="21"/>
        </w:rPr>
      </w:pPr>
    </w:p>
    <w:p w14:paraId="757408C8">
      <w:pPr>
        <w:pStyle w:val="2"/>
        <w:spacing w:before="101" w:line="234" w:lineRule="auto"/>
        <w:ind w:left="667"/>
        <w:outlineLvl w:val="2"/>
      </w:pPr>
      <w:r>
        <w:rPr>
          <w:spacing w:val="6"/>
        </w:rPr>
        <w:t>一、历史沿革</w:t>
      </w:r>
    </w:p>
    <w:p w14:paraId="591F2070">
      <w:pPr>
        <w:pStyle w:val="2"/>
        <w:spacing w:before="297" w:line="318" w:lineRule="auto"/>
        <w:ind w:left="16" w:right="77" w:firstLine="670"/>
      </w:pPr>
      <w:r>
        <w:rPr>
          <w:spacing w:val="3"/>
        </w:rPr>
        <w:t>固原历史悠久，是中国远古文化发祥地之一，曾是我国古代</w:t>
      </w:r>
      <w:r>
        <w:t xml:space="preserve"> </w:t>
      </w:r>
      <w:r>
        <w:rPr>
          <w:spacing w:val="4"/>
        </w:rPr>
        <w:t>西北重镇和古丝绸之路东段北道的必经之地，处于草原游牧文化</w:t>
      </w:r>
    </w:p>
    <w:p w14:paraId="3723E38F">
      <w:pPr>
        <w:spacing w:line="318" w:lineRule="auto"/>
        <w:sectPr>
          <w:footerReference r:id="rId16" w:type="default"/>
          <w:pgSz w:w="11900" w:h="16839"/>
          <w:pgMar w:top="1431" w:right="1401" w:bottom="1790" w:left="1595" w:header="0" w:footer="1520" w:gutter="0"/>
          <w:cols w:space="720" w:num="1"/>
        </w:sectPr>
      </w:pPr>
    </w:p>
    <w:p w14:paraId="27958F53">
      <w:pPr>
        <w:spacing w:line="246" w:lineRule="auto"/>
        <w:rPr>
          <w:rFonts w:ascii="Arial"/>
          <w:sz w:val="21"/>
        </w:rPr>
      </w:pPr>
    </w:p>
    <w:p w14:paraId="58F1E4AD">
      <w:pPr>
        <w:spacing w:line="246" w:lineRule="auto"/>
        <w:rPr>
          <w:rFonts w:ascii="Arial"/>
          <w:sz w:val="21"/>
        </w:rPr>
      </w:pPr>
    </w:p>
    <w:p w14:paraId="3B52E7E9">
      <w:pPr>
        <w:spacing w:line="247" w:lineRule="auto"/>
        <w:rPr>
          <w:rFonts w:ascii="Arial"/>
          <w:sz w:val="21"/>
        </w:rPr>
      </w:pPr>
    </w:p>
    <w:p w14:paraId="26E0C6CF">
      <w:pPr>
        <w:pStyle w:val="2"/>
        <w:spacing w:before="101" w:line="328" w:lineRule="auto"/>
        <w:ind w:left="2" w:right="1"/>
        <w:jc w:val="both"/>
      </w:pPr>
      <w:r>
        <w:rPr>
          <w:spacing w:val="8"/>
        </w:rPr>
        <w:t>和中原农耕文化的结合带上，距今</w:t>
      </w:r>
      <w:r>
        <w:rPr>
          <w:spacing w:val="-52"/>
        </w:rPr>
        <w:t xml:space="preserve"> </w:t>
      </w:r>
      <w:r>
        <w:rPr>
          <w:spacing w:val="8"/>
        </w:rPr>
        <w:t>2.7～3.2</w:t>
      </w:r>
      <w:r>
        <w:rPr>
          <w:spacing w:val="-51"/>
        </w:rPr>
        <w:t xml:space="preserve"> </w:t>
      </w:r>
      <w:r>
        <w:rPr>
          <w:spacing w:val="8"/>
        </w:rPr>
        <w:t>万年的旧石器时代</w:t>
      </w:r>
      <w:r>
        <w:t xml:space="preserve"> </w:t>
      </w:r>
      <w:r>
        <w:rPr>
          <w:spacing w:val="5"/>
        </w:rPr>
        <w:t>就有人类活动，新石器时代已有以原始农业为主的氏族部</w:t>
      </w:r>
      <w:r>
        <w:rPr>
          <w:spacing w:val="4"/>
        </w:rPr>
        <w:t>落。境</w:t>
      </w:r>
      <w:r>
        <w:t xml:space="preserve"> </w:t>
      </w:r>
      <w:r>
        <w:rPr>
          <w:spacing w:val="6"/>
        </w:rPr>
        <w:t>内广泛分布着公元前</w:t>
      </w:r>
      <w:r>
        <w:rPr>
          <w:spacing w:val="-52"/>
        </w:rPr>
        <w:t xml:space="preserve"> </w:t>
      </w:r>
      <w:r>
        <w:rPr>
          <w:spacing w:val="6"/>
        </w:rPr>
        <w:t>2500～2200</w:t>
      </w:r>
      <w:r>
        <w:rPr>
          <w:spacing w:val="-45"/>
        </w:rPr>
        <w:t xml:space="preserve"> </w:t>
      </w:r>
      <w:r>
        <w:rPr>
          <w:spacing w:val="6"/>
        </w:rPr>
        <w:t>年的“马家窑文化</w:t>
      </w:r>
      <w:r>
        <w:rPr>
          <w:spacing w:val="-110"/>
        </w:rPr>
        <w:t xml:space="preserve"> </w:t>
      </w:r>
      <w:r>
        <w:rPr>
          <w:spacing w:val="6"/>
        </w:rPr>
        <w:t>”“齐家文</w:t>
      </w:r>
      <w:r>
        <w:t xml:space="preserve"> </w:t>
      </w:r>
      <w:r>
        <w:rPr>
          <w:spacing w:val="3"/>
        </w:rPr>
        <w:t>化</w:t>
      </w:r>
      <w:r>
        <w:rPr>
          <w:spacing w:val="-105"/>
        </w:rPr>
        <w:t xml:space="preserve"> </w:t>
      </w:r>
      <w:r>
        <w:rPr>
          <w:spacing w:val="3"/>
        </w:rPr>
        <w:t>”遗存，战国时期秦惠文王设置乌氏县、朝那县，西汉武帝置</w:t>
      </w:r>
      <w:r>
        <w:t xml:space="preserve"> </w:t>
      </w:r>
      <w:r>
        <w:rPr>
          <w:spacing w:val="5"/>
        </w:rPr>
        <w:t>安定郡，北魏置高平镇，北周改原州，明置固原卫</w:t>
      </w:r>
      <w:r>
        <w:rPr>
          <w:spacing w:val="4"/>
        </w:rPr>
        <w:t>，清代升为直</w:t>
      </w:r>
      <w:r>
        <w:t xml:space="preserve"> </w:t>
      </w:r>
      <w:r>
        <w:rPr>
          <w:spacing w:val="-10"/>
        </w:rPr>
        <w:t>隶州。</w:t>
      </w:r>
    </w:p>
    <w:p w14:paraId="200B923C">
      <w:pPr>
        <w:pStyle w:val="2"/>
        <w:spacing w:before="48" w:line="329" w:lineRule="auto"/>
        <w:ind w:right="1" w:firstLine="676"/>
        <w:jc w:val="both"/>
      </w:pPr>
      <w:r>
        <w:rPr>
          <w:spacing w:val="3"/>
        </w:rPr>
        <w:t>固原市属革命老区、民族地区，也是曾经的六</w:t>
      </w:r>
      <w:r>
        <w:rPr>
          <w:spacing w:val="2"/>
        </w:rPr>
        <w:t>盘山集中连片</w:t>
      </w:r>
      <w:r>
        <w:t xml:space="preserve"> </w:t>
      </w:r>
      <w:r>
        <w:rPr>
          <w:spacing w:val="4"/>
        </w:rPr>
        <w:t>特殊困难地区，历来备受党中央高度关注和习近平总书记深情牵</w:t>
      </w:r>
      <w:r>
        <w:rPr>
          <w:spacing w:val="10"/>
        </w:rPr>
        <w:t xml:space="preserve"> </w:t>
      </w:r>
      <w:r>
        <w:rPr>
          <w:spacing w:val="1"/>
        </w:rPr>
        <w:t>挂。习近平总书记</w:t>
      </w:r>
      <w:r>
        <w:rPr>
          <w:spacing w:val="-43"/>
        </w:rPr>
        <w:t xml:space="preserve"> </w:t>
      </w:r>
      <w:r>
        <w:rPr>
          <w:spacing w:val="1"/>
        </w:rPr>
        <w:t>4</w:t>
      </w:r>
      <w:r>
        <w:rPr>
          <w:spacing w:val="-54"/>
        </w:rPr>
        <w:t xml:space="preserve"> </w:t>
      </w:r>
      <w:r>
        <w:rPr>
          <w:spacing w:val="1"/>
        </w:rPr>
        <w:t>次视察宁夏</w:t>
      </w:r>
      <w:r>
        <w:rPr>
          <w:spacing w:val="-53"/>
        </w:rPr>
        <w:t xml:space="preserve"> </w:t>
      </w:r>
      <w:r>
        <w:rPr>
          <w:spacing w:val="1"/>
        </w:rPr>
        <w:t>3</w:t>
      </w:r>
      <w:r>
        <w:rPr>
          <w:spacing w:val="-54"/>
        </w:rPr>
        <w:t xml:space="preserve"> </w:t>
      </w:r>
      <w:r>
        <w:rPr>
          <w:spacing w:val="1"/>
        </w:rPr>
        <w:t>次深入固原，亲手谱写了扶贫</w:t>
      </w:r>
      <w:r>
        <w:t xml:space="preserve"> </w:t>
      </w:r>
      <w:r>
        <w:rPr>
          <w:spacing w:val="1"/>
        </w:rPr>
        <w:t>路上的“</w:t>
      </w:r>
      <w:r>
        <w:rPr>
          <w:spacing w:val="-103"/>
        </w:rPr>
        <w:t xml:space="preserve"> </w:t>
      </w:r>
      <w:r>
        <w:rPr>
          <w:spacing w:val="1"/>
        </w:rPr>
        <w:t>山海情</w:t>
      </w:r>
      <w:r>
        <w:rPr>
          <w:spacing w:val="-111"/>
        </w:rPr>
        <w:t xml:space="preserve"> </w:t>
      </w:r>
      <w:r>
        <w:rPr>
          <w:spacing w:val="1"/>
        </w:rPr>
        <w:t>”，亲自谋划了黄河流域生态保护和高质量发展</w:t>
      </w:r>
      <w:r>
        <w:t xml:space="preserve"> </w:t>
      </w:r>
      <w:r>
        <w:rPr>
          <w:spacing w:val="8"/>
        </w:rPr>
        <w:t>战略。境内的六盘山是红色革命胜利之山，</w:t>
      </w:r>
      <w:r>
        <w:rPr>
          <w:spacing w:val="7"/>
        </w:rPr>
        <w:t>是</w:t>
      </w:r>
      <w:r>
        <w:rPr>
          <w:spacing w:val="-38"/>
        </w:rPr>
        <w:t xml:space="preserve"> </w:t>
      </w:r>
      <w:r>
        <w:rPr>
          <w:spacing w:val="7"/>
        </w:rPr>
        <w:t>1935</w:t>
      </w:r>
      <w:r>
        <w:rPr>
          <w:spacing w:val="-45"/>
        </w:rPr>
        <w:t xml:space="preserve"> </w:t>
      </w:r>
      <w:r>
        <w:rPr>
          <w:spacing w:val="7"/>
        </w:rPr>
        <w:t>年中央红军</w:t>
      </w:r>
      <w:r>
        <w:t xml:space="preserve"> </w:t>
      </w:r>
      <w:r>
        <w:rPr>
          <w:spacing w:val="-1"/>
        </w:rPr>
        <w:t>翻越长征路上的最后一座大山，毛主席挥笔写下的《清平乐 ·六</w:t>
      </w:r>
      <w:r>
        <w:rPr>
          <w:spacing w:val="13"/>
        </w:rPr>
        <w:t xml:space="preserve"> </w:t>
      </w:r>
      <w:r>
        <w:rPr>
          <w:spacing w:val="4"/>
        </w:rPr>
        <w:t>盘山》壮丽诗篇名扬海内外。</w:t>
      </w:r>
    </w:p>
    <w:p w14:paraId="6C5B2DF0">
      <w:pPr>
        <w:pStyle w:val="2"/>
        <w:spacing w:before="54" w:line="330" w:lineRule="auto"/>
        <w:ind w:firstLine="643"/>
        <w:jc w:val="both"/>
      </w:pPr>
      <w:r>
        <w:rPr>
          <w:spacing w:val="-2"/>
        </w:rPr>
        <w:t>建国初，属甘肃平凉管辖。 1953</w:t>
      </w:r>
      <w:r>
        <w:rPr>
          <w:spacing w:val="-48"/>
        </w:rPr>
        <w:t xml:space="preserve"> </w:t>
      </w:r>
      <w:r>
        <w:rPr>
          <w:spacing w:val="-2"/>
        </w:rPr>
        <w:t>年</w:t>
      </w:r>
      <w:r>
        <w:rPr>
          <w:spacing w:val="-38"/>
        </w:rPr>
        <w:t xml:space="preserve"> </w:t>
      </w:r>
      <w:r>
        <w:rPr>
          <w:spacing w:val="-2"/>
        </w:rPr>
        <w:t>10</w:t>
      </w:r>
      <w:r>
        <w:rPr>
          <w:spacing w:val="-41"/>
        </w:rPr>
        <w:t xml:space="preserve"> </w:t>
      </w:r>
      <w:r>
        <w:rPr>
          <w:spacing w:val="-3"/>
        </w:rPr>
        <w:t>月将西吉、海原、固</w:t>
      </w:r>
      <w:r>
        <w:t xml:space="preserve"> </w:t>
      </w:r>
      <w:r>
        <w:rPr>
          <w:spacing w:val="12"/>
        </w:rPr>
        <w:t>原三县从平凉专区划出成立西海固回族自治区（地级</w:t>
      </w:r>
      <w:r>
        <w:rPr>
          <w:spacing w:val="-14"/>
        </w:rPr>
        <w:t>）</w:t>
      </w:r>
      <w:r>
        <w:rPr>
          <w:spacing w:val="-87"/>
        </w:rPr>
        <w:t xml:space="preserve"> </w:t>
      </w:r>
      <w:r>
        <w:rPr>
          <w:spacing w:val="-14"/>
        </w:rPr>
        <w:t>，</w:t>
      </w:r>
      <w:r>
        <w:rPr>
          <w:spacing w:val="-71"/>
        </w:rPr>
        <w:t xml:space="preserve"> </w:t>
      </w:r>
      <w:r>
        <w:rPr>
          <w:spacing w:val="12"/>
        </w:rPr>
        <w:t>1955</w:t>
      </w:r>
      <w:r>
        <w:t xml:space="preserve"> </w:t>
      </w:r>
      <w:r>
        <w:rPr>
          <w:spacing w:val="9"/>
        </w:rPr>
        <w:t>年改为固原回族自治州，仍属甘肃省管辖。</w:t>
      </w:r>
      <w:r>
        <w:rPr>
          <w:spacing w:val="-85"/>
        </w:rPr>
        <w:t xml:space="preserve"> </w:t>
      </w:r>
      <w:r>
        <w:rPr>
          <w:spacing w:val="9"/>
        </w:rPr>
        <w:t>1958</w:t>
      </w:r>
      <w:r>
        <w:rPr>
          <w:spacing w:val="-42"/>
        </w:rPr>
        <w:t xml:space="preserve"> </w:t>
      </w:r>
      <w:r>
        <w:rPr>
          <w:spacing w:val="9"/>
        </w:rPr>
        <w:t>年成立宁夏回</w:t>
      </w:r>
      <w:r>
        <w:t xml:space="preserve"> </w:t>
      </w:r>
      <w:r>
        <w:rPr>
          <w:spacing w:val="5"/>
        </w:rPr>
        <w:t>族自治区时，将固原回族自治州连同平凉专区的隆德、</w:t>
      </w:r>
      <w:r>
        <w:rPr>
          <w:spacing w:val="4"/>
        </w:rPr>
        <w:t>泾源二县</w:t>
      </w:r>
      <w:r>
        <w:t xml:space="preserve"> </w:t>
      </w:r>
      <w:r>
        <w:rPr>
          <w:spacing w:val="-1"/>
        </w:rPr>
        <w:t>划归宁夏成立固原专区。</w:t>
      </w:r>
      <w:r>
        <w:rPr>
          <w:spacing w:val="-28"/>
        </w:rPr>
        <w:t xml:space="preserve"> </w:t>
      </w:r>
      <w:r>
        <w:rPr>
          <w:spacing w:val="-1"/>
        </w:rPr>
        <w:t>1979</w:t>
      </w:r>
      <w:r>
        <w:rPr>
          <w:spacing w:val="-47"/>
        </w:rPr>
        <w:t xml:space="preserve"> </w:t>
      </w:r>
      <w:r>
        <w:rPr>
          <w:spacing w:val="-1"/>
        </w:rPr>
        <w:t>年设固原地区行政公署。</w:t>
      </w:r>
      <w:r>
        <w:rPr>
          <w:spacing w:val="-56"/>
        </w:rPr>
        <w:t xml:space="preserve"> </w:t>
      </w:r>
      <w:r>
        <w:rPr>
          <w:spacing w:val="-1"/>
        </w:rPr>
        <w:t>2002</w:t>
      </w:r>
      <w:r>
        <w:rPr>
          <w:spacing w:val="-48"/>
        </w:rPr>
        <w:t xml:space="preserve"> </w:t>
      </w:r>
      <w:r>
        <w:rPr>
          <w:spacing w:val="-1"/>
        </w:rPr>
        <w:t>年</w:t>
      </w:r>
      <w:r>
        <w:t xml:space="preserve"> </w:t>
      </w:r>
      <w:r>
        <w:rPr>
          <w:spacing w:val="12"/>
        </w:rPr>
        <w:t>7</w:t>
      </w:r>
      <w:r>
        <w:rPr>
          <w:spacing w:val="-15"/>
        </w:rPr>
        <w:t xml:space="preserve"> </w:t>
      </w:r>
      <w:r>
        <w:rPr>
          <w:spacing w:val="12"/>
        </w:rPr>
        <w:t>月</w:t>
      </w:r>
      <w:r>
        <w:rPr>
          <w:spacing w:val="-50"/>
        </w:rPr>
        <w:t xml:space="preserve"> </w:t>
      </w:r>
      <w:r>
        <w:rPr>
          <w:spacing w:val="12"/>
        </w:rPr>
        <w:t>6 日经国务院批准撤地设市，将固原县改为原州区。2004</w:t>
      </w:r>
      <w:r>
        <w:t xml:space="preserve"> </w:t>
      </w:r>
      <w:r>
        <w:rPr>
          <w:spacing w:val="2"/>
        </w:rPr>
        <w:t>年</w:t>
      </w:r>
      <w:r>
        <w:rPr>
          <w:spacing w:val="-56"/>
        </w:rPr>
        <w:t xml:space="preserve"> </w:t>
      </w:r>
      <w:r>
        <w:rPr>
          <w:spacing w:val="2"/>
        </w:rPr>
        <w:t>2</w:t>
      </w:r>
      <w:r>
        <w:rPr>
          <w:spacing w:val="-38"/>
        </w:rPr>
        <w:t xml:space="preserve"> </w:t>
      </w:r>
      <w:r>
        <w:rPr>
          <w:spacing w:val="2"/>
        </w:rPr>
        <w:t>月，海原县划归中卫市。2008</w:t>
      </w:r>
      <w:r>
        <w:rPr>
          <w:spacing w:val="-48"/>
        </w:rPr>
        <w:t xml:space="preserve"> </w:t>
      </w:r>
      <w:r>
        <w:rPr>
          <w:spacing w:val="2"/>
        </w:rPr>
        <w:t>年</w:t>
      </w:r>
      <w:r>
        <w:rPr>
          <w:spacing w:val="-55"/>
        </w:rPr>
        <w:t xml:space="preserve"> </w:t>
      </w:r>
      <w:r>
        <w:rPr>
          <w:spacing w:val="2"/>
        </w:rPr>
        <w:t>3－4</w:t>
      </w:r>
      <w:r>
        <w:rPr>
          <w:spacing w:val="-39"/>
        </w:rPr>
        <w:t xml:space="preserve"> </w:t>
      </w:r>
      <w:r>
        <w:rPr>
          <w:spacing w:val="2"/>
        </w:rPr>
        <w:t>月，将原州区黑城七</w:t>
      </w:r>
      <w:r>
        <w:t xml:space="preserve"> </w:t>
      </w:r>
      <w:r>
        <w:rPr>
          <w:spacing w:val="1"/>
        </w:rPr>
        <w:t>营两个整建制镇及甘城乡北部</w:t>
      </w:r>
      <w:r>
        <w:rPr>
          <w:spacing w:val="-36"/>
        </w:rPr>
        <w:t xml:space="preserve"> </w:t>
      </w:r>
      <w:r>
        <w:rPr>
          <w:spacing w:val="1"/>
        </w:rPr>
        <w:t>8</w:t>
      </w:r>
      <w:r>
        <w:rPr>
          <w:spacing w:val="-52"/>
        </w:rPr>
        <w:t xml:space="preserve"> </w:t>
      </w:r>
      <w:r>
        <w:rPr>
          <w:spacing w:val="1"/>
        </w:rPr>
        <w:t>个行政村、炭山乡北部</w:t>
      </w:r>
      <w:r>
        <w:rPr>
          <w:spacing w:val="-61"/>
        </w:rPr>
        <w:t xml:space="preserve"> </w:t>
      </w:r>
      <w:r>
        <w:rPr>
          <w:spacing w:val="1"/>
        </w:rPr>
        <w:t>4</w:t>
      </w:r>
      <w:r>
        <w:rPr>
          <w:spacing w:val="-53"/>
        </w:rPr>
        <w:t xml:space="preserve"> </w:t>
      </w:r>
      <w:r>
        <w:rPr>
          <w:spacing w:val="1"/>
        </w:rPr>
        <w:t>个行政</w:t>
      </w:r>
      <w:r>
        <w:t xml:space="preserve"> </w:t>
      </w:r>
      <w:r>
        <w:rPr>
          <w:spacing w:val="3"/>
        </w:rPr>
        <w:t>村划归中卫市海原县管辖。</w:t>
      </w:r>
    </w:p>
    <w:p w14:paraId="2A957824">
      <w:pPr>
        <w:spacing w:line="330" w:lineRule="auto"/>
        <w:sectPr>
          <w:footerReference r:id="rId17" w:type="default"/>
          <w:pgSz w:w="11900" w:h="16839"/>
          <w:pgMar w:top="1431" w:right="1473" w:bottom="1738" w:left="1605" w:header="0" w:footer="1472" w:gutter="0"/>
          <w:cols w:space="720" w:num="1"/>
        </w:sectPr>
      </w:pPr>
    </w:p>
    <w:p w14:paraId="216F64D4">
      <w:pPr>
        <w:spacing w:line="242" w:lineRule="auto"/>
        <w:rPr>
          <w:rFonts w:ascii="Arial"/>
          <w:sz w:val="21"/>
        </w:rPr>
      </w:pPr>
    </w:p>
    <w:p w14:paraId="6A623E20">
      <w:pPr>
        <w:spacing w:line="242" w:lineRule="auto"/>
        <w:rPr>
          <w:rFonts w:ascii="Arial"/>
          <w:sz w:val="21"/>
        </w:rPr>
      </w:pPr>
    </w:p>
    <w:p w14:paraId="6A7AD13E">
      <w:pPr>
        <w:spacing w:line="242" w:lineRule="auto"/>
        <w:rPr>
          <w:rFonts w:ascii="Arial"/>
          <w:sz w:val="21"/>
        </w:rPr>
      </w:pPr>
    </w:p>
    <w:p w14:paraId="7CDD0E1F">
      <w:pPr>
        <w:pStyle w:val="2"/>
        <w:spacing w:before="101" w:line="232" w:lineRule="auto"/>
        <w:ind w:left="667"/>
        <w:outlineLvl w:val="2"/>
      </w:pPr>
      <w:r>
        <w:rPr>
          <w:spacing w:val="5"/>
        </w:rPr>
        <w:t>二、行政区划</w:t>
      </w:r>
    </w:p>
    <w:p w14:paraId="6A9C1B78">
      <w:pPr>
        <w:pStyle w:val="2"/>
        <w:spacing w:before="300" w:line="323" w:lineRule="auto"/>
        <w:ind w:firstLine="681"/>
        <w:jc w:val="both"/>
      </w:pPr>
      <w:r>
        <w:rPr>
          <w:spacing w:val="3"/>
        </w:rPr>
        <w:t>固原市辖原州区、西吉县、隆德县、泾源县、彭阳县，共有</w:t>
      </w:r>
      <w:r>
        <w:rPr>
          <w:spacing w:val="9"/>
        </w:rPr>
        <w:t xml:space="preserve"> </w:t>
      </w:r>
      <w:r>
        <w:t>62</w:t>
      </w:r>
      <w:r>
        <w:rPr>
          <w:spacing w:val="-51"/>
        </w:rPr>
        <w:t xml:space="preserve"> </w:t>
      </w:r>
      <w:r>
        <w:t>个乡（镇</w:t>
      </w:r>
      <w:r>
        <w:rPr>
          <w:spacing w:val="35"/>
        </w:rPr>
        <w:t>），</w:t>
      </w:r>
      <w:r>
        <w:t>3</w:t>
      </w:r>
      <w:r>
        <w:rPr>
          <w:spacing w:val="-52"/>
        </w:rPr>
        <w:t xml:space="preserve"> </w:t>
      </w:r>
      <w:r>
        <w:t>个街道办事处，68</w:t>
      </w:r>
      <w:r>
        <w:rPr>
          <w:spacing w:val="-52"/>
        </w:rPr>
        <w:t xml:space="preserve"> </w:t>
      </w:r>
      <w:r>
        <w:t>个居委会，794</w:t>
      </w:r>
      <w:r>
        <w:rPr>
          <w:spacing w:val="-53"/>
        </w:rPr>
        <w:t xml:space="preserve"> </w:t>
      </w:r>
      <w:r>
        <w:t xml:space="preserve">个村委会。 </w:t>
      </w:r>
      <w:r>
        <w:rPr>
          <w:spacing w:val="3"/>
        </w:rPr>
        <w:t>市人民政府驻原州区。</w:t>
      </w:r>
    </w:p>
    <w:p w14:paraId="30F854F5">
      <w:pPr>
        <w:pStyle w:val="2"/>
        <w:spacing w:before="161" w:line="234" w:lineRule="auto"/>
        <w:ind w:left="666"/>
        <w:outlineLvl w:val="2"/>
      </w:pPr>
      <w:r>
        <w:rPr>
          <w:spacing w:val="-6"/>
        </w:rPr>
        <w:t>三、人</w:t>
      </w:r>
      <w:r>
        <w:rPr>
          <w:spacing w:val="-83"/>
        </w:rPr>
        <w:t xml:space="preserve"> </w:t>
      </w:r>
      <w:r>
        <w:rPr>
          <w:spacing w:val="-6"/>
        </w:rPr>
        <w:t>口概况</w:t>
      </w:r>
    </w:p>
    <w:p w14:paraId="7B3D560F">
      <w:pPr>
        <w:pStyle w:val="2"/>
        <w:spacing w:before="296" w:line="323" w:lineRule="auto"/>
        <w:ind w:left="12" w:right="28" w:firstLine="629"/>
        <w:jc w:val="both"/>
      </w:pPr>
      <w:r>
        <w:rPr>
          <w:spacing w:val="3"/>
        </w:rPr>
        <w:t>2021</w:t>
      </w:r>
      <w:r>
        <w:rPr>
          <w:spacing w:val="-43"/>
        </w:rPr>
        <w:t xml:space="preserve"> </w:t>
      </w:r>
      <w:r>
        <w:rPr>
          <w:spacing w:val="3"/>
        </w:rPr>
        <w:t>年末，全市总人口</w:t>
      </w:r>
      <w:r>
        <w:rPr>
          <w:spacing w:val="-29"/>
        </w:rPr>
        <w:t xml:space="preserve"> </w:t>
      </w:r>
      <w:r>
        <w:rPr>
          <w:spacing w:val="3"/>
        </w:rPr>
        <w:t>145.76</w:t>
      </w:r>
      <w:r>
        <w:rPr>
          <w:spacing w:val="-44"/>
        </w:rPr>
        <w:t xml:space="preserve"> </w:t>
      </w:r>
      <w:r>
        <w:rPr>
          <w:spacing w:val="3"/>
        </w:rPr>
        <w:t>万人，</w:t>
      </w:r>
      <w:r>
        <w:rPr>
          <w:spacing w:val="-93"/>
        </w:rPr>
        <w:t xml:space="preserve"> </w:t>
      </w:r>
      <w:r>
        <w:rPr>
          <w:spacing w:val="3"/>
        </w:rPr>
        <w:t>常住人口</w:t>
      </w:r>
      <w:r>
        <w:rPr>
          <w:spacing w:val="-31"/>
        </w:rPr>
        <w:t xml:space="preserve"> </w:t>
      </w:r>
      <w:r>
        <w:rPr>
          <w:spacing w:val="3"/>
        </w:rPr>
        <w:t>114.80</w:t>
      </w:r>
      <w:r>
        <w:rPr>
          <w:spacing w:val="-44"/>
        </w:rPr>
        <w:t xml:space="preserve"> </w:t>
      </w:r>
      <w:r>
        <w:rPr>
          <w:spacing w:val="3"/>
        </w:rPr>
        <w:t>万</w:t>
      </w:r>
      <w:r>
        <w:t xml:space="preserve"> </w:t>
      </w:r>
      <w:r>
        <w:rPr>
          <w:spacing w:val="3"/>
        </w:rPr>
        <w:t>人，其中城镇常住人口</w:t>
      </w:r>
      <w:r>
        <w:rPr>
          <w:spacing w:val="-51"/>
        </w:rPr>
        <w:t xml:space="preserve"> </w:t>
      </w:r>
      <w:r>
        <w:rPr>
          <w:spacing w:val="3"/>
        </w:rPr>
        <w:t>51</w:t>
      </w:r>
      <w:r>
        <w:rPr>
          <w:spacing w:val="-51"/>
        </w:rPr>
        <w:t xml:space="preserve"> </w:t>
      </w:r>
      <w:r>
        <w:rPr>
          <w:spacing w:val="3"/>
        </w:rPr>
        <w:t>万人，人口自然增长率</w:t>
      </w:r>
      <w:r>
        <w:rPr>
          <w:spacing w:val="-59"/>
        </w:rPr>
        <w:t xml:space="preserve"> </w:t>
      </w:r>
      <w:r>
        <w:rPr>
          <w:spacing w:val="3"/>
        </w:rPr>
        <w:t>4.54‰</w:t>
      </w:r>
      <w:r>
        <w:rPr>
          <w:spacing w:val="-110"/>
        </w:rPr>
        <w:t xml:space="preserve"> </w:t>
      </w:r>
      <w:r>
        <w:rPr>
          <w:spacing w:val="3"/>
        </w:rPr>
        <w:t>。人口</w:t>
      </w:r>
      <w:r>
        <w:t xml:space="preserve"> </w:t>
      </w:r>
      <w:r>
        <w:rPr>
          <w:spacing w:val="-2"/>
        </w:rPr>
        <w:t>密度</w:t>
      </w:r>
      <w:r>
        <w:rPr>
          <w:spacing w:val="-29"/>
        </w:rPr>
        <w:t xml:space="preserve"> </w:t>
      </w:r>
      <w:r>
        <w:rPr>
          <w:spacing w:val="-2"/>
        </w:rPr>
        <w:t>139</w:t>
      </w:r>
      <w:r>
        <w:rPr>
          <w:spacing w:val="-49"/>
        </w:rPr>
        <w:t xml:space="preserve"> </w:t>
      </w:r>
      <w:r>
        <w:rPr>
          <w:spacing w:val="-2"/>
        </w:rPr>
        <w:t>人/km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rPr>
          <w:spacing w:val="-2"/>
        </w:rPr>
        <w:t>，城镇化率</w:t>
      </w:r>
      <w:r>
        <w:rPr>
          <w:spacing w:val="-32"/>
        </w:rPr>
        <w:t xml:space="preserve"> </w:t>
      </w:r>
      <w:r>
        <w:rPr>
          <w:spacing w:val="-2"/>
        </w:rPr>
        <w:t>44.43%。</w:t>
      </w:r>
    </w:p>
    <w:p w14:paraId="74CDA929">
      <w:pPr>
        <w:pStyle w:val="2"/>
        <w:spacing w:before="163" w:line="232" w:lineRule="auto"/>
        <w:ind w:left="695"/>
        <w:outlineLvl w:val="2"/>
      </w:pPr>
      <w:r>
        <w:rPr>
          <w:spacing w:val="1"/>
        </w:rPr>
        <w:t>四、经济概况</w:t>
      </w:r>
    </w:p>
    <w:p w14:paraId="5A2C5BE0">
      <w:pPr>
        <w:pStyle w:val="2"/>
        <w:spacing w:before="301" w:line="326" w:lineRule="auto"/>
        <w:ind w:left="7" w:right="28" w:firstLine="634"/>
        <w:jc w:val="both"/>
      </w:pPr>
      <w:r>
        <w:rPr>
          <w:spacing w:val="3"/>
        </w:rPr>
        <w:t>2021</w:t>
      </w:r>
      <w:r>
        <w:rPr>
          <w:spacing w:val="-30"/>
        </w:rPr>
        <w:t xml:space="preserve"> </w:t>
      </w:r>
      <w:r>
        <w:rPr>
          <w:spacing w:val="3"/>
        </w:rPr>
        <w:t>年，固原市地区生产总值</w:t>
      </w:r>
      <w:r>
        <w:rPr>
          <w:spacing w:val="-48"/>
        </w:rPr>
        <w:t xml:space="preserve"> </w:t>
      </w:r>
      <w:r>
        <w:rPr>
          <w:spacing w:val="3"/>
        </w:rPr>
        <w:t>375.13</w:t>
      </w:r>
      <w:r>
        <w:rPr>
          <w:spacing w:val="-50"/>
        </w:rPr>
        <w:t xml:space="preserve"> </w:t>
      </w:r>
      <w:r>
        <w:rPr>
          <w:spacing w:val="3"/>
        </w:rPr>
        <w:t>亿元，三次产业结构</w:t>
      </w:r>
      <w:r>
        <w:t xml:space="preserve"> </w:t>
      </w:r>
      <w:r>
        <w:rPr>
          <w:spacing w:val="7"/>
        </w:rPr>
        <w:t>为</w:t>
      </w:r>
      <w:r>
        <w:rPr>
          <w:spacing w:val="-24"/>
        </w:rPr>
        <w:t xml:space="preserve"> </w:t>
      </w:r>
      <w:r>
        <w:rPr>
          <w:spacing w:val="7"/>
        </w:rPr>
        <w:t>17.1: 21.5: 61.4，地方财政收入</w:t>
      </w:r>
      <w:r>
        <w:rPr>
          <w:spacing w:val="-53"/>
        </w:rPr>
        <w:t xml:space="preserve"> </w:t>
      </w:r>
      <w:r>
        <w:rPr>
          <w:spacing w:val="7"/>
        </w:rPr>
        <w:t>27.03</w:t>
      </w:r>
      <w:r>
        <w:rPr>
          <w:spacing w:val="-45"/>
        </w:rPr>
        <w:t xml:space="preserve"> </w:t>
      </w:r>
      <w:r>
        <w:rPr>
          <w:spacing w:val="7"/>
        </w:rPr>
        <w:t>亿元。城乡居民人</w:t>
      </w:r>
      <w:r>
        <w:t xml:space="preserve"> </w:t>
      </w:r>
      <w:r>
        <w:rPr>
          <w:spacing w:val="2"/>
        </w:rPr>
        <w:t>均可支配收入</w:t>
      </w:r>
      <w:r>
        <w:rPr>
          <w:spacing w:val="-34"/>
        </w:rPr>
        <w:t xml:space="preserve"> </w:t>
      </w:r>
      <w:r>
        <w:rPr>
          <w:spacing w:val="2"/>
        </w:rPr>
        <w:t>18178.8</w:t>
      </w:r>
      <w:r>
        <w:rPr>
          <w:spacing w:val="-48"/>
        </w:rPr>
        <w:t xml:space="preserve"> </w:t>
      </w:r>
      <w:r>
        <w:rPr>
          <w:spacing w:val="2"/>
        </w:rPr>
        <w:t>元，城镇、农村居民人</w:t>
      </w:r>
      <w:r>
        <w:rPr>
          <w:spacing w:val="1"/>
        </w:rPr>
        <w:t>均可支配收入分别</w:t>
      </w:r>
      <w:r>
        <w:t xml:space="preserve"> </w:t>
      </w:r>
      <w:r>
        <w:rPr>
          <w:spacing w:val="-1"/>
        </w:rPr>
        <w:t>为</w:t>
      </w:r>
      <w:r>
        <w:rPr>
          <w:spacing w:val="-43"/>
        </w:rPr>
        <w:t xml:space="preserve"> </w:t>
      </w:r>
      <w:r>
        <w:rPr>
          <w:spacing w:val="-1"/>
        </w:rPr>
        <w:t>32546.4</w:t>
      </w:r>
      <w:r>
        <w:rPr>
          <w:spacing w:val="-48"/>
        </w:rPr>
        <w:t xml:space="preserve"> </w:t>
      </w:r>
      <w:r>
        <w:rPr>
          <w:spacing w:val="-1"/>
        </w:rPr>
        <w:t>元、13086</w:t>
      </w:r>
      <w:r>
        <w:rPr>
          <w:spacing w:val="-51"/>
        </w:rPr>
        <w:t xml:space="preserve"> </w:t>
      </w:r>
      <w:r>
        <w:rPr>
          <w:spacing w:val="-1"/>
        </w:rPr>
        <w:t>元。</w:t>
      </w:r>
    </w:p>
    <w:p w14:paraId="518F4D84">
      <w:pPr>
        <w:pStyle w:val="2"/>
        <w:spacing w:before="159" w:line="234" w:lineRule="auto"/>
        <w:ind w:left="662"/>
        <w:outlineLvl w:val="2"/>
      </w:pPr>
      <w:r>
        <w:rPr>
          <w:spacing w:val="6"/>
        </w:rPr>
        <w:t>五、交通概况</w:t>
      </w:r>
    </w:p>
    <w:p w14:paraId="100F154A">
      <w:pPr>
        <w:pStyle w:val="2"/>
        <w:spacing w:before="299" w:line="329" w:lineRule="auto"/>
        <w:ind w:left="8" w:right="14" w:firstLine="673"/>
      </w:pPr>
      <w:r>
        <w:rPr>
          <w:spacing w:val="3"/>
        </w:rPr>
        <w:t>固原市处宁夏银川、陕西西安、甘肃兰州三省</w:t>
      </w:r>
      <w:r>
        <w:rPr>
          <w:spacing w:val="2"/>
        </w:rPr>
        <w:t>会城市所构成</w:t>
      </w:r>
      <w:r>
        <w:t xml:space="preserve"> </w:t>
      </w:r>
      <w:r>
        <w:rPr>
          <w:spacing w:val="8"/>
        </w:rPr>
        <w:t>的几何中心（距西安</w:t>
      </w:r>
      <w:r>
        <w:rPr>
          <w:spacing w:val="-45"/>
        </w:rPr>
        <w:t xml:space="preserve"> </w:t>
      </w:r>
      <w:r>
        <w:rPr>
          <w:spacing w:val="8"/>
        </w:rPr>
        <w:t>340</w:t>
      </w:r>
      <w:r>
        <w:t>km</w:t>
      </w:r>
      <w:r>
        <w:rPr>
          <w:spacing w:val="8"/>
        </w:rPr>
        <w:t>、兰州</w:t>
      </w:r>
      <w:r>
        <w:rPr>
          <w:spacing w:val="-49"/>
        </w:rPr>
        <w:t xml:space="preserve"> </w:t>
      </w:r>
      <w:r>
        <w:rPr>
          <w:spacing w:val="8"/>
        </w:rPr>
        <w:t>335</w:t>
      </w:r>
      <w:r>
        <w:t>km</w:t>
      </w:r>
      <w:r>
        <w:rPr>
          <w:spacing w:val="8"/>
        </w:rPr>
        <w:t>、银川</w:t>
      </w:r>
      <w:r>
        <w:rPr>
          <w:spacing w:val="-51"/>
        </w:rPr>
        <w:t xml:space="preserve"> </w:t>
      </w:r>
      <w:r>
        <w:rPr>
          <w:spacing w:val="8"/>
        </w:rPr>
        <w:t>330</w:t>
      </w:r>
      <w:r>
        <w:t>km</w:t>
      </w:r>
      <w:r>
        <w:rPr>
          <w:spacing w:val="3"/>
        </w:rPr>
        <w:t>）</w:t>
      </w:r>
      <w:r>
        <w:rPr>
          <w:spacing w:val="-91"/>
        </w:rPr>
        <w:t xml:space="preserve"> </w:t>
      </w:r>
      <w:r>
        <w:rPr>
          <w:spacing w:val="3"/>
        </w:rPr>
        <w:t>，</w:t>
      </w:r>
      <w:r>
        <w:rPr>
          <w:spacing w:val="8"/>
        </w:rPr>
        <w:t>是国</w:t>
      </w:r>
      <w:r>
        <w:t xml:space="preserve"> </w:t>
      </w:r>
      <w:r>
        <w:rPr>
          <w:spacing w:val="2"/>
        </w:rPr>
        <w:t>家</w:t>
      </w:r>
      <w:r>
        <w:rPr>
          <w:spacing w:val="-27"/>
        </w:rPr>
        <w:t xml:space="preserve"> </w:t>
      </w:r>
      <w:r>
        <w:rPr>
          <w:spacing w:val="2"/>
        </w:rPr>
        <w:t>179</w:t>
      </w:r>
      <w:r>
        <w:rPr>
          <w:spacing w:val="-55"/>
        </w:rPr>
        <w:t xml:space="preserve"> </w:t>
      </w:r>
      <w:r>
        <w:rPr>
          <w:spacing w:val="2"/>
        </w:rPr>
        <w:t>个公路交通枢纽之一。中宝铁路、福银高速公路、312 国</w:t>
      </w:r>
      <w:r>
        <w:t xml:space="preserve"> </w:t>
      </w:r>
      <w:r>
        <w:rPr>
          <w:spacing w:val="3"/>
        </w:rPr>
        <w:t>道、309 国道、101</w:t>
      </w:r>
      <w:r>
        <w:rPr>
          <w:spacing w:val="-49"/>
        </w:rPr>
        <w:t xml:space="preserve"> </w:t>
      </w:r>
      <w:r>
        <w:rPr>
          <w:spacing w:val="3"/>
        </w:rPr>
        <w:t>省道纵横全境，4</w:t>
      </w:r>
      <w:r>
        <w:rPr>
          <w:spacing w:val="-44"/>
        </w:rPr>
        <w:t xml:space="preserve"> </w:t>
      </w:r>
      <w:r>
        <w:rPr>
          <w:spacing w:val="3"/>
        </w:rPr>
        <w:t>县</w:t>
      </w:r>
      <w:r>
        <w:rPr>
          <w:spacing w:val="-36"/>
        </w:rPr>
        <w:t xml:space="preserve"> </w:t>
      </w:r>
      <w:r>
        <w:rPr>
          <w:spacing w:val="3"/>
        </w:rPr>
        <w:t>1 区</w:t>
      </w:r>
      <w:r>
        <w:rPr>
          <w:spacing w:val="2"/>
        </w:rPr>
        <w:t>全部通高速公路，</w:t>
      </w:r>
      <w:r>
        <w:t xml:space="preserve"> </w:t>
      </w:r>
      <w:r>
        <w:rPr>
          <w:spacing w:val="5"/>
        </w:rPr>
        <w:t>市域范围内形成了以高速公路和国省道为主的公路主骨架体系，</w:t>
      </w:r>
      <w:r>
        <w:rPr>
          <w:spacing w:val="9"/>
        </w:rPr>
        <w:t xml:space="preserve"> </w:t>
      </w:r>
      <w:r>
        <w:rPr>
          <w:spacing w:val="5"/>
        </w:rPr>
        <w:t>尚无高速铁路。六盘山机场开通的航线有固原至银川</w:t>
      </w:r>
      <w:r>
        <w:rPr>
          <w:spacing w:val="4"/>
        </w:rPr>
        <w:t>、西安、北</w:t>
      </w:r>
      <w:r>
        <w:t xml:space="preserve"> </w:t>
      </w:r>
      <w:r>
        <w:rPr>
          <w:spacing w:val="4"/>
        </w:rPr>
        <w:t>京、上海、武汉、福州、广州等。</w:t>
      </w:r>
    </w:p>
    <w:p w14:paraId="54BCF6AD">
      <w:pPr>
        <w:spacing w:line="329" w:lineRule="auto"/>
        <w:sectPr>
          <w:footerReference r:id="rId18" w:type="default"/>
          <w:pgSz w:w="11900" w:h="16839"/>
          <w:pgMar w:top="1431" w:right="1445" w:bottom="1786" w:left="1600" w:header="0" w:footer="1520" w:gutter="0"/>
          <w:cols w:space="720" w:num="1"/>
        </w:sectPr>
      </w:pPr>
    </w:p>
    <w:p w14:paraId="557EE05B">
      <w:pPr>
        <w:spacing w:line="242" w:lineRule="auto"/>
        <w:rPr>
          <w:rFonts w:ascii="Arial"/>
          <w:sz w:val="21"/>
        </w:rPr>
      </w:pPr>
    </w:p>
    <w:p w14:paraId="28F1FEE3">
      <w:pPr>
        <w:spacing w:line="242" w:lineRule="auto"/>
        <w:rPr>
          <w:rFonts w:ascii="Arial"/>
          <w:sz w:val="21"/>
        </w:rPr>
      </w:pPr>
    </w:p>
    <w:p w14:paraId="0AF84FD7">
      <w:pPr>
        <w:spacing w:line="242" w:lineRule="auto"/>
        <w:rPr>
          <w:rFonts w:ascii="Arial"/>
          <w:sz w:val="21"/>
        </w:rPr>
      </w:pPr>
    </w:p>
    <w:p w14:paraId="02D9B6A7">
      <w:pPr>
        <w:pStyle w:val="2"/>
        <w:spacing w:before="100" w:line="233" w:lineRule="auto"/>
        <w:ind w:left="4105"/>
        <w:outlineLvl w:val="1"/>
      </w:pPr>
      <w:r>
        <w:rPr>
          <w:spacing w:val="1"/>
        </w:rPr>
        <w:t>第三节</w:t>
      </w:r>
      <w:r>
        <w:rPr>
          <w:spacing w:val="41"/>
        </w:rPr>
        <w:t xml:space="preserve"> </w:t>
      </w:r>
      <w:r>
        <w:rPr>
          <w:spacing w:val="1"/>
        </w:rPr>
        <w:t>资源条件</w:t>
      </w:r>
    </w:p>
    <w:p w14:paraId="0395FBFA">
      <w:pPr>
        <w:spacing w:line="305" w:lineRule="auto"/>
        <w:rPr>
          <w:rFonts w:ascii="Arial"/>
          <w:sz w:val="21"/>
        </w:rPr>
      </w:pPr>
    </w:p>
    <w:p w14:paraId="637D0F07">
      <w:pPr>
        <w:pStyle w:val="2"/>
        <w:spacing w:before="101" w:line="235" w:lineRule="auto"/>
        <w:ind w:left="1521"/>
        <w:outlineLvl w:val="2"/>
      </w:pPr>
      <w:r>
        <w:rPr>
          <w:spacing w:val="6"/>
        </w:rPr>
        <w:t>一、土地资源</w:t>
      </w:r>
    </w:p>
    <w:p w14:paraId="4DB692A9">
      <w:pPr>
        <w:pStyle w:val="2"/>
        <w:spacing w:before="290" w:line="327" w:lineRule="auto"/>
        <w:ind w:left="864" w:right="728" w:firstLine="643"/>
      </w:pPr>
      <w:r>
        <w:rPr>
          <w:spacing w:val="8"/>
        </w:rPr>
        <w:t>根据固原市第三次国土资源调查数据以及</w:t>
      </w:r>
      <w:r>
        <w:rPr>
          <w:spacing w:val="-56"/>
        </w:rPr>
        <w:t xml:space="preserve"> </w:t>
      </w:r>
      <w:r>
        <w:rPr>
          <w:spacing w:val="8"/>
        </w:rPr>
        <w:t>2021</w:t>
      </w:r>
      <w:r>
        <w:rPr>
          <w:spacing w:val="-45"/>
        </w:rPr>
        <w:t xml:space="preserve"> </w:t>
      </w:r>
      <w:r>
        <w:rPr>
          <w:spacing w:val="8"/>
        </w:rPr>
        <w:t>年国土空间</w:t>
      </w:r>
      <w:r>
        <w:t xml:space="preserve"> </w:t>
      </w:r>
      <w:r>
        <w:rPr>
          <w:spacing w:val="12"/>
        </w:rPr>
        <w:t>变更调查数据，</w:t>
      </w:r>
      <w:r>
        <w:rPr>
          <w:spacing w:val="-82"/>
        </w:rPr>
        <w:t xml:space="preserve"> </w:t>
      </w:r>
      <w:r>
        <w:rPr>
          <w:spacing w:val="12"/>
        </w:rPr>
        <w:t>全市国土总面积 1052167.05</w:t>
      </w:r>
      <w:r>
        <w:t>hm</w:t>
      </w:r>
      <w:r>
        <w:rPr>
          <w:spacing w:val="12"/>
          <w:position w:val="16"/>
          <w:sz w:val="16"/>
          <w:szCs w:val="16"/>
        </w:rPr>
        <w:t>2</w:t>
      </w:r>
      <w:r>
        <w:rPr>
          <w:spacing w:val="12"/>
        </w:rPr>
        <w:t>。</w:t>
      </w:r>
      <w:r>
        <w:rPr>
          <w:spacing w:val="11"/>
        </w:rPr>
        <w:t>其中，</w:t>
      </w:r>
      <w:r>
        <w:rPr>
          <w:spacing w:val="-84"/>
        </w:rPr>
        <w:t xml:space="preserve"> </w:t>
      </w:r>
      <w:r>
        <w:rPr>
          <w:spacing w:val="11"/>
        </w:rPr>
        <w:t>湿地</w:t>
      </w:r>
      <w:r>
        <w:t xml:space="preserve"> </w:t>
      </w:r>
      <w:r>
        <w:rPr>
          <w:spacing w:val="-2"/>
        </w:rPr>
        <w:t>1754.45hm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9"/>
          <w:position w:val="15"/>
          <w:sz w:val="16"/>
          <w:szCs w:val="16"/>
        </w:rPr>
        <w:t xml:space="preserve"> </w:t>
      </w:r>
      <w:r>
        <w:rPr>
          <w:spacing w:val="-2"/>
        </w:rPr>
        <w:t>，</w:t>
      </w:r>
      <w:r>
        <w:rPr>
          <w:spacing w:val="-82"/>
        </w:rPr>
        <w:t xml:space="preserve"> </w:t>
      </w:r>
      <w:r>
        <w:rPr>
          <w:spacing w:val="-2"/>
        </w:rPr>
        <w:t>占</w:t>
      </w:r>
      <w:r>
        <w:rPr>
          <w:spacing w:val="-62"/>
        </w:rPr>
        <w:t xml:space="preserve"> </w:t>
      </w:r>
      <w:r>
        <w:rPr>
          <w:spacing w:val="-2"/>
        </w:rPr>
        <w:t>0.17%；耕地</w:t>
      </w:r>
      <w:r>
        <w:rPr>
          <w:spacing w:val="-56"/>
        </w:rPr>
        <w:t xml:space="preserve"> </w:t>
      </w:r>
      <w:r>
        <w:rPr>
          <w:spacing w:val="-2"/>
        </w:rPr>
        <w:t>330239.05hm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rPr>
          <w:spacing w:val="-2"/>
        </w:rPr>
        <w:t>，</w:t>
      </w:r>
      <w:r>
        <w:rPr>
          <w:spacing w:val="-83"/>
        </w:rPr>
        <w:t xml:space="preserve"> </w:t>
      </w:r>
      <w:r>
        <w:rPr>
          <w:spacing w:val="-2"/>
        </w:rPr>
        <w:t>占</w:t>
      </w:r>
      <w:r>
        <w:rPr>
          <w:spacing w:val="-55"/>
        </w:rPr>
        <w:t xml:space="preserve"> </w:t>
      </w:r>
      <w:r>
        <w:rPr>
          <w:spacing w:val="-2"/>
        </w:rPr>
        <w:t>31.39%；种植园</w:t>
      </w:r>
      <w:r>
        <w:t xml:space="preserve"> </w:t>
      </w:r>
      <w:r>
        <w:rPr>
          <w:spacing w:val="-2"/>
        </w:rPr>
        <w:t>用地</w:t>
      </w:r>
      <w:r>
        <w:rPr>
          <w:spacing w:val="-47"/>
        </w:rPr>
        <w:t xml:space="preserve"> </w:t>
      </w:r>
      <w:r>
        <w:rPr>
          <w:spacing w:val="-2"/>
        </w:rPr>
        <w:t>3497.12hm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"/>
        </w:rPr>
        <w:t>，占 0.33%；林地</w:t>
      </w:r>
      <w:r>
        <w:rPr>
          <w:spacing w:val="-38"/>
        </w:rPr>
        <w:t xml:space="preserve"> </w:t>
      </w:r>
      <w:r>
        <w:rPr>
          <w:spacing w:val="-2"/>
        </w:rPr>
        <w:t>411072.80hm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"/>
        </w:rPr>
        <w:t>，占 39.07%；草</w:t>
      </w:r>
      <w:r>
        <w:t xml:space="preserve"> </w:t>
      </w:r>
      <w:r>
        <w:rPr>
          <w:spacing w:val="2"/>
        </w:rPr>
        <w:t>地</w:t>
      </w:r>
      <w:r>
        <w:rPr>
          <w:spacing w:val="-38"/>
        </w:rPr>
        <w:t xml:space="preserve"> </w:t>
      </w:r>
      <w:r>
        <w:rPr>
          <w:spacing w:val="2"/>
        </w:rPr>
        <w:t>158087.39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，占 15.02%；城镇村及工矿用地</w:t>
      </w:r>
      <w:r>
        <w:rPr>
          <w:spacing w:val="-27"/>
        </w:rPr>
        <w:t xml:space="preserve"> </w:t>
      </w:r>
      <w:r>
        <w:rPr>
          <w:spacing w:val="2"/>
        </w:rPr>
        <w:t>55389.1</w:t>
      </w:r>
      <w:r>
        <w:rPr>
          <w:spacing w:val="1"/>
        </w:rPr>
        <w:t>2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43"/>
          <w:position w:val="16"/>
          <w:sz w:val="16"/>
          <w:szCs w:val="16"/>
        </w:rPr>
        <w:t xml:space="preserve"> </w:t>
      </w:r>
      <w:r>
        <w:rPr>
          <w:spacing w:val="1"/>
        </w:rPr>
        <w:t>，</w:t>
      </w:r>
      <w:r>
        <w:t xml:space="preserve"> 占</w:t>
      </w:r>
      <w:r>
        <w:rPr>
          <w:spacing w:val="-56"/>
        </w:rPr>
        <w:t xml:space="preserve"> </w:t>
      </w:r>
      <w:r>
        <w:t>5.26%；交通运输用地</w:t>
      </w:r>
      <w:r>
        <w:rPr>
          <w:spacing w:val="-36"/>
        </w:rPr>
        <w:t xml:space="preserve"> </w:t>
      </w:r>
      <w:r>
        <w:t>18816.14hm</w:t>
      </w:r>
      <w:r>
        <w:rPr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t>，占</w:t>
      </w:r>
      <w:r>
        <w:rPr>
          <w:spacing w:val="-39"/>
        </w:rPr>
        <w:t xml:space="preserve"> </w:t>
      </w:r>
      <w:r>
        <w:rPr>
          <w:spacing w:val="-1"/>
        </w:rPr>
        <w:t>1.79%；水域及水利设</w:t>
      </w:r>
      <w:r>
        <w:t xml:space="preserve"> </w:t>
      </w:r>
      <w:r>
        <w:rPr>
          <w:spacing w:val="-7"/>
        </w:rPr>
        <w:t>施用地</w:t>
      </w:r>
      <w:r>
        <w:rPr>
          <w:spacing w:val="-36"/>
        </w:rPr>
        <w:t xml:space="preserve"> </w:t>
      </w:r>
      <w:r>
        <w:rPr>
          <w:spacing w:val="-7"/>
        </w:rPr>
        <w:t>12295.82hm</w:t>
      </w:r>
      <w:r>
        <w:rPr>
          <w:spacing w:val="-7"/>
          <w:position w:val="15"/>
          <w:sz w:val="16"/>
          <w:szCs w:val="16"/>
        </w:rPr>
        <w:t>2</w:t>
      </w:r>
      <w:r>
        <w:rPr>
          <w:spacing w:val="-7"/>
        </w:rPr>
        <w:t>，占</w:t>
      </w:r>
      <w:r>
        <w:rPr>
          <w:spacing w:val="-41"/>
        </w:rPr>
        <w:t xml:space="preserve"> </w:t>
      </w:r>
      <w:r>
        <w:rPr>
          <w:spacing w:val="-7"/>
        </w:rPr>
        <w:t>1.17%；其他</w:t>
      </w:r>
      <w:r>
        <w:rPr>
          <w:spacing w:val="-8"/>
        </w:rPr>
        <w:t>土地</w:t>
      </w:r>
      <w:r>
        <w:rPr>
          <w:spacing w:val="-60"/>
        </w:rPr>
        <w:t xml:space="preserve"> </w:t>
      </w:r>
      <w:r>
        <w:rPr>
          <w:spacing w:val="-8"/>
        </w:rPr>
        <w:t>61015.17hm</w:t>
      </w:r>
      <w:r>
        <w:rPr>
          <w:spacing w:val="-8"/>
          <w:position w:val="15"/>
          <w:sz w:val="16"/>
          <w:szCs w:val="16"/>
        </w:rPr>
        <w:t>2</w:t>
      </w:r>
      <w:r>
        <w:rPr>
          <w:spacing w:val="-8"/>
        </w:rPr>
        <w:t>，占</w:t>
      </w:r>
      <w:r>
        <w:rPr>
          <w:spacing w:val="-56"/>
        </w:rPr>
        <w:t xml:space="preserve"> </w:t>
      </w:r>
      <w:r>
        <w:rPr>
          <w:spacing w:val="-8"/>
        </w:rPr>
        <w:t>5.80%。</w:t>
      </w:r>
    </w:p>
    <w:p w14:paraId="397798AE">
      <w:pPr>
        <w:spacing w:line="243" w:lineRule="auto"/>
        <w:rPr>
          <w:rFonts w:ascii="Arial"/>
          <w:sz w:val="21"/>
        </w:rPr>
      </w:pPr>
    </w:p>
    <w:p w14:paraId="0B184871">
      <w:pPr>
        <w:pStyle w:val="2"/>
        <w:spacing w:before="78" w:line="228" w:lineRule="auto"/>
        <w:ind w:left="3480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2-1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固原市土地资源面积统计表</w:t>
      </w:r>
    </w:p>
    <w:p w14:paraId="03CB8DD4">
      <w:pPr>
        <w:pStyle w:val="2"/>
        <w:spacing w:before="169" w:line="226" w:lineRule="auto"/>
        <w:ind w:left="8583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68269422">
      <w:pPr>
        <w:spacing w:line="145" w:lineRule="exact"/>
      </w:pPr>
    </w:p>
    <w:tbl>
      <w:tblPr>
        <w:tblStyle w:val="5"/>
        <w:tblW w:w="105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1355"/>
        <w:gridCol w:w="996"/>
        <w:gridCol w:w="1235"/>
        <w:gridCol w:w="996"/>
        <w:gridCol w:w="1235"/>
        <w:gridCol w:w="1235"/>
        <w:gridCol w:w="1236"/>
        <w:gridCol w:w="1240"/>
      </w:tblGrid>
      <w:tr w14:paraId="3ABDB3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14D1BE7C">
            <w:pPr>
              <w:spacing w:before="44" w:line="226" w:lineRule="auto"/>
              <w:ind w:left="297" w:right="246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355" w:type="dxa"/>
            <w:vMerge w:val="restart"/>
            <w:tcBorders>
              <w:bottom w:val="nil"/>
            </w:tcBorders>
            <w:vAlign w:val="top"/>
          </w:tcPr>
          <w:p w14:paraId="21BF4DE3">
            <w:pPr>
              <w:spacing w:before="201" w:line="223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国土面积</w:t>
            </w:r>
          </w:p>
        </w:tc>
        <w:tc>
          <w:tcPr>
            <w:tcW w:w="996" w:type="dxa"/>
            <w:vMerge w:val="restart"/>
            <w:tcBorders>
              <w:bottom w:val="nil"/>
            </w:tcBorders>
            <w:vAlign w:val="top"/>
          </w:tcPr>
          <w:p w14:paraId="4AA867E6">
            <w:pPr>
              <w:spacing w:before="201" w:line="232" w:lineRule="auto"/>
              <w:ind w:left="2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湿地</w:t>
            </w:r>
          </w:p>
        </w:tc>
        <w:tc>
          <w:tcPr>
            <w:tcW w:w="1235" w:type="dxa"/>
            <w:vMerge w:val="restart"/>
            <w:tcBorders>
              <w:bottom w:val="nil"/>
            </w:tcBorders>
            <w:vAlign w:val="top"/>
          </w:tcPr>
          <w:p w14:paraId="49B516E7">
            <w:pPr>
              <w:spacing w:before="201" w:line="224" w:lineRule="auto"/>
              <w:ind w:left="3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耕地</w:t>
            </w:r>
          </w:p>
        </w:tc>
        <w:tc>
          <w:tcPr>
            <w:tcW w:w="996" w:type="dxa"/>
            <w:vMerge w:val="restart"/>
            <w:tcBorders>
              <w:bottom w:val="nil"/>
            </w:tcBorders>
            <w:vAlign w:val="top"/>
          </w:tcPr>
          <w:p w14:paraId="46432A63">
            <w:pPr>
              <w:spacing w:before="44" w:line="226" w:lineRule="auto"/>
              <w:ind w:left="279" w:right="127" w:hanging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种植园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用地</w:t>
            </w:r>
          </w:p>
        </w:tc>
        <w:tc>
          <w:tcPr>
            <w:tcW w:w="4946" w:type="dxa"/>
            <w:gridSpan w:val="4"/>
            <w:vAlign w:val="top"/>
          </w:tcPr>
          <w:p w14:paraId="303A949D">
            <w:pPr>
              <w:spacing w:before="40" w:line="208" w:lineRule="auto"/>
              <w:ind w:left="22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林地</w:t>
            </w:r>
          </w:p>
        </w:tc>
      </w:tr>
      <w:tr w14:paraId="2D4D22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48DDA246">
            <w:pPr>
              <w:rPr>
                <w:rFonts w:ascii="Arial"/>
                <w:sz w:val="21"/>
              </w:rPr>
            </w:pPr>
          </w:p>
        </w:tc>
        <w:tc>
          <w:tcPr>
            <w:tcW w:w="1355" w:type="dxa"/>
            <w:vMerge w:val="continue"/>
            <w:tcBorders>
              <w:top w:val="nil"/>
            </w:tcBorders>
            <w:vAlign w:val="top"/>
          </w:tcPr>
          <w:p w14:paraId="5D13B23E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vMerge w:val="continue"/>
            <w:tcBorders>
              <w:top w:val="nil"/>
            </w:tcBorders>
            <w:vAlign w:val="top"/>
          </w:tcPr>
          <w:p w14:paraId="1C3A1FF0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Merge w:val="continue"/>
            <w:tcBorders>
              <w:top w:val="nil"/>
            </w:tcBorders>
            <w:vAlign w:val="top"/>
          </w:tcPr>
          <w:p w14:paraId="107792C6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vMerge w:val="continue"/>
            <w:tcBorders>
              <w:top w:val="nil"/>
            </w:tcBorders>
            <w:vAlign w:val="top"/>
          </w:tcPr>
          <w:p w14:paraId="7341F7C6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5B982107">
            <w:pPr>
              <w:spacing w:before="36" w:line="207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235" w:type="dxa"/>
            <w:vAlign w:val="top"/>
          </w:tcPr>
          <w:p w14:paraId="576C424C">
            <w:pPr>
              <w:spacing w:before="36" w:line="207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乔木林地</w:t>
            </w:r>
          </w:p>
        </w:tc>
        <w:tc>
          <w:tcPr>
            <w:tcW w:w="1236" w:type="dxa"/>
            <w:vAlign w:val="top"/>
          </w:tcPr>
          <w:p w14:paraId="2789994F">
            <w:pPr>
              <w:spacing w:before="36" w:line="207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灌木林地</w:t>
            </w:r>
          </w:p>
        </w:tc>
        <w:tc>
          <w:tcPr>
            <w:tcW w:w="1240" w:type="dxa"/>
            <w:vAlign w:val="top"/>
          </w:tcPr>
          <w:p w14:paraId="52D262AF">
            <w:pPr>
              <w:spacing w:before="36" w:line="207" w:lineRule="auto"/>
              <w:ind w:left="1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其他林地</w:t>
            </w:r>
          </w:p>
        </w:tc>
      </w:tr>
      <w:tr w14:paraId="10DE5D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Align w:val="top"/>
          </w:tcPr>
          <w:p w14:paraId="01EC54F0">
            <w:pPr>
              <w:spacing w:before="36" w:line="207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355" w:type="dxa"/>
            <w:vAlign w:val="top"/>
          </w:tcPr>
          <w:p w14:paraId="36FC6124">
            <w:pPr>
              <w:pStyle w:val="6"/>
              <w:spacing w:before="98" w:line="188" w:lineRule="auto"/>
              <w:ind w:left="296"/>
            </w:pPr>
            <w:r>
              <w:rPr>
                <w:spacing w:val="-1"/>
              </w:rPr>
              <w:t>273904.10</w:t>
            </w:r>
          </w:p>
        </w:tc>
        <w:tc>
          <w:tcPr>
            <w:tcW w:w="996" w:type="dxa"/>
            <w:vAlign w:val="top"/>
          </w:tcPr>
          <w:p w14:paraId="25279118">
            <w:pPr>
              <w:pStyle w:val="6"/>
              <w:spacing w:before="98" w:line="188" w:lineRule="auto"/>
              <w:ind w:left="224"/>
            </w:pPr>
            <w:r>
              <w:rPr>
                <w:spacing w:val="-3"/>
              </w:rPr>
              <w:t>1055.04</w:t>
            </w:r>
          </w:p>
        </w:tc>
        <w:tc>
          <w:tcPr>
            <w:tcW w:w="1235" w:type="dxa"/>
            <w:vAlign w:val="top"/>
          </w:tcPr>
          <w:p w14:paraId="63715777">
            <w:pPr>
              <w:pStyle w:val="6"/>
              <w:spacing w:before="98" w:line="188" w:lineRule="auto"/>
              <w:ind w:left="288"/>
            </w:pPr>
            <w:r>
              <w:rPr>
                <w:spacing w:val="-2"/>
              </w:rPr>
              <w:t>84977.69</w:t>
            </w:r>
          </w:p>
        </w:tc>
        <w:tc>
          <w:tcPr>
            <w:tcW w:w="996" w:type="dxa"/>
            <w:vAlign w:val="top"/>
          </w:tcPr>
          <w:p w14:paraId="084DAB96">
            <w:pPr>
              <w:pStyle w:val="6"/>
              <w:spacing w:before="98" w:line="188" w:lineRule="auto"/>
              <w:ind w:left="225"/>
            </w:pPr>
            <w:r>
              <w:rPr>
                <w:spacing w:val="-3"/>
              </w:rPr>
              <w:t>1991.71</w:t>
            </w:r>
          </w:p>
        </w:tc>
        <w:tc>
          <w:tcPr>
            <w:tcW w:w="1235" w:type="dxa"/>
            <w:vAlign w:val="top"/>
          </w:tcPr>
          <w:p w14:paraId="675E83C3">
            <w:pPr>
              <w:pStyle w:val="6"/>
              <w:spacing w:before="98" w:line="188" w:lineRule="auto"/>
              <w:ind w:left="289"/>
            </w:pPr>
            <w:r>
              <w:rPr>
                <w:spacing w:val="-2"/>
              </w:rPr>
              <w:t>82040.79</w:t>
            </w:r>
          </w:p>
        </w:tc>
        <w:tc>
          <w:tcPr>
            <w:tcW w:w="1235" w:type="dxa"/>
            <w:vAlign w:val="top"/>
          </w:tcPr>
          <w:p w14:paraId="0B615001">
            <w:pPr>
              <w:pStyle w:val="6"/>
              <w:spacing w:before="98" w:line="188" w:lineRule="auto"/>
              <w:ind w:left="300"/>
            </w:pPr>
            <w:r>
              <w:rPr>
                <w:spacing w:val="-3"/>
              </w:rPr>
              <w:t>11464.21</w:t>
            </w:r>
          </w:p>
        </w:tc>
        <w:tc>
          <w:tcPr>
            <w:tcW w:w="1236" w:type="dxa"/>
            <w:vAlign w:val="top"/>
          </w:tcPr>
          <w:p w14:paraId="360E5149">
            <w:pPr>
              <w:pStyle w:val="6"/>
              <w:spacing w:before="98" w:line="188" w:lineRule="auto"/>
              <w:ind w:left="289"/>
            </w:pPr>
            <w:r>
              <w:rPr>
                <w:spacing w:val="-1"/>
              </w:rPr>
              <w:t>52299.78</w:t>
            </w:r>
          </w:p>
        </w:tc>
        <w:tc>
          <w:tcPr>
            <w:tcW w:w="1240" w:type="dxa"/>
            <w:vAlign w:val="top"/>
          </w:tcPr>
          <w:p w14:paraId="1CBD22BA">
            <w:pPr>
              <w:pStyle w:val="6"/>
              <w:spacing w:before="98" w:line="188" w:lineRule="auto"/>
              <w:ind w:left="301"/>
            </w:pPr>
            <w:r>
              <w:rPr>
                <w:spacing w:val="-3"/>
              </w:rPr>
              <w:t>18276.80</w:t>
            </w:r>
          </w:p>
        </w:tc>
      </w:tr>
      <w:tr w14:paraId="0708A1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Align w:val="top"/>
          </w:tcPr>
          <w:p w14:paraId="094EBC77">
            <w:pPr>
              <w:spacing w:before="38" w:line="206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355" w:type="dxa"/>
            <w:vAlign w:val="top"/>
          </w:tcPr>
          <w:p w14:paraId="0A402691">
            <w:pPr>
              <w:pStyle w:val="6"/>
              <w:spacing w:before="98" w:line="188" w:lineRule="auto"/>
              <w:ind w:left="300"/>
            </w:pPr>
            <w:r>
              <w:rPr>
                <w:spacing w:val="-1"/>
              </w:rPr>
              <w:t>312943.62</w:t>
            </w:r>
          </w:p>
        </w:tc>
        <w:tc>
          <w:tcPr>
            <w:tcW w:w="996" w:type="dxa"/>
            <w:vAlign w:val="top"/>
          </w:tcPr>
          <w:p w14:paraId="10015D1B">
            <w:pPr>
              <w:pStyle w:val="6"/>
              <w:spacing w:before="98" w:line="188" w:lineRule="auto"/>
              <w:ind w:left="251"/>
            </w:pPr>
            <w:r>
              <w:rPr>
                <w:spacing w:val="-1"/>
              </w:rPr>
              <w:t>448.13</w:t>
            </w:r>
          </w:p>
        </w:tc>
        <w:tc>
          <w:tcPr>
            <w:tcW w:w="1235" w:type="dxa"/>
            <w:vAlign w:val="top"/>
          </w:tcPr>
          <w:p w14:paraId="14E7500E">
            <w:pPr>
              <w:pStyle w:val="6"/>
              <w:spacing w:before="98" w:line="188" w:lineRule="auto"/>
              <w:ind w:left="255"/>
            </w:pPr>
            <w:r>
              <w:rPr>
                <w:spacing w:val="-3"/>
              </w:rPr>
              <w:t>140055.01</w:t>
            </w:r>
          </w:p>
        </w:tc>
        <w:tc>
          <w:tcPr>
            <w:tcW w:w="996" w:type="dxa"/>
            <w:vAlign w:val="top"/>
          </w:tcPr>
          <w:p w14:paraId="46D396C5">
            <w:pPr>
              <w:pStyle w:val="6"/>
              <w:spacing w:before="98" w:line="188" w:lineRule="auto"/>
              <w:ind w:left="252"/>
            </w:pPr>
            <w:r>
              <w:rPr>
                <w:spacing w:val="-1"/>
              </w:rPr>
              <w:t>429.28</w:t>
            </w:r>
          </w:p>
        </w:tc>
        <w:tc>
          <w:tcPr>
            <w:tcW w:w="1235" w:type="dxa"/>
            <w:vAlign w:val="top"/>
          </w:tcPr>
          <w:p w14:paraId="65D93913">
            <w:pPr>
              <w:pStyle w:val="6"/>
              <w:spacing w:before="98" w:line="188" w:lineRule="auto"/>
              <w:ind w:left="286"/>
            </w:pPr>
            <w:r>
              <w:rPr>
                <w:spacing w:val="-1"/>
              </w:rPr>
              <w:t>67835.88</w:t>
            </w:r>
          </w:p>
        </w:tc>
        <w:tc>
          <w:tcPr>
            <w:tcW w:w="1235" w:type="dxa"/>
            <w:vAlign w:val="top"/>
          </w:tcPr>
          <w:p w14:paraId="674FF27F">
            <w:pPr>
              <w:pStyle w:val="6"/>
              <w:spacing w:before="98" w:line="188" w:lineRule="auto"/>
              <w:ind w:left="332"/>
            </w:pPr>
            <w:r>
              <w:rPr>
                <w:spacing w:val="-1"/>
              </w:rPr>
              <w:t>3682.43</w:t>
            </w:r>
          </w:p>
        </w:tc>
        <w:tc>
          <w:tcPr>
            <w:tcW w:w="1236" w:type="dxa"/>
            <w:vAlign w:val="top"/>
          </w:tcPr>
          <w:p w14:paraId="2291CE10">
            <w:pPr>
              <w:pStyle w:val="6"/>
              <w:spacing w:before="98" w:line="188" w:lineRule="auto"/>
              <w:ind w:left="289"/>
            </w:pPr>
            <w:r>
              <w:rPr>
                <w:spacing w:val="-1"/>
              </w:rPr>
              <w:t>52165.14</w:t>
            </w:r>
          </w:p>
        </w:tc>
        <w:tc>
          <w:tcPr>
            <w:tcW w:w="1240" w:type="dxa"/>
            <w:vAlign w:val="top"/>
          </w:tcPr>
          <w:p w14:paraId="13E38C98">
            <w:pPr>
              <w:pStyle w:val="6"/>
              <w:spacing w:before="98" w:line="188" w:lineRule="auto"/>
              <w:ind w:left="301"/>
            </w:pPr>
            <w:r>
              <w:rPr>
                <w:spacing w:val="-3"/>
              </w:rPr>
              <w:t>11988.31</w:t>
            </w:r>
          </w:p>
        </w:tc>
      </w:tr>
      <w:tr w14:paraId="602140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993" w:type="dxa"/>
            <w:vAlign w:val="top"/>
          </w:tcPr>
          <w:p w14:paraId="22853EA5">
            <w:pPr>
              <w:spacing w:before="35" w:line="206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355" w:type="dxa"/>
            <w:vAlign w:val="top"/>
          </w:tcPr>
          <w:p w14:paraId="71492EA5">
            <w:pPr>
              <w:pStyle w:val="6"/>
              <w:spacing w:before="97" w:line="188" w:lineRule="auto"/>
              <w:ind w:left="343"/>
            </w:pPr>
            <w:r>
              <w:rPr>
                <w:spacing w:val="-1"/>
              </w:rPr>
              <w:t>99098.92</w:t>
            </w:r>
          </w:p>
        </w:tc>
        <w:tc>
          <w:tcPr>
            <w:tcW w:w="996" w:type="dxa"/>
            <w:vAlign w:val="top"/>
          </w:tcPr>
          <w:p w14:paraId="65903350">
            <w:pPr>
              <w:pStyle w:val="6"/>
              <w:spacing w:before="97" w:line="188" w:lineRule="auto"/>
              <w:ind w:left="301"/>
            </w:pPr>
            <w:r>
              <w:rPr>
                <w:spacing w:val="-2"/>
              </w:rPr>
              <w:t>37.00</w:t>
            </w:r>
          </w:p>
        </w:tc>
        <w:tc>
          <w:tcPr>
            <w:tcW w:w="1235" w:type="dxa"/>
            <w:vAlign w:val="top"/>
          </w:tcPr>
          <w:p w14:paraId="1C337079">
            <w:pPr>
              <w:pStyle w:val="6"/>
              <w:spacing w:before="97" w:line="188" w:lineRule="auto"/>
              <w:ind w:left="281"/>
            </w:pPr>
            <w:r>
              <w:rPr>
                <w:spacing w:val="-1"/>
              </w:rPr>
              <w:t>28954.49</w:t>
            </w:r>
          </w:p>
        </w:tc>
        <w:tc>
          <w:tcPr>
            <w:tcW w:w="996" w:type="dxa"/>
            <w:vAlign w:val="top"/>
          </w:tcPr>
          <w:p w14:paraId="31BC0DB7">
            <w:pPr>
              <w:pStyle w:val="6"/>
              <w:spacing w:before="97" w:line="188" w:lineRule="auto"/>
              <w:ind w:left="253"/>
            </w:pPr>
            <w:r>
              <w:rPr>
                <w:spacing w:val="-1"/>
              </w:rPr>
              <w:t>275.11</w:t>
            </w:r>
          </w:p>
        </w:tc>
        <w:tc>
          <w:tcPr>
            <w:tcW w:w="1235" w:type="dxa"/>
            <w:vAlign w:val="top"/>
          </w:tcPr>
          <w:p w14:paraId="441A697B">
            <w:pPr>
              <w:pStyle w:val="6"/>
              <w:spacing w:before="97" w:line="188" w:lineRule="auto"/>
              <w:ind w:left="281"/>
            </w:pPr>
            <w:r>
              <w:rPr>
                <w:spacing w:val="-1"/>
              </w:rPr>
              <w:t>49774.08</w:t>
            </w:r>
          </w:p>
        </w:tc>
        <w:tc>
          <w:tcPr>
            <w:tcW w:w="1235" w:type="dxa"/>
            <w:vAlign w:val="top"/>
          </w:tcPr>
          <w:p w14:paraId="5DF80692">
            <w:pPr>
              <w:pStyle w:val="6"/>
              <w:spacing w:before="97" w:line="188" w:lineRule="auto"/>
              <w:ind w:left="283"/>
            </w:pPr>
            <w:r>
              <w:rPr>
                <w:spacing w:val="-1"/>
              </w:rPr>
              <w:t>23477.31</w:t>
            </w:r>
          </w:p>
        </w:tc>
        <w:tc>
          <w:tcPr>
            <w:tcW w:w="1236" w:type="dxa"/>
            <w:vAlign w:val="top"/>
          </w:tcPr>
          <w:p w14:paraId="063806F9">
            <w:pPr>
              <w:pStyle w:val="6"/>
              <w:spacing w:before="97" w:line="188" w:lineRule="auto"/>
              <w:ind w:left="334"/>
            </w:pPr>
            <w:r>
              <w:rPr>
                <w:spacing w:val="-1"/>
              </w:rPr>
              <w:t>5989.07</w:t>
            </w:r>
          </w:p>
        </w:tc>
        <w:tc>
          <w:tcPr>
            <w:tcW w:w="1240" w:type="dxa"/>
            <w:vAlign w:val="top"/>
          </w:tcPr>
          <w:p w14:paraId="0A3BA8C2">
            <w:pPr>
              <w:pStyle w:val="6"/>
              <w:spacing w:before="97" w:line="188" w:lineRule="auto"/>
              <w:ind w:left="284"/>
            </w:pPr>
            <w:r>
              <w:rPr>
                <w:spacing w:val="-1"/>
              </w:rPr>
              <w:t>20307.70</w:t>
            </w:r>
          </w:p>
        </w:tc>
      </w:tr>
      <w:tr w14:paraId="65FA2D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Align w:val="top"/>
          </w:tcPr>
          <w:p w14:paraId="6A0B0E44">
            <w:pPr>
              <w:spacing w:before="42" w:line="20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355" w:type="dxa"/>
            <w:vAlign w:val="top"/>
          </w:tcPr>
          <w:p w14:paraId="1B707726">
            <w:pPr>
              <w:pStyle w:val="6"/>
              <w:spacing w:before="100" w:line="188" w:lineRule="auto"/>
              <w:ind w:left="314"/>
            </w:pPr>
            <w:r>
              <w:rPr>
                <w:spacing w:val="-3"/>
              </w:rPr>
              <w:t>112868.19</w:t>
            </w:r>
          </w:p>
        </w:tc>
        <w:tc>
          <w:tcPr>
            <w:tcW w:w="996" w:type="dxa"/>
            <w:vAlign w:val="top"/>
          </w:tcPr>
          <w:p w14:paraId="1B7ED807">
            <w:pPr>
              <w:pStyle w:val="6"/>
              <w:spacing w:before="100" w:line="188" w:lineRule="auto"/>
              <w:ind w:left="301"/>
            </w:pPr>
            <w:r>
              <w:rPr>
                <w:spacing w:val="-2"/>
              </w:rPr>
              <w:t>69.41</w:t>
            </w:r>
          </w:p>
        </w:tc>
        <w:tc>
          <w:tcPr>
            <w:tcW w:w="1235" w:type="dxa"/>
            <w:vAlign w:val="top"/>
          </w:tcPr>
          <w:p w14:paraId="46AD9C08">
            <w:pPr>
              <w:pStyle w:val="6"/>
              <w:spacing w:before="100" w:line="188" w:lineRule="auto"/>
              <w:ind w:left="329"/>
            </w:pPr>
            <w:r>
              <w:rPr>
                <w:spacing w:val="-1"/>
              </w:rPr>
              <w:t>7902.23</w:t>
            </w:r>
          </w:p>
        </w:tc>
        <w:tc>
          <w:tcPr>
            <w:tcW w:w="996" w:type="dxa"/>
            <w:vAlign w:val="top"/>
          </w:tcPr>
          <w:p w14:paraId="672CF975">
            <w:pPr>
              <w:pStyle w:val="6"/>
              <w:spacing w:before="100" w:line="188" w:lineRule="auto"/>
              <w:ind w:left="345"/>
            </w:pPr>
            <w:r>
              <w:rPr>
                <w:spacing w:val="-2"/>
              </w:rPr>
              <w:t>9.44</w:t>
            </w:r>
          </w:p>
        </w:tc>
        <w:tc>
          <w:tcPr>
            <w:tcW w:w="1235" w:type="dxa"/>
            <w:vAlign w:val="top"/>
          </w:tcPr>
          <w:p w14:paraId="21BAD155">
            <w:pPr>
              <w:pStyle w:val="6"/>
              <w:spacing w:before="100" w:line="188" w:lineRule="auto"/>
              <w:ind w:left="285"/>
            </w:pPr>
            <w:r>
              <w:rPr>
                <w:spacing w:val="-1"/>
              </w:rPr>
              <w:t>94755.71</w:t>
            </w:r>
          </w:p>
        </w:tc>
        <w:tc>
          <w:tcPr>
            <w:tcW w:w="1235" w:type="dxa"/>
            <w:vAlign w:val="top"/>
          </w:tcPr>
          <w:p w14:paraId="63B6235A">
            <w:pPr>
              <w:pStyle w:val="6"/>
              <w:spacing w:before="100" w:line="188" w:lineRule="auto"/>
              <w:ind w:left="288"/>
            </w:pPr>
            <w:r>
              <w:rPr>
                <w:spacing w:val="-1"/>
              </w:rPr>
              <w:t>55870.50</w:t>
            </w:r>
          </w:p>
        </w:tc>
        <w:tc>
          <w:tcPr>
            <w:tcW w:w="1236" w:type="dxa"/>
            <w:vAlign w:val="top"/>
          </w:tcPr>
          <w:p w14:paraId="436DBB6A">
            <w:pPr>
              <w:pStyle w:val="6"/>
              <w:spacing w:before="100" w:line="188" w:lineRule="auto"/>
              <w:ind w:left="336"/>
            </w:pPr>
            <w:r>
              <w:rPr>
                <w:spacing w:val="-2"/>
              </w:rPr>
              <w:t>8212.73</w:t>
            </w:r>
          </w:p>
        </w:tc>
        <w:tc>
          <w:tcPr>
            <w:tcW w:w="1240" w:type="dxa"/>
            <w:vAlign w:val="top"/>
          </w:tcPr>
          <w:p w14:paraId="023FCE09">
            <w:pPr>
              <w:pStyle w:val="6"/>
              <w:spacing w:before="100" w:line="188" w:lineRule="auto"/>
              <w:ind w:left="287"/>
            </w:pPr>
            <w:r>
              <w:rPr>
                <w:spacing w:val="-1"/>
              </w:rPr>
              <w:t>30672.48</w:t>
            </w:r>
          </w:p>
        </w:tc>
      </w:tr>
      <w:tr w14:paraId="06C87E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Align w:val="top"/>
          </w:tcPr>
          <w:p w14:paraId="1D6770A0">
            <w:pPr>
              <w:spacing w:before="39" w:line="205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355" w:type="dxa"/>
            <w:vAlign w:val="top"/>
          </w:tcPr>
          <w:p w14:paraId="4300E6BC">
            <w:pPr>
              <w:pStyle w:val="6"/>
              <w:spacing w:before="101" w:line="188" w:lineRule="auto"/>
              <w:ind w:left="296"/>
            </w:pPr>
            <w:r>
              <w:rPr>
                <w:spacing w:val="-1"/>
              </w:rPr>
              <w:t>253352.22</w:t>
            </w:r>
          </w:p>
        </w:tc>
        <w:tc>
          <w:tcPr>
            <w:tcW w:w="996" w:type="dxa"/>
            <w:vAlign w:val="top"/>
          </w:tcPr>
          <w:p w14:paraId="2D477700">
            <w:pPr>
              <w:pStyle w:val="6"/>
              <w:spacing w:before="101" w:line="188" w:lineRule="auto"/>
              <w:ind w:left="269"/>
            </w:pPr>
            <w:r>
              <w:rPr>
                <w:spacing w:val="-4"/>
              </w:rPr>
              <w:t>144.87</w:t>
            </w:r>
          </w:p>
        </w:tc>
        <w:tc>
          <w:tcPr>
            <w:tcW w:w="1235" w:type="dxa"/>
            <w:vAlign w:val="top"/>
          </w:tcPr>
          <w:p w14:paraId="5429567A">
            <w:pPr>
              <w:pStyle w:val="6"/>
              <w:spacing w:before="101" w:line="188" w:lineRule="auto"/>
              <w:ind w:left="285"/>
            </w:pPr>
            <w:r>
              <w:rPr>
                <w:spacing w:val="-1"/>
              </w:rPr>
              <w:t>68349.63</w:t>
            </w:r>
          </w:p>
        </w:tc>
        <w:tc>
          <w:tcPr>
            <w:tcW w:w="996" w:type="dxa"/>
            <w:vAlign w:val="top"/>
          </w:tcPr>
          <w:p w14:paraId="27A5BAD0">
            <w:pPr>
              <w:pStyle w:val="6"/>
              <w:spacing w:before="101" w:line="188" w:lineRule="auto"/>
              <w:ind w:left="256"/>
            </w:pPr>
            <w:r>
              <w:rPr>
                <w:spacing w:val="-1"/>
              </w:rPr>
              <w:t>791.58</w:t>
            </w:r>
          </w:p>
        </w:tc>
        <w:tc>
          <w:tcPr>
            <w:tcW w:w="1235" w:type="dxa"/>
            <w:vAlign w:val="top"/>
          </w:tcPr>
          <w:p w14:paraId="35589FC5">
            <w:pPr>
              <w:pStyle w:val="6"/>
              <w:spacing w:before="101" w:line="188" w:lineRule="auto"/>
              <w:ind w:left="256"/>
            </w:pPr>
            <w:r>
              <w:rPr>
                <w:spacing w:val="-3"/>
              </w:rPr>
              <w:t>116666.34</w:t>
            </w:r>
          </w:p>
        </w:tc>
        <w:tc>
          <w:tcPr>
            <w:tcW w:w="1235" w:type="dxa"/>
            <w:vAlign w:val="top"/>
          </w:tcPr>
          <w:p w14:paraId="4821D646">
            <w:pPr>
              <w:pStyle w:val="6"/>
              <w:spacing w:before="101" w:line="188" w:lineRule="auto"/>
              <w:ind w:left="288"/>
            </w:pPr>
            <w:r>
              <w:rPr>
                <w:spacing w:val="-1"/>
              </w:rPr>
              <w:t>57984.19</w:t>
            </w:r>
          </w:p>
        </w:tc>
        <w:tc>
          <w:tcPr>
            <w:tcW w:w="1236" w:type="dxa"/>
            <w:vAlign w:val="top"/>
          </w:tcPr>
          <w:p w14:paraId="22621F66">
            <w:pPr>
              <w:pStyle w:val="6"/>
              <w:spacing w:before="101" w:line="188" w:lineRule="auto"/>
              <w:ind w:left="301"/>
            </w:pPr>
            <w:r>
              <w:rPr>
                <w:spacing w:val="-3"/>
              </w:rPr>
              <w:t>12795.26</w:t>
            </w:r>
          </w:p>
        </w:tc>
        <w:tc>
          <w:tcPr>
            <w:tcW w:w="1240" w:type="dxa"/>
            <w:vAlign w:val="top"/>
          </w:tcPr>
          <w:p w14:paraId="78E5DD23">
            <w:pPr>
              <w:pStyle w:val="6"/>
              <w:spacing w:before="101" w:line="188" w:lineRule="auto"/>
              <w:ind w:left="283"/>
            </w:pPr>
            <w:r>
              <w:rPr>
                <w:spacing w:val="-1"/>
              </w:rPr>
              <w:t>45886.89</w:t>
            </w:r>
          </w:p>
        </w:tc>
      </w:tr>
      <w:tr w14:paraId="37BE5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3" w:type="dxa"/>
            <w:vAlign w:val="top"/>
          </w:tcPr>
          <w:p w14:paraId="3405D11E">
            <w:pPr>
              <w:spacing w:before="40" w:line="208" w:lineRule="auto"/>
              <w:ind w:left="1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固原市</w:t>
            </w:r>
          </w:p>
        </w:tc>
        <w:tc>
          <w:tcPr>
            <w:tcW w:w="1355" w:type="dxa"/>
            <w:vAlign w:val="top"/>
          </w:tcPr>
          <w:p w14:paraId="675D81A3">
            <w:pPr>
              <w:pStyle w:val="6"/>
              <w:spacing w:before="101" w:line="188" w:lineRule="auto"/>
              <w:ind w:left="268"/>
            </w:pPr>
            <w:r>
              <w:rPr>
                <w:spacing w:val="-2"/>
              </w:rPr>
              <w:t>1052167.05</w:t>
            </w:r>
          </w:p>
        </w:tc>
        <w:tc>
          <w:tcPr>
            <w:tcW w:w="996" w:type="dxa"/>
            <w:vAlign w:val="top"/>
          </w:tcPr>
          <w:p w14:paraId="22A1C874">
            <w:pPr>
              <w:pStyle w:val="6"/>
              <w:spacing w:before="101" w:line="188" w:lineRule="auto"/>
              <w:ind w:left="224"/>
            </w:pPr>
            <w:r>
              <w:rPr>
                <w:spacing w:val="-3"/>
              </w:rPr>
              <w:t>1754.45</w:t>
            </w:r>
          </w:p>
        </w:tc>
        <w:tc>
          <w:tcPr>
            <w:tcW w:w="1235" w:type="dxa"/>
            <w:vAlign w:val="top"/>
          </w:tcPr>
          <w:p w14:paraId="6ECC69A9">
            <w:pPr>
              <w:pStyle w:val="6"/>
              <w:spacing w:before="101" w:line="188" w:lineRule="auto"/>
              <w:ind w:left="241"/>
            </w:pPr>
            <w:r>
              <w:rPr>
                <w:spacing w:val="-1"/>
              </w:rPr>
              <w:t>330239.05</w:t>
            </w:r>
          </w:p>
        </w:tc>
        <w:tc>
          <w:tcPr>
            <w:tcW w:w="996" w:type="dxa"/>
            <w:vAlign w:val="top"/>
          </w:tcPr>
          <w:p w14:paraId="63ECB01D">
            <w:pPr>
              <w:pStyle w:val="6"/>
              <w:spacing w:before="101" w:line="188" w:lineRule="auto"/>
              <w:ind w:left="211"/>
            </w:pPr>
            <w:r>
              <w:rPr>
                <w:spacing w:val="-1"/>
              </w:rPr>
              <w:t>3497.12</w:t>
            </w:r>
          </w:p>
        </w:tc>
        <w:tc>
          <w:tcPr>
            <w:tcW w:w="1235" w:type="dxa"/>
            <w:vAlign w:val="top"/>
          </w:tcPr>
          <w:p w14:paraId="750332CC">
            <w:pPr>
              <w:pStyle w:val="6"/>
              <w:spacing w:before="101" w:line="188" w:lineRule="auto"/>
              <w:ind w:left="238"/>
            </w:pPr>
            <w:r>
              <w:rPr>
                <w:spacing w:val="-1"/>
              </w:rPr>
              <w:t>411072.80</w:t>
            </w:r>
          </w:p>
        </w:tc>
        <w:tc>
          <w:tcPr>
            <w:tcW w:w="1235" w:type="dxa"/>
            <w:vAlign w:val="top"/>
          </w:tcPr>
          <w:p w14:paraId="3F76BE25">
            <w:pPr>
              <w:pStyle w:val="6"/>
              <w:spacing w:before="101" w:line="188" w:lineRule="auto"/>
              <w:ind w:left="257"/>
            </w:pPr>
            <w:r>
              <w:rPr>
                <w:spacing w:val="-3"/>
              </w:rPr>
              <w:t>152478.64</w:t>
            </w:r>
          </w:p>
        </w:tc>
        <w:tc>
          <w:tcPr>
            <w:tcW w:w="1236" w:type="dxa"/>
            <w:vAlign w:val="top"/>
          </w:tcPr>
          <w:p w14:paraId="36A221E0">
            <w:pPr>
              <w:pStyle w:val="6"/>
              <w:spacing w:before="101" w:line="188" w:lineRule="auto"/>
              <w:ind w:left="258"/>
            </w:pPr>
            <w:r>
              <w:rPr>
                <w:spacing w:val="-3"/>
              </w:rPr>
              <w:t>131461.98</w:t>
            </w:r>
          </w:p>
        </w:tc>
        <w:tc>
          <w:tcPr>
            <w:tcW w:w="1240" w:type="dxa"/>
            <w:vAlign w:val="top"/>
          </w:tcPr>
          <w:p w14:paraId="26989BDC">
            <w:pPr>
              <w:pStyle w:val="6"/>
              <w:spacing w:before="101" w:line="188" w:lineRule="auto"/>
              <w:ind w:left="258"/>
            </w:pPr>
            <w:r>
              <w:rPr>
                <w:spacing w:val="-3"/>
              </w:rPr>
              <w:t>127132.18</w:t>
            </w:r>
          </w:p>
        </w:tc>
      </w:tr>
    </w:tbl>
    <w:p w14:paraId="51E12BA8">
      <w:pPr>
        <w:spacing w:line="361" w:lineRule="auto"/>
        <w:rPr>
          <w:rFonts w:ascii="Arial"/>
          <w:sz w:val="21"/>
        </w:rPr>
      </w:pPr>
    </w:p>
    <w:p w14:paraId="47C3B055">
      <w:pPr>
        <w:pStyle w:val="2"/>
        <w:spacing w:before="78" w:line="228" w:lineRule="auto"/>
        <w:ind w:left="3281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2-1</w:t>
      </w:r>
      <w:r>
        <w:rPr>
          <w:rFonts w:ascii="Times New Roman" w:hAnsi="Times New Roman" w:eastAsia="Times New Roman" w:cs="Times New Roman"/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固原市土地资源面积统计表（续）</w:t>
      </w:r>
    </w:p>
    <w:p w14:paraId="5EAB7B0D">
      <w:pPr>
        <w:pStyle w:val="2"/>
        <w:spacing w:before="173" w:line="226" w:lineRule="auto"/>
        <w:ind w:left="8583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3C97CF26">
      <w:pPr>
        <w:spacing w:line="144" w:lineRule="exact"/>
      </w:pPr>
    </w:p>
    <w:tbl>
      <w:tblPr>
        <w:tblStyle w:val="5"/>
        <w:tblW w:w="9487" w:type="dxa"/>
        <w:tblInd w:w="52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"/>
        <w:gridCol w:w="1151"/>
        <w:gridCol w:w="1115"/>
        <w:gridCol w:w="996"/>
        <w:gridCol w:w="1115"/>
        <w:gridCol w:w="1039"/>
        <w:gridCol w:w="1041"/>
        <w:gridCol w:w="1041"/>
        <w:gridCol w:w="1046"/>
      </w:tblGrid>
      <w:tr w14:paraId="2D407A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43" w:type="dxa"/>
            <w:vMerge w:val="restart"/>
            <w:tcBorders>
              <w:bottom w:val="nil"/>
            </w:tcBorders>
            <w:vAlign w:val="top"/>
          </w:tcPr>
          <w:p w14:paraId="7D84B901">
            <w:pPr>
              <w:spacing w:before="198" w:line="232" w:lineRule="auto"/>
              <w:ind w:left="273" w:right="220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4377" w:type="dxa"/>
            <w:gridSpan w:val="4"/>
            <w:vAlign w:val="top"/>
          </w:tcPr>
          <w:p w14:paraId="37B54BD6">
            <w:pPr>
              <w:spacing w:before="40" w:line="207" w:lineRule="auto"/>
              <w:ind w:left="19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草地</w:t>
            </w:r>
          </w:p>
        </w:tc>
        <w:tc>
          <w:tcPr>
            <w:tcW w:w="1039" w:type="dxa"/>
            <w:vMerge w:val="restart"/>
            <w:tcBorders>
              <w:bottom w:val="nil"/>
            </w:tcBorders>
            <w:vAlign w:val="top"/>
          </w:tcPr>
          <w:p w14:paraId="1BC21AF9">
            <w:pPr>
              <w:spacing w:before="43" w:line="230" w:lineRule="auto"/>
              <w:ind w:left="184" w:right="147" w:firstLine="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城镇村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及工矿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0"/>
                <w:sz w:val="24"/>
                <w:szCs w:val="24"/>
              </w:rPr>
              <w:t>用地</w:t>
            </w:r>
          </w:p>
        </w:tc>
        <w:tc>
          <w:tcPr>
            <w:tcW w:w="1041" w:type="dxa"/>
            <w:vMerge w:val="restart"/>
            <w:tcBorders>
              <w:bottom w:val="nil"/>
            </w:tcBorders>
            <w:vAlign w:val="top"/>
          </w:tcPr>
          <w:p w14:paraId="7A325DA6">
            <w:pPr>
              <w:spacing w:before="198" w:line="232" w:lineRule="auto"/>
              <w:ind w:left="184" w:right="149" w:firstLine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交通运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输用地</w:t>
            </w:r>
          </w:p>
        </w:tc>
        <w:tc>
          <w:tcPr>
            <w:tcW w:w="1041" w:type="dxa"/>
            <w:vMerge w:val="restart"/>
            <w:tcBorders>
              <w:bottom w:val="nil"/>
            </w:tcBorders>
            <w:vAlign w:val="top"/>
          </w:tcPr>
          <w:p w14:paraId="27ECF5D9">
            <w:pPr>
              <w:spacing w:before="43" w:line="230" w:lineRule="auto"/>
              <w:ind w:left="182" w:right="148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水域及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水利设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施用地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5C7C39F0">
            <w:pPr>
              <w:spacing w:before="198" w:line="236" w:lineRule="auto"/>
              <w:ind w:left="305" w:righ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其他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土地</w:t>
            </w:r>
          </w:p>
        </w:tc>
      </w:tr>
      <w:tr w14:paraId="69BAF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943" w:type="dxa"/>
            <w:vMerge w:val="continue"/>
            <w:tcBorders>
              <w:top w:val="nil"/>
            </w:tcBorders>
            <w:vAlign w:val="top"/>
          </w:tcPr>
          <w:p w14:paraId="3BA15A44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762DEA8B">
            <w:pPr>
              <w:spacing w:before="191" w:line="222" w:lineRule="auto"/>
              <w:ind w:left="3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15" w:type="dxa"/>
            <w:vAlign w:val="top"/>
          </w:tcPr>
          <w:p w14:paraId="5C603C7A">
            <w:pPr>
              <w:spacing w:before="35" w:line="223" w:lineRule="auto"/>
              <w:ind w:left="217" w:right="189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天然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牧草地</w:t>
            </w:r>
          </w:p>
        </w:tc>
        <w:tc>
          <w:tcPr>
            <w:tcW w:w="996" w:type="dxa"/>
            <w:vAlign w:val="top"/>
          </w:tcPr>
          <w:p w14:paraId="3DC598B0">
            <w:pPr>
              <w:spacing w:before="35" w:line="223" w:lineRule="auto"/>
              <w:ind w:left="158" w:right="129" w:firstLine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人工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牧草地</w:t>
            </w:r>
          </w:p>
        </w:tc>
        <w:tc>
          <w:tcPr>
            <w:tcW w:w="1115" w:type="dxa"/>
            <w:vAlign w:val="top"/>
          </w:tcPr>
          <w:p w14:paraId="5BDED2A6">
            <w:pPr>
              <w:spacing w:before="35" w:line="223" w:lineRule="auto"/>
              <w:ind w:left="339" w:right="308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其他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草地</w:t>
            </w:r>
          </w:p>
        </w:tc>
        <w:tc>
          <w:tcPr>
            <w:tcW w:w="1039" w:type="dxa"/>
            <w:vMerge w:val="continue"/>
            <w:tcBorders>
              <w:top w:val="nil"/>
            </w:tcBorders>
            <w:vAlign w:val="top"/>
          </w:tcPr>
          <w:p w14:paraId="78D5A06C">
            <w:pPr>
              <w:rPr>
                <w:rFonts w:ascii="Arial"/>
                <w:sz w:val="21"/>
              </w:rPr>
            </w:pPr>
          </w:p>
        </w:tc>
        <w:tc>
          <w:tcPr>
            <w:tcW w:w="1041" w:type="dxa"/>
            <w:vMerge w:val="continue"/>
            <w:tcBorders>
              <w:top w:val="nil"/>
            </w:tcBorders>
            <w:vAlign w:val="top"/>
          </w:tcPr>
          <w:p w14:paraId="166DDD53">
            <w:pPr>
              <w:rPr>
                <w:rFonts w:ascii="Arial"/>
                <w:sz w:val="21"/>
              </w:rPr>
            </w:pPr>
          </w:p>
        </w:tc>
        <w:tc>
          <w:tcPr>
            <w:tcW w:w="1041" w:type="dxa"/>
            <w:vMerge w:val="continue"/>
            <w:tcBorders>
              <w:top w:val="nil"/>
            </w:tcBorders>
            <w:vAlign w:val="top"/>
          </w:tcPr>
          <w:p w14:paraId="15D8A6DA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64AA4DE6">
            <w:pPr>
              <w:rPr>
                <w:rFonts w:ascii="Arial"/>
                <w:sz w:val="21"/>
              </w:rPr>
            </w:pPr>
          </w:p>
        </w:tc>
      </w:tr>
      <w:tr w14:paraId="5E8F8D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 w14:paraId="02E927AD">
            <w:pPr>
              <w:spacing w:before="38" w:line="206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51" w:type="dxa"/>
            <w:vAlign w:val="top"/>
          </w:tcPr>
          <w:p w14:paraId="3D468F18">
            <w:pPr>
              <w:pStyle w:val="6"/>
              <w:spacing w:before="105" w:line="189" w:lineRule="auto"/>
              <w:ind w:left="27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63751.25</w:t>
            </w:r>
          </w:p>
        </w:tc>
        <w:tc>
          <w:tcPr>
            <w:tcW w:w="1115" w:type="dxa"/>
            <w:vAlign w:val="top"/>
          </w:tcPr>
          <w:p w14:paraId="085CC6D0">
            <w:pPr>
              <w:pStyle w:val="6"/>
              <w:spacing w:before="105" w:line="189" w:lineRule="auto"/>
              <w:ind w:left="25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27024.64</w:t>
            </w:r>
          </w:p>
        </w:tc>
        <w:tc>
          <w:tcPr>
            <w:tcW w:w="996" w:type="dxa"/>
            <w:vAlign w:val="top"/>
          </w:tcPr>
          <w:p w14:paraId="3BD813CB">
            <w:pPr>
              <w:pStyle w:val="6"/>
              <w:spacing w:before="105" w:line="189" w:lineRule="auto"/>
              <w:ind w:left="294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189.50</w:t>
            </w:r>
          </w:p>
        </w:tc>
        <w:tc>
          <w:tcPr>
            <w:tcW w:w="1115" w:type="dxa"/>
            <w:vAlign w:val="top"/>
          </w:tcPr>
          <w:p w14:paraId="2B8072DE">
            <w:pPr>
              <w:pStyle w:val="6"/>
              <w:spacing w:before="105" w:line="189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36537.11</w:t>
            </w:r>
          </w:p>
        </w:tc>
        <w:tc>
          <w:tcPr>
            <w:tcW w:w="1039" w:type="dxa"/>
            <w:vAlign w:val="top"/>
          </w:tcPr>
          <w:p w14:paraId="4099B682">
            <w:pPr>
              <w:pStyle w:val="6"/>
              <w:spacing w:before="105" w:line="189" w:lineRule="auto"/>
              <w:ind w:left="237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17570.32</w:t>
            </w:r>
          </w:p>
        </w:tc>
        <w:tc>
          <w:tcPr>
            <w:tcW w:w="1041" w:type="dxa"/>
            <w:vAlign w:val="top"/>
          </w:tcPr>
          <w:p w14:paraId="11EAFEBB">
            <w:pPr>
              <w:pStyle w:val="6"/>
              <w:spacing w:before="105" w:line="189" w:lineRule="auto"/>
              <w:ind w:left="26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5263.96</w:t>
            </w:r>
          </w:p>
        </w:tc>
        <w:tc>
          <w:tcPr>
            <w:tcW w:w="1041" w:type="dxa"/>
            <w:vAlign w:val="top"/>
          </w:tcPr>
          <w:p w14:paraId="47B15D55">
            <w:pPr>
              <w:pStyle w:val="6"/>
              <w:spacing w:before="105" w:line="189" w:lineRule="auto"/>
              <w:ind w:left="26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3806.97</w:t>
            </w:r>
          </w:p>
        </w:tc>
        <w:tc>
          <w:tcPr>
            <w:tcW w:w="1046" w:type="dxa"/>
            <w:vAlign w:val="top"/>
          </w:tcPr>
          <w:p w14:paraId="58360D2E">
            <w:pPr>
              <w:pStyle w:val="6"/>
              <w:spacing w:before="105" w:line="189" w:lineRule="auto"/>
              <w:ind w:left="239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13446.37</w:t>
            </w:r>
          </w:p>
        </w:tc>
      </w:tr>
      <w:tr w14:paraId="483C4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 w14:paraId="00185475">
            <w:pPr>
              <w:spacing w:before="39" w:line="205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51" w:type="dxa"/>
            <w:vAlign w:val="top"/>
          </w:tcPr>
          <w:p w14:paraId="53AFB6F8">
            <w:pPr>
              <w:pStyle w:val="6"/>
              <w:spacing w:before="103" w:line="189" w:lineRule="auto"/>
              <w:ind w:left="27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51139.19</w:t>
            </w:r>
          </w:p>
        </w:tc>
        <w:tc>
          <w:tcPr>
            <w:tcW w:w="1115" w:type="dxa"/>
            <w:vAlign w:val="top"/>
          </w:tcPr>
          <w:p w14:paraId="2465EDAB">
            <w:pPr>
              <w:pStyle w:val="6"/>
              <w:spacing w:before="103" w:line="189" w:lineRule="auto"/>
              <w:ind w:left="25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24774.13</w:t>
            </w:r>
          </w:p>
        </w:tc>
        <w:tc>
          <w:tcPr>
            <w:tcW w:w="996" w:type="dxa"/>
            <w:vAlign w:val="top"/>
          </w:tcPr>
          <w:p w14:paraId="2A27027D">
            <w:pPr>
              <w:pStyle w:val="6"/>
              <w:spacing w:before="103" w:line="189" w:lineRule="auto"/>
              <w:ind w:left="23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2809.73</w:t>
            </w:r>
          </w:p>
        </w:tc>
        <w:tc>
          <w:tcPr>
            <w:tcW w:w="1115" w:type="dxa"/>
            <w:vAlign w:val="top"/>
          </w:tcPr>
          <w:p w14:paraId="7DB83E08">
            <w:pPr>
              <w:pStyle w:val="6"/>
              <w:spacing w:before="103" w:line="189" w:lineRule="auto"/>
              <w:ind w:left="25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23555.33</w:t>
            </w:r>
          </w:p>
        </w:tc>
        <w:tc>
          <w:tcPr>
            <w:tcW w:w="1039" w:type="dxa"/>
            <w:vAlign w:val="top"/>
          </w:tcPr>
          <w:p w14:paraId="6FAEA740">
            <w:pPr>
              <w:pStyle w:val="6"/>
              <w:spacing w:before="103" w:line="189" w:lineRule="auto"/>
              <w:ind w:left="237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15844.21</w:t>
            </w:r>
          </w:p>
        </w:tc>
        <w:tc>
          <w:tcPr>
            <w:tcW w:w="1041" w:type="dxa"/>
            <w:vAlign w:val="top"/>
          </w:tcPr>
          <w:p w14:paraId="16C6A9F9">
            <w:pPr>
              <w:pStyle w:val="6"/>
              <w:spacing w:before="103" w:line="189" w:lineRule="auto"/>
              <w:ind w:left="26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5562.68</w:t>
            </w:r>
          </w:p>
        </w:tc>
        <w:tc>
          <w:tcPr>
            <w:tcW w:w="1041" w:type="dxa"/>
            <w:vAlign w:val="top"/>
          </w:tcPr>
          <w:p w14:paraId="30377721">
            <w:pPr>
              <w:pStyle w:val="6"/>
              <w:spacing w:before="103" w:line="189" w:lineRule="auto"/>
              <w:ind w:left="26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4474.05</w:t>
            </w:r>
          </w:p>
        </w:tc>
        <w:tc>
          <w:tcPr>
            <w:tcW w:w="1046" w:type="dxa"/>
            <w:vAlign w:val="top"/>
          </w:tcPr>
          <w:p w14:paraId="58E42EC6">
            <w:pPr>
              <w:pStyle w:val="6"/>
              <w:spacing w:before="103" w:line="189" w:lineRule="auto"/>
              <w:ind w:left="22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27155.19</w:t>
            </w:r>
          </w:p>
        </w:tc>
      </w:tr>
      <w:tr w14:paraId="25B26C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43" w:type="dxa"/>
            <w:vAlign w:val="top"/>
          </w:tcPr>
          <w:p w14:paraId="1C73F69B">
            <w:pPr>
              <w:spacing w:before="39" w:line="208" w:lineRule="auto"/>
              <w:ind w:left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51" w:type="dxa"/>
            <w:vAlign w:val="top"/>
          </w:tcPr>
          <w:p w14:paraId="14C01FFB">
            <w:pPr>
              <w:pStyle w:val="6"/>
              <w:spacing w:before="104" w:line="189" w:lineRule="auto"/>
              <w:ind w:left="31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5200.69</w:t>
            </w:r>
          </w:p>
        </w:tc>
        <w:tc>
          <w:tcPr>
            <w:tcW w:w="1115" w:type="dxa"/>
            <w:vAlign w:val="top"/>
          </w:tcPr>
          <w:p w14:paraId="43CE6248">
            <w:pPr>
              <w:pStyle w:val="6"/>
              <w:spacing w:before="104" w:line="189" w:lineRule="auto"/>
              <w:ind w:left="34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731.34</w:t>
            </w:r>
          </w:p>
        </w:tc>
        <w:tc>
          <w:tcPr>
            <w:tcW w:w="996" w:type="dxa"/>
            <w:vAlign w:val="top"/>
          </w:tcPr>
          <w:p w14:paraId="6C246D0F">
            <w:pPr>
              <w:pStyle w:val="6"/>
              <w:spacing w:before="104" w:line="189" w:lineRule="auto"/>
              <w:ind w:left="253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1211.31</w:t>
            </w:r>
          </w:p>
        </w:tc>
        <w:tc>
          <w:tcPr>
            <w:tcW w:w="1115" w:type="dxa"/>
            <w:vAlign w:val="top"/>
          </w:tcPr>
          <w:p w14:paraId="6E270798">
            <w:pPr>
              <w:pStyle w:val="6"/>
              <w:spacing w:before="104" w:line="189" w:lineRule="auto"/>
              <w:ind w:left="30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3258.04</w:t>
            </w:r>
          </w:p>
        </w:tc>
        <w:tc>
          <w:tcPr>
            <w:tcW w:w="1039" w:type="dxa"/>
            <w:vAlign w:val="top"/>
          </w:tcPr>
          <w:p w14:paraId="27AC5FDE">
            <w:pPr>
              <w:pStyle w:val="6"/>
              <w:spacing w:before="104" w:line="189" w:lineRule="auto"/>
              <w:ind w:left="26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5117.90</w:t>
            </w:r>
          </w:p>
        </w:tc>
        <w:tc>
          <w:tcPr>
            <w:tcW w:w="1041" w:type="dxa"/>
            <w:vAlign w:val="top"/>
          </w:tcPr>
          <w:p w14:paraId="794802ED">
            <w:pPr>
              <w:pStyle w:val="6"/>
              <w:spacing w:before="104" w:line="189" w:lineRule="auto"/>
              <w:ind w:left="27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1976.62</w:t>
            </w:r>
          </w:p>
        </w:tc>
        <w:tc>
          <w:tcPr>
            <w:tcW w:w="1041" w:type="dxa"/>
            <w:vAlign w:val="top"/>
          </w:tcPr>
          <w:p w14:paraId="46EB2AD8">
            <w:pPr>
              <w:pStyle w:val="6"/>
              <w:spacing w:before="104" w:line="189" w:lineRule="auto"/>
              <w:ind w:left="279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1401.73</w:t>
            </w:r>
          </w:p>
        </w:tc>
        <w:tc>
          <w:tcPr>
            <w:tcW w:w="1046" w:type="dxa"/>
            <w:vAlign w:val="top"/>
          </w:tcPr>
          <w:p w14:paraId="25A51B5F">
            <w:pPr>
              <w:pStyle w:val="6"/>
              <w:spacing w:before="104" w:line="189" w:lineRule="auto"/>
              <w:ind w:left="26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6361.30</w:t>
            </w:r>
          </w:p>
        </w:tc>
      </w:tr>
    </w:tbl>
    <w:p w14:paraId="621FACD4">
      <w:pPr>
        <w:rPr>
          <w:rFonts w:ascii="Arial"/>
          <w:sz w:val="21"/>
        </w:rPr>
      </w:pPr>
    </w:p>
    <w:p w14:paraId="277A0412">
      <w:pPr>
        <w:rPr>
          <w:rFonts w:ascii="Arial" w:hAnsi="Arial" w:eastAsia="Arial" w:cs="Arial"/>
          <w:sz w:val="21"/>
          <w:szCs w:val="21"/>
        </w:rPr>
        <w:sectPr>
          <w:footerReference r:id="rId19" w:type="default"/>
          <w:pgSz w:w="11900" w:h="16839"/>
          <w:pgMar w:top="1431" w:right="631" w:bottom="1741" w:left="741" w:header="0" w:footer="1472" w:gutter="0"/>
          <w:cols w:space="720" w:num="1"/>
        </w:sectPr>
      </w:pPr>
    </w:p>
    <w:p w14:paraId="05E491B5">
      <w:pPr>
        <w:spacing w:before="92"/>
      </w:pPr>
    </w:p>
    <w:p w14:paraId="5CCDC442">
      <w:pPr>
        <w:spacing w:before="91"/>
      </w:pPr>
    </w:p>
    <w:tbl>
      <w:tblPr>
        <w:tblStyle w:val="5"/>
        <w:tblW w:w="948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"/>
        <w:gridCol w:w="1149"/>
        <w:gridCol w:w="1115"/>
        <w:gridCol w:w="998"/>
        <w:gridCol w:w="1115"/>
        <w:gridCol w:w="1039"/>
        <w:gridCol w:w="1041"/>
        <w:gridCol w:w="1041"/>
        <w:gridCol w:w="1046"/>
      </w:tblGrid>
      <w:tr w14:paraId="165ACE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43" w:type="dxa"/>
            <w:vAlign w:val="top"/>
          </w:tcPr>
          <w:p w14:paraId="776DE2BD">
            <w:pPr>
              <w:spacing w:before="40" w:line="207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49" w:type="dxa"/>
            <w:vAlign w:val="top"/>
          </w:tcPr>
          <w:p w14:paraId="50F0CE53">
            <w:pPr>
              <w:pStyle w:val="6"/>
              <w:spacing w:before="105" w:line="189" w:lineRule="auto"/>
              <w:ind w:left="31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2962.59</w:t>
            </w:r>
          </w:p>
        </w:tc>
        <w:tc>
          <w:tcPr>
            <w:tcW w:w="1115" w:type="dxa"/>
            <w:vAlign w:val="top"/>
          </w:tcPr>
          <w:p w14:paraId="2CD84EBC">
            <w:pPr>
              <w:pStyle w:val="6"/>
              <w:spacing w:before="105" w:line="189" w:lineRule="auto"/>
              <w:ind w:left="34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560.68</w:t>
            </w:r>
          </w:p>
        </w:tc>
        <w:tc>
          <w:tcPr>
            <w:tcW w:w="998" w:type="dxa"/>
            <w:vAlign w:val="top"/>
          </w:tcPr>
          <w:p w14:paraId="49D8E196">
            <w:pPr>
              <w:pStyle w:val="6"/>
              <w:spacing w:before="105" w:line="189" w:lineRule="auto"/>
              <w:ind w:left="334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17.68</w:t>
            </w:r>
          </w:p>
        </w:tc>
        <w:tc>
          <w:tcPr>
            <w:tcW w:w="1115" w:type="dxa"/>
            <w:vAlign w:val="top"/>
          </w:tcPr>
          <w:p w14:paraId="6EDE6A63">
            <w:pPr>
              <w:pStyle w:val="6"/>
              <w:spacing w:before="105" w:line="189" w:lineRule="auto"/>
              <w:ind w:left="29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2384.23</w:t>
            </w:r>
          </w:p>
        </w:tc>
        <w:tc>
          <w:tcPr>
            <w:tcW w:w="1039" w:type="dxa"/>
            <w:vAlign w:val="top"/>
          </w:tcPr>
          <w:p w14:paraId="269F0888">
            <w:pPr>
              <w:pStyle w:val="6"/>
              <w:spacing w:before="105" w:line="189" w:lineRule="auto"/>
              <w:ind w:left="26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3676.66</w:t>
            </w:r>
          </w:p>
        </w:tc>
        <w:tc>
          <w:tcPr>
            <w:tcW w:w="1041" w:type="dxa"/>
            <w:vAlign w:val="top"/>
          </w:tcPr>
          <w:p w14:paraId="52382AAE">
            <w:pPr>
              <w:pStyle w:val="6"/>
              <w:spacing w:before="105" w:line="189" w:lineRule="auto"/>
              <w:ind w:left="27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1751.66</w:t>
            </w:r>
          </w:p>
        </w:tc>
        <w:tc>
          <w:tcPr>
            <w:tcW w:w="1041" w:type="dxa"/>
            <w:vAlign w:val="top"/>
          </w:tcPr>
          <w:p w14:paraId="05FCAD5C">
            <w:pPr>
              <w:pStyle w:val="6"/>
              <w:spacing w:before="105" w:line="189" w:lineRule="auto"/>
              <w:ind w:left="30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841.19</w:t>
            </w:r>
          </w:p>
        </w:tc>
        <w:tc>
          <w:tcPr>
            <w:tcW w:w="1046" w:type="dxa"/>
            <w:vAlign w:val="top"/>
          </w:tcPr>
          <w:p w14:paraId="05E4CB46">
            <w:pPr>
              <w:pStyle w:val="6"/>
              <w:spacing w:before="105" w:line="189" w:lineRule="auto"/>
              <w:ind w:left="30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899.31</w:t>
            </w:r>
          </w:p>
        </w:tc>
      </w:tr>
      <w:tr w14:paraId="053EB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943" w:type="dxa"/>
            <w:vAlign w:val="top"/>
          </w:tcPr>
          <w:p w14:paraId="3F3C2858">
            <w:pPr>
              <w:spacing w:before="36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49" w:type="dxa"/>
            <w:vAlign w:val="top"/>
          </w:tcPr>
          <w:p w14:paraId="5C851632">
            <w:pPr>
              <w:pStyle w:val="6"/>
              <w:spacing w:before="102" w:line="189" w:lineRule="auto"/>
              <w:ind w:left="27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35033.67</w:t>
            </w:r>
          </w:p>
        </w:tc>
        <w:tc>
          <w:tcPr>
            <w:tcW w:w="1115" w:type="dxa"/>
            <w:vAlign w:val="top"/>
          </w:tcPr>
          <w:p w14:paraId="3CF8745B">
            <w:pPr>
              <w:pStyle w:val="6"/>
              <w:spacing w:before="102" w:line="189" w:lineRule="auto"/>
              <w:ind w:left="30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8853.23</w:t>
            </w:r>
          </w:p>
        </w:tc>
        <w:tc>
          <w:tcPr>
            <w:tcW w:w="998" w:type="dxa"/>
            <w:vAlign w:val="top"/>
          </w:tcPr>
          <w:p w14:paraId="29DE47FE">
            <w:pPr>
              <w:pStyle w:val="6"/>
              <w:spacing w:before="102" w:line="189" w:lineRule="auto"/>
              <w:ind w:left="284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332.15</w:t>
            </w:r>
          </w:p>
        </w:tc>
        <w:tc>
          <w:tcPr>
            <w:tcW w:w="1115" w:type="dxa"/>
            <w:vAlign w:val="top"/>
          </w:tcPr>
          <w:p w14:paraId="648D1E8E">
            <w:pPr>
              <w:pStyle w:val="6"/>
              <w:spacing w:before="102" w:line="189" w:lineRule="auto"/>
              <w:ind w:left="25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25848.29</w:t>
            </w:r>
          </w:p>
        </w:tc>
        <w:tc>
          <w:tcPr>
            <w:tcW w:w="1039" w:type="dxa"/>
            <w:vAlign w:val="top"/>
          </w:tcPr>
          <w:p w14:paraId="6967EDCF">
            <w:pPr>
              <w:pStyle w:val="6"/>
              <w:spacing w:before="102" w:line="189" w:lineRule="auto"/>
              <w:ind w:left="237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13180.03</w:t>
            </w:r>
          </w:p>
        </w:tc>
        <w:tc>
          <w:tcPr>
            <w:tcW w:w="1041" w:type="dxa"/>
            <w:vAlign w:val="top"/>
          </w:tcPr>
          <w:p w14:paraId="0BE69176">
            <w:pPr>
              <w:pStyle w:val="6"/>
              <w:spacing w:before="102" w:line="189" w:lineRule="auto"/>
              <w:ind w:left="26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4261.22</w:t>
            </w:r>
          </w:p>
        </w:tc>
        <w:tc>
          <w:tcPr>
            <w:tcW w:w="1041" w:type="dxa"/>
            <w:vAlign w:val="top"/>
          </w:tcPr>
          <w:p w14:paraId="4C59C14E">
            <w:pPr>
              <w:pStyle w:val="6"/>
              <w:spacing w:before="102" w:line="189" w:lineRule="auto"/>
              <w:ind w:left="279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1771.88</w:t>
            </w:r>
          </w:p>
        </w:tc>
        <w:tc>
          <w:tcPr>
            <w:tcW w:w="1046" w:type="dxa"/>
            <w:vAlign w:val="top"/>
          </w:tcPr>
          <w:p w14:paraId="57D0484B">
            <w:pPr>
              <w:pStyle w:val="6"/>
              <w:spacing w:before="102" w:line="189" w:lineRule="auto"/>
              <w:ind w:left="239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13153.00</w:t>
            </w:r>
          </w:p>
        </w:tc>
      </w:tr>
      <w:tr w14:paraId="216C61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3" w:type="dxa"/>
            <w:vAlign w:val="top"/>
          </w:tcPr>
          <w:p w14:paraId="53DBF306">
            <w:pPr>
              <w:spacing w:before="39" w:line="207" w:lineRule="auto"/>
              <w:ind w:left="1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固原市</w:t>
            </w:r>
          </w:p>
        </w:tc>
        <w:tc>
          <w:tcPr>
            <w:tcW w:w="1149" w:type="dxa"/>
            <w:vAlign w:val="top"/>
          </w:tcPr>
          <w:p w14:paraId="7153899A">
            <w:pPr>
              <w:pStyle w:val="6"/>
              <w:spacing w:before="106" w:line="189" w:lineRule="auto"/>
              <w:ind w:left="24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158087.39</w:t>
            </w:r>
          </w:p>
        </w:tc>
        <w:tc>
          <w:tcPr>
            <w:tcW w:w="1115" w:type="dxa"/>
            <w:vAlign w:val="top"/>
          </w:tcPr>
          <w:p w14:paraId="285E1B30">
            <w:pPr>
              <w:pStyle w:val="6"/>
              <w:spacing w:before="106" w:line="189" w:lineRule="auto"/>
              <w:ind w:left="26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61944.02</w:t>
            </w:r>
          </w:p>
        </w:tc>
        <w:tc>
          <w:tcPr>
            <w:tcW w:w="998" w:type="dxa"/>
            <w:vAlign w:val="top"/>
          </w:tcPr>
          <w:p w14:paraId="668B77E0">
            <w:pPr>
              <w:pStyle w:val="6"/>
              <w:spacing w:before="106" w:line="189" w:lineRule="auto"/>
              <w:ind w:left="239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4560.37</w:t>
            </w:r>
          </w:p>
        </w:tc>
        <w:tc>
          <w:tcPr>
            <w:tcW w:w="1115" w:type="dxa"/>
            <w:vAlign w:val="top"/>
          </w:tcPr>
          <w:p w14:paraId="2DB18344">
            <w:pPr>
              <w:pStyle w:val="6"/>
              <w:spacing w:before="106" w:line="189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91583.00</w:t>
            </w:r>
          </w:p>
        </w:tc>
        <w:tc>
          <w:tcPr>
            <w:tcW w:w="1039" w:type="dxa"/>
            <w:vAlign w:val="top"/>
          </w:tcPr>
          <w:p w14:paraId="15CF85CF">
            <w:pPr>
              <w:pStyle w:val="6"/>
              <w:spacing w:before="106" w:line="189" w:lineRule="auto"/>
              <w:ind w:left="22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55389.12</w:t>
            </w:r>
          </w:p>
        </w:tc>
        <w:tc>
          <w:tcPr>
            <w:tcW w:w="1041" w:type="dxa"/>
            <w:vAlign w:val="top"/>
          </w:tcPr>
          <w:p w14:paraId="4AFD2A03">
            <w:pPr>
              <w:pStyle w:val="6"/>
              <w:spacing w:before="106" w:line="189" w:lineRule="auto"/>
              <w:ind w:left="23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18816.14</w:t>
            </w:r>
          </w:p>
        </w:tc>
        <w:tc>
          <w:tcPr>
            <w:tcW w:w="1041" w:type="dxa"/>
            <w:vAlign w:val="top"/>
          </w:tcPr>
          <w:p w14:paraId="1A5782DD">
            <w:pPr>
              <w:pStyle w:val="6"/>
              <w:spacing w:before="106" w:line="189" w:lineRule="auto"/>
              <w:ind w:left="23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12295.82</w:t>
            </w:r>
          </w:p>
        </w:tc>
        <w:tc>
          <w:tcPr>
            <w:tcW w:w="1046" w:type="dxa"/>
            <w:vAlign w:val="top"/>
          </w:tcPr>
          <w:p w14:paraId="5F4E5013">
            <w:pPr>
              <w:pStyle w:val="6"/>
              <w:spacing w:before="106" w:line="189" w:lineRule="auto"/>
              <w:ind w:left="22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61015.17</w:t>
            </w:r>
          </w:p>
        </w:tc>
      </w:tr>
    </w:tbl>
    <w:p w14:paraId="1E8DB007">
      <w:pPr>
        <w:pStyle w:val="2"/>
        <w:spacing w:before="285" w:line="234" w:lineRule="auto"/>
        <w:ind w:left="1008"/>
        <w:outlineLvl w:val="2"/>
      </w:pPr>
      <w:r>
        <w:rPr>
          <w:spacing w:val="4"/>
        </w:rPr>
        <w:t>二、水资源</w:t>
      </w:r>
    </w:p>
    <w:p w14:paraId="5C3A81F1">
      <w:pPr>
        <w:pStyle w:val="2"/>
        <w:spacing w:before="299" w:line="325" w:lineRule="auto"/>
        <w:ind w:left="343" w:right="326" w:firstLine="678"/>
        <w:jc w:val="both"/>
      </w:pPr>
      <w:r>
        <w:rPr>
          <w:spacing w:val="13"/>
        </w:rPr>
        <w:t>固原市多年平均降水量</w:t>
      </w:r>
      <w:r>
        <w:rPr>
          <w:spacing w:val="-24"/>
        </w:rPr>
        <w:t xml:space="preserve"> </w:t>
      </w:r>
      <w:r>
        <w:rPr>
          <w:spacing w:val="13"/>
        </w:rPr>
        <w:t>50.203</w:t>
      </w:r>
      <w:r>
        <w:rPr>
          <w:spacing w:val="-33"/>
        </w:rPr>
        <w:t xml:space="preserve"> </w:t>
      </w:r>
      <w:r>
        <w:rPr>
          <w:spacing w:val="13"/>
        </w:rPr>
        <w:t>亿</w:t>
      </w:r>
      <w:r>
        <w:rPr>
          <w:spacing w:val="-54"/>
        </w:rPr>
        <w:t xml:space="preserve"> </w:t>
      </w:r>
      <w:r>
        <w:rPr>
          <w:spacing w:val="13"/>
        </w:rPr>
        <w:t>m</w:t>
      </w:r>
      <w:r>
        <w:rPr>
          <w:spacing w:val="13"/>
          <w:position w:val="16"/>
          <w:sz w:val="16"/>
          <w:szCs w:val="16"/>
        </w:rPr>
        <w:t>3</w:t>
      </w:r>
      <w:r>
        <w:rPr>
          <w:spacing w:val="-21"/>
          <w:position w:val="16"/>
          <w:sz w:val="16"/>
          <w:szCs w:val="16"/>
        </w:rPr>
        <w:t xml:space="preserve"> </w:t>
      </w:r>
      <w:r>
        <w:rPr>
          <w:spacing w:val="13"/>
        </w:rPr>
        <w:t>，形成地表水资源量</w:t>
      </w:r>
      <w:r>
        <w:t xml:space="preserve"> </w:t>
      </w:r>
      <w:r>
        <w:rPr>
          <w:spacing w:val="1"/>
        </w:rPr>
        <w:t>5.292</w:t>
      </w:r>
      <w:r>
        <w:rPr>
          <w:spacing w:val="-50"/>
        </w:rPr>
        <w:t xml:space="preserve"> </w:t>
      </w:r>
      <w:r>
        <w:rPr>
          <w:spacing w:val="1"/>
        </w:rPr>
        <w:t>亿</w:t>
      </w:r>
      <w:r>
        <w:rPr>
          <w:spacing w:val="-71"/>
        </w:rPr>
        <w:t xml:space="preserve"> </w:t>
      </w:r>
      <w:r>
        <w:rPr>
          <w:spacing w:val="1"/>
        </w:rPr>
        <w:t>m</w:t>
      </w:r>
      <w:r>
        <w:rPr>
          <w:spacing w:val="1"/>
          <w:position w:val="16"/>
          <w:sz w:val="16"/>
          <w:szCs w:val="16"/>
        </w:rPr>
        <w:t>3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1"/>
        </w:rPr>
        <w:t>，地下水资源量</w:t>
      </w:r>
      <w:r>
        <w:rPr>
          <w:spacing w:val="-54"/>
        </w:rPr>
        <w:t xml:space="preserve"> </w:t>
      </w:r>
      <w:r>
        <w:rPr>
          <w:spacing w:val="1"/>
        </w:rPr>
        <w:t>2.659</w:t>
      </w:r>
      <w:r>
        <w:rPr>
          <w:spacing w:val="-52"/>
        </w:rPr>
        <w:t xml:space="preserve"> </w:t>
      </w:r>
      <w:r>
        <w:rPr>
          <w:spacing w:val="1"/>
        </w:rPr>
        <w:t>亿</w:t>
      </w:r>
      <w:r>
        <w:rPr>
          <w:spacing w:val="-71"/>
        </w:rPr>
        <w:t xml:space="preserve"> </w:t>
      </w:r>
      <w:r>
        <w:rPr>
          <w:spacing w:val="1"/>
        </w:rPr>
        <w:t>m</w:t>
      </w:r>
      <w:r>
        <w:rPr>
          <w:spacing w:val="1"/>
          <w:position w:val="16"/>
          <w:sz w:val="16"/>
          <w:szCs w:val="16"/>
        </w:rPr>
        <w:t>3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1"/>
        </w:rPr>
        <w:t>，扣除地下</w:t>
      </w:r>
      <w:r>
        <w:t xml:space="preserve">水与地表水资 </w:t>
      </w:r>
      <w:r>
        <w:rPr>
          <w:spacing w:val="2"/>
        </w:rPr>
        <w:t>源量之间的重复计算量，多年平均水资源量</w:t>
      </w:r>
      <w:r>
        <w:rPr>
          <w:spacing w:val="-36"/>
        </w:rPr>
        <w:t xml:space="preserve"> </w:t>
      </w:r>
      <w:r>
        <w:rPr>
          <w:spacing w:val="2"/>
        </w:rPr>
        <w:t>5.826</w:t>
      </w:r>
      <w:r>
        <w:rPr>
          <w:spacing w:val="-50"/>
        </w:rPr>
        <w:t xml:space="preserve"> </w:t>
      </w:r>
      <w:r>
        <w:rPr>
          <w:spacing w:val="2"/>
        </w:rPr>
        <w:t>亿</w:t>
      </w:r>
      <w:r>
        <w:rPr>
          <w:spacing w:val="-73"/>
        </w:rPr>
        <w:t xml:space="preserve"> </w:t>
      </w:r>
      <w:r>
        <w:rPr>
          <w:spacing w:val="2"/>
        </w:rPr>
        <w:t>m</w:t>
      </w:r>
      <w:r>
        <w:rPr>
          <w:spacing w:val="2"/>
          <w:position w:val="16"/>
          <w:sz w:val="16"/>
          <w:szCs w:val="16"/>
        </w:rPr>
        <w:t>3</w:t>
      </w:r>
      <w:r>
        <w:rPr>
          <w:spacing w:val="2"/>
        </w:rPr>
        <w:t>。境内的</w:t>
      </w:r>
      <w:r>
        <w:t xml:space="preserve"> </w:t>
      </w:r>
      <w:r>
        <w:rPr>
          <w:spacing w:val="5"/>
        </w:rPr>
        <w:t>六盘山发挥了重要的水源涵养功能，其水源</w:t>
      </w:r>
      <w:r>
        <w:rPr>
          <w:spacing w:val="4"/>
        </w:rPr>
        <w:t>涵养能力占宁夏全区</w:t>
      </w:r>
      <w:r>
        <w:t xml:space="preserve"> </w:t>
      </w:r>
      <w:r>
        <w:rPr>
          <w:spacing w:val="7"/>
        </w:rPr>
        <w:t>的</w:t>
      </w:r>
      <w:r>
        <w:rPr>
          <w:spacing w:val="-56"/>
        </w:rPr>
        <w:t xml:space="preserve"> </w:t>
      </w:r>
      <w:r>
        <w:rPr>
          <w:spacing w:val="7"/>
        </w:rPr>
        <w:t>30%以上，对宁夏全境乃至西北地区具有重要</w:t>
      </w:r>
      <w:r>
        <w:rPr>
          <w:spacing w:val="6"/>
        </w:rPr>
        <w:t>的气候调节、水</w:t>
      </w:r>
      <w:r>
        <w:t xml:space="preserve"> </w:t>
      </w:r>
      <w:r>
        <w:rPr>
          <w:spacing w:val="-2"/>
        </w:rPr>
        <w:t>源保障作用。</w:t>
      </w:r>
    </w:p>
    <w:p w14:paraId="20272E11">
      <w:pPr>
        <w:pStyle w:val="2"/>
        <w:spacing w:before="64" w:line="329" w:lineRule="auto"/>
        <w:ind w:left="346" w:right="260" w:firstLine="640"/>
      </w:pPr>
      <w:r>
        <w:rPr>
          <w:spacing w:val="3"/>
        </w:rPr>
        <w:t>现有</w:t>
      </w:r>
      <w:r>
        <w:rPr>
          <w:spacing w:val="-38"/>
        </w:rPr>
        <w:t xml:space="preserve"> </w:t>
      </w:r>
      <w:r>
        <w:rPr>
          <w:spacing w:val="3"/>
        </w:rPr>
        <w:t>192</w:t>
      </w:r>
      <w:r>
        <w:rPr>
          <w:spacing w:val="-50"/>
        </w:rPr>
        <w:t xml:space="preserve"> </w:t>
      </w:r>
      <w:r>
        <w:rPr>
          <w:spacing w:val="3"/>
        </w:rPr>
        <w:t>座中小型水库，总库容</w:t>
      </w:r>
      <w:r>
        <w:rPr>
          <w:spacing w:val="-56"/>
        </w:rPr>
        <w:t xml:space="preserve"> </w:t>
      </w:r>
      <w:r>
        <w:rPr>
          <w:spacing w:val="3"/>
        </w:rPr>
        <w:t>9.31</w:t>
      </w:r>
      <w:r>
        <w:rPr>
          <w:spacing w:val="-49"/>
        </w:rPr>
        <w:t xml:space="preserve"> </w:t>
      </w:r>
      <w:r>
        <w:rPr>
          <w:spacing w:val="3"/>
        </w:rPr>
        <w:t>亿</w:t>
      </w:r>
      <w:r>
        <w:rPr>
          <w:spacing w:val="-71"/>
        </w:rPr>
        <w:t xml:space="preserve"> </w:t>
      </w:r>
      <w:r>
        <w:rPr>
          <w:spacing w:val="3"/>
        </w:rPr>
        <w:t>m</w:t>
      </w:r>
      <w:r>
        <w:rPr>
          <w:spacing w:val="3"/>
          <w:position w:val="16"/>
          <w:sz w:val="16"/>
          <w:szCs w:val="16"/>
        </w:rPr>
        <w:t>3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，但淤积严重，</w:t>
      </w:r>
      <w:r>
        <w:t xml:space="preserve"> </w:t>
      </w:r>
      <w:r>
        <w:rPr>
          <w:spacing w:val="35"/>
        </w:rPr>
        <w:t>主要采取空库迎汛方式，</w:t>
      </w:r>
      <w:r>
        <w:rPr>
          <w:spacing w:val="-54"/>
        </w:rPr>
        <w:t xml:space="preserve"> </w:t>
      </w:r>
      <w:r>
        <w:rPr>
          <w:spacing w:val="35"/>
        </w:rPr>
        <w:t>地表水供水量只有</w:t>
      </w:r>
      <w:r>
        <w:rPr>
          <w:spacing w:val="34"/>
        </w:rPr>
        <w:t>天然径流量</w:t>
      </w:r>
      <w:r>
        <w:rPr>
          <w:spacing w:val="-57"/>
        </w:rPr>
        <w:t xml:space="preserve"> </w:t>
      </w:r>
      <w:r>
        <w:rPr>
          <w:spacing w:val="34"/>
        </w:rPr>
        <w:t>的</w:t>
      </w:r>
      <w:r>
        <w:t xml:space="preserve"> </w:t>
      </w:r>
      <w:r>
        <w:rPr>
          <w:spacing w:val="1"/>
        </w:rPr>
        <w:t>14.6%，利用率偏低。饮用水水源地中，宁夏中南部（固原地区）</w:t>
      </w:r>
      <w:r>
        <w:rPr>
          <w:spacing w:val="17"/>
        </w:rPr>
        <w:t xml:space="preserve"> </w:t>
      </w:r>
      <w:r>
        <w:rPr>
          <w:spacing w:val="4"/>
        </w:rPr>
        <w:t>城乡饮水安全水源工程水源地、贺家湾水库是市级集中式饮用水</w:t>
      </w:r>
      <w:r>
        <w:rPr>
          <w:spacing w:val="16"/>
        </w:rPr>
        <w:t xml:space="preserve"> </w:t>
      </w:r>
      <w:r>
        <w:rPr>
          <w:spacing w:val="5"/>
        </w:rPr>
        <w:t>水源地，海子峡水库、彭堡水源地（地下）是原</w:t>
      </w:r>
      <w:r>
        <w:rPr>
          <w:spacing w:val="4"/>
        </w:rPr>
        <w:t>州区集中式饮用</w:t>
      </w:r>
      <w:r>
        <w:t xml:space="preserve"> </w:t>
      </w:r>
      <w:r>
        <w:rPr>
          <w:spacing w:val="5"/>
        </w:rPr>
        <w:t>水水源地，清凉水库、直峡水库、张士水库、黄</w:t>
      </w:r>
      <w:r>
        <w:rPr>
          <w:spacing w:val="4"/>
        </w:rPr>
        <w:t>家峡水库是隆德</w:t>
      </w:r>
      <w:r>
        <w:t xml:space="preserve"> </w:t>
      </w:r>
      <w:r>
        <w:rPr>
          <w:spacing w:val="4"/>
        </w:rPr>
        <w:t>县集中式饮用水水源地，香水河水源地是泾源县集中式饮用水水</w:t>
      </w:r>
      <w:r>
        <w:rPr>
          <w:spacing w:val="14"/>
        </w:rPr>
        <w:t xml:space="preserve"> </w:t>
      </w:r>
      <w:r>
        <w:rPr>
          <w:spacing w:val="5"/>
        </w:rPr>
        <w:t>源地，西吉县、彭阳县依靠宁夏中南部（固原地区）</w:t>
      </w:r>
      <w:r>
        <w:rPr>
          <w:spacing w:val="4"/>
        </w:rPr>
        <w:t>城乡饮水安</w:t>
      </w:r>
      <w:r>
        <w:t xml:space="preserve"> </w:t>
      </w:r>
      <w:r>
        <w:rPr>
          <w:spacing w:val="3"/>
        </w:rPr>
        <w:t>全水源工程水源地供水。</w:t>
      </w:r>
    </w:p>
    <w:p w14:paraId="53E67C35">
      <w:pPr>
        <w:pStyle w:val="2"/>
        <w:spacing w:before="54" w:line="324" w:lineRule="auto"/>
        <w:ind w:left="346" w:right="283" w:firstLine="697"/>
        <w:jc w:val="both"/>
      </w:pPr>
      <w:r>
        <w:rPr>
          <w:spacing w:val="15"/>
        </w:rPr>
        <w:t>目前，水资源短缺是制约当地经济社会发展的主要瓶颈之</w:t>
      </w:r>
      <w:r>
        <w:rPr>
          <w:spacing w:val="7"/>
        </w:rPr>
        <w:t xml:space="preserve"> </w:t>
      </w:r>
      <w:r>
        <w:rPr>
          <w:spacing w:val="-1"/>
        </w:rPr>
        <w:t>一。自实施固原市黄河水调蓄工程以来，新增黄河水</w:t>
      </w:r>
      <w:r>
        <w:rPr>
          <w:spacing w:val="-57"/>
        </w:rPr>
        <w:t xml:space="preserve"> </w:t>
      </w:r>
      <w:r>
        <w:rPr>
          <w:spacing w:val="-1"/>
        </w:rPr>
        <w:t>0.41</w:t>
      </w:r>
      <w:r>
        <w:rPr>
          <w:spacing w:val="-50"/>
        </w:rPr>
        <w:t xml:space="preserve"> </w:t>
      </w:r>
      <w:r>
        <w:rPr>
          <w:spacing w:val="-1"/>
        </w:rPr>
        <w:t>亿</w:t>
      </w:r>
      <w:r>
        <w:rPr>
          <w:spacing w:val="-71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16"/>
          <w:sz w:val="16"/>
          <w:szCs w:val="16"/>
        </w:rPr>
        <w:t>3</w:t>
      </w:r>
      <w:r>
        <w:rPr>
          <w:spacing w:val="-1"/>
        </w:rPr>
        <w:t>，</w:t>
      </w:r>
      <w:r>
        <w:t xml:space="preserve"> </w:t>
      </w:r>
      <w:r>
        <w:rPr>
          <w:spacing w:val="6"/>
        </w:rPr>
        <w:t>极大提高了供水保障能力，初步构建了“南北配置，丰枯补给，</w:t>
      </w:r>
      <w:r>
        <w:rPr>
          <w:spacing w:val="13"/>
        </w:rPr>
        <w:t xml:space="preserve"> </w:t>
      </w:r>
      <w:r>
        <w:rPr>
          <w:spacing w:val="1"/>
        </w:rPr>
        <w:t>多元互补</w:t>
      </w:r>
      <w:r>
        <w:rPr>
          <w:spacing w:val="-104"/>
        </w:rPr>
        <w:t xml:space="preserve"> </w:t>
      </w:r>
      <w:r>
        <w:rPr>
          <w:spacing w:val="1"/>
        </w:rPr>
        <w:t>”的水资源配置格局。</w:t>
      </w:r>
    </w:p>
    <w:p w14:paraId="28DC7C72">
      <w:pPr>
        <w:spacing w:line="324" w:lineRule="auto"/>
        <w:sectPr>
          <w:footerReference r:id="rId20" w:type="default"/>
          <w:pgSz w:w="11900" w:h="16839"/>
          <w:pgMar w:top="1431" w:right="1147" w:bottom="1786" w:left="1260" w:header="0" w:footer="1520" w:gutter="0"/>
          <w:cols w:space="720" w:num="1"/>
        </w:sectPr>
      </w:pPr>
    </w:p>
    <w:p w14:paraId="75C96EE6">
      <w:pPr>
        <w:spacing w:line="253" w:lineRule="auto"/>
        <w:rPr>
          <w:rFonts w:ascii="Arial"/>
          <w:sz w:val="21"/>
        </w:rPr>
      </w:pPr>
    </w:p>
    <w:p w14:paraId="7137106B">
      <w:pPr>
        <w:spacing w:line="253" w:lineRule="auto"/>
        <w:rPr>
          <w:rFonts w:ascii="Arial"/>
          <w:sz w:val="21"/>
        </w:rPr>
      </w:pPr>
    </w:p>
    <w:p w14:paraId="4C667FB6">
      <w:pPr>
        <w:spacing w:line="253" w:lineRule="auto"/>
        <w:rPr>
          <w:rFonts w:ascii="Arial"/>
          <w:sz w:val="21"/>
        </w:rPr>
      </w:pPr>
    </w:p>
    <w:p w14:paraId="4243B7F6">
      <w:pPr>
        <w:spacing w:line="254" w:lineRule="auto"/>
        <w:rPr>
          <w:rFonts w:ascii="Arial"/>
          <w:sz w:val="21"/>
        </w:rPr>
      </w:pPr>
    </w:p>
    <w:p w14:paraId="647CCDC7">
      <w:pPr>
        <w:spacing w:line="254" w:lineRule="auto"/>
        <w:rPr>
          <w:rFonts w:ascii="Arial"/>
          <w:sz w:val="21"/>
        </w:rPr>
      </w:pPr>
    </w:p>
    <w:p w14:paraId="2173E4A4">
      <w:pPr>
        <w:spacing w:line="254" w:lineRule="auto"/>
        <w:rPr>
          <w:rFonts w:ascii="Arial"/>
          <w:sz w:val="21"/>
        </w:rPr>
      </w:pPr>
    </w:p>
    <w:p w14:paraId="38B4EC3F">
      <w:pPr>
        <w:spacing w:line="254" w:lineRule="auto"/>
        <w:rPr>
          <w:rFonts w:ascii="Arial"/>
          <w:sz w:val="21"/>
        </w:rPr>
      </w:pPr>
    </w:p>
    <w:p w14:paraId="3786BD80">
      <w:pPr>
        <w:spacing w:line="254" w:lineRule="auto"/>
        <w:rPr>
          <w:rFonts w:ascii="Arial"/>
          <w:sz w:val="21"/>
        </w:rPr>
      </w:pPr>
    </w:p>
    <w:p w14:paraId="3D13DBA2">
      <w:pPr>
        <w:spacing w:line="254" w:lineRule="auto"/>
        <w:rPr>
          <w:rFonts w:ascii="Arial"/>
          <w:sz w:val="21"/>
        </w:rPr>
      </w:pPr>
    </w:p>
    <w:p w14:paraId="1C6DFEA2">
      <w:pPr>
        <w:pStyle w:val="2"/>
        <w:spacing w:before="78" w:line="228" w:lineRule="auto"/>
        <w:ind w:left="2832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2-2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固原市水资源现状统计表</w:t>
      </w:r>
    </w:p>
    <w:p w14:paraId="245481CD">
      <w:pPr>
        <w:pStyle w:val="2"/>
        <w:spacing w:before="169" w:line="226" w:lineRule="auto"/>
        <w:ind w:right="37"/>
        <w:jc w:val="right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4"/>
          <w:sz w:val="24"/>
          <w:szCs w:val="24"/>
        </w:rPr>
        <w:t>单位：亿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b/>
          <w:bCs/>
          <w:spacing w:val="-4"/>
          <w:position w:val="7"/>
          <w:sz w:val="15"/>
          <w:szCs w:val="15"/>
        </w:rPr>
        <w:t>3</w:t>
      </w:r>
    </w:p>
    <w:p w14:paraId="49FC8FF7">
      <w:pPr>
        <w:spacing w:line="144" w:lineRule="exact"/>
      </w:pPr>
    </w:p>
    <w:tbl>
      <w:tblPr>
        <w:tblStyle w:val="5"/>
        <w:tblW w:w="89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2"/>
        <w:gridCol w:w="1768"/>
        <w:gridCol w:w="1672"/>
        <w:gridCol w:w="1768"/>
        <w:gridCol w:w="1820"/>
      </w:tblGrid>
      <w:tr w14:paraId="57E463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902" w:type="dxa"/>
            <w:vAlign w:val="top"/>
          </w:tcPr>
          <w:p w14:paraId="56673CC9">
            <w:pPr>
              <w:spacing w:before="100" w:line="223" w:lineRule="auto"/>
              <w:ind w:left="7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1768" w:type="dxa"/>
            <w:vAlign w:val="top"/>
          </w:tcPr>
          <w:p w14:paraId="42CE0A19">
            <w:pPr>
              <w:spacing w:before="100" w:line="223" w:lineRule="auto"/>
              <w:ind w:left="5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地表水</w:t>
            </w:r>
          </w:p>
        </w:tc>
        <w:tc>
          <w:tcPr>
            <w:tcW w:w="1672" w:type="dxa"/>
            <w:vAlign w:val="top"/>
          </w:tcPr>
          <w:p w14:paraId="707D363D">
            <w:pPr>
              <w:spacing w:before="101" w:line="222" w:lineRule="auto"/>
              <w:ind w:lef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地下水取水量</w:t>
            </w:r>
          </w:p>
        </w:tc>
        <w:tc>
          <w:tcPr>
            <w:tcW w:w="1768" w:type="dxa"/>
            <w:vAlign w:val="top"/>
          </w:tcPr>
          <w:p w14:paraId="760C5E53">
            <w:pPr>
              <w:spacing w:before="101" w:line="222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水库总库容</w:t>
            </w:r>
          </w:p>
        </w:tc>
        <w:tc>
          <w:tcPr>
            <w:tcW w:w="1820" w:type="dxa"/>
            <w:vAlign w:val="top"/>
          </w:tcPr>
          <w:p w14:paraId="2BE7618E">
            <w:pPr>
              <w:spacing w:before="101" w:line="222" w:lineRule="auto"/>
              <w:ind w:left="4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引黄入固</w:t>
            </w:r>
          </w:p>
        </w:tc>
      </w:tr>
      <w:tr w14:paraId="712585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1902" w:type="dxa"/>
            <w:vAlign w:val="top"/>
          </w:tcPr>
          <w:p w14:paraId="558E362C">
            <w:pPr>
              <w:spacing w:before="63" w:line="223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水资源量</w:t>
            </w:r>
          </w:p>
        </w:tc>
        <w:tc>
          <w:tcPr>
            <w:tcW w:w="1768" w:type="dxa"/>
            <w:vAlign w:val="top"/>
          </w:tcPr>
          <w:p w14:paraId="6F5CA1C0">
            <w:pPr>
              <w:pStyle w:val="6"/>
              <w:spacing w:before="104" w:line="188" w:lineRule="auto"/>
              <w:ind w:left="68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5.29</w:t>
            </w:r>
          </w:p>
        </w:tc>
        <w:tc>
          <w:tcPr>
            <w:tcW w:w="1672" w:type="dxa"/>
            <w:vAlign w:val="top"/>
          </w:tcPr>
          <w:p w14:paraId="57FA4412">
            <w:pPr>
              <w:pStyle w:val="6"/>
              <w:spacing w:before="104" w:line="188" w:lineRule="auto"/>
              <w:ind w:left="6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0.48</w:t>
            </w:r>
          </w:p>
        </w:tc>
        <w:tc>
          <w:tcPr>
            <w:tcW w:w="1768" w:type="dxa"/>
            <w:vAlign w:val="top"/>
          </w:tcPr>
          <w:p w14:paraId="56371ECA">
            <w:pPr>
              <w:pStyle w:val="6"/>
              <w:spacing w:before="104" w:line="188" w:lineRule="auto"/>
              <w:ind w:left="6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9.31</w:t>
            </w:r>
          </w:p>
        </w:tc>
        <w:tc>
          <w:tcPr>
            <w:tcW w:w="1820" w:type="dxa"/>
            <w:vAlign w:val="top"/>
          </w:tcPr>
          <w:p w14:paraId="7A20114F">
            <w:pPr>
              <w:pStyle w:val="6"/>
              <w:spacing w:before="104" w:line="188" w:lineRule="auto"/>
              <w:ind w:left="7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0.41</w:t>
            </w:r>
          </w:p>
        </w:tc>
      </w:tr>
    </w:tbl>
    <w:p w14:paraId="1CF4B7D9">
      <w:pPr>
        <w:spacing w:line="459" w:lineRule="auto"/>
        <w:rPr>
          <w:rFonts w:ascii="Arial"/>
          <w:sz w:val="21"/>
        </w:rPr>
      </w:pPr>
    </w:p>
    <w:p w14:paraId="7E3EAD62">
      <w:pPr>
        <w:pStyle w:val="2"/>
        <w:spacing w:before="100" w:line="234" w:lineRule="auto"/>
        <w:ind w:left="728"/>
        <w:outlineLvl w:val="2"/>
      </w:pPr>
      <w:r>
        <w:rPr>
          <w:spacing w:val="6"/>
        </w:rPr>
        <w:t>三、草地资源</w:t>
      </w:r>
    </w:p>
    <w:p w14:paraId="3A465D50">
      <w:pPr>
        <w:pStyle w:val="2"/>
        <w:spacing w:before="290" w:line="329" w:lineRule="auto"/>
        <w:ind w:left="61" w:right="19" w:firstLine="649"/>
      </w:pPr>
      <w:r>
        <w:rPr>
          <w:spacing w:val="8"/>
        </w:rPr>
        <w:t>根据固原市第三次国土资源调查数据以及</w:t>
      </w:r>
      <w:r>
        <w:rPr>
          <w:spacing w:val="-56"/>
        </w:rPr>
        <w:t xml:space="preserve"> </w:t>
      </w:r>
      <w:r>
        <w:rPr>
          <w:spacing w:val="8"/>
        </w:rPr>
        <w:t>2021</w:t>
      </w:r>
      <w:r>
        <w:rPr>
          <w:spacing w:val="-45"/>
        </w:rPr>
        <w:t xml:space="preserve"> </w:t>
      </w:r>
      <w:r>
        <w:rPr>
          <w:spacing w:val="8"/>
        </w:rPr>
        <w:t>年国土空间</w:t>
      </w:r>
      <w:r>
        <w:t xml:space="preserve"> </w:t>
      </w:r>
      <w:r>
        <w:rPr>
          <w:spacing w:val="5"/>
        </w:rPr>
        <w:t>变更调查数据，全市草地总面积</w:t>
      </w:r>
      <w:r>
        <w:rPr>
          <w:spacing w:val="-24"/>
        </w:rPr>
        <w:t xml:space="preserve"> </w:t>
      </w:r>
      <w:r>
        <w:rPr>
          <w:spacing w:val="5"/>
        </w:rPr>
        <w:t xml:space="preserve">158087.39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，占国土面积的</w:t>
      </w:r>
      <w:r>
        <w:t xml:space="preserve"> </w:t>
      </w:r>
      <w:r>
        <w:rPr>
          <w:spacing w:val="15"/>
        </w:rPr>
        <w:t>15.02%，对全市生态环境状况有重要影响。其中，天然牧草地</w:t>
      </w:r>
      <w:r>
        <w:rPr>
          <w:spacing w:val="4"/>
        </w:rPr>
        <w:t xml:space="preserve"> </w:t>
      </w:r>
      <w:r>
        <w:t>61944.02 hm</w:t>
      </w:r>
      <w:r>
        <w:rPr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t>，</w:t>
      </w:r>
      <w:r>
        <w:rPr>
          <w:spacing w:val="-70"/>
        </w:rPr>
        <w:t xml:space="preserve"> </w:t>
      </w:r>
      <w:r>
        <w:t>占草地的</w:t>
      </w:r>
      <w:r>
        <w:rPr>
          <w:spacing w:val="-51"/>
        </w:rPr>
        <w:t xml:space="preserve"> </w:t>
      </w:r>
      <w:r>
        <w:t>39.18%；</w:t>
      </w:r>
      <w:r>
        <w:rPr>
          <w:spacing w:val="-1"/>
        </w:rPr>
        <w:t>人工牧草地</w:t>
      </w:r>
      <w:r>
        <w:rPr>
          <w:spacing w:val="-56"/>
        </w:rPr>
        <w:t xml:space="preserve"> </w:t>
      </w:r>
      <w:r>
        <w:rPr>
          <w:spacing w:val="-1"/>
        </w:rPr>
        <w:t>4560.37 hm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-1"/>
        </w:rPr>
        <w:t>，</w:t>
      </w:r>
      <w:r>
        <w:rPr>
          <w:spacing w:val="-70"/>
        </w:rPr>
        <w:t xml:space="preserve"> </w:t>
      </w:r>
      <w:r>
        <w:rPr>
          <w:spacing w:val="-1"/>
        </w:rPr>
        <w:t>占</w:t>
      </w:r>
      <w:r>
        <w:t xml:space="preserve"> </w:t>
      </w:r>
      <w:r>
        <w:rPr>
          <w:spacing w:val="1"/>
        </w:rPr>
        <w:t>草地的</w:t>
      </w:r>
      <w:r>
        <w:rPr>
          <w:spacing w:val="-56"/>
        </w:rPr>
        <w:t xml:space="preserve"> </w:t>
      </w:r>
      <w:r>
        <w:rPr>
          <w:spacing w:val="1"/>
        </w:rPr>
        <w:t>2.88%；其他草地</w:t>
      </w:r>
      <w:r>
        <w:rPr>
          <w:spacing w:val="-59"/>
        </w:rPr>
        <w:t xml:space="preserve"> </w:t>
      </w:r>
      <w:r>
        <w:rPr>
          <w:spacing w:val="1"/>
        </w:rPr>
        <w:t>91583.00</w:t>
      </w:r>
      <w:r>
        <w:rPr>
          <w:spacing w:val="-67"/>
        </w:rPr>
        <w:t xml:space="preserve"> 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1"/>
        </w:rPr>
        <w:t>，</w:t>
      </w:r>
      <w:r>
        <w:rPr>
          <w:spacing w:val="-85"/>
        </w:rPr>
        <w:t xml:space="preserve"> </w:t>
      </w:r>
      <w:r>
        <w:rPr>
          <w:spacing w:val="1"/>
        </w:rPr>
        <w:t>占草地的</w:t>
      </w:r>
      <w:r>
        <w:rPr>
          <w:spacing w:val="-53"/>
        </w:rPr>
        <w:t xml:space="preserve"> </w:t>
      </w:r>
      <w:r>
        <w:rPr>
          <w:spacing w:val="1"/>
        </w:rPr>
        <w:t>57</w:t>
      </w:r>
      <w:r>
        <w:t xml:space="preserve">.93%。草地 </w:t>
      </w:r>
      <w:r>
        <w:rPr>
          <w:spacing w:val="6"/>
        </w:rPr>
        <w:t>主</w:t>
      </w:r>
      <w:r>
        <w:rPr>
          <w:spacing w:val="-68"/>
        </w:rPr>
        <w:t xml:space="preserve"> </w:t>
      </w:r>
      <w:r>
        <w:rPr>
          <w:spacing w:val="6"/>
        </w:rPr>
        <w:t>要</w:t>
      </w:r>
      <w:r>
        <w:rPr>
          <w:spacing w:val="-90"/>
        </w:rPr>
        <w:t xml:space="preserve"> </w:t>
      </w:r>
      <w:r>
        <w:rPr>
          <w:spacing w:val="6"/>
        </w:rPr>
        <w:t>分布</w:t>
      </w:r>
      <w:r>
        <w:rPr>
          <w:spacing w:val="-65"/>
        </w:rPr>
        <w:t xml:space="preserve"> </w:t>
      </w:r>
      <w:r>
        <w:rPr>
          <w:spacing w:val="6"/>
        </w:rPr>
        <w:t>区域</w:t>
      </w:r>
      <w:r>
        <w:rPr>
          <w:spacing w:val="-82"/>
        </w:rPr>
        <w:t xml:space="preserve"> </w:t>
      </w:r>
      <w:r>
        <w:rPr>
          <w:spacing w:val="6"/>
        </w:rPr>
        <w:t>为原</w:t>
      </w:r>
      <w:r>
        <w:rPr>
          <w:spacing w:val="-83"/>
        </w:rPr>
        <w:t xml:space="preserve"> </w:t>
      </w:r>
      <w:r>
        <w:rPr>
          <w:spacing w:val="6"/>
        </w:rPr>
        <w:t>州区和西</w:t>
      </w:r>
      <w:r>
        <w:rPr>
          <w:spacing w:val="-81"/>
        </w:rPr>
        <w:t xml:space="preserve"> </w:t>
      </w:r>
      <w:r>
        <w:rPr>
          <w:spacing w:val="6"/>
        </w:rPr>
        <w:t>吉县</w:t>
      </w:r>
      <w:r>
        <w:rPr>
          <w:spacing w:val="-70"/>
        </w:rPr>
        <w:t xml:space="preserve"> </w:t>
      </w:r>
      <w:r>
        <w:rPr>
          <w:spacing w:val="6"/>
        </w:rPr>
        <w:t>，</w:t>
      </w:r>
      <w:r>
        <w:rPr>
          <w:spacing w:val="-85"/>
        </w:rPr>
        <w:t xml:space="preserve"> </w:t>
      </w:r>
      <w:r>
        <w:rPr>
          <w:spacing w:val="6"/>
        </w:rPr>
        <w:t>分</w:t>
      </w:r>
      <w:r>
        <w:rPr>
          <w:spacing w:val="-90"/>
        </w:rPr>
        <w:t xml:space="preserve"> </w:t>
      </w:r>
      <w:r>
        <w:rPr>
          <w:spacing w:val="6"/>
        </w:rPr>
        <w:t>别为 63751.25</w:t>
      </w:r>
      <w:r>
        <w:rPr>
          <w:spacing w:val="53"/>
        </w:rPr>
        <w:t xml:space="preserve"> </w:t>
      </w:r>
      <w:r>
        <w:t>hm</w:t>
      </w:r>
      <w:r>
        <w:rPr>
          <w:spacing w:val="6"/>
          <w:position w:val="16"/>
          <w:sz w:val="16"/>
          <w:szCs w:val="16"/>
        </w:rPr>
        <w:t xml:space="preserve">2 </w:t>
      </w:r>
      <w:r>
        <w:rPr>
          <w:spacing w:val="6"/>
        </w:rPr>
        <w:t>和</w:t>
      </w:r>
      <w:r>
        <w:t xml:space="preserve"> </w:t>
      </w:r>
      <w:r>
        <w:rPr>
          <w:spacing w:val="5"/>
        </w:rPr>
        <w:t xml:space="preserve">51139.19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1"/>
          <w:position w:val="16"/>
          <w:sz w:val="16"/>
          <w:szCs w:val="16"/>
        </w:rPr>
        <w:t xml:space="preserve"> </w:t>
      </w:r>
      <w:r>
        <w:rPr>
          <w:spacing w:val="5"/>
        </w:rPr>
        <w:t>，</w:t>
      </w:r>
      <w:r>
        <w:rPr>
          <w:spacing w:val="-65"/>
        </w:rPr>
        <w:t xml:space="preserve"> </w:t>
      </w:r>
      <w:r>
        <w:rPr>
          <w:spacing w:val="5"/>
        </w:rPr>
        <w:t>占全市草地的</w:t>
      </w:r>
      <w:r>
        <w:rPr>
          <w:spacing w:val="-56"/>
        </w:rPr>
        <w:t xml:space="preserve"> </w:t>
      </w:r>
      <w:r>
        <w:rPr>
          <w:spacing w:val="5"/>
        </w:rPr>
        <w:t>40.33%和</w:t>
      </w:r>
      <w:r>
        <w:rPr>
          <w:spacing w:val="-51"/>
        </w:rPr>
        <w:t xml:space="preserve"> </w:t>
      </w:r>
      <w:r>
        <w:rPr>
          <w:spacing w:val="5"/>
        </w:rPr>
        <w:t>32.35%。草地类型以干</w:t>
      </w:r>
      <w:r>
        <w:t xml:space="preserve"> </w:t>
      </w:r>
      <w:r>
        <w:rPr>
          <w:spacing w:val="6"/>
        </w:rPr>
        <w:t>草原、草甸草原、山地草甸、灌丛草甸等为主，牧草种类多样。</w:t>
      </w:r>
      <w:r>
        <w:rPr>
          <w:spacing w:val="4"/>
        </w:rPr>
        <w:t xml:space="preserve"> </w:t>
      </w:r>
      <w:r>
        <w:rPr>
          <w:spacing w:val="5"/>
        </w:rPr>
        <w:t>通过实施退牧还草、天然草原保护等国家重点工程，草原生态状</w:t>
      </w:r>
      <w:r>
        <w:t xml:space="preserve"> </w:t>
      </w:r>
      <w:r>
        <w:rPr>
          <w:spacing w:val="7"/>
        </w:rPr>
        <w:t>况持续好转，2021</w:t>
      </w:r>
      <w:r>
        <w:rPr>
          <w:spacing w:val="-36"/>
        </w:rPr>
        <w:t xml:space="preserve"> </w:t>
      </w:r>
      <w:r>
        <w:rPr>
          <w:spacing w:val="7"/>
        </w:rPr>
        <w:t>年，草原综合植被盖度达到</w:t>
      </w:r>
      <w:r>
        <w:rPr>
          <w:spacing w:val="-58"/>
        </w:rPr>
        <w:t xml:space="preserve"> </w:t>
      </w:r>
      <w:r>
        <w:rPr>
          <w:spacing w:val="7"/>
        </w:rPr>
        <w:t>85.42%。目前，</w:t>
      </w:r>
      <w:r>
        <w:t xml:space="preserve"> </w:t>
      </w:r>
      <w:r>
        <w:rPr>
          <w:spacing w:val="3"/>
        </w:rPr>
        <w:t>已建设</w:t>
      </w:r>
      <w:r>
        <w:rPr>
          <w:spacing w:val="-36"/>
        </w:rPr>
        <w:t xml:space="preserve"> </w:t>
      </w:r>
      <w:r>
        <w:rPr>
          <w:spacing w:val="3"/>
        </w:rPr>
        <w:t>1</w:t>
      </w:r>
      <w:r>
        <w:rPr>
          <w:spacing w:val="-52"/>
        </w:rPr>
        <w:t xml:space="preserve"> </w:t>
      </w:r>
      <w:r>
        <w:rPr>
          <w:spacing w:val="3"/>
        </w:rPr>
        <w:t>处以草原生态系统为主要保护对象</w:t>
      </w:r>
      <w:r>
        <w:rPr>
          <w:spacing w:val="2"/>
        </w:rPr>
        <w:t>的保护区，即宁夏云</w:t>
      </w:r>
      <w:r>
        <w:t xml:space="preserve"> </w:t>
      </w:r>
      <w:r>
        <w:rPr>
          <w:spacing w:val="3"/>
        </w:rPr>
        <w:t>雾山国家级自然保护区。</w:t>
      </w:r>
    </w:p>
    <w:p w14:paraId="35D741DC">
      <w:pPr>
        <w:pStyle w:val="2"/>
        <w:spacing w:before="165" w:line="235" w:lineRule="auto"/>
        <w:ind w:left="757"/>
        <w:outlineLvl w:val="2"/>
      </w:pPr>
      <w:r>
        <w:rPr>
          <w:spacing w:val="1"/>
        </w:rPr>
        <w:t>四、湿地资源</w:t>
      </w:r>
    </w:p>
    <w:p w14:paraId="134F6811">
      <w:pPr>
        <w:pStyle w:val="2"/>
        <w:spacing w:before="295" w:line="226" w:lineRule="auto"/>
        <w:ind w:right="50"/>
        <w:jc w:val="right"/>
      </w:pPr>
      <w:r>
        <w:rPr>
          <w:spacing w:val="8"/>
        </w:rPr>
        <w:t>根据固原市</w:t>
      </w:r>
      <w:r>
        <w:rPr>
          <w:spacing w:val="-59"/>
        </w:rPr>
        <w:t xml:space="preserve"> </w:t>
      </w:r>
      <w:r>
        <w:rPr>
          <w:spacing w:val="8"/>
        </w:rPr>
        <w:t>2021</w:t>
      </w:r>
      <w:r>
        <w:rPr>
          <w:spacing w:val="-45"/>
        </w:rPr>
        <w:t xml:space="preserve"> </w:t>
      </w:r>
      <w:r>
        <w:rPr>
          <w:spacing w:val="8"/>
        </w:rPr>
        <w:t>年国土空间变更调查数据，全市湿地总面</w:t>
      </w:r>
    </w:p>
    <w:p w14:paraId="228A427B">
      <w:pPr>
        <w:spacing w:line="226" w:lineRule="auto"/>
        <w:sectPr>
          <w:footerReference r:id="rId21" w:type="default"/>
          <w:pgSz w:w="11900" w:h="16839"/>
          <w:pgMar w:top="1431" w:right="1426" w:bottom="1742" w:left="1538" w:header="0" w:footer="1472" w:gutter="0"/>
          <w:cols w:space="720" w:num="1"/>
        </w:sectPr>
      </w:pPr>
    </w:p>
    <w:p w14:paraId="4B753D8B">
      <w:pPr>
        <w:spacing w:line="245" w:lineRule="auto"/>
        <w:rPr>
          <w:rFonts w:ascii="Arial"/>
          <w:sz w:val="21"/>
        </w:rPr>
      </w:pPr>
    </w:p>
    <w:p w14:paraId="4B5F8008">
      <w:pPr>
        <w:spacing w:line="246" w:lineRule="auto"/>
        <w:rPr>
          <w:rFonts w:ascii="Arial"/>
          <w:sz w:val="21"/>
        </w:rPr>
      </w:pPr>
    </w:p>
    <w:p w14:paraId="1E18B1CD">
      <w:pPr>
        <w:spacing w:line="246" w:lineRule="auto"/>
        <w:rPr>
          <w:rFonts w:ascii="Arial"/>
          <w:sz w:val="21"/>
        </w:rPr>
      </w:pPr>
    </w:p>
    <w:p w14:paraId="153D88BB">
      <w:pPr>
        <w:pStyle w:val="2"/>
        <w:spacing w:before="101" w:line="325" w:lineRule="auto"/>
        <w:ind w:right="53" w:firstLine="16"/>
        <w:jc w:val="both"/>
      </w:pPr>
      <w:r>
        <w:rPr>
          <w:spacing w:val="-2"/>
        </w:rPr>
        <w:t>积</w:t>
      </w:r>
      <w:r>
        <w:rPr>
          <w:spacing w:val="-24"/>
        </w:rPr>
        <w:t xml:space="preserve"> </w:t>
      </w:r>
      <w:r>
        <w:rPr>
          <w:spacing w:val="-2"/>
        </w:rPr>
        <w:t>1754.45 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2"/>
        </w:rPr>
        <w:t>，其中，沼泽草地 30.47 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-2"/>
        </w:rPr>
        <w:t>，内陆滩涂 1723.98</w:t>
      </w:r>
      <w:r>
        <w:t xml:space="preserve"> hm</w:t>
      </w:r>
      <w:r>
        <w:rPr>
          <w:spacing w:val="13"/>
          <w:position w:val="16"/>
          <w:sz w:val="16"/>
          <w:szCs w:val="16"/>
        </w:rPr>
        <w:t>2</w:t>
      </w:r>
      <w:r>
        <w:rPr>
          <w:spacing w:val="13"/>
        </w:rPr>
        <w:t>。固原市建立了市域内生态补偿机制，严格推行河长制，大</w:t>
      </w:r>
      <w:r>
        <w:rPr>
          <w:spacing w:val="15"/>
        </w:rPr>
        <w:t xml:space="preserve"> </w:t>
      </w:r>
      <w:r>
        <w:rPr>
          <w:spacing w:val="5"/>
        </w:rPr>
        <w:t>力实施五河流域综合治理工程，湿地治理成效显著。目前建设有</w:t>
      </w:r>
      <w:r>
        <w:rPr>
          <w:spacing w:val="6"/>
        </w:rPr>
        <w:t xml:space="preserve"> </w:t>
      </w:r>
      <w:r>
        <w:rPr>
          <w:spacing w:val="5"/>
        </w:rPr>
        <w:t>宁夏清水河国家湿地公园、宁夏固原卧龙湖湿地公园、宁夏固原</w:t>
      </w:r>
      <w:r>
        <w:rPr>
          <w:spacing w:val="8"/>
        </w:rPr>
        <w:t xml:space="preserve"> </w:t>
      </w:r>
      <w:r>
        <w:rPr>
          <w:spacing w:val="1"/>
        </w:rPr>
        <w:t>颉河湿地公园。</w:t>
      </w:r>
    </w:p>
    <w:p w14:paraId="70582297">
      <w:pPr>
        <w:pStyle w:val="2"/>
        <w:spacing w:before="163" w:line="232" w:lineRule="auto"/>
        <w:ind w:left="669"/>
        <w:outlineLvl w:val="2"/>
      </w:pPr>
      <w:r>
        <w:rPr>
          <w:spacing w:val="7"/>
        </w:rPr>
        <w:t>五、动植物资源</w:t>
      </w:r>
    </w:p>
    <w:p w14:paraId="23511288">
      <w:pPr>
        <w:pStyle w:val="2"/>
        <w:spacing w:before="289" w:line="232" w:lineRule="auto"/>
        <w:ind w:left="668"/>
        <w:outlineLvl w:val="3"/>
      </w:pPr>
      <w:r>
        <w:rPr>
          <w:spacing w:val="7"/>
        </w:rPr>
        <w:t>（一）植物资源</w:t>
      </w:r>
    </w:p>
    <w:p w14:paraId="6D9BE799">
      <w:pPr>
        <w:pStyle w:val="2"/>
        <w:spacing w:before="177" w:line="330" w:lineRule="auto"/>
        <w:ind w:left="12" w:right="52" w:firstLine="682"/>
        <w:jc w:val="both"/>
      </w:pPr>
      <w:r>
        <w:rPr>
          <w:spacing w:val="2"/>
        </w:rPr>
        <w:t>由于气候、土壤和地貌等因素的差异，固原市植被从东南到</w:t>
      </w:r>
      <w:r>
        <w:rPr>
          <w:spacing w:val="15"/>
        </w:rPr>
        <w:t xml:space="preserve"> </w:t>
      </w:r>
      <w:r>
        <w:rPr>
          <w:spacing w:val="4"/>
        </w:rPr>
        <w:t>西北呈森林草原—干草原的水平地带性分布。全市植被分为温性</w:t>
      </w:r>
      <w:r>
        <w:rPr>
          <w:spacing w:val="18"/>
        </w:rPr>
        <w:t xml:space="preserve"> </w:t>
      </w:r>
      <w:r>
        <w:rPr>
          <w:spacing w:val="3"/>
        </w:rPr>
        <w:t>针叶林、落叶阔叶林、竹类、落叶阔叶灌丛、草原、草甸</w:t>
      </w:r>
      <w:r>
        <w:rPr>
          <w:spacing w:val="-47"/>
        </w:rPr>
        <w:t xml:space="preserve"> </w:t>
      </w:r>
      <w:r>
        <w:rPr>
          <w:spacing w:val="3"/>
        </w:rPr>
        <w:t>6</w:t>
      </w:r>
      <w:r>
        <w:rPr>
          <w:spacing w:val="-52"/>
        </w:rPr>
        <w:t xml:space="preserve"> </w:t>
      </w:r>
      <w:r>
        <w:rPr>
          <w:spacing w:val="3"/>
        </w:rPr>
        <w:t>个植</w:t>
      </w:r>
      <w:r>
        <w:t xml:space="preserve"> </w:t>
      </w:r>
      <w:r>
        <w:rPr>
          <w:spacing w:val="5"/>
        </w:rPr>
        <w:t>被型，32</w:t>
      </w:r>
      <w:r>
        <w:rPr>
          <w:spacing w:val="-52"/>
        </w:rPr>
        <w:t xml:space="preserve"> </w:t>
      </w:r>
      <w:r>
        <w:rPr>
          <w:spacing w:val="5"/>
        </w:rPr>
        <w:t>个群系和</w:t>
      </w:r>
      <w:r>
        <w:rPr>
          <w:spacing w:val="-59"/>
        </w:rPr>
        <w:t xml:space="preserve"> </w:t>
      </w:r>
      <w:r>
        <w:rPr>
          <w:spacing w:val="5"/>
        </w:rPr>
        <w:t>89</w:t>
      </w:r>
      <w:r>
        <w:rPr>
          <w:spacing w:val="-55"/>
        </w:rPr>
        <w:t xml:space="preserve"> </w:t>
      </w:r>
      <w:r>
        <w:rPr>
          <w:spacing w:val="5"/>
        </w:rPr>
        <w:t>个群丛。其中，温性针叶林主要</w:t>
      </w:r>
      <w:r>
        <w:rPr>
          <w:spacing w:val="4"/>
        </w:rPr>
        <w:t>植物群系</w:t>
      </w:r>
      <w:r>
        <w:t xml:space="preserve"> </w:t>
      </w:r>
      <w:r>
        <w:rPr>
          <w:spacing w:val="5"/>
        </w:rPr>
        <w:t>为油松林和华山松林；落叶阔叶林主要植物群系为辽东栎林</w:t>
      </w:r>
      <w:r>
        <w:rPr>
          <w:spacing w:val="4"/>
        </w:rPr>
        <w:t>、山</w:t>
      </w:r>
      <w:r>
        <w:t xml:space="preserve"> </w:t>
      </w:r>
      <w:r>
        <w:rPr>
          <w:spacing w:val="5"/>
        </w:rPr>
        <w:t>杨林、山柳林、白桦林、红桦林和桦椴林；竹林</w:t>
      </w:r>
      <w:r>
        <w:rPr>
          <w:spacing w:val="4"/>
        </w:rPr>
        <w:t>灌丛主要植物群</w:t>
      </w:r>
      <w:r>
        <w:t xml:space="preserve"> </w:t>
      </w:r>
      <w:r>
        <w:rPr>
          <w:spacing w:val="5"/>
        </w:rPr>
        <w:t>系为华西箭竹；落叶阔叶灌丛主要植物群系为沙棘、虎榛子</w:t>
      </w:r>
      <w:r>
        <w:rPr>
          <w:spacing w:val="4"/>
        </w:rPr>
        <w:t>、灰</w:t>
      </w:r>
      <w:r>
        <w:t xml:space="preserve"> </w:t>
      </w:r>
      <w:r>
        <w:rPr>
          <w:spacing w:val="5"/>
        </w:rPr>
        <w:t>栒子、山桃等灌丛，多属中生、旱中生类型；草</w:t>
      </w:r>
      <w:r>
        <w:rPr>
          <w:spacing w:val="4"/>
        </w:rPr>
        <w:t>原主要植物群系</w:t>
      </w:r>
      <w:r>
        <w:t xml:space="preserve"> </w:t>
      </w:r>
      <w:r>
        <w:rPr>
          <w:spacing w:val="4"/>
        </w:rPr>
        <w:t>为长矛草、茭蒿、铁杆蒿、百里香等；草甸主要植物群系为杂类</w:t>
      </w:r>
      <w:r>
        <w:rPr>
          <w:spacing w:val="18"/>
        </w:rPr>
        <w:t xml:space="preserve"> </w:t>
      </w:r>
      <w:r>
        <w:rPr>
          <w:spacing w:val="3"/>
        </w:rPr>
        <w:t>草、柳叶菜、大油芒等。</w:t>
      </w:r>
    </w:p>
    <w:p w14:paraId="58FC0803">
      <w:pPr>
        <w:pStyle w:val="2"/>
        <w:spacing w:before="59" w:line="327" w:lineRule="auto"/>
        <w:ind w:left="10" w:firstLine="651"/>
      </w:pPr>
      <w:r>
        <w:rPr>
          <w:spacing w:val="1"/>
        </w:rPr>
        <w:t>全市有高等植物</w:t>
      </w:r>
      <w:r>
        <w:rPr>
          <w:spacing w:val="-19"/>
        </w:rPr>
        <w:t xml:space="preserve"> </w:t>
      </w:r>
      <w:r>
        <w:rPr>
          <w:spacing w:val="1"/>
        </w:rPr>
        <w:t>131</w:t>
      </w:r>
      <w:r>
        <w:rPr>
          <w:spacing w:val="-50"/>
        </w:rPr>
        <w:t xml:space="preserve"> </w:t>
      </w:r>
      <w:r>
        <w:rPr>
          <w:spacing w:val="1"/>
        </w:rPr>
        <w:t>科</w:t>
      </w:r>
      <w:r>
        <w:rPr>
          <w:spacing w:val="-39"/>
        </w:rPr>
        <w:t xml:space="preserve"> </w:t>
      </w:r>
      <w:r>
        <w:rPr>
          <w:spacing w:val="1"/>
        </w:rPr>
        <w:t>1224</w:t>
      </w:r>
      <w:r>
        <w:rPr>
          <w:spacing w:val="-49"/>
        </w:rPr>
        <w:t xml:space="preserve"> </w:t>
      </w:r>
      <w:r>
        <w:rPr>
          <w:spacing w:val="1"/>
        </w:rPr>
        <w:t>种，</w:t>
      </w:r>
      <w:r>
        <w:rPr>
          <w:spacing w:val="-87"/>
        </w:rPr>
        <w:t xml:space="preserve"> </w:t>
      </w:r>
      <w:r>
        <w:rPr>
          <w:spacing w:val="1"/>
        </w:rPr>
        <w:t>以被子植物占绝对优势，</w:t>
      </w:r>
      <w:r>
        <w:t xml:space="preserve"> </w:t>
      </w:r>
      <w:r>
        <w:rPr>
          <w:spacing w:val="5"/>
        </w:rPr>
        <w:t>其中又以菊科、蔷薇科和禾本科等为优势科，忍</w:t>
      </w:r>
      <w:r>
        <w:rPr>
          <w:spacing w:val="4"/>
        </w:rPr>
        <w:t>冬属和苔草属等</w:t>
      </w:r>
      <w:r>
        <w:t xml:space="preserve"> </w:t>
      </w:r>
      <w:r>
        <w:rPr>
          <w:spacing w:val="-4"/>
        </w:rPr>
        <w:t>为优势属。植物区系具有明显的过渡性，各种地理成分联系广泛。</w:t>
      </w:r>
      <w:r>
        <w:rPr>
          <w:spacing w:val="1"/>
        </w:rPr>
        <w:t xml:space="preserve"> </w:t>
      </w:r>
      <w:r>
        <w:rPr>
          <w:spacing w:val="5"/>
        </w:rPr>
        <w:t>有国家二级重点保护植物桃儿七、黄耆、水曲柳、黄花杓兰、紫</w:t>
      </w:r>
      <w:r>
        <w:t xml:space="preserve"> </w:t>
      </w:r>
      <w:r>
        <w:rPr>
          <w:spacing w:val="8"/>
        </w:rPr>
        <w:t>点杓兰等</w:t>
      </w:r>
      <w:r>
        <w:rPr>
          <w:spacing w:val="-33"/>
        </w:rPr>
        <w:t xml:space="preserve"> </w:t>
      </w:r>
      <w:r>
        <w:rPr>
          <w:spacing w:val="8"/>
        </w:rPr>
        <w:t>16</w:t>
      </w:r>
      <w:r>
        <w:rPr>
          <w:spacing w:val="-49"/>
        </w:rPr>
        <w:t xml:space="preserve"> </w:t>
      </w:r>
      <w:r>
        <w:rPr>
          <w:spacing w:val="8"/>
        </w:rPr>
        <w:t>种；六盘山特有植物紫穗鹅冠草、四花早熟禾、六</w:t>
      </w:r>
    </w:p>
    <w:p w14:paraId="6053AB52">
      <w:pPr>
        <w:spacing w:line="327" w:lineRule="auto"/>
        <w:sectPr>
          <w:footerReference r:id="rId22" w:type="default"/>
          <w:pgSz w:w="11900" w:h="16839"/>
          <w:pgMar w:top="1431" w:right="1419" w:bottom="1790" w:left="1593" w:header="0" w:footer="1520" w:gutter="0"/>
          <w:cols w:space="720" w:num="1"/>
        </w:sectPr>
      </w:pPr>
    </w:p>
    <w:p w14:paraId="0F9426B3">
      <w:pPr>
        <w:spacing w:line="245" w:lineRule="auto"/>
        <w:rPr>
          <w:rFonts w:ascii="Arial"/>
          <w:sz w:val="21"/>
        </w:rPr>
      </w:pPr>
    </w:p>
    <w:p w14:paraId="15D969D3">
      <w:pPr>
        <w:spacing w:line="245" w:lineRule="auto"/>
        <w:rPr>
          <w:rFonts w:ascii="Arial"/>
          <w:sz w:val="21"/>
        </w:rPr>
      </w:pPr>
    </w:p>
    <w:p w14:paraId="005CA36F">
      <w:pPr>
        <w:spacing w:line="246" w:lineRule="auto"/>
        <w:rPr>
          <w:rFonts w:ascii="Arial"/>
          <w:sz w:val="21"/>
        </w:rPr>
      </w:pPr>
    </w:p>
    <w:p w14:paraId="59248525">
      <w:pPr>
        <w:pStyle w:val="2"/>
        <w:spacing w:before="101" w:line="328" w:lineRule="auto"/>
        <w:ind w:firstLine="11"/>
        <w:jc w:val="both"/>
      </w:pPr>
      <w:r>
        <w:rPr>
          <w:spacing w:val="-3"/>
        </w:rPr>
        <w:t>盘山棘豆等</w:t>
      </w:r>
      <w:r>
        <w:rPr>
          <w:spacing w:val="-50"/>
        </w:rPr>
        <w:t xml:space="preserve"> </w:t>
      </w:r>
      <w:r>
        <w:rPr>
          <w:spacing w:val="-3"/>
        </w:rPr>
        <w:t>3</w:t>
      </w:r>
      <w:r>
        <w:rPr>
          <w:spacing w:val="-51"/>
        </w:rPr>
        <w:t xml:space="preserve"> </w:t>
      </w:r>
      <w:r>
        <w:rPr>
          <w:spacing w:val="-3"/>
        </w:rPr>
        <w:t>种；主要造林树种及经济植物有</w:t>
      </w:r>
      <w:r>
        <w:rPr>
          <w:spacing w:val="-50"/>
        </w:rPr>
        <w:t xml:space="preserve"> </w:t>
      </w:r>
      <w:r>
        <w:rPr>
          <w:spacing w:val="-3"/>
        </w:rPr>
        <w:t>69</w:t>
      </w:r>
      <w:r>
        <w:rPr>
          <w:spacing w:val="-51"/>
        </w:rPr>
        <w:t xml:space="preserve"> </w:t>
      </w:r>
      <w:r>
        <w:rPr>
          <w:spacing w:val="-3"/>
        </w:rPr>
        <w:t>种，其中山杨、</w:t>
      </w:r>
      <w:r>
        <w:t xml:space="preserve"> </w:t>
      </w:r>
      <w:r>
        <w:rPr>
          <w:spacing w:val="4"/>
        </w:rPr>
        <w:t>白桦、红桦、辽东栎、华山松是组成六盘山次生林的优势建群树</w:t>
      </w:r>
      <w:r>
        <w:rPr>
          <w:spacing w:val="10"/>
        </w:rPr>
        <w:t xml:space="preserve"> </w:t>
      </w:r>
      <w:r>
        <w:rPr>
          <w:spacing w:val="-4"/>
        </w:rPr>
        <w:t>种；特色乡土树种包括天目琼花、栓翅卫矛、香荚</w:t>
      </w:r>
      <w:r>
        <w:rPr>
          <w:spacing w:val="-5"/>
        </w:rPr>
        <w:t>蒾、金花忍冬、</w:t>
      </w:r>
      <w:r>
        <w:t xml:space="preserve"> </w:t>
      </w:r>
      <w:r>
        <w:rPr>
          <w:spacing w:val="4"/>
        </w:rPr>
        <w:t>华山松、白桦、红桦、暴马丁香等。六盘山一带植物资源较为丰</w:t>
      </w:r>
      <w:r>
        <w:rPr>
          <w:spacing w:val="17"/>
        </w:rPr>
        <w:t xml:space="preserve"> </w:t>
      </w:r>
      <w:r>
        <w:rPr>
          <w:spacing w:val="5"/>
        </w:rPr>
        <w:t>富，是黄土高原区目前为数不多的植被保护相对完整的地</w:t>
      </w:r>
      <w:r>
        <w:rPr>
          <w:spacing w:val="4"/>
        </w:rPr>
        <w:t>区，被</w:t>
      </w:r>
      <w:r>
        <w:t xml:space="preserve"> </w:t>
      </w:r>
      <w:r>
        <w:rPr>
          <w:spacing w:val="7"/>
        </w:rPr>
        <w:t>称为“西北种质资源基因库</w:t>
      </w:r>
      <w:r>
        <w:rPr>
          <w:spacing w:val="-99"/>
        </w:rPr>
        <w:t xml:space="preserve"> </w:t>
      </w:r>
      <w:r>
        <w:rPr>
          <w:spacing w:val="7"/>
        </w:rPr>
        <w:t>”。</w:t>
      </w:r>
    </w:p>
    <w:p w14:paraId="2E8AEAC9">
      <w:pPr>
        <w:pStyle w:val="2"/>
        <w:spacing w:before="60" w:line="330" w:lineRule="auto"/>
        <w:ind w:firstLine="644"/>
        <w:jc w:val="both"/>
      </w:pPr>
      <w:r>
        <w:rPr>
          <w:spacing w:val="4"/>
        </w:rPr>
        <w:t>此外，固原市造林树种、经济林树种也较为多样。随着生态</w:t>
      </w:r>
      <w:r>
        <w:rPr>
          <w:spacing w:val="7"/>
        </w:rPr>
        <w:t xml:space="preserve"> 经济产业发展，逐步筛选出了一批适应性强、</w:t>
      </w:r>
      <w:r>
        <w:rPr>
          <w:spacing w:val="6"/>
        </w:rPr>
        <w:t>表现良好的品种。</w:t>
      </w:r>
      <w:r>
        <w:t xml:space="preserve"> </w:t>
      </w:r>
      <w:r>
        <w:rPr>
          <w:spacing w:val="7"/>
        </w:rPr>
        <w:t>经济林中表现良好的有红梅杏、苹果、梨、山</w:t>
      </w:r>
      <w:r>
        <w:rPr>
          <w:spacing w:val="6"/>
        </w:rPr>
        <w:t>楂、黑果花楸等，</w:t>
      </w:r>
      <w:r>
        <w:t xml:space="preserve"> </w:t>
      </w:r>
      <w:r>
        <w:rPr>
          <w:spacing w:val="4"/>
        </w:rPr>
        <w:t>可以作为主栽树种大面积示范推广；造林树种中表现良好的有美</w:t>
      </w:r>
      <w:r>
        <w:rPr>
          <w:spacing w:val="16"/>
        </w:rPr>
        <w:t xml:space="preserve"> </w:t>
      </w:r>
      <w:r>
        <w:rPr>
          <w:spacing w:val="4"/>
        </w:rPr>
        <w:t>国红枫、海棠、欧洲花楸、金叶复叶槭等彩叶树种和六盘山造型</w:t>
      </w:r>
      <w:r>
        <w:rPr>
          <w:spacing w:val="14"/>
        </w:rPr>
        <w:t xml:space="preserve"> </w:t>
      </w:r>
      <w:r>
        <w:rPr>
          <w:spacing w:val="-4"/>
        </w:rPr>
        <w:t>油松等；花卉中表现良好的有百合、月季、暴马丁香</w:t>
      </w:r>
      <w:r>
        <w:rPr>
          <w:spacing w:val="-5"/>
        </w:rPr>
        <w:t>、天目琼花、</w:t>
      </w:r>
      <w:r>
        <w:t xml:space="preserve"> </w:t>
      </w:r>
      <w:r>
        <w:rPr>
          <w:spacing w:val="5"/>
        </w:rPr>
        <w:t>栓翅卫矛、秋英、鼠尾草、蜀葵等，可以在城市园林绿化、全域</w:t>
      </w:r>
      <w:r>
        <w:t xml:space="preserve"> </w:t>
      </w:r>
      <w:r>
        <w:rPr>
          <w:spacing w:val="5"/>
        </w:rPr>
        <w:t>旅游沿线、梯田公园和美丽乡村建设中推广应用</w:t>
      </w:r>
      <w:r>
        <w:rPr>
          <w:spacing w:val="4"/>
        </w:rPr>
        <w:t>；草类中表现良</w:t>
      </w:r>
      <w:r>
        <w:t xml:space="preserve"> </w:t>
      </w:r>
      <w:r>
        <w:rPr>
          <w:spacing w:val="6"/>
        </w:rPr>
        <w:t>好的有青贮玉米类品种西蒙</w:t>
      </w:r>
      <w:r>
        <w:rPr>
          <w:spacing w:val="-41"/>
        </w:rPr>
        <w:t xml:space="preserve"> </w:t>
      </w:r>
      <w:r>
        <w:rPr>
          <w:spacing w:val="6"/>
        </w:rPr>
        <w:t>707、高粱类品种极光、燕麦类品种</w:t>
      </w:r>
      <w:r>
        <w:t xml:space="preserve"> </w:t>
      </w:r>
      <w:r>
        <w:rPr>
          <w:spacing w:val="-4"/>
        </w:rPr>
        <w:t>牧乐思等。</w:t>
      </w:r>
    </w:p>
    <w:p w14:paraId="32BDB69C">
      <w:pPr>
        <w:pStyle w:val="2"/>
        <w:spacing w:before="42" w:line="232" w:lineRule="auto"/>
        <w:ind w:left="655"/>
        <w:outlineLvl w:val="3"/>
      </w:pPr>
      <w:r>
        <w:rPr>
          <w:spacing w:val="7"/>
        </w:rPr>
        <w:t>（二）动物资源</w:t>
      </w:r>
    </w:p>
    <w:p w14:paraId="457F975C">
      <w:pPr>
        <w:pStyle w:val="2"/>
        <w:spacing w:before="179" w:line="327" w:lineRule="auto"/>
        <w:ind w:left="3" w:right="49" w:firstLine="672"/>
      </w:pPr>
      <w:r>
        <w:rPr>
          <w:spacing w:val="-4"/>
        </w:rPr>
        <w:t>固原市有陆生脊椎野生动物</w:t>
      </w:r>
      <w:r>
        <w:rPr>
          <w:spacing w:val="-43"/>
        </w:rPr>
        <w:t xml:space="preserve"> </w:t>
      </w:r>
      <w:r>
        <w:rPr>
          <w:spacing w:val="-4"/>
        </w:rPr>
        <w:t>25 目</w:t>
      </w:r>
      <w:r>
        <w:rPr>
          <w:spacing w:val="-60"/>
        </w:rPr>
        <w:t xml:space="preserve"> </w:t>
      </w:r>
      <w:r>
        <w:rPr>
          <w:spacing w:val="-4"/>
        </w:rPr>
        <w:t>62</w:t>
      </w:r>
      <w:r>
        <w:rPr>
          <w:spacing w:val="-55"/>
        </w:rPr>
        <w:t xml:space="preserve"> </w:t>
      </w:r>
      <w:r>
        <w:rPr>
          <w:spacing w:val="-4"/>
        </w:rPr>
        <w:t>科</w:t>
      </w:r>
      <w:r>
        <w:rPr>
          <w:spacing w:val="-58"/>
        </w:rPr>
        <w:t xml:space="preserve"> </w:t>
      </w:r>
      <w:r>
        <w:rPr>
          <w:spacing w:val="-4"/>
        </w:rPr>
        <w:t>273</w:t>
      </w:r>
      <w:r>
        <w:rPr>
          <w:spacing w:val="-53"/>
        </w:rPr>
        <w:t xml:space="preserve"> </w:t>
      </w:r>
      <w:r>
        <w:rPr>
          <w:spacing w:val="-4"/>
        </w:rPr>
        <w:t>种。其中，国家</w:t>
      </w:r>
      <w:r>
        <w:t xml:space="preserve"> </w:t>
      </w:r>
      <w:r>
        <w:rPr>
          <w:spacing w:val="10"/>
        </w:rPr>
        <w:t>一级保护野生动物有华北豹、林麝、黑鹳、胡兀鹫、金雕等 10</w:t>
      </w:r>
      <w:r>
        <w:t xml:space="preserve"> </w:t>
      </w:r>
      <w:r>
        <w:rPr>
          <w:spacing w:val="5"/>
        </w:rPr>
        <w:t>种；国家二级保护野生动物有中华鬣羚、红腹锦鸡</w:t>
      </w:r>
      <w:r>
        <w:rPr>
          <w:spacing w:val="4"/>
        </w:rPr>
        <w:t>、马鹿、勺鸡</w:t>
      </w:r>
      <w:r>
        <w:t xml:space="preserve"> </w:t>
      </w:r>
      <w:r>
        <w:rPr>
          <w:spacing w:val="6"/>
        </w:rPr>
        <w:t>等</w:t>
      </w:r>
      <w:r>
        <w:rPr>
          <w:spacing w:val="-43"/>
        </w:rPr>
        <w:t xml:space="preserve"> </w:t>
      </w:r>
      <w:r>
        <w:rPr>
          <w:spacing w:val="6"/>
        </w:rPr>
        <w:t>51</w:t>
      </w:r>
      <w:r>
        <w:rPr>
          <w:spacing w:val="-48"/>
        </w:rPr>
        <w:t xml:space="preserve"> </w:t>
      </w:r>
      <w:r>
        <w:rPr>
          <w:spacing w:val="6"/>
        </w:rPr>
        <w:t>种；六盘山特有动物有六盘山齿突蟾、六盘山蝮蛇</w:t>
      </w:r>
      <w:r>
        <w:rPr>
          <w:spacing w:val="-61"/>
        </w:rPr>
        <w:t xml:space="preserve"> </w:t>
      </w:r>
      <w:r>
        <w:rPr>
          <w:spacing w:val="6"/>
        </w:rPr>
        <w:t>2</w:t>
      </w:r>
      <w:r>
        <w:rPr>
          <w:spacing w:val="-49"/>
        </w:rPr>
        <w:t xml:space="preserve"> </w:t>
      </w:r>
      <w:r>
        <w:rPr>
          <w:spacing w:val="6"/>
        </w:rPr>
        <w:t>种；</w:t>
      </w:r>
      <w:r>
        <w:t xml:space="preserve"> </w:t>
      </w:r>
      <w:r>
        <w:rPr>
          <w:spacing w:val="8"/>
        </w:rPr>
        <w:t>自治区级重点保护动物有豆雁、大石鸡、金腰燕等</w:t>
      </w:r>
      <w:r>
        <w:rPr>
          <w:spacing w:val="-39"/>
        </w:rPr>
        <w:t xml:space="preserve"> </w:t>
      </w:r>
      <w:r>
        <w:rPr>
          <w:spacing w:val="8"/>
        </w:rPr>
        <w:t>30</w:t>
      </w:r>
      <w:r>
        <w:rPr>
          <w:spacing w:val="-51"/>
        </w:rPr>
        <w:t xml:space="preserve"> </w:t>
      </w:r>
      <w:r>
        <w:rPr>
          <w:spacing w:val="8"/>
        </w:rPr>
        <w:t>种。无脊</w:t>
      </w:r>
    </w:p>
    <w:p w14:paraId="131873AA">
      <w:pPr>
        <w:spacing w:line="327" w:lineRule="auto"/>
        <w:sectPr>
          <w:footerReference r:id="rId23" w:type="default"/>
          <w:pgSz w:w="11900" w:h="16839"/>
          <w:pgMar w:top="1431" w:right="1423" w:bottom="1742" w:left="1606" w:header="0" w:footer="1472" w:gutter="0"/>
          <w:cols w:space="720" w:num="1"/>
        </w:sectPr>
      </w:pPr>
    </w:p>
    <w:p w14:paraId="49CFDD4A">
      <w:pPr>
        <w:spacing w:line="245" w:lineRule="auto"/>
        <w:rPr>
          <w:rFonts w:ascii="Arial"/>
          <w:sz w:val="21"/>
        </w:rPr>
      </w:pPr>
    </w:p>
    <w:p w14:paraId="2AC66548">
      <w:pPr>
        <w:spacing w:line="245" w:lineRule="auto"/>
        <w:rPr>
          <w:rFonts w:ascii="Arial"/>
          <w:sz w:val="21"/>
        </w:rPr>
      </w:pPr>
    </w:p>
    <w:p w14:paraId="080EBB31">
      <w:pPr>
        <w:spacing w:line="246" w:lineRule="auto"/>
        <w:rPr>
          <w:rFonts w:ascii="Arial"/>
          <w:sz w:val="21"/>
        </w:rPr>
      </w:pPr>
    </w:p>
    <w:p w14:paraId="3F09D1E4">
      <w:pPr>
        <w:pStyle w:val="2"/>
        <w:spacing w:before="101" w:line="226" w:lineRule="auto"/>
      </w:pPr>
      <w:r>
        <w:rPr>
          <w:spacing w:val="-2"/>
        </w:rPr>
        <w:t>椎动物</w:t>
      </w:r>
      <w:r>
        <w:rPr>
          <w:spacing w:val="-54"/>
        </w:rPr>
        <w:t xml:space="preserve"> </w:t>
      </w:r>
      <w:r>
        <w:rPr>
          <w:spacing w:val="-2"/>
        </w:rPr>
        <w:t>3554</w:t>
      </w:r>
      <w:r>
        <w:rPr>
          <w:spacing w:val="-51"/>
        </w:rPr>
        <w:t xml:space="preserve"> </w:t>
      </w:r>
      <w:r>
        <w:rPr>
          <w:spacing w:val="-2"/>
        </w:rPr>
        <w:t>种。</w:t>
      </w:r>
    </w:p>
    <w:p w14:paraId="34BD1279">
      <w:pPr>
        <w:pStyle w:val="2"/>
        <w:spacing w:before="173" w:line="331" w:lineRule="auto"/>
        <w:ind w:left="2" w:firstLine="643"/>
        <w:jc w:val="both"/>
      </w:pPr>
      <w:r>
        <w:rPr>
          <w:spacing w:val="17"/>
        </w:rPr>
        <w:t>动物资源中古北界成分占主导地位，动物种的地理成分复</w:t>
      </w:r>
      <w:r>
        <w:rPr>
          <w:spacing w:val="9"/>
        </w:rPr>
        <w:t xml:space="preserve"> </w:t>
      </w:r>
      <w:r>
        <w:rPr>
          <w:spacing w:val="-5"/>
        </w:rPr>
        <w:t>杂，为多种地理区划的汇聚地和南北动物区系的过渡地带。其中，</w:t>
      </w:r>
      <w:r>
        <w:rPr>
          <w:spacing w:val="14"/>
        </w:rPr>
        <w:t xml:space="preserve"> </w:t>
      </w:r>
      <w:r>
        <w:rPr>
          <w:spacing w:val="5"/>
        </w:rPr>
        <w:t>六盘山国家级自然保护区内国家级重点保护动物</w:t>
      </w:r>
      <w:r>
        <w:rPr>
          <w:spacing w:val="4"/>
        </w:rPr>
        <w:t>较多，是珍稀动</w:t>
      </w:r>
      <w:r>
        <w:t xml:space="preserve"> </w:t>
      </w:r>
      <w:r>
        <w:rPr>
          <w:spacing w:val="15"/>
        </w:rPr>
        <w:t>物遗传多样性保护的天然基因库，也是研究动物与环境相互关</w:t>
      </w:r>
      <w:r>
        <w:rPr>
          <w:spacing w:val="10"/>
        </w:rPr>
        <w:t xml:space="preserve"> </w:t>
      </w:r>
      <w:r>
        <w:rPr>
          <w:spacing w:val="5"/>
        </w:rPr>
        <w:t>系、植被恢复与动物种群增减规律的理想场</w:t>
      </w:r>
      <w:r>
        <w:rPr>
          <w:spacing w:val="4"/>
        </w:rPr>
        <w:t>所，具有较高的保护</w:t>
      </w:r>
      <w:r>
        <w:t xml:space="preserve"> </w:t>
      </w:r>
      <w:r>
        <w:rPr>
          <w:spacing w:val="5"/>
        </w:rPr>
        <w:t>与科研价值。根据六盘山林业局、复旦大学</w:t>
      </w:r>
      <w:r>
        <w:rPr>
          <w:spacing w:val="4"/>
        </w:rPr>
        <w:t>、中国猫科动物联盟</w:t>
      </w:r>
      <w:r>
        <w:t xml:space="preserve"> </w:t>
      </w:r>
      <w:r>
        <w:rPr>
          <w:spacing w:val="5"/>
        </w:rPr>
        <w:t>等联合开展的调查监测，近年来该区域华北豹数量显</w:t>
      </w:r>
      <w:r>
        <w:rPr>
          <w:spacing w:val="4"/>
        </w:rPr>
        <w:t>著增长，目</w:t>
      </w:r>
      <w:r>
        <w:t xml:space="preserve"> </w:t>
      </w:r>
      <w:r>
        <w:rPr>
          <w:spacing w:val="-1"/>
        </w:rPr>
        <w:t>前有</w:t>
      </w:r>
      <w:r>
        <w:rPr>
          <w:spacing w:val="-51"/>
        </w:rPr>
        <w:t xml:space="preserve"> </w:t>
      </w:r>
      <w:r>
        <w:rPr>
          <w:spacing w:val="-1"/>
        </w:rPr>
        <w:t>35</w:t>
      </w:r>
      <w:r>
        <w:rPr>
          <w:spacing w:val="-51"/>
        </w:rPr>
        <w:t xml:space="preserve"> </w:t>
      </w:r>
      <w:r>
        <w:rPr>
          <w:spacing w:val="-1"/>
        </w:rPr>
        <w:t>只或者更多的华北豹活跃在六盘山，作为顶级食肉动物，</w:t>
      </w:r>
      <w:r>
        <w:t xml:space="preserve"> </w:t>
      </w:r>
      <w:r>
        <w:rPr>
          <w:spacing w:val="5"/>
        </w:rPr>
        <w:t>它们的存在说明六盘山拥有完整、丰富的动</w:t>
      </w:r>
      <w:r>
        <w:rPr>
          <w:spacing w:val="4"/>
        </w:rPr>
        <w:t>物群落。对于种群分</w:t>
      </w:r>
      <w:r>
        <w:t xml:space="preserve"> </w:t>
      </w:r>
      <w:r>
        <w:rPr>
          <w:spacing w:val="4"/>
        </w:rPr>
        <w:t>布区域已经相当破碎化的华北豹而言，六盘山提供了一个非常关</w:t>
      </w:r>
      <w:r>
        <w:rPr>
          <w:spacing w:val="16"/>
        </w:rPr>
        <w:t xml:space="preserve"> </w:t>
      </w:r>
      <w:r>
        <w:rPr>
          <w:spacing w:val="4"/>
        </w:rPr>
        <w:t>键的栖息繁衍场所，这里的华北豹或许会成为甘肃东部和南部华</w:t>
      </w:r>
      <w:r>
        <w:rPr>
          <w:spacing w:val="9"/>
        </w:rPr>
        <w:t xml:space="preserve"> </w:t>
      </w:r>
      <w:r>
        <w:rPr>
          <w:spacing w:val="2"/>
        </w:rPr>
        <w:t>北豹种群恢复的基础。</w:t>
      </w:r>
    </w:p>
    <w:p w14:paraId="1BFB7B22">
      <w:pPr>
        <w:pStyle w:val="2"/>
        <w:spacing w:before="165" w:line="235" w:lineRule="auto"/>
        <w:ind w:left="653"/>
        <w:outlineLvl w:val="2"/>
      </w:pPr>
      <w:r>
        <w:rPr>
          <w:spacing w:val="7"/>
        </w:rPr>
        <w:t>六、矿产资源</w:t>
      </w:r>
    </w:p>
    <w:p w14:paraId="46F34E73">
      <w:pPr>
        <w:pStyle w:val="2"/>
        <w:spacing w:before="291" w:line="329" w:lineRule="auto"/>
        <w:ind w:firstLine="674"/>
      </w:pPr>
      <w:r>
        <w:rPr>
          <w:spacing w:val="1"/>
        </w:rPr>
        <w:t>固原市已探明的矿产中，煤产地</w:t>
      </w:r>
      <w:r>
        <w:rPr>
          <w:spacing w:val="-45"/>
        </w:rPr>
        <w:t xml:space="preserve"> </w:t>
      </w:r>
      <w:r>
        <w:rPr>
          <w:spacing w:val="1"/>
        </w:rPr>
        <w:t>5</w:t>
      </w:r>
      <w:r>
        <w:rPr>
          <w:spacing w:val="-53"/>
        </w:rPr>
        <w:t xml:space="preserve"> </w:t>
      </w:r>
      <w:r>
        <w:rPr>
          <w:spacing w:val="1"/>
        </w:rPr>
        <w:t>处，总储量</w:t>
      </w:r>
      <w:r>
        <w:rPr>
          <w:spacing w:val="-52"/>
        </w:rPr>
        <w:t xml:space="preserve"> </w:t>
      </w:r>
      <w:r>
        <w:rPr>
          <w:spacing w:val="1"/>
        </w:rPr>
        <w:t>7</w:t>
      </w:r>
      <w:r>
        <w:rPr>
          <w:spacing w:val="-49"/>
        </w:rPr>
        <w:t xml:space="preserve"> </w:t>
      </w:r>
      <w:r>
        <w:rPr>
          <w:spacing w:val="1"/>
        </w:rPr>
        <w:t>亿</w:t>
      </w:r>
      <w:r>
        <w:rPr>
          <w:spacing w:val="-57"/>
        </w:rPr>
        <w:t xml:space="preserve"> </w:t>
      </w:r>
      <w:r>
        <w:rPr>
          <w:spacing w:val="1"/>
        </w:rPr>
        <w:t>t；硫铁</w:t>
      </w:r>
      <w:r>
        <w:t xml:space="preserve"> </w:t>
      </w:r>
      <w:r>
        <w:rPr>
          <w:spacing w:val="-6"/>
        </w:rPr>
        <w:t>矿</w:t>
      </w:r>
      <w:r>
        <w:rPr>
          <w:spacing w:val="-39"/>
        </w:rPr>
        <w:t xml:space="preserve"> </w:t>
      </w:r>
      <w:r>
        <w:rPr>
          <w:spacing w:val="-6"/>
        </w:rPr>
        <w:t>1</w:t>
      </w:r>
      <w:r>
        <w:rPr>
          <w:spacing w:val="-53"/>
        </w:rPr>
        <w:t xml:space="preserve"> </w:t>
      </w:r>
      <w:r>
        <w:rPr>
          <w:spacing w:val="-6"/>
        </w:rPr>
        <w:t>处，储量</w:t>
      </w:r>
      <w:r>
        <w:rPr>
          <w:spacing w:val="-54"/>
        </w:rPr>
        <w:t xml:space="preserve"> </w:t>
      </w:r>
      <w:r>
        <w:rPr>
          <w:spacing w:val="-6"/>
        </w:rPr>
        <w:t>5.90</w:t>
      </w:r>
      <w:r>
        <w:rPr>
          <w:spacing w:val="-50"/>
        </w:rPr>
        <w:t xml:space="preserve"> </w:t>
      </w:r>
      <w:r>
        <w:rPr>
          <w:spacing w:val="-6"/>
        </w:rPr>
        <w:t>万</w:t>
      </w:r>
      <w:r>
        <w:rPr>
          <w:spacing w:val="-57"/>
        </w:rPr>
        <w:t xml:space="preserve"> </w:t>
      </w:r>
      <w:r>
        <w:rPr>
          <w:spacing w:val="-6"/>
        </w:rPr>
        <w:t>t；铜矿</w:t>
      </w:r>
      <w:r>
        <w:rPr>
          <w:spacing w:val="-34"/>
        </w:rPr>
        <w:t xml:space="preserve"> </w:t>
      </w:r>
      <w:r>
        <w:rPr>
          <w:spacing w:val="-6"/>
        </w:rPr>
        <w:t>5</w:t>
      </w:r>
      <w:r>
        <w:rPr>
          <w:spacing w:val="-52"/>
        </w:rPr>
        <w:t xml:space="preserve"> </w:t>
      </w:r>
      <w:r>
        <w:rPr>
          <w:spacing w:val="-6"/>
        </w:rPr>
        <w:t>处，储量</w:t>
      </w:r>
      <w:r>
        <w:rPr>
          <w:spacing w:val="-59"/>
        </w:rPr>
        <w:t xml:space="preserve"> </w:t>
      </w:r>
      <w:r>
        <w:rPr>
          <w:spacing w:val="-6"/>
        </w:rPr>
        <w:t>893</w:t>
      </w:r>
      <w:r>
        <w:rPr>
          <w:spacing w:val="-53"/>
        </w:rPr>
        <w:t xml:space="preserve"> </w:t>
      </w:r>
      <w:r>
        <w:rPr>
          <w:spacing w:val="-6"/>
        </w:rPr>
        <w:t>万</w:t>
      </w:r>
      <w:r>
        <w:rPr>
          <w:spacing w:val="-55"/>
        </w:rPr>
        <w:t xml:space="preserve"> </w:t>
      </w:r>
      <w:r>
        <w:rPr>
          <w:spacing w:val="-6"/>
        </w:rPr>
        <w:t>t；磷矿 1</w:t>
      </w:r>
      <w:r>
        <w:rPr>
          <w:spacing w:val="-52"/>
        </w:rPr>
        <w:t xml:space="preserve"> </w:t>
      </w:r>
      <w:r>
        <w:rPr>
          <w:spacing w:val="-6"/>
        </w:rPr>
        <w:t>处，</w:t>
      </w:r>
      <w:r>
        <w:t xml:space="preserve"> </w:t>
      </w:r>
      <w:r>
        <w:rPr>
          <w:spacing w:val="-8"/>
        </w:rPr>
        <w:t>储量</w:t>
      </w:r>
      <w:r>
        <w:rPr>
          <w:spacing w:val="-39"/>
        </w:rPr>
        <w:t xml:space="preserve"> </w:t>
      </w:r>
      <w:r>
        <w:rPr>
          <w:spacing w:val="-8"/>
        </w:rPr>
        <w:t>13.09</w:t>
      </w:r>
      <w:r>
        <w:rPr>
          <w:spacing w:val="-51"/>
        </w:rPr>
        <w:t xml:space="preserve"> </w:t>
      </w:r>
      <w:r>
        <w:rPr>
          <w:spacing w:val="-8"/>
        </w:rPr>
        <w:t>万</w:t>
      </w:r>
      <w:r>
        <w:rPr>
          <w:spacing w:val="-54"/>
        </w:rPr>
        <w:t xml:space="preserve"> </w:t>
      </w:r>
      <w:r>
        <w:rPr>
          <w:spacing w:val="-8"/>
        </w:rPr>
        <w:t>t；石英砂矿</w:t>
      </w:r>
      <w:r>
        <w:rPr>
          <w:spacing w:val="-62"/>
        </w:rPr>
        <w:t xml:space="preserve"> </w:t>
      </w:r>
      <w:r>
        <w:rPr>
          <w:spacing w:val="-8"/>
        </w:rPr>
        <w:t>4</w:t>
      </w:r>
      <w:r>
        <w:rPr>
          <w:spacing w:val="-52"/>
        </w:rPr>
        <w:t xml:space="preserve"> </w:t>
      </w:r>
      <w:r>
        <w:rPr>
          <w:spacing w:val="-8"/>
        </w:rPr>
        <w:t>处，总储量</w:t>
      </w:r>
      <w:r>
        <w:rPr>
          <w:spacing w:val="-38"/>
        </w:rPr>
        <w:t xml:space="preserve"> </w:t>
      </w:r>
      <w:r>
        <w:rPr>
          <w:spacing w:val="-8"/>
        </w:rPr>
        <w:t>16</w:t>
      </w:r>
      <w:r>
        <w:rPr>
          <w:spacing w:val="-50"/>
        </w:rPr>
        <w:t xml:space="preserve"> </w:t>
      </w:r>
      <w:r>
        <w:rPr>
          <w:spacing w:val="-8"/>
        </w:rPr>
        <w:t>亿</w:t>
      </w:r>
      <w:r>
        <w:rPr>
          <w:spacing w:val="-57"/>
        </w:rPr>
        <w:t xml:space="preserve"> </w:t>
      </w:r>
      <w:r>
        <w:rPr>
          <w:spacing w:val="-8"/>
        </w:rPr>
        <w:t>t；石膏矿</w:t>
      </w:r>
      <w:r>
        <w:rPr>
          <w:spacing w:val="-39"/>
        </w:rPr>
        <w:t xml:space="preserve"> </w:t>
      </w:r>
      <w:r>
        <w:rPr>
          <w:spacing w:val="-8"/>
        </w:rPr>
        <w:t>10</w:t>
      </w:r>
      <w:r>
        <w:rPr>
          <w:spacing w:val="-52"/>
        </w:rPr>
        <w:t xml:space="preserve"> </w:t>
      </w:r>
      <w:r>
        <w:rPr>
          <w:spacing w:val="-8"/>
        </w:rPr>
        <w:t>处，</w:t>
      </w:r>
      <w:r>
        <w:t xml:space="preserve"> </w:t>
      </w:r>
      <w:r>
        <w:rPr>
          <w:spacing w:val="2"/>
        </w:rPr>
        <w:t>总储量</w:t>
      </w:r>
      <w:r>
        <w:rPr>
          <w:spacing w:val="-33"/>
        </w:rPr>
        <w:t xml:space="preserve"> </w:t>
      </w:r>
      <w:r>
        <w:rPr>
          <w:spacing w:val="2"/>
        </w:rPr>
        <w:t>30</w:t>
      </w:r>
      <w:r>
        <w:rPr>
          <w:spacing w:val="-45"/>
        </w:rPr>
        <w:t xml:space="preserve"> </w:t>
      </w:r>
      <w:r>
        <w:rPr>
          <w:spacing w:val="2"/>
        </w:rPr>
        <w:t>亿</w:t>
      </w:r>
      <w:r>
        <w:rPr>
          <w:spacing w:val="-50"/>
        </w:rPr>
        <w:t xml:space="preserve"> </w:t>
      </w:r>
      <w:r>
        <w:rPr>
          <w:spacing w:val="2"/>
        </w:rPr>
        <w:t>t；石灰石矿</w:t>
      </w:r>
      <w:r>
        <w:rPr>
          <w:spacing w:val="-56"/>
        </w:rPr>
        <w:t xml:space="preserve"> </w:t>
      </w:r>
      <w:r>
        <w:rPr>
          <w:spacing w:val="2"/>
        </w:rPr>
        <w:t>4</w:t>
      </w:r>
      <w:r>
        <w:rPr>
          <w:spacing w:val="-48"/>
        </w:rPr>
        <w:t xml:space="preserve"> </w:t>
      </w:r>
      <w:r>
        <w:rPr>
          <w:spacing w:val="2"/>
        </w:rPr>
        <w:t>处，储量</w:t>
      </w:r>
      <w:r>
        <w:rPr>
          <w:spacing w:val="-31"/>
        </w:rPr>
        <w:t xml:space="preserve"> </w:t>
      </w:r>
      <w:r>
        <w:rPr>
          <w:spacing w:val="2"/>
        </w:rPr>
        <w:t>1.30</w:t>
      </w:r>
      <w:r>
        <w:rPr>
          <w:spacing w:val="-45"/>
        </w:rPr>
        <w:t xml:space="preserve"> </w:t>
      </w:r>
      <w:r>
        <w:rPr>
          <w:spacing w:val="2"/>
        </w:rPr>
        <w:t>亿</w:t>
      </w:r>
      <w:r>
        <w:rPr>
          <w:spacing w:val="-50"/>
        </w:rPr>
        <w:t xml:space="preserve"> </w:t>
      </w:r>
      <w:r>
        <w:rPr>
          <w:spacing w:val="2"/>
        </w:rPr>
        <w:t>t；陶土储量</w:t>
      </w:r>
      <w:r>
        <w:rPr>
          <w:spacing w:val="-31"/>
        </w:rPr>
        <w:t xml:space="preserve"> </w:t>
      </w:r>
      <w:r>
        <w:rPr>
          <w:spacing w:val="2"/>
        </w:rPr>
        <w:t>133</w:t>
      </w:r>
      <w:r>
        <w:t xml:space="preserve"> </w:t>
      </w:r>
      <w:r>
        <w:rPr>
          <w:spacing w:val="-1"/>
        </w:rPr>
        <w:t>万</w:t>
      </w:r>
      <w:r>
        <w:rPr>
          <w:spacing w:val="-38"/>
        </w:rPr>
        <w:t xml:space="preserve"> </w:t>
      </w:r>
      <w:r>
        <w:rPr>
          <w:spacing w:val="-1"/>
        </w:rPr>
        <w:t>t；芒硝储量</w:t>
      </w:r>
      <w:r>
        <w:rPr>
          <w:spacing w:val="-56"/>
        </w:rPr>
        <w:t xml:space="preserve"> </w:t>
      </w:r>
      <w:r>
        <w:rPr>
          <w:spacing w:val="-1"/>
        </w:rPr>
        <w:t>200</w:t>
      </w:r>
      <w:r>
        <w:rPr>
          <w:spacing w:val="-53"/>
        </w:rPr>
        <w:t xml:space="preserve"> </w:t>
      </w:r>
      <w:r>
        <w:rPr>
          <w:spacing w:val="-1"/>
        </w:rPr>
        <w:t>万</w:t>
      </w:r>
      <w:r>
        <w:rPr>
          <w:spacing w:val="-55"/>
        </w:rPr>
        <w:t xml:space="preserve"> </w:t>
      </w:r>
      <w:r>
        <w:rPr>
          <w:spacing w:val="-1"/>
        </w:rPr>
        <w:t>t；</w:t>
      </w:r>
      <w:r>
        <w:rPr>
          <w:spacing w:val="-91"/>
        </w:rPr>
        <w:t xml:space="preserve"> </w:t>
      </w:r>
      <w:r>
        <w:rPr>
          <w:spacing w:val="-1"/>
        </w:rPr>
        <w:t>白云岩储量</w:t>
      </w:r>
      <w:r>
        <w:rPr>
          <w:spacing w:val="-54"/>
        </w:rPr>
        <w:t xml:space="preserve"> </w:t>
      </w:r>
      <w:r>
        <w:rPr>
          <w:spacing w:val="-1"/>
        </w:rPr>
        <w:t>5900</w:t>
      </w:r>
      <w:r>
        <w:rPr>
          <w:spacing w:val="-51"/>
        </w:rPr>
        <w:t xml:space="preserve"> </w:t>
      </w:r>
      <w:r>
        <w:rPr>
          <w:spacing w:val="-1"/>
        </w:rPr>
        <w:t>万</w:t>
      </w:r>
      <w:r>
        <w:rPr>
          <w:spacing w:val="-54"/>
        </w:rPr>
        <w:t xml:space="preserve"> </w:t>
      </w:r>
      <w:r>
        <w:rPr>
          <w:spacing w:val="-1"/>
        </w:rPr>
        <w:t>t；黄金矿石储量</w:t>
      </w:r>
      <w:r>
        <w:t xml:space="preserve"> </w:t>
      </w:r>
      <w:r>
        <w:rPr>
          <w:spacing w:val="4"/>
        </w:rPr>
        <w:t>10</w:t>
      </w:r>
      <w:r>
        <w:rPr>
          <w:spacing w:val="-43"/>
        </w:rPr>
        <w:t xml:space="preserve"> </w:t>
      </w:r>
      <w:r>
        <w:rPr>
          <w:spacing w:val="4"/>
        </w:rPr>
        <w:t>万</w:t>
      </w:r>
      <w:r>
        <w:rPr>
          <w:spacing w:val="-52"/>
        </w:rPr>
        <w:t xml:space="preserve"> </w:t>
      </w:r>
      <w:r>
        <w:rPr>
          <w:spacing w:val="4"/>
        </w:rPr>
        <w:t>t；油气资源</w:t>
      </w:r>
      <w:r>
        <w:rPr>
          <w:spacing w:val="-59"/>
        </w:rPr>
        <w:t xml:space="preserve"> </w:t>
      </w:r>
      <w:r>
        <w:rPr>
          <w:spacing w:val="4"/>
        </w:rPr>
        <w:t>4.92</w:t>
      </w:r>
      <w:r>
        <w:rPr>
          <w:spacing w:val="-47"/>
        </w:rPr>
        <w:t xml:space="preserve"> </w:t>
      </w:r>
      <w:r>
        <w:rPr>
          <w:spacing w:val="4"/>
        </w:rPr>
        <w:t>亿</w:t>
      </w:r>
      <w:r>
        <w:rPr>
          <w:spacing w:val="-52"/>
        </w:rPr>
        <w:t xml:space="preserve"> </w:t>
      </w:r>
      <w:r>
        <w:rPr>
          <w:spacing w:val="4"/>
        </w:rPr>
        <w:t>t；盐矿核心区硝口</w:t>
      </w:r>
      <w:r>
        <w:rPr>
          <w:spacing w:val="-53"/>
        </w:rPr>
        <w:t xml:space="preserve"> </w:t>
      </w:r>
      <w:r>
        <w:rPr>
          <w:spacing w:val="4"/>
        </w:rPr>
        <w:t xml:space="preserve">30 </w:t>
      </w:r>
      <w:r>
        <w:t>km</w:t>
      </w:r>
      <w:r>
        <w:rPr>
          <w:spacing w:val="4"/>
          <w:position w:val="16"/>
          <w:sz w:val="16"/>
          <w:szCs w:val="16"/>
        </w:rPr>
        <w:t xml:space="preserve">2 </w:t>
      </w:r>
      <w:r>
        <w:rPr>
          <w:spacing w:val="4"/>
        </w:rPr>
        <w:t>范围内初</w:t>
      </w:r>
      <w:r>
        <w:t xml:space="preserve"> </w:t>
      </w:r>
      <w:r>
        <w:rPr>
          <w:spacing w:val="5"/>
        </w:rPr>
        <w:t>步探明储量</w:t>
      </w:r>
      <w:r>
        <w:rPr>
          <w:spacing w:val="-45"/>
        </w:rPr>
        <w:t xml:space="preserve"> </w:t>
      </w:r>
      <w:r>
        <w:rPr>
          <w:spacing w:val="5"/>
        </w:rPr>
        <w:t>26.38</w:t>
      </w:r>
      <w:r>
        <w:rPr>
          <w:spacing w:val="-50"/>
        </w:rPr>
        <w:t xml:space="preserve"> </w:t>
      </w:r>
      <w:r>
        <w:rPr>
          <w:spacing w:val="5"/>
        </w:rPr>
        <w:t>亿</w:t>
      </w:r>
      <w:r>
        <w:rPr>
          <w:spacing w:val="-55"/>
        </w:rPr>
        <w:t xml:space="preserve"> </w:t>
      </w:r>
      <w:r>
        <w:rPr>
          <w:spacing w:val="5"/>
        </w:rPr>
        <w:t>t，属国家大型盐矿，预测储量</w:t>
      </w:r>
      <w:r>
        <w:rPr>
          <w:spacing w:val="-38"/>
        </w:rPr>
        <w:t xml:space="preserve"> </w:t>
      </w:r>
      <w:r>
        <w:rPr>
          <w:spacing w:val="5"/>
        </w:rPr>
        <w:t>100</w:t>
      </w:r>
      <w:r>
        <w:rPr>
          <w:spacing w:val="-50"/>
        </w:rPr>
        <w:t xml:space="preserve"> </w:t>
      </w:r>
      <w:r>
        <w:rPr>
          <w:spacing w:val="5"/>
        </w:rPr>
        <w:t>亿</w:t>
      </w:r>
      <w:r>
        <w:rPr>
          <w:spacing w:val="-55"/>
        </w:rPr>
        <w:t xml:space="preserve"> </w:t>
      </w:r>
      <w:r>
        <w:rPr>
          <w:spacing w:val="5"/>
        </w:rPr>
        <w:t>t。</w:t>
      </w:r>
      <w:r>
        <w:t xml:space="preserve"> </w:t>
      </w:r>
      <w:r>
        <w:rPr>
          <w:spacing w:val="5"/>
        </w:rPr>
        <w:t>花岗岩、闪长石、陶土等也有相当储量。</w:t>
      </w:r>
    </w:p>
    <w:p w14:paraId="6E6FDBBC">
      <w:pPr>
        <w:spacing w:line="329" w:lineRule="auto"/>
        <w:sectPr>
          <w:footerReference r:id="rId24" w:type="default"/>
          <w:pgSz w:w="11900" w:h="16839"/>
          <w:pgMar w:top="1431" w:right="1431" w:bottom="1790" w:left="1606" w:header="0" w:footer="1520" w:gutter="0"/>
          <w:cols w:space="720" w:num="1"/>
        </w:sectPr>
      </w:pPr>
    </w:p>
    <w:p w14:paraId="140AA896">
      <w:pPr>
        <w:spacing w:line="242" w:lineRule="auto"/>
        <w:rPr>
          <w:rFonts w:ascii="Arial"/>
          <w:sz w:val="21"/>
        </w:rPr>
      </w:pPr>
    </w:p>
    <w:p w14:paraId="1BF55E45">
      <w:pPr>
        <w:spacing w:line="242" w:lineRule="auto"/>
        <w:rPr>
          <w:rFonts w:ascii="Arial"/>
          <w:sz w:val="21"/>
        </w:rPr>
      </w:pPr>
    </w:p>
    <w:p w14:paraId="710E9665">
      <w:pPr>
        <w:spacing w:line="242" w:lineRule="auto"/>
        <w:rPr>
          <w:rFonts w:ascii="Arial"/>
          <w:sz w:val="21"/>
        </w:rPr>
      </w:pPr>
    </w:p>
    <w:p w14:paraId="37D5D1B0">
      <w:pPr>
        <w:pStyle w:val="2"/>
        <w:spacing w:before="101" w:line="234" w:lineRule="auto"/>
        <w:ind w:left="657"/>
        <w:outlineLvl w:val="2"/>
      </w:pPr>
      <w:r>
        <w:rPr>
          <w:spacing w:val="6"/>
        </w:rPr>
        <w:t>七、旅游资源</w:t>
      </w:r>
    </w:p>
    <w:p w14:paraId="07B8BF3B">
      <w:pPr>
        <w:pStyle w:val="2"/>
        <w:spacing w:before="295" w:line="228" w:lineRule="auto"/>
        <w:ind w:left="675"/>
      </w:pPr>
      <w:r>
        <w:rPr>
          <w:spacing w:val="3"/>
        </w:rPr>
        <w:t>固原市旅游资源按其特征大致可分为以下七</w:t>
      </w:r>
      <w:r>
        <w:rPr>
          <w:spacing w:val="2"/>
        </w:rPr>
        <w:t>类：</w:t>
      </w:r>
    </w:p>
    <w:p w14:paraId="6941980C">
      <w:pPr>
        <w:pStyle w:val="2"/>
        <w:spacing w:before="174" w:line="323" w:lineRule="auto"/>
        <w:ind w:firstLine="654"/>
      </w:pPr>
      <w:r>
        <w:rPr>
          <w:spacing w:val="-6"/>
        </w:rPr>
        <w:t>1.山水生态资源。全市有六盘山、月亮山、云雾山、火石寨、</w:t>
      </w:r>
      <w:r>
        <w:rPr>
          <w:spacing w:val="11"/>
        </w:rPr>
        <w:t xml:space="preserve"> </w:t>
      </w:r>
      <w:r>
        <w:rPr>
          <w:spacing w:val="4"/>
        </w:rPr>
        <w:t>胭脂峡、秋千架、老龙潭、范家峡、茹河瀑布等多处自然山水景</w:t>
      </w:r>
      <w:r>
        <w:rPr>
          <w:spacing w:val="17"/>
        </w:rPr>
        <w:t xml:space="preserve"> </w:t>
      </w:r>
      <w:r>
        <w:rPr>
          <w:spacing w:val="6"/>
        </w:rPr>
        <w:t>观资源，风光多姿多彩，生态观光、休闲度假资源丰富。</w:t>
      </w:r>
    </w:p>
    <w:p w14:paraId="30BEBE32">
      <w:pPr>
        <w:pStyle w:val="2"/>
        <w:spacing w:before="59" w:line="327" w:lineRule="auto"/>
        <w:ind w:left="2" w:right="7" w:firstLine="633"/>
      </w:pPr>
      <w:r>
        <w:rPr>
          <w:spacing w:val="-7"/>
        </w:rPr>
        <w:t>2.避暑康养资源。六盘山地区有黄土高原上的“绿岛</w:t>
      </w:r>
      <w:r>
        <w:rPr>
          <w:spacing w:val="-104"/>
        </w:rPr>
        <w:t xml:space="preserve"> </w:t>
      </w:r>
      <w:r>
        <w:rPr>
          <w:spacing w:val="-7"/>
        </w:rPr>
        <w:t>”之称，</w:t>
      </w:r>
      <w:r>
        <w:t xml:space="preserve"> </w:t>
      </w:r>
      <w:r>
        <w:rPr>
          <w:spacing w:val="6"/>
        </w:rPr>
        <w:t>根据六盘山东侧、山顶、西侧分别布设的泾源国家气象观测站、</w:t>
      </w:r>
      <w:r>
        <w:rPr>
          <w:spacing w:val="11"/>
        </w:rPr>
        <w:t xml:space="preserve"> </w:t>
      </w:r>
      <w:r>
        <w:rPr>
          <w:spacing w:val="5"/>
        </w:rPr>
        <w:t>六盘山国家基准气候站、隆德国家气象观测</w:t>
      </w:r>
      <w:r>
        <w:rPr>
          <w:spacing w:val="4"/>
        </w:rPr>
        <w:t>站监测，六盘山不同</w:t>
      </w:r>
      <w:r>
        <w:t xml:space="preserve"> </w:t>
      </w:r>
      <w:r>
        <w:rPr>
          <w:spacing w:val="3"/>
        </w:rPr>
        <w:t>区域的平均负氧离子浓度在</w:t>
      </w:r>
      <w:r>
        <w:rPr>
          <w:spacing w:val="-48"/>
        </w:rPr>
        <w:t xml:space="preserve"> </w:t>
      </w:r>
      <w:r>
        <w:rPr>
          <w:spacing w:val="3"/>
        </w:rPr>
        <w:t>2321～4514</w:t>
      </w:r>
      <w:r>
        <w:rPr>
          <w:spacing w:val="-52"/>
        </w:rPr>
        <w:t xml:space="preserve"> </w:t>
      </w:r>
      <w:r>
        <w:rPr>
          <w:spacing w:val="3"/>
        </w:rPr>
        <w:t>个/</w:t>
      </w:r>
      <w:r>
        <w:t>cm</w:t>
      </w:r>
      <w:r>
        <w:rPr>
          <w:spacing w:val="3"/>
          <w:position w:val="16"/>
          <w:sz w:val="16"/>
          <w:szCs w:val="16"/>
        </w:rPr>
        <w:t>3</w:t>
      </w:r>
      <w:r>
        <w:rPr>
          <w:spacing w:val="3"/>
        </w:rPr>
        <w:t>，且</w:t>
      </w:r>
      <w:r>
        <w:rPr>
          <w:spacing w:val="-60"/>
        </w:rPr>
        <w:t xml:space="preserve"> </w:t>
      </w:r>
      <w:r>
        <w:rPr>
          <w:spacing w:val="3"/>
        </w:rPr>
        <w:t>6～9</w:t>
      </w:r>
      <w:r>
        <w:rPr>
          <w:spacing w:val="-38"/>
        </w:rPr>
        <w:t xml:space="preserve"> </w:t>
      </w:r>
      <w:r>
        <w:rPr>
          <w:spacing w:val="3"/>
        </w:rPr>
        <w:t>月含量</w:t>
      </w:r>
      <w:r>
        <w:t xml:space="preserve"> </w:t>
      </w:r>
      <w:r>
        <w:rPr>
          <w:spacing w:val="22"/>
        </w:rPr>
        <w:t>最高，</w:t>
      </w:r>
      <w:r>
        <w:rPr>
          <w:spacing w:val="-77"/>
        </w:rPr>
        <w:t xml:space="preserve"> </w:t>
      </w:r>
      <w:r>
        <w:rPr>
          <w:spacing w:val="22"/>
        </w:rPr>
        <w:t>是天然的氧吧。固原城区夏季最热月</w:t>
      </w:r>
      <w:r>
        <w:rPr>
          <w:spacing w:val="-35"/>
        </w:rPr>
        <w:t xml:space="preserve"> </w:t>
      </w:r>
      <w:r>
        <w:rPr>
          <w:spacing w:val="22"/>
        </w:rPr>
        <w:t>7</w:t>
      </w:r>
      <w:r>
        <w:rPr>
          <w:spacing w:val="-17"/>
        </w:rPr>
        <w:t xml:space="preserve"> </w:t>
      </w:r>
      <w:r>
        <w:rPr>
          <w:spacing w:val="22"/>
        </w:rPr>
        <w:t>月平均气温为</w:t>
      </w:r>
      <w:r>
        <w:t xml:space="preserve"> </w:t>
      </w:r>
      <w:r>
        <w:rPr>
          <w:spacing w:val="11"/>
        </w:rPr>
        <w:t>18.7℃,六盘山区则更加凉爽，是宜居、宜游的避暑胜地。</w:t>
      </w:r>
    </w:p>
    <w:p w14:paraId="2917A457">
      <w:pPr>
        <w:pStyle w:val="2"/>
        <w:spacing w:before="53" w:line="326" w:lineRule="auto"/>
        <w:ind w:right="37" w:firstLine="637"/>
      </w:pPr>
      <w:r>
        <w:rPr>
          <w:spacing w:val="5"/>
        </w:rPr>
        <w:t>3.长征红色资源。六盘山是红军长征翻越的最后一座高</w:t>
      </w:r>
      <w:r>
        <w:rPr>
          <w:spacing w:val="4"/>
        </w:rPr>
        <w:t>山，</w:t>
      </w:r>
      <w:r>
        <w:t xml:space="preserve"> </w:t>
      </w:r>
      <w:r>
        <w:rPr>
          <w:spacing w:val="4"/>
        </w:rPr>
        <w:t>将台堡是中国工农红军长征三军会师地之一，有六盘山红军长征</w:t>
      </w:r>
      <w:r>
        <w:rPr>
          <w:spacing w:val="17"/>
        </w:rPr>
        <w:t xml:space="preserve"> </w:t>
      </w:r>
      <w:r>
        <w:rPr>
          <w:spacing w:val="4"/>
        </w:rPr>
        <w:t>景区、将台堡红军长征会师纪念园，单家集毛泽东宿营地旧址等</w:t>
      </w:r>
      <w:r>
        <w:rPr>
          <w:spacing w:val="15"/>
        </w:rPr>
        <w:t xml:space="preserve"> </w:t>
      </w:r>
      <w:r>
        <w:rPr>
          <w:spacing w:val="3"/>
        </w:rPr>
        <w:t>多处红色旅游景区（点）。</w:t>
      </w:r>
    </w:p>
    <w:p w14:paraId="378B9A1D">
      <w:pPr>
        <w:pStyle w:val="2"/>
        <w:spacing w:before="54" w:line="327" w:lineRule="auto"/>
        <w:ind w:firstLine="630"/>
        <w:jc w:val="both"/>
      </w:pPr>
      <w:r>
        <w:rPr>
          <w:spacing w:val="4"/>
        </w:rPr>
        <w:t>4.丝路历史资源。历史上固原是我国境内古丝绸之路上的重</w:t>
      </w:r>
      <w:r>
        <w:rPr>
          <w:spacing w:val="5"/>
        </w:rPr>
        <w:t xml:space="preserve"> </w:t>
      </w:r>
      <w:r>
        <w:rPr>
          <w:spacing w:val="-4"/>
        </w:rPr>
        <w:t>镇、丝路东段北道的重要节点，留下了须弥山石窟、</w:t>
      </w:r>
      <w:r>
        <w:rPr>
          <w:spacing w:val="-5"/>
        </w:rPr>
        <w:t>火石寨石窟、</w:t>
      </w:r>
      <w:r>
        <w:t xml:space="preserve"> </w:t>
      </w:r>
      <w:r>
        <w:rPr>
          <w:spacing w:val="5"/>
        </w:rPr>
        <w:t>固原古城、萧关等重要遗址，波斯鎏金银壶、东</w:t>
      </w:r>
      <w:r>
        <w:rPr>
          <w:spacing w:val="4"/>
        </w:rPr>
        <w:t>罗马金币等珍贵</w:t>
      </w:r>
      <w:r>
        <w:t xml:space="preserve"> </w:t>
      </w:r>
      <w:r>
        <w:rPr>
          <w:spacing w:val="3"/>
        </w:rPr>
        <w:t>文物。深厚的古丝路文化为固原市积极融入“一带一路</w:t>
      </w:r>
      <w:r>
        <w:rPr>
          <w:spacing w:val="-101"/>
        </w:rPr>
        <w:t xml:space="preserve"> </w:t>
      </w:r>
      <w:r>
        <w:rPr>
          <w:spacing w:val="3"/>
        </w:rPr>
        <w:t>”发展提</w:t>
      </w:r>
      <w:r>
        <w:t xml:space="preserve"> </w:t>
      </w:r>
      <w:r>
        <w:rPr>
          <w:spacing w:val="-1"/>
        </w:rPr>
        <w:t>供了重要基础。</w:t>
      </w:r>
    </w:p>
    <w:p w14:paraId="2A13C8AE">
      <w:pPr>
        <w:pStyle w:val="2"/>
        <w:spacing w:before="53" w:line="317" w:lineRule="auto"/>
        <w:ind w:left="6" w:right="27" w:firstLine="632"/>
      </w:pPr>
      <w:r>
        <w:rPr>
          <w:spacing w:val="4"/>
        </w:rPr>
        <w:t>5.地质丹霞资源。西吉县境内火石寨国家地质公园，是中国</w:t>
      </w:r>
      <w:r>
        <w:rPr>
          <w:spacing w:val="9"/>
        </w:rPr>
        <w:t xml:space="preserve"> </w:t>
      </w:r>
      <w:r>
        <w:rPr>
          <w:spacing w:val="5"/>
        </w:rPr>
        <w:t>迄今为止发现的海拔最高的丹霞地貌群，以奇山、岩层、茂树、</w:t>
      </w:r>
    </w:p>
    <w:p w14:paraId="534143A4">
      <w:pPr>
        <w:spacing w:line="317" w:lineRule="auto"/>
        <w:sectPr>
          <w:footerReference r:id="rId25" w:type="default"/>
          <w:pgSz w:w="11900" w:h="16839"/>
          <w:pgMar w:top="1431" w:right="1423" w:bottom="1742" w:left="1606" w:header="0" w:footer="1472" w:gutter="0"/>
          <w:cols w:space="720" w:num="1"/>
        </w:sectPr>
      </w:pPr>
    </w:p>
    <w:p w14:paraId="49D523C1">
      <w:pPr>
        <w:spacing w:line="245" w:lineRule="auto"/>
        <w:rPr>
          <w:rFonts w:ascii="Arial"/>
          <w:sz w:val="21"/>
        </w:rPr>
      </w:pPr>
    </w:p>
    <w:p w14:paraId="74B22E00">
      <w:pPr>
        <w:spacing w:line="246" w:lineRule="auto"/>
        <w:rPr>
          <w:rFonts w:ascii="Arial"/>
          <w:sz w:val="21"/>
        </w:rPr>
      </w:pPr>
    </w:p>
    <w:p w14:paraId="039A9DCF">
      <w:pPr>
        <w:spacing w:line="246" w:lineRule="auto"/>
        <w:rPr>
          <w:rFonts w:ascii="Arial"/>
          <w:sz w:val="21"/>
        </w:rPr>
      </w:pPr>
    </w:p>
    <w:p w14:paraId="19842A92">
      <w:pPr>
        <w:pStyle w:val="2"/>
        <w:spacing w:before="100" w:line="323" w:lineRule="auto"/>
        <w:ind w:left="26" w:right="57"/>
        <w:jc w:val="both"/>
      </w:pPr>
      <w:r>
        <w:rPr>
          <w:spacing w:val="-2"/>
        </w:rPr>
        <w:t>洞窟“</w:t>
      </w:r>
      <w:r>
        <w:rPr>
          <w:spacing w:val="-85"/>
        </w:rPr>
        <w:t xml:space="preserve"> </w:t>
      </w:r>
      <w:r>
        <w:rPr>
          <w:spacing w:val="-2"/>
        </w:rPr>
        <w:t>四绝</w:t>
      </w:r>
      <w:r>
        <w:rPr>
          <w:spacing w:val="-110"/>
        </w:rPr>
        <w:t xml:space="preserve"> </w:t>
      </w:r>
      <w:r>
        <w:rPr>
          <w:spacing w:val="-2"/>
        </w:rPr>
        <w:t>”称奇，还有建于北魏、隋唐的石窟</w:t>
      </w:r>
      <w:r>
        <w:rPr>
          <w:spacing w:val="-36"/>
        </w:rPr>
        <w:t xml:space="preserve"> </w:t>
      </w:r>
      <w:r>
        <w:rPr>
          <w:spacing w:val="-2"/>
        </w:rPr>
        <w:t>120</w:t>
      </w:r>
      <w:r>
        <w:rPr>
          <w:spacing w:val="-35"/>
        </w:rPr>
        <w:t xml:space="preserve"> </w:t>
      </w:r>
      <w:r>
        <w:rPr>
          <w:spacing w:val="-2"/>
        </w:rPr>
        <w:t>多孔，是丝</w:t>
      </w:r>
      <w:r>
        <w:t xml:space="preserve"> </w:t>
      </w:r>
      <w:r>
        <w:rPr>
          <w:spacing w:val="8"/>
        </w:rPr>
        <w:t>路文化的重要遗址。西吉党家岔震湖是</w:t>
      </w:r>
      <w:r>
        <w:rPr>
          <w:spacing w:val="-38"/>
        </w:rPr>
        <w:t xml:space="preserve"> </w:t>
      </w:r>
      <w:r>
        <w:rPr>
          <w:spacing w:val="8"/>
        </w:rPr>
        <w:t>19</w:t>
      </w:r>
      <w:r>
        <w:rPr>
          <w:spacing w:val="7"/>
        </w:rPr>
        <w:t>20</w:t>
      </w:r>
      <w:r>
        <w:rPr>
          <w:spacing w:val="-45"/>
        </w:rPr>
        <w:t xml:space="preserve"> </w:t>
      </w:r>
      <w:r>
        <w:rPr>
          <w:spacing w:val="7"/>
        </w:rPr>
        <w:t>年海原特大地震山</w:t>
      </w:r>
      <w:r>
        <w:t xml:space="preserve"> </w:t>
      </w:r>
      <w:r>
        <w:rPr>
          <w:spacing w:val="-2"/>
        </w:rPr>
        <w:t>体滑坡而形成，为中国最大震湖，是黄土高原上的独特山水景观。</w:t>
      </w:r>
    </w:p>
    <w:p w14:paraId="49B051A7">
      <w:pPr>
        <w:pStyle w:val="2"/>
        <w:spacing w:before="49" w:line="326" w:lineRule="auto"/>
        <w:ind w:left="27" w:firstLine="634"/>
        <w:jc w:val="both"/>
      </w:pPr>
      <w:r>
        <w:rPr>
          <w:spacing w:val="10"/>
        </w:rPr>
        <w:t>6.乡村旅游资源。乡村田野风光独具特色</w:t>
      </w:r>
      <w:r>
        <w:rPr>
          <w:spacing w:val="9"/>
        </w:rPr>
        <w:t>，有彭阳金鸡坪、</w:t>
      </w:r>
      <w:r>
        <w:t xml:space="preserve"> </w:t>
      </w:r>
      <w:r>
        <w:rPr>
          <w:spacing w:val="5"/>
        </w:rPr>
        <w:t>青云湾等典型旱作梯田景观，西吉龙王坝、隆德盘龙山庄、</w:t>
      </w:r>
      <w:r>
        <w:rPr>
          <w:spacing w:val="4"/>
        </w:rPr>
        <w:t>陈靳</w:t>
      </w:r>
      <w:r>
        <w:t xml:space="preserve">  </w:t>
      </w:r>
      <w:r>
        <w:rPr>
          <w:spacing w:val="-2"/>
        </w:rPr>
        <w:t>新和村、泾源泾河源镇等重点旅游村镇，“宁夏六盘山山花节</w:t>
      </w:r>
      <w:r>
        <w:rPr>
          <w:spacing w:val="-99"/>
        </w:rPr>
        <w:t xml:space="preserve"> </w:t>
      </w:r>
      <w:r>
        <w:rPr>
          <w:spacing w:val="-2"/>
        </w:rPr>
        <w:t>”、</w:t>
      </w:r>
      <w:r>
        <w:t xml:space="preserve"> </w:t>
      </w:r>
      <w:r>
        <w:rPr>
          <w:spacing w:val="5"/>
        </w:rPr>
        <w:t>农耕体验、果蔬采摘等参与体验项目。</w:t>
      </w:r>
    </w:p>
    <w:p w14:paraId="19815942">
      <w:pPr>
        <w:pStyle w:val="2"/>
        <w:spacing w:before="55" w:line="328" w:lineRule="auto"/>
        <w:ind w:right="120" w:firstLine="667"/>
        <w:jc w:val="both"/>
      </w:pPr>
      <w:r>
        <w:rPr>
          <w:spacing w:val="-5"/>
        </w:rPr>
        <w:t>7.特色民俗资源。固原回汉文化交融深厚，民间文化种类多、</w:t>
      </w:r>
      <w:r>
        <w:t xml:space="preserve"> </w:t>
      </w:r>
      <w:r>
        <w:rPr>
          <w:spacing w:val="4"/>
        </w:rPr>
        <w:t>涵盖广、底蕴深厚。西吉县是我国首个“文学之乡</w:t>
      </w:r>
      <w:r>
        <w:rPr>
          <w:spacing w:val="-101"/>
        </w:rPr>
        <w:t xml:space="preserve"> </w:t>
      </w:r>
      <w:r>
        <w:rPr>
          <w:spacing w:val="4"/>
        </w:rPr>
        <w:t>”，隆德县是</w:t>
      </w:r>
      <w:r>
        <w:t xml:space="preserve"> </w:t>
      </w:r>
      <w:r>
        <w:rPr>
          <w:spacing w:val="-2"/>
        </w:rPr>
        <w:t>“</w:t>
      </w:r>
      <w:r>
        <w:rPr>
          <w:spacing w:val="-90"/>
        </w:rPr>
        <w:t xml:space="preserve"> </w:t>
      </w:r>
      <w:r>
        <w:rPr>
          <w:spacing w:val="-2"/>
        </w:rPr>
        <w:t>中国书法之乡</w:t>
      </w:r>
      <w:r>
        <w:rPr>
          <w:spacing w:val="-108"/>
        </w:rPr>
        <w:t xml:space="preserve"> </w:t>
      </w:r>
      <w:r>
        <w:rPr>
          <w:spacing w:val="-2"/>
        </w:rPr>
        <w:t>”“中国现代民间绘画画乡</w:t>
      </w:r>
      <w:r>
        <w:rPr>
          <w:spacing w:val="-103"/>
        </w:rPr>
        <w:t xml:space="preserve"> </w:t>
      </w:r>
      <w:r>
        <w:rPr>
          <w:spacing w:val="-2"/>
        </w:rPr>
        <w:t>”和</w:t>
      </w:r>
      <w:r>
        <w:rPr>
          <w:spacing w:val="-3"/>
        </w:rPr>
        <w:t>“</w:t>
      </w:r>
      <w:r>
        <w:rPr>
          <w:spacing w:val="-93"/>
        </w:rPr>
        <w:t xml:space="preserve"> </w:t>
      </w:r>
      <w:r>
        <w:rPr>
          <w:spacing w:val="-3"/>
        </w:rPr>
        <w:t>中国民间文化</w:t>
      </w:r>
      <w:r>
        <w:t xml:space="preserve"> </w:t>
      </w:r>
      <w:r>
        <w:rPr>
          <w:spacing w:val="4"/>
        </w:rPr>
        <w:t>艺术之乡</w:t>
      </w:r>
      <w:r>
        <w:rPr>
          <w:spacing w:val="-101"/>
        </w:rPr>
        <w:t xml:space="preserve"> </w:t>
      </w:r>
      <w:r>
        <w:rPr>
          <w:spacing w:val="4"/>
        </w:rPr>
        <w:t>”，民间社火、高台、砖雕、泥塑、花儿、汤瓶舞、踏</w:t>
      </w:r>
      <w:r>
        <w:t xml:space="preserve"> </w:t>
      </w:r>
      <w:r>
        <w:rPr>
          <w:spacing w:val="5"/>
        </w:rPr>
        <w:t>脚舞、口弦、刺绣、剪纸、回族武术等被确定为国家级非物质文</w:t>
      </w:r>
      <w:r>
        <w:rPr>
          <w:spacing w:val="14"/>
        </w:rPr>
        <w:t xml:space="preserve"> </w:t>
      </w:r>
      <w:r>
        <w:rPr>
          <w:spacing w:val="-1"/>
        </w:rPr>
        <w:t>化遗产。</w:t>
      </w:r>
    </w:p>
    <w:p w14:paraId="04641B4C">
      <w:pPr>
        <w:pStyle w:val="2"/>
        <w:spacing w:before="281" w:line="233" w:lineRule="auto"/>
        <w:ind w:left="2946"/>
        <w:outlineLvl w:val="1"/>
      </w:pPr>
      <w:r>
        <w:rPr>
          <w:spacing w:val="3"/>
        </w:rPr>
        <w:t>第四节</w:t>
      </w:r>
      <w:r>
        <w:rPr>
          <w:spacing w:val="44"/>
        </w:rPr>
        <w:t xml:space="preserve"> </w:t>
      </w:r>
      <w:r>
        <w:rPr>
          <w:spacing w:val="3"/>
        </w:rPr>
        <w:t>生态环境质量</w:t>
      </w:r>
    </w:p>
    <w:p w14:paraId="6DFECC3E">
      <w:pPr>
        <w:spacing w:line="307" w:lineRule="auto"/>
        <w:rPr>
          <w:rFonts w:ascii="Arial"/>
          <w:sz w:val="21"/>
        </w:rPr>
      </w:pPr>
    </w:p>
    <w:p w14:paraId="2B34919D">
      <w:pPr>
        <w:pStyle w:val="2"/>
        <w:spacing w:before="101" w:line="234" w:lineRule="auto"/>
        <w:ind w:left="684"/>
        <w:outlineLvl w:val="2"/>
      </w:pPr>
      <w:r>
        <w:rPr>
          <w:spacing w:val="8"/>
        </w:rPr>
        <w:t>一、水土流失治理状况</w:t>
      </w:r>
    </w:p>
    <w:p w14:paraId="7EE380FE">
      <w:pPr>
        <w:pStyle w:val="2"/>
        <w:spacing w:before="294" w:line="324" w:lineRule="auto"/>
        <w:ind w:left="28" w:right="127" w:firstLine="674"/>
        <w:jc w:val="both"/>
      </w:pPr>
      <w:r>
        <w:rPr>
          <w:spacing w:val="3"/>
        </w:rPr>
        <w:t>固原市是黄土高原水土流失极敏感区域，通过实施小</w:t>
      </w:r>
      <w:r>
        <w:rPr>
          <w:spacing w:val="2"/>
        </w:rPr>
        <w:t>流域综</w:t>
      </w:r>
      <w:r>
        <w:t xml:space="preserve"> </w:t>
      </w:r>
      <w:r>
        <w:rPr>
          <w:spacing w:val="-1"/>
        </w:rPr>
        <w:t>合治理、旱作基本农田建设、淤地坝工程建设等，截止</w:t>
      </w:r>
      <w:r>
        <w:rPr>
          <w:spacing w:val="-53"/>
        </w:rPr>
        <w:t xml:space="preserve"> </w:t>
      </w:r>
      <w:r>
        <w:rPr>
          <w:spacing w:val="-1"/>
        </w:rPr>
        <w:t>2021</w:t>
      </w:r>
      <w:r>
        <w:rPr>
          <w:spacing w:val="-47"/>
        </w:rPr>
        <w:t xml:space="preserve"> </w:t>
      </w:r>
      <w:r>
        <w:rPr>
          <w:spacing w:val="-1"/>
        </w:rPr>
        <w:t>年，</w:t>
      </w:r>
      <w:r>
        <w:t xml:space="preserve"> </w:t>
      </w:r>
      <w:r>
        <w:rPr>
          <w:spacing w:val="8"/>
        </w:rPr>
        <w:t>累积治理水土流失面积</w:t>
      </w:r>
      <w:r>
        <w:rPr>
          <w:spacing w:val="-32"/>
        </w:rPr>
        <w:t xml:space="preserve"> </w:t>
      </w:r>
      <w:r>
        <w:rPr>
          <w:spacing w:val="8"/>
        </w:rPr>
        <w:t xml:space="preserve">6406 </w:t>
      </w:r>
      <w:r>
        <w:t>km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8"/>
        </w:rPr>
        <w:t>，治理程度达到</w:t>
      </w:r>
      <w:r>
        <w:rPr>
          <w:spacing w:val="-51"/>
        </w:rPr>
        <w:t xml:space="preserve"> </w:t>
      </w:r>
      <w:r>
        <w:rPr>
          <w:spacing w:val="8"/>
        </w:rPr>
        <w:t>80％。彭阳县</w:t>
      </w:r>
      <w:r>
        <w:t xml:space="preserve"> </w:t>
      </w:r>
      <w:r>
        <w:rPr>
          <w:spacing w:val="5"/>
        </w:rPr>
        <w:t>小流域综合治理模式在全区示范推广。</w:t>
      </w:r>
    </w:p>
    <w:p w14:paraId="27E32ACC">
      <w:pPr>
        <w:spacing w:line="324" w:lineRule="auto"/>
        <w:sectPr>
          <w:footerReference r:id="rId26" w:type="default"/>
          <w:pgSz w:w="11900" w:h="16839"/>
          <w:pgMar w:top="1431" w:right="1303" w:bottom="1790" w:left="1578" w:header="0" w:footer="1520" w:gutter="0"/>
          <w:cols w:space="720" w:num="1"/>
        </w:sectPr>
      </w:pPr>
    </w:p>
    <w:p w14:paraId="2F86D5E9">
      <w:pPr>
        <w:spacing w:line="244" w:lineRule="auto"/>
        <w:rPr>
          <w:rFonts w:ascii="Arial"/>
          <w:sz w:val="21"/>
        </w:rPr>
      </w:pPr>
    </w:p>
    <w:p w14:paraId="08054240">
      <w:pPr>
        <w:spacing w:line="244" w:lineRule="auto"/>
        <w:rPr>
          <w:rFonts w:ascii="Arial"/>
          <w:sz w:val="21"/>
        </w:rPr>
      </w:pPr>
    </w:p>
    <w:p w14:paraId="19613F17">
      <w:pPr>
        <w:spacing w:line="244" w:lineRule="auto"/>
        <w:rPr>
          <w:rFonts w:ascii="Arial"/>
          <w:sz w:val="21"/>
        </w:rPr>
      </w:pPr>
    </w:p>
    <w:p w14:paraId="750D6D35">
      <w:pPr>
        <w:spacing w:line="244" w:lineRule="auto"/>
        <w:rPr>
          <w:rFonts w:ascii="Arial"/>
          <w:sz w:val="21"/>
        </w:rPr>
      </w:pPr>
    </w:p>
    <w:p w14:paraId="7ACFCA3E">
      <w:pPr>
        <w:spacing w:line="244" w:lineRule="auto"/>
        <w:rPr>
          <w:rFonts w:ascii="Arial"/>
          <w:sz w:val="21"/>
        </w:rPr>
      </w:pPr>
    </w:p>
    <w:p w14:paraId="07B37088">
      <w:pPr>
        <w:spacing w:line="245" w:lineRule="auto"/>
        <w:rPr>
          <w:rFonts w:ascii="Arial"/>
          <w:sz w:val="21"/>
        </w:rPr>
      </w:pPr>
    </w:p>
    <w:p w14:paraId="3116BC64">
      <w:pPr>
        <w:spacing w:line="245" w:lineRule="auto"/>
        <w:rPr>
          <w:rFonts w:ascii="Arial"/>
          <w:sz w:val="21"/>
        </w:rPr>
      </w:pPr>
    </w:p>
    <w:p w14:paraId="69FA458C">
      <w:pPr>
        <w:spacing w:line="245" w:lineRule="auto"/>
        <w:rPr>
          <w:rFonts w:ascii="Arial"/>
          <w:sz w:val="21"/>
        </w:rPr>
      </w:pPr>
    </w:p>
    <w:p w14:paraId="299463E9">
      <w:pPr>
        <w:spacing w:line="245" w:lineRule="auto"/>
        <w:rPr>
          <w:rFonts w:ascii="Arial"/>
          <w:sz w:val="21"/>
        </w:rPr>
      </w:pPr>
    </w:p>
    <w:p w14:paraId="3326BA7F">
      <w:pPr>
        <w:spacing w:line="245" w:lineRule="auto"/>
        <w:rPr>
          <w:rFonts w:ascii="Arial"/>
          <w:sz w:val="21"/>
        </w:rPr>
      </w:pPr>
    </w:p>
    <w:p w14:paraId="5BD22DFE">
      <w:pPr>
        <w:spacing w:line="245" w:lineRule="auto"/>
        <w:rPr>
          <w:rFonts w:ascii="Arial"/>
          <w:sz w:val="21"/>
        </w:rPr>
      </w:pPr>
    </w:p>
    <w:p w14:paraId="2545A97B">
      <w:pPr>
        <w:spacing w:before="58" w:line="237" w:lineRule="exact"/>
        <w:jc w:val="righ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6"/>
          <w:position w:val="1"/>
          <w:sz w:val="18"/>
          <w:szCs w:val="18"/>
        </w:rPr>
        <w:t>（万</w:t>
      </w:r>
      <w:r>
        <w:rPr>
          <w:rFonts w:ascii="宋体" w:hAnsi="宋体" w:eastAsia="宋体" w:cs="宋体"/>
          <w:spacing w:val="-31"/>
          <w:position w:val="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1"/>
          <w:sz w:val="18"/>
          <w:szCs w:val="18"/>
        </w:rPr>
        <w:t>hm</w:t>
      </w:r>
      <w:r>
        <w:rPr>
          <w:rFonts w:ascii="Times New Roman" w:hAnsi="Times New Roman" w:eastAsia="Times New Roman" w:cs="Times New Roman"/>
          <w:spacing w:val="-6"/>
          <w:position w:val="6"/>
          <w:sz w:val="11"/>
          <w:szCs w:val="11"/>
        </w:rPr>
        <w:t>2</w:t>
      </w:r>
      <w:r>
        <w:rPr>
          <w:rFonts w:ascii="宋体" w:hAnsi="宋体" w:eastAsia="宋体" w:cs="宋体"/>
          <w:spacing w:val="-6"/>
          <w:position w:val="1"/>
          <w:sz w:val="18"/>
          <w:szCs w:val="18"/>
        </w:rPr>
        <w:t>）</w:t>
      </w:r>
    </w:p>
    <w:p w14:paraId="65BBE51C">
      <w:pPr>
        <w:spacing w:before="56" w:line="236" w:lineRule="exact"/>
        <w:ind w:left="8104"/>
        <w:rPr>
          <w:rFonts w:ascii="宋体" w:hAnsi="宋体" w:eastAsia="宋体" w:cs="宋体"/>
          <w:sz w:val="18"/>
          <w:szCs w:val="18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-1380490</wp:posOffset>
            </wp:positionV>
            <wp:extent cx="4745990" cy="152527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1525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4"/>
          <w:position w:val="1"/>
          <w:sz w:val="18"/>
          <w:szCs w:val="18"/>
        </w:rPr>
        <w:t>（</w:t>
      </w:r>
      <w:r>
        <w:rPr>
          <w:rFonts w:ascii="Times New Roman" w:hAnsi="Times New Roman" w:eastAsia="Times New Roman" w:cs="Times New Roman"/>
          <w:spacing w:val="-4"/>
          <w:position w:val="1"/>
          <w:sz w:val="18"/>
          <w:szCs w:val="18"/>
        </w:rPr>
        <w:t>%</w:t>
      </w:r>
      <w:r>
        <w:rPr>
          <w:rFonts w:ascii="宋体" w:hAnsi="宋体" w:eastAsia="宋体" w:cs="宋体"/>
          <w:spacing w:val="-4"/>
          <w:position w:val="1"/>
          <w:sz w:val="18"/>
          <w:szCs w:val="18"/>
        </w:rPr>
        <w:t>）</w:t>
      </w:r>
    </w:p>
    <w:p w14:paraId="706C36B2">
      <w:pPr>
        <w:pStyle w:val="2"/>
        <w:spacing w:before="129" w:line="228" w:lineRule="auto"/>
        <w:ind w:left="2741"/>
        <w:rPr>
          <w:sz w:val="24"/>
          <w:szCs w:val="24"/>
        </w:rPr>
      </w:pPr>
      <w:r>
        <w:rPr>
          <w:spacing w:val="-5"/>
          <w:sz w:val="24"/>
          <w:szCs w:val="24"/>
        </w:rPr>
        <w:t>图</w:t>
      </w:r>
      <w:r>
        <w:rPr>
          <w:spacing w:val="-6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2-4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固原市水土流失治理变化图</w:t>
      </w:r>
    </w:p>
    <w:p w14:paraId="64B8FC3F">
      <w:pPr>
        <w:spacing w:line="324" w:lineRule="auto"/>
        <w:rPr>
          <w:rFonts w:ascii="Arial"/>
          <w:sz w:val="21"/>
        </w:rPr>
      </w:pPr>
    </w:p>
    <w:p w14:paraId="25D148CA">
      <w:pPr>
        <w:pStyle w:val="2"/>
        <w:spacing w:before="101" w:line="234" w:lineRule="auto"/>
        <w:ind w:left="736"/>
        <w:outlineLvl w:val="2"/>
      </w:pPr>
      <w:r>
        <w:rPr>
          <w:spacing w:val="5"/>
        </w:rPr>
        <w:t>二、大气环境</w:t>
      </w:r>
    </w:p>
    <w:p w14:paraId="1AAFAE6A">
      <w:pPr>
        <w:pStyle w:val="2"/>
        <w:spacing w:before="298" w:line="325" w:lineRule="auto"/>
        <w:ind w:left="76" w:right="242" w:firstLine="674"/>
        <w:jc w:val="both"/>
      </w:pPr>
      <w:r>
        <w:rPr>
          <w:spacing w:val="3"/>
        </w:rPr>
        <w:t>固原市通过持续提高植被盖度，坚持扬尘、煤尘、汽尘、烟</w:t>
      </w:r>
      <w:r>
        <w:rPr>
          <w:spacing w:val="4"/>
        </w:rPr>
        <w:t xml:space="preserve"> 尘“</w:t>
      </w:r>
      <w:r>
        <w:rPr>
          <w:spacing w:val="-76"/>
        </w:rPr>
        <w:t xml:space="preserve"> </w:t>
      </w:r>
      <w:r>
        <w:rPr>
          <w:spacing w:val="4"/>
        </w:rPr>
        <w:t>四尘同治</w:t>
      </w:r>
      <w:r>
        <w:rPr>
          <w:spacing w:val="-110"/>
        </w:rPr>
        <w:t xml:space="preserve"> </w:t>
      </w:r>
      <w:r>
        <w:rPr>
          <w:spacing w:val="4"/>
        </w:rPr>
        <w:t>”，环境空气质量持续好转。到</w:t>
      </w:r>
      <w:r>
        <w:rPr>
          <w:spacing w:val="-59"/>
        </w:rPr>
        <w:t xml:space="preserve"> </w:t>
      </w:r>
      <w:r>
        <w:rPr>
          <w:spacing w:val="4"/>
        </w:rPr>
        <w:t>2021</w:t>
      </w:r>
      <w:r>
        <w:rPr>
          <w:spacing w:val="-44"/>
        </w:rPr>
        <w:t xml:space="preserve"> </w:t>
      </w:r>
      <w:r>
        <w:rPr>
          <w:spacing w:val="4"/>
        </w:rPr>
        <w:t>年，全市环</w:t>
      </w:r>
      <w:r>
        <w:t xml:space="preserve"> </w:t>
      </w:r>
      <w:r>
        <w:rPr>
          <w:spacing w:val="5"/>
        </w:rPr>
        <w:t>境空气优良天数达到</w:t>
      </w:r>
      <w:r>
        <w:rPr>
          <w:spacing w:val="-54"/>
        </w:rPr>
        <w:t xml:space="preserve"> </w:t>
      </w:r>
      <w:r>
        <w:rPr>
          <w:spacing w:val="5"/>
        </w:rPr>
        <w:t>333 d，</w:t>
      </w:r>
      <w:r>
        <w:rPr>
          <w:spacing w:val="-66"/>
        </w:rPr>
        <w:t xml:space="preserve"> </w:t>
      </w:r>
      <w:r>
        <w:rPr>
          <w:spacing w:val="5"/>
        </w:rPr>
        <w:t>占有效监测天数的</w:t>
      </w:r>
      <w:r>
        <w:rPr>
          <w:spacing w:val="-58"/>
        </w:rPr>
        <w:t xml:space="preserve"> </w:t>
      </w:r>
      <w:r>
        <w:rPr>
          <w:spacing w:val="5"/>
        </w:rPr>
        <w:t>91.2%（未剔除</w:t>
      </w:r>
      <w:r>
        <w:t xml:space="preserve"> </w:t>
      </w:r>
      <w:r>
        <w:rPr>
          <w:spacing w:val="6"/>
        </w:rPr>
        <w:t>沙尘天气影响</w:t>
      </w:r>
      <w:r>
        <w:rPr>
          <w:spacing w:val="12"/>
        </w:rPr>
        <w:t>），</w:t>
      </w:r>
      <w:r>
        <w:rPr>
          <w:spacing w:val="6"/>
        </w:rPr>
        <w:t>近五年平均空气优良天数达到</w:t>
      </w:r>
      <w:r>
        <w:rPr>
          <w:spacing w:val="-52"/>
        </w:rPr>
        <w:t xml:space="preserve"> </w:t>
      </w:r>
      <w:r>
        <w:rPr>
          <w:spacing w:val="6"/>
        </w:rPr>
        <w:t>90%以上，稳居</w:t>
      </w:r>
      <w:r>
        <w:t xml:space="preserve"> </w:t>
      </w:r>
      <w:r>
        <w:rPr>
          <w:spacing w:val="-3"/>
        </w:rPr>
        <w:t>宁夏全区第一。可吸入颗粒物（PM</w:t>
      </w:r>
      <w:r>
        <w:rPr>
          <w:spacing w:val="-3"/>
          <w:position w:val="-4"/>
          <w:sz w:val="16"/>
          <w:szCs w:val="16"/>
        </w:rPr>
        <w:t>10</w:t>
      </w:r>
      <w:r>
        <w:rPr>
          <w:spacing w:val="-16"/>
          <w:position w:val="-4"/>
          <w:sz w:val="16"/>
          <w:szCs w:val="16"/>
        </w:rPr>
        <w:t xml:space="preserve"> </w:t>
      </w:r>
      <w:r>
        <w:rPr>
          <w:spacing w:val="-3"/>
        </w:rPr>
        <w:t>）平均浓度</w:t>
      </w:r>
      <w:r>
        <w:rPr>
          <w:spacing w:val="-54"/>
        </w:rPr>
        <w:t xml:space="preserve"> </w:t>
      </w:r>
      <w:r>
        <w:rPr>
          <w:spacing w:val="-3"/>
        </w:rPr>
        <w:t>52</w:t>
      </w:r>
      <w:r>
        <w:rPr>
          <w:spacing w:val="96"/>
        </w:rPr>
        <w:t xml:space="preserve"> </w:t>
      </w:r>
      <w:r>
        <w:rPr>
          <w:spacing w:val="-3"/>
        </w:rPr>
        <w:t>μg/m</w:t>
      </w:r>
      <w:r>
        <w:rPr>
          <w:spacing w:val="-3"/>
          <w:position w:val="16"/>
          <w:sz w:val="16"/>
          <w:szCs w:val="16"/>
        </w:rPr>
        <w:t>3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-3"/>
        </w:rPr>
        <w:t>，细颗</w:t>
      </w:r>
      <w:r>
        <w:t xml:space="preserve"> </w:t>
      </w:r>
      <w:r>
        <w:rPr>
          <w:spacing w:val="-5"/>
        </w:rPr>
        <w:t>粒物（PM</w:t>
      </w:r>
      <w:r>
        <w:rPr>
          <w:spacing w:val="-5"/>
          <w:position w:val="-4"/>
          <w:sz w:val="16"/>
          <w:szCs w:val="16"/>
        </w:rPr>
        <w:t>2.5</w:t>
      </w:r>
      <w:r>
        <w:rPr>
          <w:spacing w:val="-32"/>
          <w:position w:val="-4"/>
          <w:sz w:val="16"/>
          <w:szCs w:val="16"/>
        </w:rPr>
        <w:t xml:space="preserve"> </w:t>
      </w:r>
      <w:r>
        <w:rPr>
          <w:spacing w:val="-5"/>
        </w:rPr>
        <w:t>）平均浓度 24</w:t>
      </w:r>
      <w:r>
        <w:rPr>
          <w:spacing w:val="96"/>
        </w:rPr>
        <w:t xml:space="preserve"> </w:t>
      </w:r>
      <w:r>
        <w:rPr>
          <w:spacing w:val="-5"/>
        </w:rPr>
        <w:t>μg/m</w:t>
      </w:r>
      <w:r>
        <w:rPr>
          <w:spacing w:val="-5"/>
          <w:position w:val="16"/>
          <w:sz w:val="16"/>
          <w:szCs w:val="16"/>
        </w:rPr>
        <w:t>3</w:t>
      </w:r>
      <w:r>
        <w:rPr>
          <w:spacing w:val="-5"/>
        </w:rPr>
        <w:t>。</w:t>
      </w:r>
    </w:p>
    <w:p w14:paraId="7E93536E">
      <w:pPr>
        <w:pStyle w:val="2"/>
        <w:spacing w:before="176" w:line="234" w:lineRule="auto"/>
        <w:ind w:left="735"/>
        <w:outlineLvl w:val="2"/>
      </w:pPr>
      <w:r>
        <w:rPr>
          <w:spacing w:val="5"/>
        </w:rPr>
        <w:t>三、水环境</w:t>
      </w:r>
    </w:p>
    <w:p w14:paraId="585DECE4">
      <w:pPr>
        <w:pStyle w:val="2"/>
        <w:spacing w:before="297" w:line="319" w:lineRule="auto"/>
        <w:ind w:left="65" w:right="242" w:firstLine="685"/>
        <w:jc w:val="both"/>
      </w:pPr>
      <w:r>
        <w:rPr>
          <w:spacing w:val="1"/>
        </w:rPr>
        <w:t>固原市按照“源头治理－河道治理－流域治理</w:t>
      </w:r>
      <w:r>
        <w:rPr>
          <w:spacing w:val="-99"/>
        </w:rPr>
        <w:t xml:space="preserve"> </w:t>
      </w:r>
      <w:r>
        <w:rPr>
          <w:spacing w:val="1"/>
        </w:rPr>
        <w:t>”思路，开展</w:t>
      </w:r>
      <w:r>
        <w:t xml:space="preserve"> </w:t>
      </w:r>
      <w:r>
        <w:rPr>
          <w:spacing w:val="10"/>
        </w:rPr>
        <w:t>清水河、葫芦河、渝河、泾河、茹河“五河共治</w:t>
      </w:r>
      <w:r>
        <w:rPr>
          <w:spacing w:val="-102"/>
        </w:rPr>
        <w:t xml:space="preserve"> </w:t>
      </w:r>
      <w:r>
        <w:rPr>
          <w:spacing w:val="10"/>
        </w:rPr>
        <w:t>”。2021</w:t>
      </w:r>
      <w:r>
        <w:rPr>
          <w:spacing w:val="-43"/>
        </w:rPr>
        <w:t xml:space="preserve"> </w:t>
      </w:r>
      <w:r>
        <w:rPr>
          <w:spacing w:val="10"/>
        </w:rPr>
        <w:t>年优</w:t>
      </w:r>
      <w:r>
        <w:t xml:space="preserve"> </w:t>
      </w:r>
      <w:r>
        <w:rPr>
          <w:spacing w:val="7"/>
        </w:rPr>
        <w:t>良水体比例为</w:t>
      </w:r>
      <w:r>
        <w:rPr>
          <w:spacing w:val="-56"/>
        </w:rPr>
        <w:t xml:space="preserve"> </w:t>
      </w:r>
      <w:r>
        <w:rPr>
          <w:spacing w:val="7"/>
        </w:rPr>
        <w:t>87.5%，渝河、葫芦河、茹河水质明</w:t>
      </w:r>
      <w:r>
        <w:rPr>
          <w:spacing w:val="6"/>
        </w:rPr>
        <w:t>显改善。渝河</w:t>
      </w:r>
      <w:r>
        <w:t xml:space="preserve"> </w:t>
      </w:r>
      <w:r>
        <w:rPr>
          <w:spacing w:val="5"/>
        </w:rPr>
        <w:t>流域整治得到中央环保督察办公室、全国河长办、生态环境部的</w:t>
      </w:r>
      <w:r>
        <w:rPr>
          <w:spacing w:val="3"/>
        </w:rPr>
        <w:t xml:space="preserve"> </w:t>
      </w:r>
      <w:r>
        <w:rPr>
          <w:spacing w:val="17"/>
        </w:rPr>
        <w:t>通报表扬，流域治理成果入选国家和宁夏回族自治区改革开放</w:t>
      </w:r>
      <w:r>
        <w:t xml:space="preserve"> </w:t>
      </w:r>
      <w:r>
        <w:rPr>
          <w:spacing w:val="-2"/>
        </w:rPr>
        <w:t>40</w:t>
      </w:r>
      <w:r>
        <w:rPr>
          <w:spacing w:val="-49"/>
        </w:rPr>
        <w:t xml:space="preserve"> </w:t>
      </w:r>
      <w:r>
        <w:rPr>
          <w:spacing w:val="-2"/>
        </w:rPr>
        <w:t>周年成就展。</w:t>
      </w:r>
    </w:p>
    <w:p w14:paraId="469A996A">
      <w:pPr>
        <w:pStyle w:val="2"/>
        <w:spacing w:before="1" w:line="227" w:lineRule="auto"/>
        <w:ind w:left="2480"/>
        <w:rPr>
          <w:sz w:val="24"/>
          <w:szCs w:val="24"/>
        </w:rPr>
      </w:pPr>
      <w:r>
        <w:rPr>
          <w:spacing w:val="-5"/>
          <w:sz w:val="24"/>
          <w:szCs w:val="24"/>
        </w:rPr>
        <w:t>表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2-3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固原市“五河</w:t>
      </w:r>
      <w:r>
        <w:rPr>
          <w:spacing w:val="-9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”水质变化统计表</w:t>
      </w:r>
    </w:p>
    <w:p w14:paraId="5984B020">
      <w:pPr>
        <w:spacing w:line="143" w:lineRule="exact"/>
      </w:pPr>
    </w:p>
    <w:tbl>
      <w:tblPr>
        <w:tblStyle w:val="5"/>
        <w:tblW w:w="894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7"/>
        <w:gridCol w:w="1537"/>
        <w:gridCol w:w="1537"/>
        <w:gridCol w:w="1538"/>
        <w:gridCol w:w="1540"/>
        <w:gridCol w:w="1545"/>
      </w:tblGrid>
      <w:tr w14:paraId="4CC425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47" w:type="dxa"/>
            <w:vAlign w:val="top"/>
          </w:tcPr>
          <w:p w14:paraId="2FC74412">
            <w:pPr>
              <w:spacing w:before="41" w:line="206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537" w:type="dxa"/>
            <w:vAlign w:val="top"/>
          </w:tcPr>
          <w:p w14:paraId="5C9E05D8">
            <w:pPr>
              <w:spacing w:before="41" w:line="206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清水河</w:t>
            </w:r>
          </w:p>
        </w:tc>
        <w:tc>
          <w:tcPr>
            <w:tcW w:w="1537" w:type="dxa"/>
            <w:vAlign w:val="top"/>
          </w:tcPr>
          <w:p w14:paraId="325B2C4D">
            <w:pPr>
              <w:spacing w:before="41" w:line="206" w:lineRule="auto"/>
              <w:ind w:left="4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葫芦河</w:t>
            </w:r>
          </w:p>
        </w:tc>
        <w:tc>
          <w:tcPr>
            <w:tcW w:w="1538" w:type="dxa"/>
            <w:vAlign w:val="top"/>
          </w:tcPr>
          <w:p w14:paraId="29C56E63">
            <w:pPr>
              <w:spacing w:before="41" w:line="206" w:lineRule="auto"/>
              <w:ind w:left="5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渝河</w:t>
            </w:r>
          </w:p>
        </w:tc>
        <w:tc>
          <w:tcPr>
            <w:tcW w:w="1540" w:type="dxa"/>
            <w:vAlign w:val="top"/>
          </w:tcPr>
          <w:p w14:paraId="7B9829C5">
            <w:pPr>
              <w:spacing w:before="41" w:line="206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泾河</w:t>
            </w:r>
          </w:p>
        </w:tc>
        <w:tc>
          <w:tcPr>
            <w:tcW w:w="1545" w:type="dxa"/>
            <w:vAlign w:val="top"/>
          </w:tcPr>
          <w:p w14:paraId="42600BA8">
            <w:pPr>
              <w:spacing w:before="41" w:line="206" w:lineRule="auto"/>
              <w:ind w:left="5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茹河</w:t>
            </w:r>
          </w:p>
        </w:tc>
      </w:tr>
      <w:tr w14:paraId="21D1C7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47" w:type="dxa"/>
            <w:vAlign w:val="top"/>
          </w:tcPr>
          <w:p w14:paraId="26DFF1AA">
            <w:pPr>
              <w:pStyle w:val="6"/>
              <w:spacing w:before="38" w:line="207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2016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</w:t>
            </w:r>
          </w:p>
        </w:tc>
        <w:tc>
          <w:tcPr>
            <w:tcW w:w="1537" w:type="dxa"/>
            <w:vAlign w:val="top"/>
          </w:tcPr>
          <w:p w14:paraId="2354FC6E">
            <w:pPr>
              <w:spacing w:before="38" w:line="207" w:lineRule="auto"/>
              <w:ind w:left="4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劣Ⅴ类</w:t>
            </w:r>
          </w:p>
        </w:tc>
        <w:tc>
          <w:tcPr>
            <w:tcW w:w="1537" w:type="dxa"/>
            <w:vAlign w:val="top"/>
          </w:tcPr>
          <w:p w14:paraId="4D9EAC45">
            <w:pPr>
              <w:spacing w:before="38" w:line="207" w:lineRule="auto"/>
              <w:ind w:left="4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劣Ⅴ类</w:t>
            </w:r>
          </w:p>
        </w:tc>
        <w:tc>
          <w:tcPr>
            <w:tcW w:w="1538" w:type="dxa"/>
            <w:vAlign w:val="top"/>
          </w:tcPr>
          <w:p w14:paraId="79591FF8">
            <w:pPr>
              <w:spacing w:before="38" w:line="207" w:lineRule="auto"/>
              <w:ind w:left="4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劣Ⅴ类</w:t>
            </w:r>
          </w:p>
        </w:tc>
        <w:tc>
          <w:tcPr>
            <w:tcW w:w="1540" w:type="dxa"/>
            <w:vAlign w:val="top"/>
          </w:tcPr>
          <w:p w14:paraId="76B8CB5E">
            <w:pPr>
              <w:spacing w:before="38" w:line="207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5" w:type="dxa"/>
            <w:vAlign w:val="top"/>
          </w:tcPr>
          <w:p w14:paraId="4CF13B6D">
            <w:pPr>
              <w:spacing w:before="38" w:line="207" w:lineRule="auto"/>
              <w:ind w:left="5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Ⅲ类</w:t>
            </w:r>
          </w:p>
        </w:tc>
      </w:tr>
    </w:tbl>
    <w:p w14:paraId="71A0E06F">
      <w:pPr>
        <w:rPr>
          <w:rFonts w:ascii="Arial"/>
          <w:sz w:val="21"/>
        </w:rPr>
      </w:pPr>
    </w:p>
    <w:p w14:paraId="7C9372D4">
      <w:pPr>
        <w:rPr>
          <w:rFonts w:ascii="Arial" w:hAnsi="Arial" w:eastAsia="Arial" w:cs="Arial"/>
          <w:sz w:val="21"/>
          <w:szCs w:val="21"/>
        </w:rPr>
        <w:sectPr>
          <w:footerReference r:id="rId27" w:type="default"/>
          <w:pgSz w:w="11900" w:h="16839"/>
          <w:pgMar w:top="1431" w:right="1231" w:bottom="1742" w:left="1531" w:header="0" w:footer="1472" w:gutter="0"/>
          <w:cols w:space="720" w:num="1"/>
        </w:sectPr>
      </w:pPr>
    </w:p>
    <w:p w14:paraId="3E12BC18">
      <w:pPr>
        <w:spacing w:before="92"/>
      </w:pPr>
    </w:p>
    <w:p w14:paraId="2FC6D152">
      <w:pPr>
        <w:spacing w:before="91"/>
      </w:pPr>
    </w:p>
    <w:tbl>
      <w:tblPr>
        <w:tblStyle w:val="5"/>
        <w:tblW w:w="894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5"/>
        <w:gridCol w:w="1540"/>
        <w:gridCol w:w="1537"/>
        <w:gridCol w:w="1537"/>
        <w:gridCol w:w="1540"/>
        <w:gridCol w:w="1545"/>
      </w:tblGrid>
      <w:tr w14:paraId="51265C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5" w:type="dxa"/>
            <w:vAlign w:val="top"/>
          </w:tcPr>
          <w:p w14:paraId="15284996">
            <w:pPr>
              <w:spacing w:before="40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540" w:type="dxa"/>
            <w:vAlign w:val="top"/>
          </w:tcPr>
          <w:p w14:paraId="6515D09D">
            <w:pPr>
              <w:spacing w:before="40" w:line="207" w:lineRule="auto"/>
              <w:ind w:left="4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清水河</w:t>
            </w:r>
          </w:p>
        </w:tc>
        <w:tc>
          <w:tcPr>
            <w:tcW w:w="1537" w:type="dxa"/>
            <w:vAlign w:val="top"/>
          </w:tcPr>
          <w:p w14:paraId="6AF9A434">
            <w:pPr>
              <w:spacing w:before="40" w:line="207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葫芦河</w:t>
            </w:r>
          </w:p>
        </w:tc>
        <w:tc>
          <w:tcPr>
            <w:tcW w:w="1537" w:type="dxa"/>
            <w:vAlign w:val="top"/>
          </w:tcPr>
          <w:p w14:paraId="22428D1E">
            <w:pPr>
              <w:spacing w:before="40" w:line="207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渝河</w:t>
            </w:r>
          </w:p>
        </w:tc>
        <w:tc>
          <w:tcPr>
            <w:tcW w:w="1540" w:type="dxa"/>
            <w:vAlign w:val="top"/>
          </w:tcPr>
          <w:p w14:paraId="677151C7">
            <w:pPr>
              <w:spacing w:before="40" w:line="207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泾河</w:t>
            </w:r>
          </w:p>
        </w:tc>
        <w:tc>
          <w:tcPr>
            <w:tcW w:w="1545" w:type="dxa"/>
            <w:vAlign w:val="top"/>
          </w:tcPr>
          <w:p w14:paraId="3692C7B9">
            <w:pPr>
              <w:spacing w:before="40" w:line="207" w:lineRule="auto"/>
              <w:ind w:left="5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茹河</w:t>
            </w:r>
          </w:p>
        </w:tc>
      </w:tr>
      <w:tr w14:paraId="0AB587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45" w:type="dxa"/>
            <w:vAlign w:val="top"/>
          </w:tcPr>
          <w:p w14:paraId="447EF1D8">
            <w:pPr>
              <w:pStyle w:val="6"/>
              <w:spacing w:before="37" w:line="204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2017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</w:t>
            </w:r>
          </w:p>
        </w:tc>
        <w:tc>
          <w:tcPr>
            <w:tcW w:w="1540" w:type="dxa"/>
            <w:vAlign w:val="top"/>
          </w:tcPr>
          <w:p w14:paraId="1F1ACCD5">
            <w:pPr>
              <w:spacing w:before="37" w:line="204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劣Ⅴ类</w:t>
            </w:r>
          </w:p>
        </w:tc>
        <w:tc>
          <w:tcPr>
            <w:tcW w:w="1537" w:type="dxa"/>
            <w:vAlign w:val="top"/>
          </w:tcPr>
          <w:p w14:paraId="6B3F28ED">
            <w:pPr>
              <w:spacing w:before="37" w:line="204" w:lineRule="auto"/>
              <w:ind w:left="5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  <w:tc>
          <w:tcPr>
            <w:tcW w:w="1537" w:type="dxa"/>
            <w:vAlign w:val="top"/>
          </w:tcPr>
          <w:p w14:paraId="7B1FCCAD">
            <w:pPr>
              <w:spacing w:before="37" w:line="204" w:lineRule="auto"/>
              <w:ind w:left="5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  <w:tc>
          <w:tcPr>
            <w:tcW w:w="1540" w:type="dxa"/>
            <w:vAlign w:val="top"/>
          </w:tcPr>
          <w:p w14:paraId="3BB11619">
            <w:pPr>
              <w:spacing w:before="37" w:line="204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5" w:type="dxa"/>
            <w:vAlign w:val="top"/>
          </w:tcPr>
          <w:p w14:paraId="1994FDF5">
            <w:pPr>
              <w:spacing w:before="37" w:line="204" w:lineRule="auto"/>
              <w:ind w:left="5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Ⅲ类</w:t>
            </w:r>
          </w:p>
        </w:tc>
      </w:tr>
      <w:tr w14:paraId="039B58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5" w:type="dxa"/>
            <w:vAlign w:val="top"/>
          </w:tcPr>
          <w:p w14:paraId="2DFEB806">
            <w:pPr>
              <w:pStyle w:val="6"/>
              <w:spacing w:before="38" w:line="206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2018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</w:t>
            </w:r>
          </w:p>
        </w:tc>
        <w:tc>
          <w:tcPr>
            <w:tcW w:w="1540" w:type="dxa"/>
            <w:vAlign w:val="top"/>
          </w:tcPr>
          <w:p w14:paraId="0EC46D65">
            <w:pPr>
              <w:spacing w:before="38" w:line="206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  <w:tc>
          <w:tcPr>
            <w:tcW w:w="1537" w:type="dxa"/>
            <w:vAlign w:val="top"/>
          </w:tcPr>
          <w:p w14:paraId="10510B41">
            <w:pPr>
              <w:spacing w:before="38" w:line="206" w:lineRule="auto"/>
              <w:ind w:left="5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37" w:type="dxa"/>
            <w:vAlign w:val="top"/>
          </w:tcPr>
          <w:p w14:paraId="04CE5C69">
            <w:pPr>
              <w:spacing w:before="38" w:line="206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0" w:type="dxa"/>
            <w:vAlign w:val="top"/>
          </w:tcPr>
          <w:p w14:paraId="35EA2E66">
            <w:pPr>
              <w:spacing w:before="38" w:line="206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5" w:type="dxa"/>
            <w:vAlign w:val="top"/>
          </w:tcPr>
          <w:p w14:paraId="54D91BFF">
            <w:pPr>
              <w:spacing w:before="38" w:line="206" w:lineRule="auto"/>
              <w:ind w:left="5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</w:tr>
      <w:tr w14:paraId="7B7F41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5" w:type="dxa"/>
            <w:vAlign w:val="top"/>
          </w:tcPr>
          <w:p w14:paraId="4EC67EDA">
            <w:pPr>
              <w:pStyle w:val="6"/>
              <w:spacing w:before="39" w:line="205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2019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</w:t>
            </w:r>
          </w:p>
        </w:tc>
        <w:tc>
          <w:tcPr>
            <w:tcW w:w="1540" w:type="dxa"/>
            <w:vAlign w:val="top"/>
          </w:tcPr>
          <w:p w14:paraId="09DEA779">
            <w:pPr>
              <w:spacing w:before="39" w:line="205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  <w:tc>
          <w:tcPr>
            <w:tcW w:w="1537" w:type="dxa"/>
            <w:vAlign w:val="top"/>
          </w:tcPr>
          <w:p w14:paraId="7A404A3B">
            <w:pPr>
              <w:spacing w:before="39" w:line="205" w:lineRule="auto"/>
              <w:ind w:left="5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Ⅲ类</w:t>
            </w:r>
          </w:p>
        </w:tc>
        <w:tc>
          <w:tcPr>
            <w:tcW w:w="1537" w:type="dxa"/>
            <w:vAlign w:val="top"/>
          </w:tcPr>
          <w:p w14:paraId="034109D3">
            <w:pPr>
              <w:spacing w:before="39" w:line="205" w:lineRule="auto"/>
              <w:ind w:left="5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Ⅲ类</w:t>
            </w:r>
          </w:p>
        </w:tc>
        <w:tc>
          <w:tcPr>
            <w:tcW w:w="1540" w:type="dxa"/>
            <w:vAlign w:val="top"/>
          </w:tcPr>
          <w:p w14:paraId="7C6F6FAC">
            <w:pPr>
              <w:spacing w:before="39" w:line="205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5" w:type="dxa"/>
            <w:vAlign w:val="top"/>
          </w:tcPr>
          <w:p w14:paraId="2E87751F">
            <w:pPr>
              <w:spacing w:before="39" w:line="205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</w:tr>
      <w:tr w14:paraId="5FAA7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5" w:type="dxa"/>
            <w:vAlign w:val="top"/>
          </w:tcPr>
          <w:p w14:paraId="0E1B5166">
            <w:pPr>
              <w:pStyle w:val="6"/>
              <w:spacing w:before="39" w:line="205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2020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</w:t>
            </w:r>
          </w:p>
        </w:tc>
        <w:tc>
          <w:tcPr>
            <w:tcW w:w="1540" w:type="dxa"/>
            <w:vAlign w:val="top"/>
          </w:tcPr>
          <w:p w14:paraId="2C110EA5">
            <w:pPr>
              <w:spacing w:before="39" w:line="205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  <w:tc>
          <w:tcPr>
            <w:tcW w:w="1537" w:type="dxa"/>
            <w:vAlign w:val="top"/>
          </w:tcPr>
          <w:p w14:paraId="727E4C41">
            <w:pPr>
              <w:spacing w:before="39" w:line="205" w:lineRule="auto"/>
              <w:ind w:left="5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37" w:type="dxa"/>
            <w:vAlign w:val="top"/>
          </w:tcPr>
          <w:p w14:paraId="32804AFF">
            <w:pPr>
              <w:spacing w:before="39" w:line="205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0" w:type="dxa"/>
            <w:vAlign w:val="top"/>
          </w:tcPr>
          <w:p w14:paraId="5E61DD49">
            <w:pPr>
              <w:spacing w:before="39" w:line="205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5" w:type="dxa"/>
            <w:vAlign w:val="top"/>
          </w:tcPr>
          <w:p w14:paraId="785B8C2A">
            <w:pPr>
              <w:spacing w:before="39" w:line="205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</w:tr>
      <w:tr w14:paraId="334104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5" w:type="dxa"/>
            <w:vAlign w:val="top"/>
          </w:tcPr>
          <w:p w14:paraId="17FEB1C2">
            <w:pPr>
              <w:pStyle w:val="6"/>
              <w:spacing w:before="40" w:line="207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2021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</w:t>
            </w:r>
          </w:p>
        </w:tc>
        <w:tc>
          <w:tcPr>
            <w:tcW w:w="1540" w:type="dxa"/>
            <w:vAlign w:val="top"/>
          </w:tcPr>
          <w:p w14:paraId="4BE656F4">
            <w:pPr>
              <w:spacing w:before="40" w:line="207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  <w:tc>
          <w:tcPr>
            <w:tcW w:w="1537" w:type="dxa"/>
            <w:vAlign w:val="top"/>
          </w:tcPr>
          <w:p w14:paraId="791300DB">
            <w:pPr>
              <w:spacing w:before="40" w:line="207" w:lineRule="auto"/>
              <w:ind w:left="5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37" w:type="dxa"/>
            <w:vAlign w:val="top"/>
          </w:tcPr>
          <w:p w14:paraId="2EE03487">
            <w:pPr>
              <w:spacing w:before="40" w:line="207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0" w:type="dxa"/>
            <w:vAlign w:val="top"/>
          </w:tcPr>
          <w:p w14:paraId="60F0019B">
            <w:pPr>
              <w:spacing w:before="40" w:line="207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5" w:type="dxa"/>
            <w:vAlign w:val="top"/>
          </w:tcPr>
          <w:p w14:paraId="2471D96C">
            <w:pPr>
              <w:spacing w:before="40" w:line="207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</w:tr>
    </w:tbl>
    <w:p w14:paraId="61F13B5D">
      <w:pPr>
        <w:pStyle w:val="2"/>
        <w:spacing w:before="284" w:line="234" w:lineRule="auto"/>
        <w:ind w:left="764"/>
        <w:outlineLvl w:val="2"/>
      </w:pPr>
      <w:r>
        <w:rPr>
          <w:spacing w:val="1"/>
        </w:rPr>
        <w:t>四、土壤环境</w:t>
      </w:r>
    </w:p>
    <w:p w14:paraId="031B5D70">
      <w:pPr>
        <w:pStyle w:val="2"/>
        <w:spacing w:before="295" w:line="329" w:lineRule="auto"/>
        <w:ind w:left="77" w:right="60" w:firstLine="673"/>
      </w:pPr>
      <w:r>
        <w:rPr>
          <w:spacing w:val="3"/>
        </w:rPr>
        <w:t>固原市持续加强重点区域、行业污染防治，开展农村环境综</w:t>
      </w:r>
      <w:r>
        <w:t xml:space="preserve"> </w:t>
      </w:r>
      <w:r>
        <w:rPr>
          <w:spacing w:val="4"/>
        </w:rPr>
        <w:t>合整治，大力防治固废危废。近年来，未发生因耕地土壤污染导</w:t>
      </w:r>
      <w:r>
        <w:rPr>
          <w:spacing w:val="16"/>
        </w:rPr>
        <w:t xml:space="preserve"> </w:t>
      </w:r>
      <w:r>
        <w:rPr>
          <w:spacing w:val="4"/>
        </w:rPr>
        <w:t>致农产品质量超标事件，未出现因疑似污染地块或污染地块再开</w:t>
      </w:r>
      <w:r>
        <w:rPr>
          <w:spacing w:val="11"/>
        </w:rPr>
        <w:t xml:space="preserve"> </w:t>
      </w:r>
      <w:r>
        <w:rPr>
          <w:spacing w:val="5"/>
        </w:rPr>
        <w:t>发利用不当事件，全市土壤环境质量总体保</w:t>
      </w:r>
      <w:r>
        <w:rPr>
          <w:spacing w:val="4"/>
        </w:rPr>
        <w:t>持稳定，农业面源污</w:t>
      </w:r>
      <w:r>
        <w:t xml:space="preserve"> </w:t>
      </w:r>
      <w:r>
        <w:rPr>
          <w:spacing w:val="7"/>
        </w:rPr>
        <w:t>染治理得到加强。2021</w:t>
      </w:r>
      <w:r>
        <w:rPr>
          <w:spacing w:val="-35"/>
        </w:rPr>
        <w:t xml:space="preserve"> </w:t>
      </w:r>
      <w:r>
        <w:rPr>
          <w:spacing w:val="7"/>
        </w:rPr>
        <w:t>年，畜禽养殖废物综合利用率</w:t>
      </w:r>
      <w:r>
        <w:rPr>
          <w:spacing w:val="-58"/>
        </w:rPr>
        <w:t xml:space="preserve"> </w:t>
      </w:r>
      <w:r>
        <w:rPr>
          <w:spacing w:val="7"/>
        </w:rPr>
        <w:t>92.44%，</w:t>
      </w:r>
      <w:r>
        <w:t xml:space="preserve"> </w:t>
      </w:r>
      <w:r>
        <w:rPr>
          <w:spacing w:val="17"/>
        </w:rPr>
        <w:t>残膜回收率</w:t>
      </w:r>
      <w:r>
        <w:rPr>
          <w:spacing w:val="-35"/>
        </w:rPr>
        <w:t xml:space="preserve"> </w:t>
      </w:r>
      <w:r>
        <w:rPr>
          <w:spacing w:val="17"/>
        </w:rPr>
        <w:t>95%，农用地和建设用地土壤环境安全得到基本保</w:t>
      </w:r>
      <w:r>
        <w:t xml:space="preserve"> </w:t>
      </w:r>
      <w:r>
        <w:rPr>
          <w:spacing w:val="4"/>
        </w:rPr>
        <w:t>障，土壤环境风险得到基本管控。</w:t>
      </w:r>
    </w:p>
    <w:p w14:paraId="236317B0">
      <w:pPr>
        <w:pStyle w:val="2"/>
        <w:spacing w:before="285" w:line="233" w:lineRule="auto"/>
        <w:ind w:left="2993"/>
        <w:outlineLvl w:val="1"/>
      </w:pPr>
      <w:r>
        <w:rPr>
          <w:spacing w:val="3"/>
        </w:rPr>
        <w:t>第五节</w:t>
      </w:r>
      <w:r>
        <w:rPr>
          <w:spacing w:val="44"/>
        </w:rPr>
        <w:t xml:space="preserve"> </w:t>
      </w:r>
      <w:r>
        <w:rPr>
          <w:spacing w:val="3"/>
        </w:rPr>
        <w:t>生态文化特色</w:t>
      </w:r>
    </w:p>
    <w:p w14:paraId="176E7156">
      <w:pPr>
        <w:spacing w:line="304" w:lineRule="auto"/>
        <w:rPr>
          <w:rFonts w:ascii="Arial"/>
          <w:sz w:val="21"/>
        </w:rPr>
      </w:pPr>
    </w:p>
    <w:p w14:paraId="6E6DD475">
      <w:pPr>
        <w:pStyle w:val="2"/>
        <w:spacing w:before="101" w:line="234" w:lineRule="auto"/>
        <w:ind w:left="731"/>
        <w:outlineLvl w:val="2"/>
      </w:pPr>
      <w:r>
        <w:rPr>
          <w:spacing w:val="6"/>
        </w:rPr>
        <w:t>一、红色文化</w:t>
      </w:r>
    </w:p>
    <w:p w14:paraId="5F95C060">
      <w:pPr>
        <w:pStyle w:val="2"/>
        <w:spacing w:before="297" w:line="329" w:lineRule="auto"/>
        <w:ind w:left="73" w:right="41" w:firstLine="677"/>
        <w:jc w:val="both"/>
      </w:pPr>
      <w:r>
        <w:rPr>
          <w:spacing w:val="3"/>
        </w:rPr>
        <w:t>固原市红色文化底蕴深厚。六盘山是毛泽东主</w:t>
      </w:r>
      <w:r>
        <w:rPr>
          <w:spacing w:val="2"/>
        </w:rPr>
        <w:t>席率领中国工</w:t>
      </w:r>
      <w:r>
        <w:t xml:space="preserve"> </w:t>
      </w:r>
      <w:r>
        <w:rPr>
          <w:spacing w:val="4"/>
        </w:rPr>
        <w:t>农红军长征时翻越的最后一座大山，在这里留下了名扬海内外的</w:t>
      </w:r>
      <w:r>
        <w:rPr>
          <w:spacing w:val="18"/>
        </w:rPr>
        <w:t xml:space="preserve"> </w:t>
      </w:r>
      <w:r>
        <w:rPr>
          <w:spacing w:val="-1"/>
        </w:rPr>
        <w:t>《清平乐 ·六盘山》；六盘山下的西吉县将台堡记录着中国工农</w:t>
      </w:r>
      <w:r>
        <w:t xml:space="preserve"> </w:t>
      </w:r>
      <w:r>
        <w:rPr>
          <w:spacing w:val="5"/>
        </w:rPr>
        <w:t>红军一、二方面军胜利会师的壮丽场景，标志</w:t>
      </w:r>
      <w:r>
        <w:rPr>
          <w:spacing w:val="4"/>
        </w:rPr>
        <w:t>着万里长征的胜利</w:t>
      </w:r>
      <w:r>
        <w:t xml:space="preserve"> </w:t>
      </w:r>
      <w:r>
        <w:rPr>
          <w:spacing w:val="5"/>
        </w:rPr>
        <w:t>结束；毛主席率领红军驻扎在西吉县单家集，</w:t>
      </w:r>
      <w:r>
        <w:rPr>
          <w:spacing w:val="4"/>
        </w:rPr>
        <w:t>凝聚着红军和回族</w:t>
      </w:r>
      <w:r>
        <w:t xml:space="preserve"> </w:t>
      </w:r>
      <w:r>
        <w:rPr>
          <w:spacing w:val="5"/>
        </w:rPr>
        <w:t>群众的鱼水深情。近年来，固原市红色文化主题活动丰富多彩，</w:t>
      </w:r>
      <w:r>
        <w:rPr>
          <w:spacing w:val="13"/>
        </w:rPr>
        <w:t xml:space="preserve"> </w:t>
      </w:r>
      <w:r>
        <w:rPr>
          <w:spacing w:val="5"/>
        </w:rPr>
        <w:t>以六盘山绿色生态环境为依托，开展了走一次长征路、重</w:t>
      </w:r>
      <w:r>
        <w:rPr>
          <w:spacing w:val="4"/>
        </w:rPr>
        <w:t>温一次</w:t>
      </w:r>
    </w:p>
    <w:p w14:paraId="74973BBE">
      <w:pPr>
        <w:spacing w:line="329" w:lineRule="auto"/>
        <w:sectPr>
          <w:footerReference r:id="rId28" w:type="default"/>
          <w:pgSz w:w="11900" w:h="16839"/>
          <w:pgMar w:top="1431" w:right="1419" w:bottom="1790" w:left="1531" w:header="0" w:footer="1520" w:gutter="0"/>
          <w:cols w:space="720" w:num="1"/>
        </w:sectPr>
      </w:pPr>
    </w:p>
    <w:p w14:paraId="575D1968">
      <w:pPr>
        <w:spacing w:line="245" w:lineRule="auto"/>
        <w:rPr>
          <w:rFonts w:ascii="Arial"/>
          <w:sz w:val="21"/>
        </w:rPr>
      </w:pPr>
    </w:p>
    <w:p w14:paraId="04DCD46A">
      <w:pPr>
        <w:spacing w:line="245" w:lineRule="auto"/>
        <w:rPr>
          <w:rFonts w:ascii="Arial"/>
          <w:sz w:val="21"/>
        </w:rPr>
      </w:pPr>
    </w:p>
    <w:p w14:paraId="65A2ACBC">
      <w:pPr>
        <w:spacing w:line="246" w:lineRule="auto"/>
        <w:rPr>
          <w:rFonts w:ascii="Arial"/>
          <w:sz w:val="21"/>
        </w:rPr>
      </w:pPr>
    </w:p>
    <w:p w14:paraId="43345F03">
      <w:pPr>
        <w:pStyle w:val="2"/>
        <w:spacing w:before="101" w:line="325" w:lineRule="auto"/>
        <w:ind w:left="1" w:right="152" w:hanging="1"/>
        <w:jc w:val="both"/>
      </w:pPr>
      <w:r>
        <w:rPr>
          <w:spacing w:val="6"/>
        </w:rPr>
        <w:t>入党誓词、唱一首红军歌、吟诵一首长征诗词</w:t>
      </w:r>
      <w:r>
        <w:rPr>
          <w:spacing w:val="5"/>
        </w:rPr>
        <w:t>、聆听一堂党课、</w:t>
      </w:r>
      <w:r>
        <w:t xml:space="preserve"> </w:t>
      </w:r>
      <w:r>
        <w:rPr>
          <w:spacing w:val="3"/>
        </w:rPr>
        <w:t>吃一顿红军餐的“六个一</w:t>
      </w:r>
      <w:r>
        <w:rPr>
          <w:spacing w:val="-104"/>
        </w:rPr>
        <w:t xml:space="preserve"> </w:t>
      </w:r>
      <w:r>
        <w:rPr>
          <w:spacing w:val="3"/>
        </w:rPr>
        <w:t>”爱国主义教育主题活动，“讲述红军</w:t>
      </w:r>
      <w:r>
        <w:t xml:space="preserve"> </w:t>
      </w:r>
      <w:r>
        <w:rPr>
          <w:spacing w:val="-2"/>
        </w:rPr>
        <w:t>故事</w:t>
      </w:r>
      <w:r>
        <w:rPr>
          <w:spacing w:val="-20"/>
        </w:rPr>
        <w:t xml:space="preserve"> </w:t>
      </w:r>
      <w:r>
        <w:rPr>
          <w:spacing w:val="-2"/>
        </w:rPr>
        <w:t>·传承红色基因</w:t>
      </w:r>
      <w:r>
        <w:rPr>
          <w:spacing w:val="-106"/>
        </w:rPr>
        <w:t xml:space="preserve"> </w:t>
      </w:r>
      <w:r>
        <w:rPr>
          <w:spacing w:val="-2"/>
        </w:rPr>
        <w:t>”志愿服务活动等，人们在绿水青山中厚植</w:t>
      </w:r>
      <w:r>
        <w:t xml:space="preserve"> </w:t>
      </w:r>
      <w:r>
        <w:rPr>
          <w:spacing w:val="3"/>
        </w:rPr>
        <w:t>家国情怀、传承红色基因。</w:t>
      </w:r>
    </w:p>
    <w:p w14:paraId="54EDF3F6">
      <w:pPr>
        <w:pStyle w:val="2"/>
        <w:spacing w:before="165" w:line="234" w:lineRule="auto"/>
        <w:ind w:left="661"/>
        <w:outlineLvl w:val="2"/>
      </w:pPr>
      <w:r>
        <w:rPr>
          <w:spacing w:val="7"/>
        </w:rPr>
        <w:t>二、造林植绿文化</w:t>
      </w:r>
    </w:p>
    <w:p w14:paraId="18DA53F4">
      <w:pPr>
        <w:pStyle w:val="2"/>
        <w:spacing w:before="304" w:line="331" w:lineRule="auto"/>
        <w:ind w:firstLine="641"/>
      </w:pPr>
      <w:r>
        <w:rPr>
          <w:spacing w:val="-3"/>
        </w:rPr>
        <w:t>春秋战国以来，人们对林业生产的重要性有了新的认识，“草</w:t>
      </w:r>
      <w:r>
        <w:rPr>
          <w:spacing w:val="7"/>
        </w:rPr>
        <w:t xml:space="preserve"> </w:t>
      </w:r>
      <w:r>
        <w:rPr>
          <w:spacing w:val="-2"/>
        </w:rPr>
        <w:t>木殖成，国之富也</w:t>
      </w:r>
      <w:r>
        <w:rPr>
          <w:spacing w:val="-95"/>
        </w:rPr>
        <w:t xml:space="preserve"> </w:t>
      </w:r>
      <w:r>
        <w:rPr>
          <w:spacing w:val="-2"/>
        </w:rPr>
        <w:t>”。固原史料中，也多有鼓励造林植绿之记载。</w:t>
      </w:r>
      <w:r>
        <w:t xml:space="preserve"> </w:t>
      </w:r>
      <w:r>
        <w:rPr>
          <w:spacing w:val="3"/>
        </w:rPr>
        <w:t>例如，西魏时期，原州刺使窦炽“亲巡垄亩，劝民耕桑</w:t>
      </w:r>
      <w:r>
        <w:rPr>
          <w:spacing w:val="-99"/>
        </w:rPr>
        <w:t xml:space="preserve"> </w:t>
      </w:r>
      <w:r>
        <w:rPr>
          <w:spacing w:val="3"/>
        </w:rPr>
        <w:t>”，使经</w:t>
      </w:r>
      <w:r>
        <w:t xml:space="preserve">  </w:t>
      </w:r>
      <w:r>
        <w:rPr>
          <w:spacing w:val="5"/>
        </w:rPr>
        <w:t>济林有一定发展；唐时，宁夏南部田土肥沃，森林茂盛，“永业</w:t>
      </w:r>
      <w:r>
        <w:t xml:space="preserve">  </w:t>
      </w:r>
      <w:r>
        <w:rPr>
          <w:spacing w:val="3"/>
        </w:rPr>
        <w:t>之田，树以榆、枣及所宜之木，皆有数</w:t>
      </w:r>
      <w:r>
        <w:rPr>
          <w:spacing w:val="-99"/>
        </w:rPr>
        <w:t xml:space="preserve"> </w:t>
      </w:r>
      <w:r>
        <w:rPr>
          <w:spacing w:val="3"/>
        </w:rPr>
        <w:t>”，“蝉鸣空桑林，八月</w:t>
      </w:r>
      <w:r>
        <w:t xml:space="preserve">  </w:t>
      </w:r>
      <w:r>
        <w:rPr>
          <w:spacing w:val="1"/>
        </w:rPr>
        <w:t>萧关道</w:t>
      </w:r>
      <w:r>
        <w:rPr>
          <w:spacing w:val="-95"/>
        </w:rPr>
        <w:t xml:space="preserve"> </w:t>
      </w:r>
      <w:r>
        <w:rPr>
          <w:spacing w:val="1"/>
        </w:rPr>
        <w:t>”；宋夏时，农户在“租地边上栽种自属树草</w:t>
      </w:r>
      <w:r>
        <w:rPr>
          <w:spacing w:val="-103"/>
        </w:rPr>
        <w:t xml:space="preserve"> </w:t>
      </w:r>
      <w:r>
        <w:rPr>
          <w:spacing w:val="1"/>
        </w:rPr>
        <w:t>”，“于屋</w:t>
      </w:r>
      <w:r>
        <w:t xml:space="preserve">  </w:t>
      </w:r>
      <w:r>
        <w:rPr>
          <w:spacing w:val="3"/>
        </w:rPr>
        <w:t>地旁建园地苗圃</w:t>
      </w:r>
      <w:r>
        <w:rPr>
          <w:spacing w:val="-97"/>
        </w:rPr>
        <w:t xml:space="preserve"> </w:t>
      </w:r>
      <w:r>
        <w:rPr>
          <w:spacing w:val="3"/>
        </w:rPr>
        <w:t>”，镇戎（辖今原州、彭阳二县地）、德顺（辖</w:t>
      </w:r>
      <w:r>
        <w:t xml:space="preserve">  </w:t>
      </w:r>
      <w:r>
        <w:rPr>
          <w:spacing w:val="5"/>
        </w:rPr>
        <w:t>今隆德、西吉二县及甘肃静宁县地）等州军“课民种树，定</w:t>
      </w:r>
      <w:r>
        <w:rPr>
          <w:spacing w:val="4"/>
        </w:rPr>
        <w:t>民籍</w:t>
      </w:r>
      <w:r>
        <w:t xml:space="preserve">  </w:t>
      </w:r>
      <w:r>
        <w:rPr>
          <w:spacing w:val="3"/>
        </w:rPr>
        <w:t>为五等，第一等种杂树百，每等减二十为差，桑枣半之</w:t>
      </w:r>
      <w:r>
        <w:rPr>
          <w:spacing w:val="-99"/>
        </w:rPr>
        <w:t xml:space="preserve"> </w:t>
      </w:r>
      <w:r>
        <w:rPr>
          <w:spacing w:val="3"/>
        </w:rPr>
        <w:t>”；光绪</w:t>
      </w:r>
      <w:r>
        <w:t xml:space="preserve">  </w:t>
      </w:r>
      <w:r>
        <w:rPr>
          <w:spacing w:val="3"/>
        </w:rPr>
        <w:t>年间，固原知州王学伊“经理林政</w:t>
      </w:r>
      <w:r>
        <w:rPr>
          <w:spacing w:val="-101"/>
        </w:rPr>
        <w:t xml:space="preserve"> </w:t>
      </w:r>
      <w:r>
        <w:rPr>
          <w:spacing w:val="3"/>
        </w:rPr>
        <w:t>”，发布《劝种树株示》，劝</w:t>
      </w:r>
      <w:r>
        <w:t xml:space="preserve">  </w:t>
      </w:r>
      <w:r>
        <w:rPr>
          <w:spacing w:val="5"/>
        </w:rPr>
        <w:t>种官树以兴地利，还设立农事试验场，种植树苗。后</w:t>
      </w:r>
      <w:r>
        <w:rPr>
          <w:spacing w:val="4"/>
        </w:rPr>
        <w:t>由于战乱等</w:t>
      </w:r>
      <w:r>
        <w:t xml:space="preserve">  </w:t>
      </w:r>
      <w:r>
        <w:rPr>
          <w:spacing w:val="5"/>
        </w:rPr>
        <w:t>原因，植树造林活动停止，原植之树也遭破坏。林则徐在《</w:t>
      </w:r>
      <w:r>
        <w:rPr>
          <w:spacing w:val="4"/>
        </w:rPr>
        <w:t>壬寅</w:t>
      </w:r>
      <w:r>
        <w:t xml:space="preserve">  </w:t>
      </w:r>
      <w:r>
        <w:rPr>
          <w:spacing w:val="-2"/>
        </w:rPr>
        <w:t>日记》中描写的六盘山“其沙土皆紫色，一木不生，但有细草</w:t>
      </w:r>
      <w:r>
        <w:rPr>
          <w:spacing w:val="-94"/>
        </w:rPr>
        <w:t xml:space="preserve"> </w:t>
      </w:r>
      <w:r>
        <w:rPr>
          <w:spacing w:val="-2"/>
        </w:rPr>
        <w:t>”。</w:t>
      </w:r>
      <w:r>
        <w:t xml:space="preserve"> </w:t>
      </w:r>
      <w:r>
        <w:rPr>
          <w:spacing w:val="6"/>
        </w:rPr>
        <w:t>民国时“</w:t>
      </w:r>
      <w:r>
        <w:rPr>
          <w:spacing w:val="-108"/>
        </w:rPr>
        <w:t xml:space="preserve"> </w:t>
      </w:r>
      <w:r>
        <w:rPr>
          <w:spacing w:val="6"/>
        </w:rPr>
        <w:t>隆德之六盘山尚有森林三十平方公里</w:t>
      </w:r>
      <w:r>
        <w:rPr>
          <w:spacing w:val="-101"/>
        </w:rPr>
        <w:t xml:space="preserve"> </w:t>
      </w:r>
      <w:r>
        <w:rPr>
          <w:spacing w:val="6"/>
        </w:rPr>
        <w:t>”。</w:t>
      </w:r>
    </w:p>
    <w:p w14:paraId="0D34325C">
      <w:pPr>
        <w:pStyle w:val="2"/>
        <w:spacing w:before="52" w:line="323" w:lineRule="auto"/>
        <w:ind w:right="177" w:firstLine="640"/>
      </w:pPr>
      <w:r>
        <w:rPr>
          <w:spacing w:val="5"/>
        </w:rPr>
        <w:t>建国以来，特别是</w:t>
      </w:r>
      <w:r>
        <w:rPr>
          <w:spacing w:val="-39"/>
        </w:rPr>
        <w:t xml:space="preserve"> </w:t>
      </w:r>
      <w:r>
        <w:rPr>
          <w:spacing w:val="5"/>
        </w:rPr>
        <w:t>1966</w:t>
      </w:r>
      <w:r>
        <w:rPr>
          <w:spacing w:val="-45"/>
        </w:rPr>
        <w:t xml:space="preserve"> </w:t>
      </w:r>
      <w:r>
        <w:rPr>
          <w:spacing w:val="5"/>
        </w:rPr>
        <w:t>年林建三师成立后</w:t>
      </w:r>
      <w:r>
        <w:rPr>
          <w:spacing w:val="4"/>
        </w:rPr>
        <w:t>，</w:t>
      </w:r>
      <w:r>
        <w:rPr>
          <w:spacing w:val="-86"/>
        </w:rPr>
        <w:t xml:space="preserve"> </w:t>
      </w:r>
      <w:r>
        <w:rPr>
          <w:spacing w:val="4"/>
        </w:rPr>
        <w:t>固原市掀起造</w:t>
      </w:r>
      <w:r>
        <w:t xml:space="preserve"> </w:t>
      </w:r>
      <w:r>
        <w:rPr>
          <w:spacing w:val="13"/>
        </w:rPr>
        <w:t>林植绿新高潮，</w:t>
      </w:r>
      <w:r>
        <w:rPr>
          <w:spacing w:val="-109"/>
        </w:rPr>
        <w:t xml:space="preserve"> </w:t>
      </w:r>
      <w:r>
        <w:rPr>
          <w:spacing w:val="13"/>
        </w:rPr>
        <w:t>《林建战士之歌》唱到“</w:t>
      </w:r>
      <w:r>
        <w:rPr>
          <w:spacing w:val="-115"/>
        </w:rPr>
        <w:t xml:space="preserve"> </w:t>
      </w:r>
      <w:r>
        <w:rPr>
          <w:spacing w:val="13"/>
        </w:rPr>
        <w:t>战斗在祖国的僻野荒</w:t>
      </w:r>
      <w:r>
        <w:t xml:space="preserve"> </w:t>
      </w:r>
      <w:r>
        <w:rPr>
          <w:spacing w:val="3"/>
        </w:rPr>
        <w:t>山……为了祖国山河一片锦绣，我们愿把青春贡献</w:t>
      </w:r>
      <w:r>
        <w:rPr>
          <w:spacing w:val="-105"/>
        </w:rPr>
        <w:t xml:space="preserve"> </w:t>
      </w:r>
      <w:r>
        <w:rPr>
          <w:spacing w:val="3"/>
        </w:rPr>
        <w:t>”，他们长期</w:t>
      </w:r>
    </w:p>
    <w:p w14:paraId="1D2DC393">
      <w:pPr>
        <w:spacing w:line="323" w:lineRule="auto"/>
        <w:sectPr>
          <w:footerReference r:id="rId29" w:type="default"/>
          <w:pgSz w:w="11900" w:h="16839"/>
          <w:pgMar w:top="1431" w:right="1299" w:bottom="1742" w:left="1606" w:header="0" w:footer="1472" w:gutter="0"/>
          <w:cols w:space="720" w:num="1"/>
        </w:sectPr>
      </w:pPr>
    </w:p>
    <w:p w14:paraId="3B4E88BE">
      <w:pPr>
        <w:spacing w:line="246" w:lineRule="auto"/>
        <w:rPr>
          <w:rFonts w:ascii="Arial"/>
          <w:sz w:val="21"/>
        </w:rPr>
      </w:pPr>
    </w:p>
    <w:p w14:paraId="2CF870B2">
      <w:pPr>
        <w:spacing w:line="247" w:lineRule="auto"/>
        <w:rPr>
          <w:rFonts w:ascii="Arial"/>
          <w:sz w:val="21"/>
        </w:rPr>
      </w:pPr>
    </w:p>
    <w:p w14:paraId="6CD36520">
      <w:pPr>
        <w:spacing w:line="247" w:lineRule="auto"/>
        <w:rPr>
          <w:rFonts w:ascii="Arial"/>
          <w:sz w:val="21"/>
        </w:rPr>
      </w:pPr>
    </w:p>
    <w:p w14:paraId="3D9FAFEC">
      <w:pPr>
        <w:pStyle w:val="2"/>
        <w:spacing w:before="101" w:line="330" w:lineRule="auto"/>
        <w:ind w:right="22"/>
        <w:jc w:val="both"/>
      </w:pPr>
      <w:r>
        <w:rPr>
          <w:spacing w:val="6"/>
        </w:rPr>
        <w:t>驻扎深山，成功引进青海云杉、油松、华北落叶松等针叶树</w:t>
      </w:r>
      <w:r>
        <w:rPr>
          <w:spacing w:val="5"/>
        </w:rPr>
        <w:t>种。</w:t>
      </w:r>
      <w:r>
        <w:t xml:space="preserve"> </w:t>
      </w:r>
      <w:r>
        <w:rPr>
          <w:spacing w:val="9"/>
        </w:rPr>
        <w:t>随着六盘山地区生态环境逐步改善，</w:t>
      </w:r>
      <w:r>
        <w:rPr>
          <w:spacing w:val="-88"/>
        </w:rPr>
        <w:t xml:space="preserve"> </w:t>
      </w:r>
      <w:r>
        <w:rPr>
          <w:spacing w:val="9"/>
        </w:rPr>
        <w:t>1982</w:t>
      </w:r>
      <w:r>
        <w:rPr>
          <w:spacing w:val="-43"/>
        </w:rPr>
        <w:t xml:space="preserve"> </w:t>
      </w:r>
      <w:r>
        <w:rPr>
          <w:spacing w:val="9"/>
        </w:rPr>
        <w:t>年宁夏将其确定为省</w:t>
      </w:r>
      <w:r>
        <w:t xml:space="preserve"> </w:t>
      </w:r>
      <w:r>
        <w:rPr>
          <w:spacing w:val="5"/>
        </w:rPr>
        <w:t>级自然保护区，1988</w:t>
      </w:r>
      <w:r>
        <w:rPr>
          <w:spacing w:val="-47"/>
        </w:rPr>
        <w:t xml:space="preserve"> </w:t>
      </w:r>
      <w:r>
        <w:rPr>
          <w:spacing w:val="5"/>
        </w:rPr>
        <w:t>年又升级为国家级</w:t>
      </w:r>
      <w:r>
        <w:rPr>
          <w:spacing w:val="4"/>
        </w:rPr>
        <w:t>自然保护区。进入</w:t>
      </w:r>
      <w:r>
        <w:rPr>
          <w:spacing w:val="-58"/>
        </w:rPr>
        <w:t xml:space="preserve"> </w:t>
      </w:r>
      <w:r>
        <w:rPr>
          <w:spacing w:val="4"/>
        </w:rPr>
        <w:t>21</w:t>
      </w:r>
      <w:r>
        <w:rPr>
          <w:spacing w:val="-51"/>
        </w:rPr>
        <w:t xml:space="preserve"> </w:t>
      </w:r>
      <w:r>
        <w:rPr>
          <w:spacing w:val="4"/>
        </w:rPr>
        <w:t>世</w:t>
      </w:r>
      <w:r>
        <w:t xml:space="preserve"> </w:t>
      </w:r>
      <w:r>
        <w:rPr>
          <w:spacing w:val="1"/>
        </w:rPr>
        <w:t>纪，固原市遵循“</w:t>
      </w:r>
      <w:r>
        <w:rPr>
          <w:spacing w:val="-95"/>
        </w:rPr>
        <w:t xml:space="preserve"> </w:t>
      </w:r>
      <w:r>
        <w:rPr>
          <w:spacing w:val="1"/>
        </w:rPr>
        <w:t>山绿才能民富</w:t>
      </w:r>
      <w:r>
        <w:rPr>
          <w:spacing w:val="-108"/>
        </w:rPr>
        <w:t xml:space="preserve"> </w:t>
      </w:r>
      <w:r>
        <w:rPr>
          <w:spacing w:val="1"/>
        </w:rPr>
        <w:t>”的生态逻辑，陆续启动退耕还</w:t>
      </w:r>
      <w:r>
        <w:t xml:space="preserve"> </w:t>
      </w:r>
      <w:r>
        <w:rPr>
          <w:spacing w:val="6"/>
        </w:rPr>
        <w:t>林、天然林保护、封山禁牧、生态移民等一系列生态建设项</w:t>
      </w:r>
      <w:r>
        <w:rPr>
          <w:spacing w:val="5"/>
        </w:rPr>
        <w:t>目。</w:t>
      </w:r>
      <w:r>
        <w:t xml:space="preserve"> 从当年的红军“胜利山</w:t>
      </w:r>
      <w:r>
        <w:rPr>
          <w:spacing w:val="-102"/>
        </w:rPr>
        <w:t xml:space="preserve"> </w:t>
      </w:r>
      <w:r>
        <w:t>”，到今日的绿色“</w:t>
      </w:r>
      <w:r>
        <w:rPr>
          <w:spacing w:val="-115"/>
        </w:rPr>
        <w:t xml:space="preserve"> </w:t>
      </w:r>
      <w:r>
        <w:t>生态山</w:t>
      </w:r>
      <w:r>
        <w:rPr>
          <w:spacing w:val="-110"/>
        </w:rPr>
        <w:t xml:space="preserve"> </w:t>
      </w:r>
      <w:r>
        <w:t xml:space="preserve">”，是造林植 </w:t>
      </w:r>
      <w:r>
        <w:rPr>
          <w:spacing w:val="5"/>
        </w:rPr>
        <w:t>绿文化的传承，是固原一代代林业人和干部群众</w:t>
      </w:r>
      <w:r>
        <w:rPr>
          <w:spacing w:val="4"/>
        </w:rPr>
        <w:t>对“不到长城非</w:t>
      </w:r>
      <w:r>
        <w:t xml:space="preserve"> </w:t>
      </w:r>
      <w:r>
        <w:rPr>
          <w:spacing w:val="3"/>
        </w:rPr>
        <w:t>好汉</w:t>
      </w:r>
      <w:r>
        <w:rPr>
          <w:spacing w:val="-111"/>
        </w:rPr>
        <w:t xml:space="preserve"> </w:t>
      </w:r>
      <w:r>
        <w:rPr>
          <w:spacing w:val="3"/>
        </w:rPr>
        <w:t>”的长征精神最生动的诠释，也是固原生态文化最鲜明的代</w:t>
      </w:r>
      <w:r>
        <w:t xml:space="preserve"> </w:t>
      </w:r>
      <w:r>
        <w:rPr>
          <w:spacing w:val="-13"/>
        </w:rPr>
        <w:t>表。</w:t>
      </w:r>
    </w:p>
    <w:p w14:paraId="6A145A11">
      <w:pPr>
        <w:pStyle w:val="2"/>
        <w:spacing w:before="158" w:line="232" w:lineRule="auto"/>
        <w:ind w:left="660"/>
        <w:outlineLvl w:val="2"/>
      </w:pPr>
      <w:r>
        <w:rPr>
          <w:spacing w:val="7"/>
        </w:rPr>
        <w:t>三、古树名木文化</w:t>
      </w:r>
    </w:p>
    <w:p w14:paraId="7F85698F">
      <w:pPr>
        <w:pStyle w:val="2"/>
        <w:spacing w:before="292" w:line="331" w:lineRule="auto"/>
        <w:ind w:firstLine="647"/>
      </w:pPr>
      <w:r>
        <w:rPr>
          <w:spacing w:val="17"/>
        </w:rPr>
        <w:t>古树名木是活生生的历史文物和自然遗产，</w:t>
      </w:r>
      <w:r>
        <w:rPr>
          <w:spacing w:val="16"/>
        </w:rPr>
        <w:t>堪称“绿色史</w:t>
      </w:r>
      <w:r>
        <w:t xml:space="preserve"> 书</w:t>
      </w:r>
      <w:r>
        <w:rPr>
          <w:spacing w:val="-110"/>
        </w:rPr>
        <w:t xml:space="preserve"> </w:t>
      </w:r>
      <w:r>
        <w:t>”。固原市古树共计</w:t>
      </w:r>
      <w:r>
        <w:rPr>
          <w:spacing w:val="-50"/>
        </w:rPr>
        <w:t xml:space="preserve"> </w:t>
      </w:r>
      <w:r>
        <w:t>783</w:t>
      </w:r>
      <w:r>
        <w:rPr>
          <w:spacing w:val="-51"/>
        </w:rPr>
        <w:t xml:space="preserve"> </w:t>
      </w:r>
      <w:r>
        <w:t>株。其中，散生古树</w:t>
      </w:r>
      <w:r>
        <w:rPr>
          <w:spacing w:val="-1"/>
        </w:rPr>
        <w:t>共</w:t>
      </w:r>
      <w:r>
        <w:rPr>
          <w:spacing w:val="-54"/>
        </w:rPr>
        <w:t xml:space="preserve"> </w:t>
      </w:r>
      <w:r>
        <w:rPr>
          <w:spacing w:val="-1"/>
        </w:rPr>
        <w:t>210</w:t>
      </w:r>
      <w:r>
        <w:rPr>
          <w:spacing w:val="-53"/>
        </w:rPr>
        <w:t xml:space="preserve"> </w:t>
      </w:r>
      <w:r>
        <w:rPr>
          <w:spacing w:val="-1"/>
        </w:rPr>
        <w:t>株，有国</w:t>
      </w:r>
      <w:r>
        <w:t xml:space="preserve"> </w:t>
      </w:r>
      <w:r>
        <w:rPr>
          <w:spacing w:val="-9"/>
        </w:rPr>
        <w:t>家一级古树有黑弹树</w:t>
      </w:r>
      <w:r>
        <w:rPr>
          <w:spacing w:val="-14"/>
        </w:rPr>
        <w:t xml:space="preserve"> </w:t>
      </w:r>
      <w:r>
        <w:rPr>
          <w:spacing w:val="-9"/>
        </w:rPr>
        <w:t>1</w:t>
      </w:r>
      <w:r>
        <w:rPr>
          <w:spacing w:val="-51"/>
        </w:rPr>
        <w:t xml:space="preserve"> </w:t>
      </w:r>
      <w:r>
        <w:rPr>
          <w:spacing w:val="-9"/>
        </w:rPr>
        <w:t>株、旱榆</w:t>
      </w:r>
      <w:r>
        <w:rPr>
          <w:spacing w:val="-56"/>
        </w:rPr>
        <w:t xml:space="preserve"> </w:t>
      </w:r>
      <w:r>
        <w:rPr>
          <w:spacing w:val="-9"/>
        </w:rPr>
        <w:t>3</w:t>
      </w:r>
      <w:r>
        <w:rPr>
          <w:spacing w:val="-51"/>
        </w:rPr>
        <w:t xml:space="preserve"> </w:t>
      </w:r>
      <w:r>
        <w:rPr>
          <w:spacing w:val="-9"/>
        </w:rPr>
        <w:t>株，国家二级古树旱柳、旱榆、</w:t>
      </w:r>
      <w:r>
        <w:t xml:space="preserve"> </w:t>
      </w:r>
      <w:r>
        <w:rPr>
          <w:spacing w:val="8"/>
        </w:rPr>
        <w:t>白榆、圆柏、侧柏、胡桃、木梨、山杨、青杨、杜梨等</w:t>
      </w:r>
      <w:r>
        <w:rPr>
          <w:spacing w:val="-48"/>
        </w:rPr>
        <w:t xml:space="preserve"> </w:t>
      </w:r>
      <w:r>
        <w:rPr>
          <w:spacing w:val="8"/>
        </w:rPr>
        <w:t>22</w:t>
      </w:r>
      <w:r>
        <w:rPr>
          <w:spacing w:val="-51"/>
        </w:rPr>
        <w:t xml:space="preserve"> </w:t>
      </w:r>
      <w:r>
        <w:rPr>
          <w:spacing w:val="8"/>
        </w:rPr>
        <w:t>株，</w:t>
      </w:r>
      <w:r>
        <w:t xml:space="preserve"> </w:t>
      </w:r>
      <w:r>
        <w:rPr>
          <w:spacing w:val="-4"/>
        </w:rPr>
        <w:t>国家三级古树旱柳、小叶杨、青杨、胡桃、华山松</w:t>
      </w:r>
      <w:r>
        <w:rPr>
          <w:spacing w:val="-5"/>
        </w:rPr>
        <w:t>、枣、辽东栎、</w:t>
      </w:r>
      <w:r>
        <w:t xml:space="preserve"> </w:t>
      </w:r>
      <w:r>
        <w:rPr>
          <w:spacing w:val="-1"/>
        </w:rPr>
        <w:t>桑等</w:t>
      </w:r>
      <w:r>
        <w:rPr>
          <w:spacing w:val="-36"/>
        </w:rPr>
        <w:t xml:space="preserve"> </w:t>
      </w:r>
      <w:r>
        <w:rPr>
          <w:spacing w:val="-1"/>
        </w:rPr>
        <w:t>184</w:t>
      </w:r>
      <w:r>
        <w:rPr>
          <w:spacing w:val="-51"/>
        </w:rPr>
        <w:t xml:space="preserve"> </w:t>
      </w:r>
      <w:r>
        <w:rPr>
          <w:spacing w:val="-1"/>
        </w:rPr>
        <w:t>株；古树群共</w:t>
      </w:r>
      <w:r>
        <w:rPr>
          <w:spacing w:val="-54"/>
        </w:rPr>
        <w:t xml:space="preserve"> </w:t>
      </w:r>
      <w:r>
        <w:rPr>
          <w:spacing w:val="-1"/>
        </w:rPr>
        <w:t>53</w:t>
      </w:r>
      <w:r>
        <w:rPr>
          <w:spacing w:val="-52"/>
        </w:rPr>
        <w:t xml:space="preserve"> </w:t>
      </w:r>
      <w:r>
        <w:rPr>
          <w:spacing w:val="-1"/>
        </w:rPr>
        <w:t>处、573</w:t>
      </w:r>
      <w:r>
        <w:rPr>
          <w:spacing w:val="-54"/>
        </w:rPr>
        <w:t xml:space="preserve"> </w:t>
      </w:r>
      <w:r>
        <w:rPr>
          <w:spacing w:val="-1"/>
        </w:rPr>
        <w:t>株。境内古树分布于原州区、</w:t>
      </w:r>
      <w:r>
        <w:t xml:space="preserve"> </w:t>
      </w:r>
      <w:r>
        <w:rPr>
          <w:spacing w:val="13"/>
        </w:rPr>
        <w:t>西吉县、隆德县、泾源县、彭阳县五县（区）44 乡</w:t>
      </w:r>
      <w:r>
        <w:rPr>
          <w:spacing w:val="12"/>
        </w:rPr>
        <w:t>（镇）</w:t>
      </w:r>
      <w:r>
        <w:rPr>
          <w:spacing w:val="-79"/>
        </w:rPr>
        <w:t xml:space="preserve"> </w:t>
      </w:r>
      <w:r>
        <w:rPr>
          <w:spacing w:val="12"/>
        </w:rPr>
        <w:t>、6</w:t>
      </w:r>
      <w:r>
        <w:t xml:space="preserve"> </w:t>
      </w:r>
      <w:r>
        <w:rPr>
          <w:spacing w:val="4"/>
        </w:rPr>
        <w:t>个林场、132</w:t>
      </w:r>
      <w:r>
        <w:rPr>
          <w:spacing w:val="-44"/>
        </w:rPr>
        <w:t xml:space="preserve"> </w:t>
      </w:r>
      <w:r>
        <w:rPr>
          <w:spacing w:val="4"/>
        </w:rPr>
        <w:t>个村。1980</w:t>
      </w:r>
      <w:r>
        <w:rPr>
          <w:spacing w:val="-48"/>
        </w:rPr>
        <w:t xml:space="preserve"> </w:t>
      </w:r>
      <w:r>
        <w:rPr>
          <w:spacing w:val="4"/>
        </w:rPr>
        <w:t>年以来，在六盘山林区腹地和月亮山、</w:t>
      </w:r>
      <w:r>
        <w:t xml:space="preserve"> </w:t>
      </w:r>
      <w:r>
        <w:rPr>
          <w:spacing w:val="5"/>
        </w:rPr>
        <w:t>南华山、须弥山等地天然林残区先后出土古木数十</w:t>
      </w:r>
      <w:r>
        <w:rPr>
          <w:spacing w:val="4"/>
        </w:rPr>
        <w:t>株，经鉴定距</w:t>
      </w:r>
      <w:r>
        <w:t xml:space="preserve"> </w:t>
      </w:r>
      <w:r>
        <w:rPr>
          <w:spacing w:val="-1"/>
        </w:rPr>
        <w:t>今最远的已有</w:t>
      </w:r>
      <w:r>
        <w:rPr>
          <w:spacing w:val="-42"/>
        </w:rPr>
        <w:t xml:space="preserve"> </w:t>
      </w:r>
      <w:r>
        <w:rPr>
          <w:spacing w:val="-1"/>
        </w:rPr>
        <w:t>8900</w:t>
      </w:r>
      <w:r>
        <w:rPr>
          <w:spacing w:val="-34"/>
        </w:rPr>
        <w:t xml:space="preserve"> </w:t>
      </w:r>
      <w:r>
        <w:rPr>
          <w:spacing w:val="-1"/>
        </w:rPr>
        <w:t>多年，最近的有</w:t>
      </w:r>
      <w:r>
        <w:rPr>
          <w:spacing w:val="-36"/>
        </w:rPr>
        <w:t xml:space="preserve"> </w:t>
      </w:r>
      <w:r>
        <w:rPr>
          <w:spacing w:val="-1"/>
        </w:rPr>
        <w:t>1300</w:t>
      </w:r>
      <w:r>
        <w:rPr>
          <w:spacing w:val="-35"/>
        </w:rPr>
        <w:t xml:space="preserve"> </w:t>
      </w:r>
      <w:r>
        <w:rPr>
          <w:spacing w:val="-1"/>
        </w:rPr>
        <w:t>多年，推测该区域古森</w:t>
      </w:r>
      <w:r>
        <w:t xml:space="preserve"> </w:t>
      </w:r>
      <w:r>
        <w:rPr>
          <w:spacing w:val="4"/>
        </w:rPr>
        <w:t>林是以云杉属、落叶松属为优势树种的林区。固原市古树名木文</w:t>
      </w:r>
      <w:r>
        <w:rPr>
          <w:spacing w:val="17"/>
        </w:rPr>
        <w:t xml:space="preserve"> </w:t>
      </w:r>
      <w:r>
        <w:rPr>
          <w:spacing w:val="-4"/>
        </w:rPr>
        <w:t>化主题丰富，如左宗棠等历史名士栽植的树木、红</w:t>
      </w:r>
      <w:r>
        <w:rPr>
          <w:spacing w:val="-5"/>
        </w:rPr>
        <w:t>军长征纪念林、</w:t>
      </w:r>
    </w:p>
    <w:p w14:paraId="229881F2">
      <w:pPr>
        <w:spacing w:line="331" w:lineRule="auto"/>
        <w:sectPr>
          <w:footerReference r:id="rId30" w:type="default"/>
          <w:pgSz w:w="11900" w:h="16839"/>
          <w:pgMar w:top="1431" w:right="1423" w:bottom="1790" w:left="1606" w:header="0" w:footer="1520" w:gutter="0"/>
          <w:cols w:space="720" w:num="1"/>
        </w:sectPr>
      </w:pPr>
    </w:p>
    <w:p w14:paraId="276F03FF">
      <w:pPr>
        <w:spacing w:line="244" w:lineRule="auto"/>
        <w:rPr>
          <w:rFonts w:ascii="Arial"/>
          <w:sz w:val="21"/>
        </w:rPr>
      </w:pPr>
    </w:p>
    <w:p w14:paraId="6A185A47">
      <w:pPr>
        <w:spacing w:line="245" w:lineRule="auto"/>
        <w:rPr>
          <w:rFonts w:ascii="Arial"/>
          <w:sz w:val="21"/>
        </w:rPr>
      </w:pPr>
    </w:p>
    <w:p w14:paraId="47ED05B4">
      <w:pPr>
        <w:spacing w:line="245" w:lineRule="auto"/>
        <w:rPr>
          <w:rFonts w:ascii="Arial"/>
          <w:sz w:val="21"/>
        </w:rPr>
      </w:pPr>
    </w:p>
    <w:p w14:paraId="3C2AFF04">
      <w:pPr>
        <w:pStyle w:val="2"/>
        <w:spacing w:before="101" w:line="320" w:lineRule="auto"/>
        <w:ind w:firstLine="38"/>
      </w:pPr>
      <w:r>
        <w:rPr>
          <w:spacing w:val="3"/>
        </w:rPr>
        <w:t>回汉友好纪念树、古刹名树、百年果王等等。晚清名将左宗棠在</w:t>
      </w:r>
      <w:r>
        <w:rPr>
          <w:spacing w:val="9"/>
        </w:rPr>
        <w:t xml:space="preserve"> </w:t>
      </w:r>
      <w:r>
        <w:rPr>
          <w:spacing w:val="-2"/>
        </w:rPr>
        <w:t>自陕西经甘肃、宁夏、青海赴新疆的驿道两旁组织广植旱柳，“新</w:t>
      </w:r>
      <w:r>
        <w:rPr>
          <w:spacing w:val="5"/>
        </w:rPr>
        <w:t xml:space="preserve"> </w:t>
      </w:r>
      <w:r>
        <w:rPr>
          <w:spacing w:val="-1"/>
        </w:rPr>
        <w:t>栽杨柳三千里，引得春风度玉关</w:t>
      </w:r>
      <w:r>
        <w:rPr>
          <w:spacing w:val="-96"/>
        </w:rPr>
        <w:t xml:space="preserve"> </w:t>
      </w:r>
      <w:r>
        <w:rPr>
          <w:spacing w:val="-1"/>
        </w:rPr>
        <w:t>”，被后人誉为</w:t>
      </w:r>
      <w:r>
        <w:rPr>
          <w:spacing w:val="-94"/>
        </w:rPr>
        <w:t xml:space="preserve"> </w:t>
      </w:r>
      <w:r>
        <w:rPr>
          <w:spacing w:val="-1"/>
        </w:rPr>
        <w:t>“左公柳</w:t>
      </w:r>
      <w:r>
        <w:rPr>
          <w:spacing w:val="-110"/>
        </w:rPr>
        <w:t xml:space="preserve"> </w:t>
      </w:r>
      <w:r>
        <w:rPr>
          <w:spacing w:val="-1"/>
        </w:rPr>
        <w:t>”。如</w:t>
      </w:r>
      <w:r>
        <w:t xml:space="preserve"> </w:t>
      </w:r>
      <w:r>
        <w:rPr>
          <w:spacing w:val="4"/>
        </w:rPr>
        <w:t>今在隆德县城集中完整保留有</w:t>
      </w:r>
      <w:r>
        <w:rPr>
          <w:spacing w:val="-37"/>
        </w:rPr>
        <w:t xml:space="preserve"> </w:t>
      </w:r>
      <w:r>
        <w:rPr>
          <w:spacing w:val="4"/>
        </w:rPr>
        <w:t>33</w:t>
      </w:r>
      <w:r>
        <w:rPr>
          <w:spacing w:val="-51"/>
        </w:rPr>
        <w:t xml:space="preserve"> </w:t>
      </w:r>
      <w:r>
        <w:rPr>
          <w:spacing w:val="4"/>
        </w:rPr>
        <w:t>株，2011</w:t>
      </w:r>
      <w:r>
        <w:rPr>
          <w:spacing w:val="-47"/>
        </w:rPr>
        <w:t xml:space="preserve"> </w:t>
      </w:r>
      <w:r>
        <w:rPr>
          <w:spacing w:val="4"/>
        </w:rPr>
        <w:t>年修建了占地</w:t>
      </w:r>
      <w:r>
        <w:rPr>
          <w:spacing w:val="-53"/>
        </w:rPr>
        <w:t xml:space="preserve"> </w:t>
      </w:r>
      <w:r>
        <w:rPr>
          <w:spacing w:val="4"/>
        </w:rPr>
        <w:t>25</w:t>
      </w:r>
      <w:r>
        <w:rPr>
          <w:spacing w:val="-29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position w:val="16"/>
          <w:sz w:val="16"/>
          <w:szCs w:val="16"/>
        </w:rPr>
        <w:t xml:space="preserve">  </w:t>
      </w:r>
      <w:r>
        <w:rPr>
          <w:spacing w:val="9"/>
        </w:rPr>
        <w:t>的古柳休闲绿地，并借助科普牌、雕塑、铺装等展现相关史话、</w:t>
      </w:r>
      <w:r>
        <w:rPr>
          <w:spacing w:val="5"/>
        </w:rPr>
        <w:t xml:space="preserve"> </w:t>
      </w:r>
      <w:r>
        <w:rPr>
          <w:spacing w:val="4"/>
        </w:rPr>
        <w:t>诗话，特色鲜明。森林城市建设期间，应继续丰富古树名木保护</w:t>
      </w:r>
      <w:r>
        <w:rPr>
          <w:spacing w:val="17"/>
        </w:rPr>
        <w:t xml:space="preserve"> </w:t>
      </w:r>
      <w:r>
        <w:rPr>
          <w:spacing w:val="4"/>
        </w:rPr>
        <w:t>与利用形式，提高信息化管理水平，保护古树名木原始风貌与记</w:t>
      </w:r>
      <w:r>
        <w:rPr>
          <w:spacing w:val="15"/>
        </w:rPr>
        <w:t xml:space="preserve"> </w:t>
      </w:r>
      <w:r>
        <w:rPr>
          <w:spacing w:val="9"/>
        </w:rPr>
        <w:t>忆，提高居民认知度和参与度，让这一文化载体焕发新的</w:t>
      </w:r>
      <w:r>
        <w:rPr>
          <w:spacing w:val="8"/>
        </w:rPr>
        <w:t>活力。</w:t>
      </w:r>
    </w:p>
    <w:p w14:paraId="59D44521">
      <w:pPr>
        <w:spacing w:line="2940" w:lineRule="exact"/>
        <w:ind w:firstLine="245"/>
      </w:pPr>
      <w:r>
        <w:rPr>
          <w:position w:val="-58"/>
        </w:rPr>
        <w:drawing>
          <wp:inline distT="0" distB="0" distL="0" distR="0">
            <wp:extent cx="5275580" cy="18669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EDF0">
      <w:pPr>
        <w:pStyle w:val="2"/>
        <w:spacing w:before="163" w:line="226" w:lineRule="auto"/>
        <w:ind w:left="3025"/>
        <w:rPr>
          <w:sz w:val="24"/>
          <w:szCs w:val="24"/>
        </w:rPr>
      </w:pPr>
      <w:r>
        <w:rPr>
          <w:spacing w:val="-6"/>
          <w:sz w:val="24"/>
          <w:szCs w:val="24"/>
        </w:rPr>
        <w:t>图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2-5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隆德县古柳休闲绿地</w:t>
      </w:r>
    </w:p>
    <w:p w14:paraId="14D2CF59">
      <w:pPr>
        <w:spacing w:line="328" w:lineRule="auto"/>
        <w:rPr>
          <w:rFonts w:ascii="Arial"/>
          <w:sz w:val="21"/>
        </w:rPr>
      </w:pPr>
    </w:p>
    <w:p w14:paraId="401E5FA2">
      <w:pPr>
        <w:pStyle w:val="2"/>
        <w:spacing w:before="100" w:line="232" w:lineRule="auto"/>
        <w:ind w:left="688"/>
        <w:outlineLvl w:val="2"/>
      </w:pPr>
      <w:r>
        <w:rPr>
          <w:spacing w:val="3"/>
        </w:rPr>
        <w:t>四、避暑康养文化</w:t>
      </w:r>
    </w:p>
    <w:p w14:paraId="093E2E43">
      <w:pPr>
        <w:pStyle w:val="2"/>
        <w:spacing w:before="300" w:line="329" w:lineRule="auto"/>
        <w:ind w:right="69" w:firstLine="674"/>
      </w:pPr>
      <w:r>
        <w:rPr>
          <w:spacing w:val="3"/>
        </w:rPr>
        <w:t>固原市特别是泾源县一带，夏季气候凉爽，平均最高温度不</w:t>
      </w:r>
      <w:r>
        <w:t xml:space="preserve"> </w:t>
      </w:r>
      <w:r>
        <w:rPr>
          <w:spacing w:val="7"/>
        </w:rPr>
        <w:t>超过</w:t>
      </w:r>
      <w:r>
        <w:rPr>
          <w:spacing w:val="-52"/>
        </w:rPr>
        <w:t xml:space="preserve"> </w:t>
      </w:r>
      <w:r>
        <w:rPr>
          <w:spacing w:val="7"/>
        </w:rPr>
        <w:t>25℃,</w:t>
      </w:r>
      <w:r>
        <w:rPr>
          <w:spacing w:val="98"/>
        </w:rPr>
        <w:t xml:space="preserve"> </w:t>
      </w:r>
      <w:r>
        <w:rPr>
          <w:spacing w:val="7"/>
        </w:rPr>
        <w:t>是古往今来的避暑胜地，有“春来秋去无盛夏</w:t>
      </w:r>
      <w:r>
        <w:rPr>
          <w:spacing w:val="-105"/>
        </w:rPr>
        <w:t xml:space="preserve"> </w:t>
      </w:r>
      <w:r>
        <w:rPr>
          <w:spacing w:val="7"/>
        </w:rPr>
        <w:t>”之</w:t>
      </w:r>
      <w:r>
        <w:t xml:space="preserve"> </w:t>
      </w:r>
      <w:r>
        <w:rPr>
          <w:spacing w:val="6"/>
        </w:rPr>
        <w:t>说。《元史》记载，一代天骄成吉思汗</w:t>
      </w:r>
      <w:r>
        <w:rPr>
          <w:spacing w:val="-38"/>
        </w:rPr>
        <w:t xml:space="preserve"> </w:t>
      </w:r>
      <w:r>
        <w:rPr>
          <w:spacing w:val="6"/>
        </w:rPr>
        <w:t>12</w:t>
      </w:r>
      <w:r>
        <w:rPr>
          <w:spacing w:val="5"/>
        </w:rPr>
        <w:t>27</w:t>
      </w:r>
      <w:r>
        <w:rPr>
          <w:spacing w:val="-45"/>
        </w:rPr>
        <w:t xml:space="preserve"> </w:t>
      </w:r>
      <w:r>
        <w:rPr>
          <w:spacing w:val="5"/>
        </w:rPr>
        <w:t>年夏率大军屯兵、</w:t>
      </w:r>
      <w:r>
        <w:t xml:space="preserve"> </w:t>
      </w:r>
      <w:r>
        <w:rPr>
          <w:spacing w:val="4"/>
        </w:rPr>
        <w:t>避暑于六盘山腹地的密林峡谷中，因相传当时在此建造过行宫殿</w:t>
      </w:r>
      <w:r>
        <w:rPr>
          <w:spacing w:val="15"/>
        </w:rPr>
        <w:t xml:space="preserve"> </w:t>
      </w:r>
      <w:r>
        <w:rPr>
          <w:spacing w:val="5"/>
        </w:rPr>
        <w:t>堂而得名凉殿峡。此外，六盘山老龙潭、小南川、野荷谷、胭脂</w:t>
      </w:r>
      <w:r>
        <w:t xml:space="preserve"> </w:t>
      </w:r>
      <w:r>
        <w:rPr>
          <w:spacing w:val="5"/>
        </w:rPr>
        <w:t>峡等地，山峡无处不秀，水流无树不幽，气候清凉水润，</w:t>
      </w:r>
      <w:r>
        <w:rPr>
          <w:spacing w:val="4"/>
        </w:rPr>
        <w:t>负氧离</w:t>
      </w:r>
      <w:r>
        <w:t xml:space="preserve"> </w:t>
      </w:r>
      <w:r>
        <w:rPr>
          <w:spacing w:val="-4"/>
        </w:rPr>
        <w:t>子富足，十分宜人。固原市夏季清凉的气候资源，</w:t>
      </w:r>
      <w:r>
        <w:rPr>
          <w:spacing w:val="-5"/>
        </w:rPr>
        <w:t>与银川、西安、</w:t>
      </w:r>
    </w:p>
    <w:p w14:paraId="238FBCB4">
      <w:pPr>
        <w:spacing w:line="329" w:lineRule="auto"/>
        <w:sectPr>
          <w:footerReference r:id="rId31" w:type="default"/>
          <w:pgSz w:w="11900" w:h="16839"/>
          <w:pgMar w:top="1431" w:right="1354" w:bottom="1742" w:left="1607" w:header="0" w:footer="1472" w:gutter="0"/>
          <w:cols w:space="720" w:num="1"/>
        </w:sectPr>
      </w:pPr>
    </w:p>
    <w:p w14:paraId="76956360">
      <w:pPr>
        <w:spacing w:line="245" w:lineRule="auto"/>
        <w:rPr>
          <w:rFonts w:ascii="Arial"/>
          <w:sz w:val="21"/>
        </w:rPr>
      </w:pPr>
    </w:p>
    <w:p w14:paraId="588D253A">
      <w:pPr>
        <w:spacing w:line="245" w:lineRule="auto"/>
        <w:rPr>
          <w:rFonts w:ascii="Arial"/>
          <w:sz w:val="21"/>
        </w:rPr>
      </w:pPr>
    </w:p>
    <w:p w14:paraId="583EEBD0">
      <w:pPr>
        <w:spacing w:line="245" w:lineRule="auto"/>
        <w:rPr>
          <w:rFonts w:ascii="Arial"/>
          <w:sz w:val="21"/>
        </w:rPr>
      </w:pPr>
    </w:p>
    <w:p w14:paraId="6804467E">
      <w:pPr>
        <w:pStyle w:val="2"/>
        <w:spacing w:before="101" w:line="327" w:lineRule="auto"/>
        <w:ind w:left="23" w:right="45" w:firstLine="3"/>
        <w:jc w:val="both"/>
      </w:pPr>
      <w:r>
        <w:rPr>
          <w:spacing w:val="15"/>
        </w:rPr>
        <w:t>兰州等周边盛夏酷暑难耐的大城市及南方城市相比优势十分明</w:t>
      </w:r>
      <w:r>
        <w:rPr>
          <w:spacing w:val="6"/>
        </w:rPr>
        <w:t xml:space="preserve"> </w:t>
      </w:r>
      <w:r>
        <w:rPr>
          <w:spacing w:val="4"/>
        </w:rPr>
        <w:t>显，吸引了大量游客前来避暑休闲，清凉游成为当地发展全域旅</w:t>
      </w:r>
      <w:r>
        <w:rPr>
          <w:spacing w:val="14"/>
        </w:rPr>
        <w:t xml:space="preserve"> </w:t>
      </w:r>
      <w:r>
        <w:rPr>
          <w:spacing w:val="5"/>
        </w:rPr>
        <w:t>游的重要主线之一，已建设有六盘山国家森</w:t>
      </w:r>
      <w:r>
        <w:rPr>
          <w:spacing w:val="4"/>
        </w:rPr>
        <w:t>林公园、宁夏固原清</w:t>
      </w:r>
      <w:r>
        <w:t xml:space="preserve"> </w:t>
      </w:r>
      <w:r>
        <w:rPr>
          <w:spacing w:val="5"/>
        </w:rPr>
        <w:t>凉山森林公园、老龙潭旅游景区、泾河湿地生态旅游</w:t>
      </w:r>
      <w:r>
        <w:rPr>
          <w:spacing w:val="4"/>
        </w:rPr>
        <w:t>景区等，是</w:t>
      </w:r>
      <w:r>
        <w:t xml:space="preserve"> </w:t>
      </w:r>
      <w:r>
        <w:rPr>
          <w:spacing w:val="4"/>
        </w:rPr>
        <w:t>未来开发生态旅游产品的重点。</w:t>
      </w:r>
    </w:p>
    <w:p w14:paraId="6CE25B98">
      <w:pPr>
        <w:spacing w:line="247" w:lineRule="auto"/>
        <w:rPr>
          <w:rFonts w:ascii="Arial"/>
          <w:sz w:val="21"/>
        </w:rPr>
      </w:pPr>
    </w:p>
    <w:p w14:paraId="4D96E8B4">
      <w:pPr>
        <w:spacing w:line="247" w:lineRule="auto"/>
        <w:rPr>
          <w:rFonts w:ascii="Arial"/>
          <w:sz w:val="21"/>
        </w:rPr>
      </w:pPr>
    </w:p>
    <w:p w14:paraId="59B54F05">
      <w:pPr>
        <w:spacing w:line="247" w:lineRule="auto"/>
        <w:rPr>
          <w:rFonts w:ascii="Arial"/>
          <w:sz w:val="21"/>
        </w:rPr>
      </w:pPr>
    </w:p>
    <w:p w14:paraId="67C3DB6D">
      <w:pPr>
        <w:spacing w:line="247" w:lineRule="auto"/>
        <w:rPr>
          <w:rFonts w:ascii="Arial"/>
          <w:sz w:val="21"/>
        </w:rPr>
      </w:pPr>
    </w:p>
    <w:p w14:paraId="35B71C36">
      <w:pPr>
        <w:spacing w:before="100" w:line="227" w:lineRule="auto"/>
        <w:ind w:left="2192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第三章森林城市建设现状及分析</w:t>
      </w:r>
    </w:p>
    <w:p w14:paraId="668779EE">
      <w:pPr>
        <w:spacing w:line="305" w:lineRule="auto"/>
        <w:rPr>
          <w:rFonts w:ascii="Arial"/>
          <w:sz w:val="21"/>
        </w:rPr>
      </w:pPr>
    </w:p>
    <w:p w14:paraId="0EE75C62">
      <w:pPr>
        <w:pStyle w:val="2"/>
        <w:spacing w:before="101" w:line="233" w:lineRule="auto"/>
        <w:ind w:left="2606"/>
        <w:outlineLvl w:val="1"/>
      </w:pPr>
      <w:r>
        <w:rPr>
          <w:spacing w:val="8"/>
        </w:rPr>
        <w:t>第一节森林资源现状分析</w:t>
      </w:r>
    </w:p>
    <w:p w14:paraId="38BCEF75">
      <w:pPr>
        <w:spacing w:line="305" w:lineRule="auto"/>
        <w:rPr>
          <w:rFonts w:ascii="Arial"/>
          <w:sz w:val="21"/>
        </w:rPr>
      </w:pPr>
    </w:p>
    <w:p w14:paraId="1E922D4E">
      <w:pPr>
        <w:pStyle w:val="2"/>
        <w:spacing w:before="100" w:line="228" w:lineRule="auto"/>
        <w:ind w:left="677"/>
        <w:outlineLvl w:val="2"/>
        <w:rPr>
          <w:sz w:val="16"/>
          <w:szCs w:val="16"/>
        </w:rPr>
      </w:pPr>
      <w:r>
        <w:rPr>
          <w:spacing w:val="6"/>
        </w:rPr>
        <w:t>一、林木覆盖</w:t>
      </w:r>
      <w:r>
        <w:fldChar w:fldCharType="begin"/>
      </w:r>
      <w:r>
        <w:instrText xml:space="preserve"> HYPERLINK \l "bookmark1" </w:instrText>
      </w:r>
      <w:r>
        <w:fldChar w:fldCharType="separate"/>
      </w:r>
      <w:r>
        <w:rPr>
          <w:spacing w:val="6"/>
        </w:rPr>
        <w:t>率</w:t>
      </w:r>
      <w:r>
        <w:rPr>
          <w:spacing w:val="6"/>
          <w:position w:val="16"/>
          <w:sz w:val="16"/>
          <w:szCs w:val="16"/>
        </w:rPr>
        <w:t>一</w:t>
      </w:r>
      <w:r>
        <w:rPr>
          <w:spacing w:val="6"/>
          <w:position w:val="16"/>
          <w:sz w:val="16"/>
          <w:szCs w:val="16"/>
        </w:rPr>
        <w:fldChar w:fldCharType="end"/>
      </w:r>
    </w:p>
    <w:p w14:paraId="19E3C271">
      <w:pPr>
        <w:pStyle w:val="2"/>
        <w:spacing w:before="295" w:line="329" w:lineRule="auto"/>
        <w:ind w:left="18" w:firstLine="645"/>
        <w:jc w:val="both"/>
      </w:pPr>
      <w:r>
        <w:rPr>
          <w:spacing w:val="11"/>
        </w:rPr>
        <w:t>根据固原市第三次国土资源调查数据、2021</w:t>
      </w:r>
      <w:r>
        <w:rPr>
          <w:spacing w:val="-30"/>
        </w:rPr>
        <w:t xml:space="preserve"> </w:t>
      </w:r>
      <w:r>
        <w:rPr>
          <w:spacing w:val="11"/>
        </w:rPr>
        <w:t>年国土空间变</w:t>
      </w:r>
      <w:r>
        <w:t xml:space="preserve"> </w:t>
      </w:r>
      <w:r>
        <w:rPr>
          <w:spacing w:val="16"/>
        </w:rPr>
        <w:t>更调查数据及自然资源、住建部门统计数据，全市林木面积为</w:t>
      </w:r>
      <w:r>
        <w:rPr>
          <w:spacing w:val="18"/>
        </w:rPr>
        <w:t xml:space="preserve"> </w:t>
      </w:r>
      <w:r>
        <w:rPr>
          <w:spacing w:val="-4"/>
        </w:rPr>
        <w:t>324067.45</w:t>
      </w:r>
      <w:r>
        <w:rPr>
          <w:spacing w:val="72"/>
        </w:rPr>
        <w:t xml:space="preserve"> </w:t>
      </w:r>
      <w:r>
        <w:rPr>
          <w:spacing w:val="-4"/>
        </w:rPr>
        <w:t>hm</w:t>
      </w:r>
      <w:r>
        <w:rPr>
          <w:spacing w:val="-4"/>
          <w:position w:val="15"/>
          <w:sz w:val="16"/>
          <w:szCs w:val="16"/>
        </w:rPr>
        <w:t>2</w:t>
      </w:r>
      <w:r>
        <w:rPr>
          <w:spacing w:val="22"/>
          <w:position w:val="15"/>
          <w:sz w:val="16"/>
          <w:szCs w:val="16"/>
        </w:rPr>
        <w:t xml:space="preserve"> </w:t>
      </w:r>
      <w:r>
        <w:rPr>
          <w:spacing w:val="-4"/>
        </w:rPr>
        <w:t>，</w:t>
      </w:r>
      <w:r>
        <w:rPr>
          <w:spacing w:val="-53"/>
        </w:rPr>
        <w:t xml:space="preserve"> </w:t>
      </w:r>
      <w:r>
        <w:rPr>
          <w:spacing w:val="-4"/>
        </w:rPr>
        <w:t>包</w:t>
      </w:r>
      <w:r>
        <w:rPr>
          <w:spacing w:val="-68"/>
        </w:rPr>
        <w:t xml:space="preserve"> </w:t>
      </w:r>
      <w:r>
        <w:rPr>
          <w:spacing w:val="-4"/>
        </w:rPr>
        <w:t>含</w:t>
      </w:r>
      <w:r>
        <w:rPr>
          <w:spacing w:val="-67"/>
        </w:rPr>
        <w:t xml:space="preserve"> </w:t>
      </w:r>
      <w:r>
        <w:rPr>
          <w:spacing w:val="-4"/>
        </w:rPr>
        <w:t>乔</w:t>
      </w:r>
      <w:r>
        <w:rPr>
          <w:spacing w:val="-71"/>
        </w:rPr>
        <w:t xml:space="preserve"> </w:t>
      </w:r>
      <w:r>
        <w:rPr>
          <w:spacing w:val="-4"/>
        </w:rPr>
        <w:t>木</w:t>
      </w:r>
      <w:r>
        <w:rPr>
          <w:spacing w:val="-72"/>
        </w:rPr>
        <w:t xml:space="preserve"> </w:t>
      </w:r>
      <w:r>
        <w:rPr>
          <w:spacing w:val="-4"/>
        </w:rPr>
        <w:t>林</w:t>
      </w:r>
      <w:r>
        <w:rPr>
          <w:spacing w:val="-70"/>
        </w:rPr>
        <w:t xml:space="preserve"> </w:t>
      </w:r>
      <w:r>
        <w:rPr>
          <w:spacing w:val="-4"/>
        </w:rPr>
        <w:t>地 135</w:t>
      </w:r>
      <w:r>
        <w:rPr>
          <w:spacing w:val="-5"/>
        </w:rPr>
        <w:t>102.24</w:t>
      </w:r>
      <w:r>
        <w:rPr>
          <w:spacing w:val="72"/>
        </w:rPr>
        <w:t xml:space="preserve"> </w:t>
      </w:r>
      <w:r>
        <w:rPr>
          <w:spacing w:val="-5"/>
        </w:rPr>
        <w:t>hm</w:t>
      </w:r>
      <w:r>
        <w:rPr>
          <w:spacing w:val="-5"/>
          <w:position w:val="15"/>
          <w:sz w:val="16"/>
          <w:szCs w:val="16"/>
        </w:rPr>
        <w:t>2</w:t>
      </w:r>
      <w:r>
        <w:rPr>
          <w:spacing w:val="26"/>
          <w:position w:val="15"/>
          <w:sz w:val="16"/>
          <w:szCs w:val="16"/>
        </w:rPr>
        <w:t xml:space="preserve"> </w:t>
      </w:r>
      <w:r>
        <w:rPr>
          <w:spacing w:val="-5"/>
        </w:rPr>
        <w:t>、</w:t>
      </w:r>
      <w:r>
        <w:rPr>
          <w:spacing w:val="-61"/>
        </w:rPr>
        <w:t xml:space="preserve"> </w:t>
      </w:r>
      <w:r>
        <w:rPr>
          <w:spacing w:val="-5"/>
        </w:rPr>
        <w:t>灌</w:t>
      </w:r>
      <w:r>
        <w:rPr>
          <w:spacing w:val="-71"/>
        </w:rPr>
        <w:t xml:space="preserve"> </w:t>
      </w:r>
      <w:r>
        <w:rPr>
          <w:spacing w:val="-5"/>
        </w:rPr>
        <w:t>木</w:t>
      </w:r>
      <w:r>
        <w:rPr>
          <w:spacing w:val="-72"/>
        </w:rPr>
        <w:t xml:space="preserve"> </w:t>
      </w:r>
      <w:r>
        <w:rPr>
          <w:spacing w:val="-5"/>
        </w:rPr>
        <w:t>林</w:t>
      </w:r>
      <w:r>
        <w:rPr>
          <w:spacing w:val="-72"/>
        </w:rPr>
        <w:t xml:space="preserve"> </w:t>
      </w:r>
      <w:r>
        <w:rPr>
          <w:spacing w:val="-5"/>
        </w:rPr>
        <w:t>地</w:t>
      </w:r>
      <w:r>
        <w:t xml:space="preserve"> </w:t>
      </w:r>
      <w:r>
        <w:rPr>
          <w:spacing w:val="-2"/>
        </w:rPr>
        <w:t>148517.21</w:t>
      </w:r>
      <w:r>
        <w:rPr>
          <w:spacing w:val="-39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4"/>
          <w:position w:val="16"/>
          <w:sz w:val="16"/>
          <w:szCs w:val="16"/>
        </w:rPr>
        <w:t xml:space="preserve"> </w:t>
      </w:r>
      <w:r>
        <w:rPr>
          <w:spacing w:val="-2"/>
        </w:rPr>
        <w:t>、四旁树</w:t>
      </w:r>
      <w:r>
        <w:rPr>
          <w:spacing w:val="-34"/>
        </w:rPr>
        <w:t xml:space="preserve"> </w:t>
      </w:r>
      <w:r>
        <w:rPr>
          <w:spacing w:val="-2"/>
        </w:rPr>
        <w:t>38216.55</w:t>
      </w:r>
      <w:r>
        <w:rPr>
          <w:spacing w:val="-55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4"/>
          <w:position w:val="16"/>
          <w:sz w:val="16"/>
          <w:szCs w:val="16"/>
        </w:rPr>
        <w:t xml:space="preserve"> </w:t>
      </w:r>
      <w:r>
        <w:rPr>
          <w:spacing w:val="-2"/>
        </w:rPr>
        <w:t>、城区乔灌木</w:t>
      </w:r>
      <w:r>
        <w:rPr>
          <w:spacing w:val="-32"/>
        </w:rPr>
        <w:t xml:space="preserve"> </w:t>
      </w:r>
      <w:r>
        <w:rPr>
          <w:spacing w:val="-2"/>
        </w:rPr>
        <w:t>2231.45</w:t>
      </w:r>
      <w:r>
        <w:rPr>
          <w:spacing w:val="-53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"/>
        </w:rPr>
        <w:t>，</w:t>
      </w:r>
      <w:r>
        <w:t xml:space="preserve"> </w:t>
      </w:r>
      <w:r>
        <w:rPr>
          <w:spacing w:val="8"/>
        </w:rPr>
        <w:t>全市林木覆盖率为</w:t>
      </w:r>
      <w:r>
        <w:rPr>
          <w:spacing w:val="-40"/>
        </w:rPr>
        <w:t xml:space="preserve"> </w:t>
      </w:r>
      <w:r>
        <w:rPr>
          <w:spacing w:val="8"/>
        </w:rPr>
        <w:t>30.83%。各县（区）</w:t>
      </w:r>
      <w:r>
        <w:rPr>
          <w:spacing w:val="-74"/>
        </w:rPr>
        <w:t xml:space="preserve"> </w:t>
      </w:r>
      <w:r>
        <w:rPr>
          <w:spacing w:val="8"/>
        </w:rPr>
        <w:t>中，泾源县林木覆盖率</w:t>
      </w:r>
      <w:r>
        <w:t xml:space="preserve"> </w:t>
      </w:r>
      <w:r>
        <w:rPr>
          <w:spacing w:val="11"/>
        </w:rPr>
        <w:t>最高，为</w:t>
      </w:r>
      <w:r>
        <w:rPr>
          <w:spacing w:val="-37"/>
        </w:rPr>
        <w:t xml:space="preserve"> </w:t>
      </w:r>
      <w:r>
        <w:rPr>
          <w:spacing w:val="11"/>
        </w:rPr>
        <w:t>53.90%；原州区、西吉县林木覆盖率相对偏低。详见</w:t>
      </w:r>
      <w:r>
        <w:t xml:space="preserve"> </w:t>
      </w:r>
      <w:bookmarkStart w:id="0" w:name="bookmark1"/>
      <w:bookmarkEnd w:id="0"/>
      <w:r>
        <w:rPr>
          <w:spacing w:val="-2"/>
        </w:rPr>
        <w:t>表</w:t>
      </w:r>
      <w:r>
        <w:rPr>
          <w:spacing w:val="-56"/>
        </w:rPr>
        <w:t xml:space="preserve"> </w:t>
      </w:r>
      <w:r>
        <w:rPr>
          <w:spacing w:val="-2"/>
        </w:rPr>
        <w:t>3-1。</w:t>
      </w:r>
    </w:p>
    <w:p w14:paraId="2F2770AE">
      <w:pPr>
        <w:spacing w:line="369" w:lineRule="auto"/>
        <w:rPr>
          <w:rFonts w:ascii="Arial"/>
          <w:sz w:val="21"/>
        </w:rPr>
      </w:pPr>
      <w:r>
        <w:pict>
          <v:shape id="_x0000_s1027" o:spid="_x0000_s1027" style="position:absolute;left:0pt;margin-left:0.05pt;margin-top:14.55pt;height:0.15pt;width:144.15pt;z-index:251664384;mso-width-relative:page;mso-height-relative:page;" filled="f" stroked="t" coordsize="2882,3" path="m1,1l2881,1e">
            <v:fill on="f" focussize="0,0"/>
            <v:stroke weight="0.12pt" color="#C0C0C0" miterlimit="10" endcap="round"/>
            <v:imagedata o:title=""/>
            <o:lock v:ext="edit"/>
          </v:shape>
        </w:pict>
      </w:r>
    </w:p>
    <w:p w14:paraId="478B69F1">
      <w:pPr>
        <w:pStyle w:val="2"/>
        <w:tabs>
          <w:tab w:val="left" w:pos="8820"/>
        </w:tabs>
        <w:spacing w:before="79" w:line="234" w:lineRule="auto"/>
        <w:ind w:left="19" w:right="64" w:hanging="11"/>
        <w:jc w:val="both"/>
        <w:rPr>
          <w:sz w:val="24"/>
          <w:szCs w:val="24"/>
        </w:rPr>
      </w:pPr>
      <w:r>
        <w:rPr>
          <w:spacing w:val="-1"/>
          <w:position w:val="9"/>
          <w:sz w:val="8"/>
          <w:szCs w:val="8"/>
        </w:rPr>
        <w:t>一</w:t>
      </w:r>
      <w:r>
        <w:rPr>
          <w:spacing w:val="-30"/>
          <w:position w:val="9"/>
          <w:sz w:val="8"/>
          <w:szCs w:val="8"/>
        </w:rPr>
        <w:t xml:space="preserve"> </w:t>
      </w:r>
      <w:r>
        <w:rPr>
          <w:spacing w:val="-1"/>
          <w:sz w:val="24"/>
          <w:szCs w:val="24"/>
        </w:rPr>
        <w:t>①按照宁夏回族自治区林业和草原局总体安排，全区森林资源管理“一张图</w:t>
      </w:r>
      <w:r>
        <w:rPr>
          <w:spacing w:val="-8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”年度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更新与国土“三调</w:t>
      </w:r>
      <w:r>
        <w:rPr>
          <w:spacing w:val="-8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”融合工作将于</w:t>
      </w:r>
      <w:r>
        <w:rPr>
          <w:spacing w:val="-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2023</w:t>
      </w:r>
      <w:r>
        <w:rPr>
          <w:spacing w:val="-3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年后完成。本</w:t>
      </w:r>
      <w:r>
        <w:rPr>
          <w:spacing w:val="-3"/>
          <w:sz w:val="24"/>
          <w:szCs w:val="24"/>
        </w:rPr>
        <w:t>规划中，林木覆盖率按照</w:t>
      </w:r>
      <w:r>
        <w:rPr>
          <w:spacing w:val="-4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2021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年国土空间变更调查数据计算，森林资源特征分析按照</w:t>
      </w:r>
      <w:r>
        <w:rPr>
          <w:spacing w:val="-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2021</w:t>
      </w:r>
      <w:r>
        <w:rPr>
          <w:spacing w:val="-3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年森林资源管理“一张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图</w:t>
      </w:r>
      <w:r>
        <w:rPr>
          <w:spacing w:val="-8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”年度更新成果计算。</w:t>
      </w:r>
    </w:p>
    <w:p w14:paraId="6A576C18">
      <w:pPr>
        <w:pStyle w:val="2"/>
        <w:spacing w:before="23" w:line="234" w:lineRule="auto"/>
        <w:ind w:left="17" w:right="36" w:hanging="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②本规划中，林木覆盖率=（郁闭度</w:t>
      </w:r>
      <w:r>
        <w:rPr>
          <w:spacing w:val="-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0.2 </w:t>
      </w:r>
      <w:r>
        <w:rPr>
          <w:spacing w:val="-3"/>
          <w:sz w:val="24"/>
          <w:szCs w:val="24"/>
        </w:rPr>
        <w:t>以上的乔木林面积和竹林面积+灌木林面积+</w:t>
      </w:r>
      <w:r>
        <w:rPr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农田林网面积+“四旁</w:t>
      </w:r>
      <w:r>
        <w:rPr>
          <w:spacing w:val="-8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”植树面积+城区乔木、灌木面积）/土地</w:t>
      </w:r>
      <w:r>
        <w:rPr>
          <w:spacing w:val="-9"/>
          <w:sz w:val="24"/>
          <w:szCs w:val="24"/>
        </w:rPr>
        <w:t>面积；森林覆盖率=（郁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闭度</w:t>
      </w:r>
      <w:r>
        <w:rPr>
          <w:spacing w:val="-5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0.2 以上的乔木林面积和竹林面积+国家特别规定的灌木林地面积）/土地面积。</w:t>
      </w:r>
    </w:p>
    <w:p w14:paraId="526821B4">
      <w:pPr>
        <w:spacing w:line="234" w:lineRule="auto"/>
        <w:rPr>
          <w:sz w:val="24"/>
          <w:szCs w:val="24"/>
        </w:rPr>
        <w:sectPr>
          <w:footerReference r:id="rId32" w:type="default"/>
          <w:pgSz w:w="11900" w:h="16839"/>
          <w:pgMar w:top="1431" w:right="1428" w:bottom="1790" w:left="1585" w:header="0" w:footer="1520" w:gutter="0"/>
          <w:cols w:space="720" w:num="1"/>
        </w:sectPr>
      </w:pPr>
    </w:p>
    <w:p w14:paraId="577BF567">
      <w:pPr>
        <w:spacing w:line="354" w:lineRule="auto"/>
        <w:rPr>
          <w:rFonts w:ascii="Arial"/>
          <w:sz w:val="21"/>
        </w:rPr>
      </w:pPr>
    </w:p>
    <w:p w14:paraId="603B8F6F">
      <w:pPr>
        <w:spacing w:line="354" w:lineRule="auto"/>
        <w:rPr>
          <w:rFonts w:ascii="Arial"/>
          <w:sz w:val="21"/>
        </w:rPr>
      </w:pPr>
    </w:p>
    <w:p w14:paraId="26F91675">
      <w:pPr>
        <w:pStyle w:val="2"/>
        <w:spacing w:before="101" w:line="410" w:lineRule="exact"/>
        <w:ind w:left="2268"/>
        <w:outlineLvl w:val="2"/>
        <w:rPr>
          <w:sz w:val="16"/>
          <w:szCs w:val="16"/>
        </w:rPr>
      </w:pPr>
      <w:r>
        <w:rPr>
          <w:spacing w:val="6"/>
          <w:position w:val="1"/>
        </w:rPr>
        <w:t>二、森林资源特征</w:t>
      </w:r>
      <w:r>
        <w:rPr>
          <w:spacing w:val="6"/>
          <w:position w:val="16"/>
          <w:sz w:val="16"/>
          <w:szCs w:val="16"/>
        </w:rPr>
        <w:t>*</w:t>
      </w:r>
    </w:p>
    <w:p w14:paraId="1F4E759D">
      <w:pPr>
        <w:pStyle w:val="2"/>
        <w:spacing w:before="286" w:line="234" w:lineRule="auto"/>
        <w:ind w:left="2262"/>
        <w:outlineLvl w:val="3"/>
      </w:pPr>
      <w:r>
        <w:rPr>
          <w:spacing w:val="7"/>
        </w:rPr>
        <w:t>（一）林地地类</w:t>
      </w:r>
    </w:p>
    <w:p w14:paraId="560FE2F4">
      <w:pPr>
        <w:pStyle w:val="2"/>
        <w:spacing w:before="174" w:line="325" w:lineRule="auto"/>
        <w:ind w:left="1593" w:right="1431" w:firstLine="655"/>
        <w:jc w:val="both"/>
      </w:pPr>
      <w:r>
        <w:rPr>
          <w:spacing w:val="-3"/>
        </w:rPr>
        <w:t>根据</w:t>
      </w:r>
      <w:r>
        <w:rPr>
          <w:spacing w:val="-59"/>
        </w:rPr>
        <w:t xml:space="preserve"> </w:t>
      </w:r>
      <w:r>
        <w:rPr>
          <w:spacing w:val="-3"/>
        </w:rPr>
        <w:t>2021</w:t>
      </w:r>
      <w:r>
        <w:rPr>
          <w:spacing w:val="-47"/>
        </w:rPr>
        <w:t xml:space="preserve"> </w:t>
      </w:r>
      <w:r>
        <w:rPr>
          <w:spacing w:val="-3"/>
        </w:rPr>
        <w:t>年固原市森林资源管理“一张图</w:t>
      </w:r>
      <w:r>
        <w:rPr>
          <w:spacing w:val="-110"/>
        </w:rPr>
        <w:t xml:space="preserve"> </w:t>
      </w:r>
      <w:r>
        <w:rPr>
          <w:spacing w:val="-3"/>
        </w:rPr>
        <w:t>”</w:t>
      </w:r>
      <w:r>
        <w:rPr>
          <w:spacing w:val="-4"/>
        </w:rPr>
        <w:t>年度更新成果，</w:t>
      </w:r>
      <w:r>
        <w:t xml:space="preserve"> </w:t>
      </w:r>
      <w:r>
        <w:rPr>
          <w:spacing w:val="9"/>
        </w:rPr>
        <w:t>全市林地面积</w:t>
      </w:r>
      <w:r>
        <w:rPr>
          <w:spacing w:val="-57"/>
        </w:rPr>
        <w:t xml:space="preserve"> </w:t>
      </w:r>
      <w:r>
        <w:rPr>
          <w:spacing w:val="9"/>
        </w:rPr>
        <w:t xml:space="preserve">461820.73 </w:t>
      </w:r>
      <w:r>
        <w:t>hm</w:t>
      </w:r>
      <w:r>
        <w:rPr>
          <w:spacing w:val="9"/>
          <w:position w:val="16"/>
          <w:sz w:val="16"/>
          <w:szCs w:val="16"/>
        </w:rPr>
        <w:t>2</w:t>
      </w:r>
      <w:r>
        <w:rPr>
          <w:spacing w:val="9"/>
        </w:rPr>
        <w:t>。其中，乔木林地面积</w:t>
      </w:r>
      <w:r>
        <w:rPr>
          <w:spacing w:val="-31"/>
        </w:rPr>
        <w:t xml:space="preserve"> </w:t>
      </w:r>
      <w:r>
        <w:rPr>
          <w:spacing w:val="8"/>
        </w:rPr>
        <w:t>135102.24</w:t>
      </w:r>
      <w:r>
        <w:t xml:space="preserve"> hm</w:t>
      </w:r>
      <w:r>
        <w:rPr>
          <w:spacing w:val="4"/>
          <w:position w:val="15"/>
          <w:sz w:val="16"/>
          <w:szCs w:val="16"/>
        </w:rPr>
        <w:t>2</w:t>
      </w:r>
      <w:r>
        <w:rPr>
          <w:spacing w:val="-27"/>
          <w:position w:val="15"/>
          <w:sz w:val="16"/>
          <w:szCs w:val="16"/>
        </w:rPr>
        <w:t xml:space="preserve"> </w:t>
      </w:r>
      <w:r>
        <w:rPr>
          <w:spacing w:val="-2"/>
        </w:rPr>
        <w:t>，</w:t>
      </w:r>
      <w:r>
        <w:rPr>
          <w:spacing w:val="-87"/>
        </w:rPr>
        <w:t xml:space="preserve"> </w:t>
      </w:r>
      <w:r>
        <w:rPr>
          <w:spacing w:val="-2"/>
        </w:rPr>
        <w:t>占林地总面积的</w:t>
      </w:r>
      <w:r>
        <w:rPr>
          <w:spacing w:val="-54"/>
        </w:rPr>
        <w:t xml:space="preserve"> </w:t>
      </w:r>
      <w:r>
        <w:rPr>
          <w:spacing w:val="-2"/>
        </w:rPr>
        <w:t>29.25%；疏林地面积</w:t>
      </w:r>
      <w:r>
        <w:rPr>
          <w:spacing w:val="-61"/>
        </w:rPr>
        <w:t xml:space="preserve"> </w:t>
      </w:r>
      <w:r>
        <w:rPr>
          <w:spacing w:val="-2"/>
        </w:rPr>
        <w:t>4674.35</w:t>
      </w:r>
      <w:r>
        <w:rPr>
          <w:spacing w:val="-67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rPr>
          <w:spacing w:val="-2"/>
        </w:rPr>
        <w:t>，</w:t>
      </w:r>
      <w:r>
        <w:rPr>
          <w:spacing w:val="-87"/>
        </w:rPr>
        <w:t xml:space="preserve"> </w:t>
      </w:r>
      <w:r>
        <w:rPr>
          <w:spacing w:val="-2"/>
        </w:rPr>
        <w:t>占林地</w:t>
      </w:r>
      <w:r>
        <w:t xml:space="preserve"> </w:t>
      </w:r>
      <w:r>
        <w:rPr>
          <w:spacing w:val="1"/>
        </w:rPr>
        <w:t>总面积的</w:t>
      </w:r>
      <w:r>
        <w:rPr>
          <w:spacing w:val="-36"/>
        </w:rPr>
        <w:t xml:space="preserve"> </w:t>
      </w:r>
      <w:r>
        <w:rPr>
          <w:spacing w:val="1"/>
        </w:rPr>
        <w:t>1.01%；灌木林地面积</w:t>
      </w:r>
      <w:r>
        <w:rPr>
          <w:spacing w:val="-33"/>
        </w:rPr>
        <w:t xml:space="preserve"> </w:t>
      </w:r>
      <w:r>
        <w:rPr>
          <w:spacing w:val="1"/>
        </w:rPr>
        <w:t>148517.21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1"/>
        </w:rPr>
        <w:t>，</w:t>
      </w:r>
      <w:r>
        <w:rPr>
          <w:spacing w:val="-92"/>
        </w:rPr>
        <w:t xml:space="preserve"> </w:t>
      </w:r>
      <w:r>
        <w:rPr>
          <w:spacing w:val="1"/>
        </w:rPr>
        <w:t>占林地总面积的</w:t>
      </w:r>
      <w:r>
        <w:t xml:space="preserve"> </w:t>
      </w:r>
      <w:r>
        <w:rPr>
          <w:spacing w:val="-2"/>
        </w:rPr>
        <w:t>32.16%；未成林地面积</w:t>
      </w:r>
      <w:r>
        <w:rPr>
          <w:spacing w:val="-36"/>
        </w:rPr>
        <w:t xml:space="preserve"> </w:t>
      </w:r>
      <w:r>
        <w:rPr>
          <w:spacing w:val="-2"/>
        </w:rPr>
        <w:t>114289.98</w:t>
      </w:r>
      <w:r>
        <w:rPr>
          <w:spacing w:val="-67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-2"/>
        </w:rPr>
        <w:t>，占林地总面积的</w:t>
      </w:r>
      <w:r>
        <w:rPr>
          <w:spacing w:val="-56"/>
        </w:rPr>
        <w:t xml:space="preserve"> </w:t>
      </w:r>
      <w:r>
        <w:rPr>
          <w:spacing w:val="-2"/>
        </w:rPr>
        <w:t>24.75</w:t>
      </w:r>
      <w:r>
        <w:rPr>
          <w:spacing w:val="-3"/>
        </w:rPr>
        <w:t>%；</w:t>
      </w:r>
      <w:r>
        <w:t xml:space="preserve"> </w:t>
      </w:r>
      <w:r>
        <w:rPr>
          <w:spacing w:val="4"/>
        </w:rPr>
        <w:t>苗圃地面积</w:t>
      </w:r>
      <w:r>
        <w:rPr>
          <w:spacing w:val="-61"/>
        </w:rPr>
        <w:t xml:space="preserve"> </w:t>
      </w:r>
      <w:r>
        <w:rPr>
          <w:spacing w:val="4"/>
        </w:rPr>
        <w:t>496.24</w:t>
      </w:r>
      <w:r>
        <w:rPr>
          <w:spacing w:val="-29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4"/>
        </w:rPr>
        <w:t>，占林地总面积</w:t>
      </w:r>
      <w:r>
        <w:rPr>
          <w:spacing w:val="3"/>
        </w:rPr>
        <w:t>的 0.11%；其他林地面积</w:t>
      </w:r>
    </w:p>
    <w:p w14:paraId="30D39A6E">
      <w:pPr>
        <w:pStyle w:val="2"/>
        <w:spacing w:before="55" w:line="235" w:lineRule="auto"/>
        <w:ind w:left="6170" w:right="1881" w:hanging="4567"/>
        <w:rPr>
          <w:sz w:val="24"/>
          <w:szCs w:val="24"/>
        </w:rPr>
      </w:pPr>
      <w:r>
        <w:rPr>
          <w:spacing w:val="-1"/>
        </w:rPr>
        <w:t>58740.70 hm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1"/>
        </w:rPr>
        <w:t>，占林地总面积 12.72%。详见表</w:t>
      </w:r>
      <w:r>
        <w:rPr>
          <w:spacing w:val="-30"/>
        </w:rPr>
        <w:t xml:space="preserve"> </w:t>
      </w:r>
      <w:r>
        <w:rPr>
          <w:spacing w:val="-2"/>
        </w:rPr>
        <w:t>3-2、图 3-1。</w:t>
      </w:r>
      <w:r>
        <w:t xml:space="preserve"> </w:t>
      </w:r>
      <w:r>
        <w:rPr>
          <w:spacing w:val="-4"/>
          <w:sz w:val="24"/>
          <w:szCs w:val="24"/>
        </w:rPr>
        <w:t>表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固原市林木覆盖率现状统计表</w:t>
      </w:r>
    </w:p>
    <w:p w14:paraId="7E396425">
      <w:pPr>
        <w:pStyle w:val="2"/>
        <w:spacing w:before="169" w:line="218" w:lineRule="auto"/>
        <w:ind w:left="8845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028" o:spid="_x0000_s1028" o:spt="202" type="#_x0000_t202" style="position:absolute;left:0pt;margin-left:589.35pt;margin-top:31.95pt;height:16.45pt;width:61.2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220170A">
                  <w:pPr>
                    <w:pStyle w:val="2"/>
                    <w:spacing w:before="19" w:line="222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>林木覆盖率</w:t>
                  </w:r>
                </w:p>
              </w:txbxContent>
            </v:textbox>
          </v:shape>
        </w:pict>
      </w:r>
      <w:r>
        <w:rPr>
          <w:spacing w:val="-5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5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5"/>
          <w:position w:val="7"/>
          <w:sz w:val="15"/>
          <w:szCs w:val="15"/>
        </w:rPr>
        <w:t>2</w:t>
      </w:r>
      <w:r>
        <w:rPr>
          <w:rFonts w:ascii="Times New Roman" w:hAnsi="Times New Roman" w:eastAsia="Times New Roman" w:cs="Times New Roman"/>
          <w:b/>
          <w:bCs/>
          <w:spacing w:val="-6"/>
          <w:position w:val="7"/>
          <w:sz w:val="15"/>
          <w:szCs w:val="15"/>
        </w:rPr>
        <w:t xml:space="preserve"> </w:t>
      </w:r>
      <w:r>
        <w:rPr>
          <w:spacing w:val="-5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spacing w:val="-5"/>
          <w:sz w:val="24"/>
          <w:szCs w:val="24"/>
        </w:rPr>
        <w:t>%</w:t>
      </w:r>
    </w:p>
    <w:tbl>
      <w:tblPr>
        <w:tblStyle w:val="5"/>
        <w:tblW w:w="118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1699"/>
        <w:gridCol w:w="1701"/>
        <w:gridCol w:w="1699"/>
        <w:gridCol w:w="1557"/>
        <w:gridCol w:w="1773"/>
        <w:gridCol w:w="1624"/>
        <w:gridCol w:w="330"/>
      </w:tblGrid>
      <w:tr w14:paraId="2D473A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14" w:type="dxa"/>
            <w:vMerge w:val="restart"/>
            <w:tcBorders>
              <w:bottom w:val="nil"/>
            </w:tcBorders>
            <w:vAlign w:val="top"/>
          </w:tcPr>
          <w:p w14:paraId="39E096F7">
            <w:pPr>
              <w:spacing w:before="201" w:line="223" w:lineRule="auto"/>
              <w:ind w:left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国土面积</w:t>
            </w:r>
          </w:p>
        </w:tc>
        <w:tc>
          <w:tcPr>
            <w:tcW w:w="10053" w:type="dxa"/>
            <w:gridSpan w:val="6"/>
            <w:vAlign w:val="top"/>
          </w:tcPr>
          <w:p w14:paraId="208083A1">
            <w:pPr>
              <w:spacing w:before="40" w:line="208" w:lineRule="auto"/>
              <w:ind w:left="45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林木面积</w:t>
            </w:r>
          </w:p>
        </w:tc>
        <w:tc>
          <w:tcPr>
            <w:tcW w:w="330" w:type="dxa"/>
            <w:vMerge w:val="restart"/>
            <w:tcBorders>
              <w:bottom w:val="nil"/>
              <w:right w:val="nil"/>
            </w:tcBorders>
            <w:vAlign w:val="top"/>
          </w:tcPr>
          <w:p w14:paraId="64848949">
            <w:pPr>
              <w:rPr>
                <w:rFonts w:ascii="Arial"/>
                <w:sz w:val="21"/>
              </w:rPr>
            </w:pPr>
          </w:p>
        </w:tc>
      </w:tr>
      <w:tr w14:paraId="0F16D6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14" w:type="dxa"/>
            <w:vMerge w:val="continue"/>
            <w:tcBorders>
              <w:top w:val="nil"/>
            </w:tcBorders>
            <w:vAlign w:val="top"/>
          </w:tcPr>
          <w:p w14:paraId="229A7148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14729E0B">
            <w:pPr>
              <w:spacing w:before="36" w:line="207" w:lineRule="auto"/>
              <w:ind w:left="6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701" w:type="dxa"/>
            <w:vAlign w:val="top"/>
          </w:tcPr>
          <w:p w14:paraId="7993E4CC">
            <w:pPr>
              <w:spacing w:before="36" w:line="207" w:lineRule="auto"/>
              <w:ind w:left="3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乔木林地</w:t>
            </w:r>
          </w:p>
        </w:tc>
        <w:tc>
          <w:tcPr>
            <w:tcW w:w="1699" w:type="dxa"/>
            <w:vAlign w:val="top"/>
          </w:tcPr>
          <w:p w14:paraId="0681ADC2">
            <w:pPr>
              <w:spacing w:before="36" w:line="207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灌木林地</w:t>
            </w:r>
          </w:p>
        </w:tc>
        <w:tc>
          <w:tcPr>
            <w:tcW w:w="1557" w:type="dxa"/>
            <w:vAlign w:val="top"/>
          </w:tcPr>
          <w:p w14:paraId="1EB3FB2E">
            <w:pPr>
              <w:spacing w:before="36" w:line="207" w:lineRule="auto"/>
              <w:ind w:left="3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农田林网</w:t>
            </w:r>
          </w:p>
        </w:tc>
        <w:tc>
          <w:tcPr>
            <w:tcW w:w="1773" w:type="dxa"/>
            <w:vAlign w:val="top"/>
          </w:tcPr>
          <w:p w14:paraId="628DFA8B">
            <w:pPr>
              <w:spacing w:before="36" w:line="207" w:lineRule="auto"/>
              <w:ind w:left="5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四旁树</w:t>
            </w:r>
          </w:p>
        </w:tc>
        <w:tc>
          <w:tcPr>
            <w:tcW w:w="1624" w:type="dxa"/>
            <w:vAlign w:val="top"/>
          </w:tcPr>
          <w:p w14:paraId="21CCA69A">
            <w:pPr>
              <w:spacing w:before="36" w:line="207" w:lineRule="auto"/>
              <w:ind w:left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城区乔灌木</w:t>
            </w:r>
          </w:p>
        </w:tc>
        <w:tc>
          <w:tcPr>
            <w:tcW w:w="330" w:type="dxa"/>
            <w:vMerge w:val="continue"/>
            <w:tcBorders>
              <w:top w:val="nil"/>
              <w:right w:val="nil"/>
            </w:tcBorders>
            <w:vAlign w:val="top"/>
          </w:tcPr>
          <w:p w14:paraId="13B432CF">
            <w:pPr>
              <w:rPr>
                <w:rFonts w:ascii="Arial"/>
                <w:sz w:val="21"/>
              </w:rPr>
            </w:pPr>
          </w:p>
        </w:tc>
      </w:tr>
      <w:tr w14:paraId="16455A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514" w:type="dxa"/>
            <w:vAlign w:val="top"/>
          </w:tcPr>
          <w:p w14:paraId="1109D491">
            <w:pPr>
              <w:pStyle w:val="6"/>
              <w:spacing w:before="95" w:line="188" w:lineRule="auto"/>
              <w:ind w:left="425"/>
            </w:pPr>
            <w:r>
              <w:rPr>
                <w:spacing w:val="-1"/>
              </w:rPr>
              <w:t>273904.10</w:t>
            </w:r>
          </w:p>
        </w:tc>
        <w:tc>
          <w:tcPr>
            <w:tcW w:w="1699" w:type="dxa"/>
            <w:vAlign w:val="top"/>
          </w:tcPr>
          <w:p w14:paraId="215FBA6C">
            <w:pPr>
              <w:pStyle w:val="6"/>
              <w:spacing w:before="95" w:line="188" w:lineRule="auto"/>
              <w:ind w:left="515"/>
            </w:pPr>
            <w:r>
              <w:rPr>
                <w:spacing w:val="-1"/>
              </w:rPr>
              <w:t>76169.81</w:t>
            </w:r>
          </w:p>
        </w:tc>
        <w:tc>
          <w:tcPr>
            <w:tcW w:w="1701" w:type="dxa"/>
            <w:vAlign w:val="top"/>
          </w:tcPr>
          <w:p w14:paraId="7E018945">
            <w:pPr>
              <w:pStyle w:val="6"/>
              <w:spacing w:before="95" w:line="188" w:lineRule="auto"/>
              <w:ind w:left="530"/>
            </w:pPr>
            <w:r>
              <w:rPr>
                <w:spacing w:val="-3"/>
              </w:rPr>
              <w:t>11464.21</w:t>
            </w:r>
          </w:p>
        </w:tc>
        <w:tc>
          <w:tcPr>
            <w:tcW w:w="1699" w:type="dxa"/>
            <w:vAlign w:val="top"/>
          </w:tcPr>
          <w:p w14:paraId="04BCB627">
            <w:pPr>
              <w:pStyle w:val="6"/>
              <w:spacing w:before="95" w:line="188" w:lineRule="auto"/>
              <w:ind w:left="516"/>
            </w:pPr>
            <w:r>
              <w:rPr>
                <w:spacing w:val="-1"/>
              </w:rPr>
              <w:t>52299.78</w:t>
            </w:r>
          </w:p>
        </w:tc>
        <w:tc>
          <w:tcPr>
            <w:tcW w:w="1557" w:type="dxa"/>
            <w:vAlign w:val="top"/>
          </w:tcPr>
          <w:p w14:paraId="1FE9D60F">
            <w:pPr>
              <w:rPr>
                <w:rFonts w:ascii="Arial"/>
                <w:sz w:val="21"/>
              </w:rPr>
            </w:pPr>
            <w:r>
              <w:pict>
                <v:shape id="_x0000_s1029" o:spid="_x0000_s1029" o:spt="202" type="#_x0000_t202" style="position:absolute;left:0pt;margin-left:33.35pt;margin-top:-4.3pt;height:15.1pt;width:11.2pt;mso-position-horizontal-relative:page;mso-position-vertical-relative:page;z-index:2516664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F98EEA">
                        <w:pPr>
                          <w:tabs>
                            <w:tab w:val="left" w:pos="202"/>
                          </w:tabs>
                          <w:spacing w:before="19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773" w:type="dxa"/>
            <w:vAlign w:val="top"/>
          </w:tcPr>
          <w:p w14:paraId="4FCC2506">
            <w:pPr>
              <w:pStyle w:val="6"/>
              <w:spacing w:before="95" w:line="188" w:lineRule="auto"/>
              <w:ind w:left="567"/>
            </w:pPr>
            <w:r>
              <w:rPr>
                <w:spacing w:val="-3"/>
              </w:rPr>
              <w:t>11035.20</w:t>
            </w:r>
          </w:p>
        </w:tc>
        <w:tc>
          <w:tcPr>
            <w:tcW w:w="1624" w:type="dxa"/>
            <w:vAlign w:val="top"/>
          </w:tcPr>
          <w:p w14:paraId="349F9867">
            <w:pPr>
              <w:pStyle w:val="6"/>
              <w:spacing w:before="95" w:line="188" w:lineRule="auto"/>
              <w:ind w:left="539"/>
            </w:pPr>
            <w:r>
              <w:rPr>
                <w:spacing w:val="-3"/>
              </w:rPr>
              <w:t>1370.62</w:t>
            </w:r>
          </w:p>
        </w:tc>
        <w:tc>
          <w:tcPr>
            <w:tcW w:w="330" w:type="dxa"/>
            <w:tcBorders>
              <w:right w:val="nil"/>
            </w:tcBorders>
            <w:vAlign w:val="top"/>
          </w:tcPr>
          <w:p w14:paraId="4AF16E6D">
            <w:pPr>
              <w:rPr>
                <w:rFonts w:ascii="Arial"/>
                <w:sz w:val="21"/>
              </w:rPr>
            </w:pPr>
          </w:p>
        </w:tc>
      </w:tr>
      <w:tr w14:paraId="64C783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14" w:type="dxa"/>
            <w:vAlign w:val="top"/>
          </w:tcPr>
          <w:p w14:paraId="603F9458">
            <w:pPr>
              <w:pStyle w:val="6"/>
              <w:spacing w:before="99" w:line="188" w:lineRule="auto"/>
              <w:ind w:left="429"/>
            </w:pPr>
            <w:r>
              <w:rPr>
                <w:spacing w:val="-1"/>
              </w:rPr>
              <w:t>312943.62</w:t>
            </w:r>
          </w:p>
        </w:tc>
        <w:tc>
          <w:tcPr>
            <w:tcW w:w="1699" w:type="dxa"/>
            <w:vAlign w:val="top"/>
          </w:tcPr>
          <w:p w14:paraId="0E318057">
            <w:pPr>
              <w:pStyle w:val="6"/>
              <w:spacing w:before="99" w:line="188" w:lineRule="auto"/>
              <w:ind w:left="515"/>
            </w:pPr>
            <w:r>
              <w:rPr>
                <w:spacing w:val="-1"/>
              </w:rPr>
              <w:t>74244.81</w:t>
            </w:r>
          </w:p>
        </w:tc>
        <w:tc>
          <w:tcPr>
            <w:tcW w:w="1701" w:type="dxa"/>
            <w:vAlign w:val="top"/>
          </w:tcPr>
          <w:p w14:paraId="6BDD3ED9">
            <w:pPr>
              <w:pStyle w:val="6"/>
              <w:spacing w:before="99" w:line="188" w:lineRule="auto"/>
              <w:ind w:left="562"/>
            </w:pPr>
            <w:r>
              <w:rPr>
                <w:spacing w:val="-1"/>
              </w:rPr>
              <w:t>3682.43</w:t>
            </w:r>
          </w:p>
        </w:tc>
        <w:tc>
          <w:tcPr>
            <w:tcW w:w="1699" w:type="dxa"/>
            <w:vAlign w:val="top"/>
          </w:tcPr>
          <w:p w14:paraId="0936A0EA">
            <w:pPr>
              <w:pStyle w:val="6"/>
              <w:spacing w:before="99" w:line="188" w:lineRule="auto"/>
              <w:ind w:left="516"/>
            </w:pPr>
            <w:r>
              <w:rPr>
                <w:spacing w:val="-1"/>
              </w:rPr>
              <w:t>52165.14</w:t>
            </w:r>
          </w:p>
        </w:tc>
        <w:tc>
          <w:tcPr>
            <w:tcW w:w="1557" w:type="dxa"/>
            <w:vAlign w:val="top"/>
          </w:tcPr>
          <w:p w14:paraId="14E26388">
            <w:pPr>
              <w:rPr>
                <w:rFonts w:ascii="Arial"/>
                <w:sz w:val="21"/>
              </w:rPr>
            </w:pPr>
            <w:r>
              <w:pict>
                <v:shape id="_x0000_s1030" o:spid="_x0000_s1030" o:spt="202" type="#_x0000_t202" style="position:absolute;left:0pt;margin-left:33.35pt;margin-top:-4.25pt;height:15.1pt;width:11.2pt;mso-position-horizontal-relative:page;mso-position-vertical-relative:page;z-index:2516674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6DD25E">
                        <w:pPr>
                          <w:tabs>
                            <w:tab w:val="left" w:pos="202"/>
                          </w:tabs>
                          <w:spacing w:before="19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773" w:type="dxa"/>
            <w:vAlign w:val="top"/>
          </w:tcPr>
          <w:p w14:paraId="58E4CBC4">
            <w:pPr>
              <w:pStyle w:val="6"/>
              <w:spacing w:before="99" w:line="188" w:lineRule="auto"/>
              <w:ind w:left="567"/>
            </w:pPr>
            <w:r>
              <w:rPr>
                <w:spacing w:val="-3"/>
              </w:rPr>
              <w:t>18115.08</w:t>
            </w:r>
          </w:p>
        </w:tc>
        <w:tc>
          <w:tcPr>
            <w:tcW w:w="1624" w:type="dxa"/>
            <w:vAlign w:val="top"/>
          </w:tcPr>
          <w:p w14:paraId="5BF2B9F9">
            <w:pPr>
              <w:pStyle w:val="6"/>
              <w:spacing w:before="99" w:line="188" w:lineRule="auto"/>
              <w:ind w:left="567"/>
            </w:pPr>
            <w:r>
              <w:rPr>
                <w:spacing w:val="-1"/>
              </w:rPr>
              <w:t>282.16</w:t>
            </w:r>
          </w:p>
        </w:tc>
        <w:tc>
          <w:tcPr>
            <w:tcW w:w="330" w:type="dxa"/>
            <w:tcBorders>
              <w:right w:val="nil"/>
            </w:tcBorders>
            <w:vAlign w:val="top"/>
          </w:tcPr>
          <w:p w14:paraId="2577FC6F">
            <w:pPr>
              <w:rPr>
                <w:rFonts w:ascii="Arial"/>
                <w:sz w:val="21"/>
              </w:rPr>
            </w:pPr>
          </w:p>
        </w:tc>
      </w:tr>
      <w:tr w14:paraId="668C4E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14" w:type="dxa"/>
            <w:vAlign w:val="top"/>
          </w:tcPr>
          <w:p w14:paraId="452955FB">
            <w:pPr>
              <w:pStyle w:val="6"/>
              <w:spacing w:before="100" w:line="188" w:lineRule="auto"/>
              <w:ind w:left="472"/>
            </w:pPr>
            <w:r>
              <w:rPr>
                <w:spacing w:val="-1"/>
              </w:rPr>
              <w:t>99098.92</w:t>
            </w:r>
          </w:p>
        </w:tc>
        <w:tc>
          <w:tcPr>
            <w:tcW w:w="1699" w:type="dxa"/>
            <w:vAlign w:val="top"/>
          </w:tcPr>
          <w:p w14:paraId="3DE31DC4">
            <w:pPr>
              <w:pStyle w:val="6"/>
              <w:spacing w:before="100" w:line="188" w:lineRule="auto"/>
              <w:ind w:left="516"/>
            </w:pPr>
            <w:r>
              <w:rPr>
                <w:spacing w:val="-1"/>
              </w:rPr>
              <w:t>31076.88</w:t>
            </w:r>
          </w:p>
        </w:tc>
        <w:tc>
          <w:tcPr>
            <w:tcW w:w="1701" w:type="dxa"/>
            <w:vAlign w:val="top"/>
          </w:tcPr>
          <w:p w14:paraId="5602CA97">
            <w:pPr>
              <w:pStyle w:val="6"/>
              <w:spacing w:before="100" w:line="188" w:lineRule="auto"/>
              <w:ind w:left="512"/>
            </w:pPr>
            <w:r>
              <w:rPr>
                <w:spacing w:val="-1"/>
              </w:rPr>
              <w:t>23477.31</w:t>
            </w:r>
          </w:p>
        </w:tc>
        <w:tc>
          <w:tcPr>
            <w:tcW w:w="1699" w:type="dxa"/>
            <w:vAlign w:val="top"/>
          </w:tcPr>
          <w:p w14:paraId="2D50544D">
            <w:pPr>
              <w:pStyle w:val="6"/>
              <w:spacing w:before="100" w:line="188" w:lineRule="auto"/>
              <w:ind w:left="561"/>
            </w:pPr>
            <w:r>
              <w:rPr>
                <w:spacing w:val="-1"/>
              </w:rPr>
              <w:t>5989.07</w:t>
            </w:r>
          </w:p>
        </w:tc>
        <w:tc>
          <w:tcPr>
            <w:tcW w:w="1557" w:type="dxa"/>
            <w:vAlign w:val="top"/>
          </w:tcPr>
          <w:p w14:paraId="637D0A43">
            <w:pPr>
              <w:pStyle w:val="6"/>
              <w:spacing w:before="47" w:line="188" w:lineRule="auto"/>
              <w:ind w:left="536"/>
            </w:pPr>
            <w:r>
              <w:rPr>
                <w:spacing w:val="-2"/>
              </w:rPr>
              <w:t>950.64</w:t>
            </w:r>
          </w:p>
        </w:tc>
        <w:tc>
          <w:tcPr>
            <w:tcW w:w="1773" w:type="dxa"/>
            <w:vAlign w:val="top"/>
          </w:tcPr>
          <w:p w14:paraId="1290243C">
            <w:pPr>
              <w:pStyle w:val="6"/>
              <w:spacing w:before="100" w:line="188" w:lineRule="auto"/>
              <w:ind w:left="613"/>
            </w:pPr>
            <w:r>
              <w:rPr>
                <w:spacing w:val="-3"/>
              </w:rPr>
              <w:t>1443.25</w:t>
            </w:r>
          </w:p>
        </w:tc>
        <w:tc>
          <w:tcPr>
            <w:tcW w:w="1624" w:type="dxa"/>
            <w:vAlign w:val="top"/>
          </w:tcPr>
          <w:p w14:paraId="7BE5BD6B">
            <w:pPr>
              <w:pStyle w:val="6"/>
              <w:spacing w:before="100" w:line="188" w:lineRule="auto"/>
              <w:ind w:left="585"/>
            </w:pPr>
            <w:r>
              <w:rPr>
                <w:spacing w:val="-4"/>
              </w:rPr>
              <w:t>167.25</w:t>
            </w:r>
          </w:p>
        </w:tc>
        <w:tc>
          <w:tcPr>
            <w:tcW w:w="330" w:type="dxa"/>
            <w:tcBorders>
              <w:right w:val="nil"/>
            </w:tcBorders>
            <w:vAlign w:val="top"/>
          </w:tcPr>
          <w:p w14:paraId="5D7E1764">
            <w:pPr>
              <w:rPr>
                <w:rFonts w:ascii="Arial"/>
                <w:sz w:val="21"/>
              </w:rPr>
            </w:pPr>
          </w:p>
        </w:tc>
      </w:tr>
      <w:tr w14:paraId="2D00C3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14" w:type="dxa"/>
            <w:vAlign w:val="top"/>
          </w:tcPr>
          <w:p w14:paraId="03323496">
            <w:pPr>
              <w:pStyle w:val="6"/>
              <w:spacing w:before="100" w:line="188" w:lineRule="auto"/>
              <w:ind w:left="443"/>
            </w:pPr>
            <w:r>
              <w:rPr>
                <w:spacing w:val="-3"/>
              </w:rPr>
              <w:t>112868.19</w:t>
            </w:r>
          </w:p>
        </w:tc>
        <w:tc>
          <w:tcPr>
            <w:tcW w:w="1699" w:type="dxa"/>
            <w:vAlign w:val="top"/>
          </w:tcPr>
          <w:p w14:paraId="53C0A8A9">
            <w:pPr>
              <w:pStyle w:val="6"/>
              <w:spacing w:before="100" w:line="188" w:lineRule="auto"/>
              <w:ind w:left="516"/>
            </w:pPr>
            <w:r>
              <w:rPr>
                <w:spacing w:val="-1"/>
              </w:rPr>
              <w:t>65306.03</w:t>
            </w:r>
          </w:p>
        </w:tc>
        <w:tc>
          <w:tcPr>
            <w:tcW w:w="1701" w:type="dxa"/>
            <w:vAlign w:val="top"/>
          </w:tcPr>
          <w:p w14:paraId="2687A2A4">
            <w:pPr>
              <w:pStyle w:val="6"/>
              <w:spacing w:before="100" w:line="188" w:lineRule="auto"/>
              <w:ind w:left="517"/>
            </w:pPr>
            <w:r>
              <w:rPr>
                <w:spacing w:val="-1"/>
              </w:rPr>
              <w:t>55870.50</w:t>
            </w:r>
          </w:p>
        </w:tc>
        <w:tc>
          <w:tcPr>
            <w:tcW w:w="1699" w:type="dxa"/>
            <w:vAlign w:val="top"/>
          </w:tcPr>
          <w:p w14:paraId="08F3E84A">
            <w:pPr>
              <w:pStyle w:val="6"/>
              <w:spacing w:before="100" w:line="188" w:lineRule="auto"/>
              <w:ind w:left="563"/>
            </w:pPr>
            <w:r>
              <w:rPr>
                <w:spacing w:val="-2"/>
              </w:rPr>
              <w:t>8212.73</w:t>
            </w:r>
          </w:p>
        </w:tc>
        <w:tc>
          <w:tcPr>
            <w:tcW w:w="1557" w:type="dxa"/>
            <w:vAlign w:val="top"/>
          </w:tcPr>
          <w:p w14:paraId="79B14C78">
            <w:pPr>
              <w:pStyle w:val="6"/>
              <w:spacing w:before="124" w:line="86" w:lineRule="exact"/>
              <w:ind w:left="683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773" w:type="dxa"/>
            <w:vAlign w:val="top"/>
          </w:tcPr>
          <w:p w14:paraId="7044F07F">
            <w:pPr>
              <w:pStyle w:val="6"/>
              <w:spacing w:before="100" w:line="188" w:lineRule="auto"/>
              <w:ind w:left="613"/>
            </w:pPr>
            <w:r>
              <w:rPr>
                <w:spacing w:val="-3"/>
              </w:rPr>
              <w:t>1058.19</w:t>
            </w:r>
          </w:p>
        </w:tc>
        <w:tc>
          <w:tcPr>
            <w:tcW w:w="1624" w:type="dxa"/>
            <w:vAlign w:val="top"/>
          </w:tcPr>
          <w:p w14:paraId="07E81EF5">
            <w:pPr>
              <w:pStyle w:val="6"/>
              <w:spacing w:before="100" w:line="188" w:lineRule="auto"/>
              <w:ind w:left="585"/>
            </w:pPr>
            <w:r>
              <w:rPr>
                <w:spacing w:val="-4"/>
              </w:rPr>
              <w:t>164.61</w:t>
            </w:r>
          </w:p>
        </w:tc>
        <w:tc>
          <w:tcPr>
            <w:tcW w:w="330" w:type="dxa"/>
            <w:tcBorders>
              <w:right w:val="nil"/>
            </w:tcBorders>
            <w:vAlign w:val="top"/>
          </w:tcPr>
          <w:p w14:paraId="2385E4FC">
            <w:pPr>
              <w:rPr>
                <w:rFonts w:ascii="Arial"/>
                <w:sz w:val="21"/>
              </w:rPr>
            </w:pPr>
          </w:p>
        </w:tc>
      </w:tr>
      <w:tr w14:paraId="1E3D03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14" w:type="dxa"/>
            <w:vAlign w:val="top"/>
          </w:tcPr>
          <w:p w14:paraId="48F1FDBE">
            <w:pPr>
              <w:pStyle w:val="6"/>
              <w:spacing w:before="101" w:line="188" w:lineRule="auto"/>
              <w:ind w:left="425"/>
            </w:pPr>
            <w:r>
              <w:rPr>
                <w:spacing w:val="-1"/>
              </w:rPr>
              <w:t>253352.22</w:t>
            </w:r>
          </w:p>
        </w:tc>
        <w:tc>
          <w:tcPr>
            <w:tcW w:w="1699" w:type="dxa"/>
            <w:vAlign w:val="top"/>
          </w:tcPr>
          <w:p w14:paraId="26EA32D9">
            <w:pPr>
              <w:pStyle w:val="6"/>
              <w:spacing w:before="101" w:line="188" w:lineRule="auto"/>
              <w:ind w:left="515"/>
            </w:pPr>
            <w:r>
              <w:rPr>
                <w:spacing w:val="-1"/>
              </w:rPr>
              <w:t>77591.07</w:t>
            </w:r>
          </w:p>
        </w:tc>
        <w:tc>
          <w:tcPr>
            <w:tcW w:w="1701" w:type="dxa"/>
            <w:vAlign w:val="top"/>
          </w:tcPr>
          <w:p w14:paraId="66DD2753">
            <w:pPr>
              <w:pStyle w:val="6"/>
              <w:spacing w:before="101" w:line="188" w:lineRule="auto"/>
              <w:ind w:left="517"/>
            </w:pPr>
            <w:r>
              <w:rPr>
                <w:spacing w:val="-1"/>
              </w:rPr>
              <w:t>57984.19</w:t>
            </w:r>
          </w:p>
        </w:tc>
        <w:tc>
          <w:tcPr>
            <w:tcW w:w="1699" w:type="dxa"/>
            <w:vAlign w:val="top"/>
          </w:tcPr>
          <w:p w14:paraId="0E6A149A">
            <w:pPr>
              <w:pStyle w:val="6"/>
              <w:spacing w:before="101" w:line="188" w:lineRule="auto"/>
              <w:ind w:left="528"/>
            </w:pPr>
            <w:r>
              <w:rPr>
                <w:spacing w:val="-3"/>
              </w:rPr>
              <w:t>12795.26</w:t>
            </w:r>
          </w:p>
        </w:tc>
        <w:tc>
          <w:tcPr>
            <w:tcW w:w="1557" w:type="dxa"/>
            <w:vAlign w:val="top"/>
          </w:tcPr>
          <w:p w14:paraId="74E83861">
            <w:pPr>
              <w:pStyle w:val="6"/>
              <w:spacing w:before="124" w:line="86" w:lineRule="exact"/>
              <w:ind w:left="683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773" w:type="dxa"/>
            <w:vAlign w:val="top"/>
          </w:tcPr>
          <w:p w14:paraId="0D6F387E">
            <w:pPr>
              <w:pStyle w:val="6"/>
              <w:spacing w:before="101" w:line="188" w:lineRule="auto"/>
              <w:ind w:left="599"/>
            </w:pPr>
            <w:r>
              <w:rPr>
                <w:spacing w:val="-1"/>
              </w:rPr>
              <w:t>6564.81</w:t>
            </w:r>
          </w:p>
        </w:tc>
        <w:tc>
          <w:tcPr>
            <w:tcW w:w="1624" w:type="dxa"/>
            <w:vAlign w:val="top"/>
          </w:tcPr>
          <w:p w14:paraId="77E8E631">
            <w:pPr>
              <w:pStyle w:val="6"/>
              <w:spacing w:before="101" w:line="188" w:lineRule="auto"/>
              <w:ind w:left="567"/>
            </w:pPr>
            <w:r>
              <w:rPr>
                <w:spacing w:val="-1"/>
              </w:rPr>
              <w:t>246.81</w:t>
            </w:r>
          </w:p>
        </w:tc>
        <w:tc>
          <w:tcPr>
            <w:tcW w:w="330" w:type="dxa"/>
            <w:tcBorders>
              <w:right w:val="nil"/>
            </w:tcBorders>
            <w:vAlign w:val="top"/>
          </w:tcPr>
          <w:p w14:paraId="40979A81">
            <w:pPr>
              <w:rPr>
                <w:rFonts w:ascii="Arial"/>
                <w:sz w:val="21"/>
              </w:rPr>
            </w:pPr>
          </w:p>
        </w:tc>
      </w:tr>
      <w:tr w14:paraId="51D195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14" w:type="dxa"/>
            <w:vAlign w:val="top"/>
          </w:tcPr>
          <w:p w14:paraId="5FD4BBAA">
            <w:pPr>
              <w:pStyle w:val="6"/>
              <w:spacing w:before="99" w:line="188" w:lineRule="auto"/>
              <w:ind w:left="397"/>
            </w:pPr>
            <w:r>
              <w:rPr>
                <w:spacing w:val="-3"/>
              </w:rPr>
              <w:t>1052167.05</w:t>
            </w:r>
          </w:p>
        </w:tc>
        <w:tc>
          <w:tcPr>
            <w:tcW w:w="1699" w:type="dxa"/>
            <w:vAlign w:val="top"/>
          </w:tcPr>
          <w:p w14:paraId="09E46E07">
            <w:pPr>
              <w:pStyle w:val="6"/>
              <w:spacing w:before="99" w:line="188" w:lineRule="auto"/>
              <w:ind w:left="470"/>
            </w:pPr>
            <w:r>
              <w:rPr>
                <w:spacing w:val="-1"/>
              </w:rPr>
              <w:t>324388.62</w:t>
            </w:r>
          </w:p>
        </w:tc>
        <w:tc>
          <w:tcPr>
            <w:tcW w:w="1701" w:type="dxa"/>
            <w:vAlign w:val="top"/>
          </w:tcPr>
          <w:p w14:paraId="06E3BE5E">
            <w:pPr>
              <w:pStyle w:val="6"/>
              <w:spacing w:before="99" w:line="188" w:lineRule="auto"/>
              <w:ind w:left="484"/>
            </w:pPr>
            <w:r>
              <w:rPr>
                <w:spacing w:val="-3"/>
              </w:rPr>
              <w:t>152478.64</w:t>
            </w:r>
          </w:p>
        </w:tc>
        <w:tc>
          <w:tcPr>
            <w:tcW w:w="1699" w:type="dxa"/>
            <w:vAlign w:val="top"/>
          </w:tcPr>
          <w:p w14:paraId="1A5444C4">
            <w:pPr>
              <w:pStyle w:val="6"/>
              <w:spacing w:before="99" w:line="188" w:lineRule="auto"/>
              <w:ind w:left="485"/>
            </w:pPr>
            <w:r>
              <w:rPr>
                <w:spacing w:val="-3"/>
              </w:rPr>
              <w:t>131461.98</w:t>
            </w:r>
          </w:p>
        </w:tc>
        <w:tc>
          <w:tcPr>
            <w:tcW w:w="1557" w:type="dxa"/>
            <w:vAlign w:val="top"/>
          </w:tcPr>
          <w:p w14:paraId="7CE14AC6">
            <w:pPr>
              <w:pStyle w:val="6"/>
              <w:spacing w:before="49" w:line="188" w:lineRule="auto"/>
              <w:ind w:left="536"/>
            </w:pPr>
            <w:r>
              <w:rPr>
                <w:spacing w:val="-2"/>
              </w:rPr>
              <w:t>950.64</w:t>
            </w:r>
          </w:p>
        </w:tc>
        <w:tc>
          <w:tcPr>
            <w:tcW w:w="1773" w:type="dxa"/>
            <w:vAlign w:val="top"/>
          </w:tcPr>
          <w:p w14:paraId="36C2571A">
            <w:pPr>
              <w:pStyle w:val="6"/>
              <w:spacing w:before="99" w:line="188" w:lineRule="auto"/>
              <w:ind w:left="553"/>
            </w:pPr>
            <w:r>
              <w:rPr>
                <w:spacing w:val="-1"/>
              </w:rPr>
              <w:t>38216.55</w:t>
            </w:r>
          </w:p>
        </w:tc>
        <w:tc>
          <w:tcPr>
            <w:tcW w:w="1624" w:type="dxa"/>
            <w:vAlign w:val="top"/>
          </w:tcPr>
          <w:p w14:paraId="128EC964">
            <w:pPr>
              <w:pStyle w:val="6"/>
              <w:spacing w:before="99" w:line="188" w:lineRule="auto"/>
              <w:ind w:left="522"/>
            </w:pPr>
            <w:r>
              <w:rPr>
                <w:spacing w:val="-1"/>
              </w:rPr>
              <w:t>2231.45</w:t>
            </w:r>
          </w:p>
        </w:tc>
        <w:tc>
          <w:tcPr>
            <w:tcW w:w="330" w:type="dxa"/>
            <w:tcBorders>
              <w:right w:val="nil"/>
            </w:tcBorders>
            <w:vAlign w:val="top"/>
          </w:tcPr>
          <w:p w14:paraId="6D9B19A2">
            <w:pPr>
              <w:rPr>
                <w:rFonts w:ascii="Arial"/>
                <w:sz w:val="21"/>
              </w:rPr>
            </w:pPr>
          </w:p>
        </w:tc>
      </w:tr>
    </w:tbl>
    <w:p w14:paraId="74158B2A">
      <w:pPr>
        <w:pStyle w:val="2"/>
        <w:spacing w:before="202" w:line="227" w:lineRule="auto"/>
        <w:ind w:left="1616"/>
        <w:rPr>
          <w:sz w:val="24"/>
          <w:szCs w:val="24"/>
        </w:rPr>
      </w:pPr>
      <w:r>
        <w:rPr>
          <w:spacing w:val="-1"/>
          <w:sz w:val="24"/>
          <w:szCs w:val="24"/>
        </w:rPr>
        <w:t>注：本表林地面积来源为</w:t>
      </w:r>
      <w:r>
        <w:rPr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2021 </w:t>
      </w:r>
      <w:r>
        <w:rPr>
          <w:spacing w:val="-1"/>
          <w:sz w:val="24"/>
          <w:szCs w:val="24"/>
        </w:rPr>
        <w:t>年国土空间变更调查数据。</w:t>
      </w:r>
    </w:p>
    <w:p w14:paraId="4EACCAF1">
      <w:pPr>
        <w:pStyle w:val="2"/>
        <w:spacing w:before="173" w:line="228" w:lineRule="auto"/>
        <w:ind w:left="4222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3-2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固原市林地地类现状统计表</w:t>
      </w:r>
    </w:p>
    <w:p w14:paraId="7662F08E">
      <w:pPr>
        <w:pStyle w:val="2"/>
        <w:spacing w:before="171" w:line="216" w:lineRule="auto"/>
        <w:ind w:left="9325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tbl>
      <w:tblPr>
        <w:tblStyle w:val="5"/>
        <w:tblW w:w="118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8"/>
        <w:gridCol w:w="1108"/>
        <w:gridCol w:w="1109"/>
        <w:gridCol w:w="900"/>
        <w:gridCol w:w="1109"/>
        <w:gridCol w:w="1562"/>
        <w:gridCol w:w="1097"/>
        <w:gridCol w:w="1324"/>
        <w:gridCol w:w="1135"/>
        <w:gridCol w:w="1145"/>
      </w:tblGrid>
      <w:tr w14:paraId="5B372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408" w:type="dxa"/>
            <w:vMerge w:val="restart"/>
            <w:tcBorders>
              <w:bottom w:val="nil"/>
            </w:tcBorders>
            <w:vAlign w:val="top"/>
          </w:tcPr>
          <w:p w14:paraId="4AB72BEA">
            <w:pPr>
              <w:spacing w:line="472" w:lineRule="auto"/>
              <w:rPr>
                <w:rFonts w:ascii="Arial"/>
                <w:sz w:val="21"/>
              </w:rPr>
            </w:pPr>
          </w:p>
          <w:p w14:paraId="0FDFE514">
            <w:pPr>
              <w:spacing w:before="61" w:line="232" w:lineRule="auto"/>
              <w:ind w:left="416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z w:val="19"/>
                <w:szCs w:val="19"/>
              </w:rPr>
              <w:t>国土面积</w:t>
            </w:r>
          </w:p>
        </w:tc>
        <w:tc>
          <w:tcPr>
            <w:tcW w:w="10489" w:type="dxa"/>
            <w:gridSpan w:val="9"/>
            <w:tcBorders>
              <w:right w:val="nil"/>
            </w:tcBorders>
            <w:vAlign w:val="top"/>
          </w:tcPr>
          <w:p w14:paraId="01BEDACC">
            <w:pPr>
              <w:spacing w:before="60" w:line="231" w:lineRule="auto"/>
              <w:ind w:left="506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林地</w:t>
            </w:r>
          </w:p>
        </w:tc>
      </w:tr>
      <w:tr w14:paraId="71D1FF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408" w:type="dxa"/>
            <w:vMerge w:val="continue"/>
            <w:tcBorders>
              <w:top w:val="nil"/>
              <w:bottom w:val="nil"/>
            </w:tcBorders>
            <w:vAlign w:val="top"/>
          </w:tcPr>
          <w:p w14:paraId="53550C56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0E962EFC">
            <w:pPr>
              <w:spacing w:line="294" w:lineRule="auto"/>
              <w:rPr>
                <w:rFonts w:ascii="Arial"/>
                <w:sz w:val="21"/>
              </w:rPr>
            </w:pPr>
          </w:p>
          <w:p w14:paraId="574CD21E">
            <w:pPr>
              <w:spacing w:before="65" w:line="231" w:lineRule="auto"/>
              <w:ind w:left="15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林地合计</w:t>
            </w:r>
          </w:p>
        </w:tc>
        <w:tc>
          <w:tcPr>
            <w:tcW w:w="1109" w:type="dxa"/>
            <w:vMerge w:val="restart"/>
            <w:tcBorders>
              <w:bottom w:val="nil"/>
            </w:tcBorders>
            <w:vAlign w:val="top"/>
          </w:tcPr>
          <w:p w14:paraId="5C948C91">
            <w:pPr>
              <w:spacing w:line="294" w:lineRule="auto"/>
              <w:rPr>
                <w:rFonts w:ascii="Arial"/>
                <w:sz w:val="21"/>
              </w:rPr>
            </w:pPr>
          </w:p>
          <w:p w14:paraId="20166D31">
            <w:pPr>
              <w:spacing w:before="65" w:line="230" w:lineRule="auto"/>
              <w:ind w:left="15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乔木林地</w:t>
            </w:r>
          </w:p>
        </w:tc>
        <w:tc>
          <w:tcPr>
            <w:tcW w:w="900" w:type="dxa"/>
            <w:vMerge w:val="restart"/>
            <w:tcBorders>
              <w:bottom w:val="nil"/>
            </w:tcBorders>
            <w:vAlign w:val="top"/>
          </w:tcPr>
          <w:p w14:paraId="7F2008F0">
            <w:pPr>
              <w:spacing w:line="294" w:lineRule="auto"/>
              <w:rPr>
                <w:rFonts w:ascii="Arial"/>
                <w:sz w:val="21"/>
              </w:rPr>
            </w:pPr>
          </w:p>
          <w:p w14:paraId="436CB43A">
            <w:pPr>
              <w:spacing w:before="65" w:line="231" w:lineRule="auto"/>
              <w:ind w:left="15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疏林地</w:t>
            </w:r>
          </w:p>
        </w:tc>
        <w:tc>
          <w:tcPr>
            <w:tcW w:w="3768" w:type="dxa"/>
            <w:gridSpan w:val="3"/>
            <w:vAlign w:val="top"/>
          </w:tcPr>
          <w:p w14:paraId="683C7CAA">
            <w:pPr>
              <w:spacing w:before="56" w:line="230" w:lineRule="auto"/>
              <w:ind w:left="148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灌木林地</w:t>
            </w:r>
          </w:p>
        </w:tc>
        <w:tc>
          <w:tcPr>
            <w:tcW w:w="1324" w:type="dxa"/>
            <w:vMerge w:val="restart"/>
            <w:tcBorders>
              <w:bottom w:val="nil"/>
            </w:tcBorders>
            <w:vAlign w:val="top"/>
          </w:tcPr>
          <w:p w14:paraId="15AE7BE8">
            <w:pPr>
              <w:spacing w:before="225" w:line="245" w:lineRule="auto"/>
              <w:ind w:left="573" w:right="130" w:hanging="41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未成林造林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地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2BBBC80F">
            <w:pPr>
              <w:spacing w:line="295" w:lineRule="auto"/>
              <w:rPr>
                <w:rFonts w:ascii="Arial"/>
                <w:sz w:val="21"/>
              </w:rPr>
            </w:pPr>
          </w:p>
          <w:p w14:paraId="3F07A964">
            <w:pPr>
              <w:spacing w:before="65" w:line="231" w:lineRule="auto"/>
              <w:ind w:left="27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苗圃地</w:t>
            </w:r>
          </w:p>
        </w:tc>
        <w:tc>
          <w:tcPr>
            <w:tcW w:w="1145" w:type="dxa"/>
            <w:vMerge w:val="restart"/>
            <w:tcBorders>
              <w:bottom w:val="nil"/>
              <w:right w:val="nil"/>
            </w:tcBorders>
            <w:vAlign w:val="top"/>
          </w:tcPr>
          <w:p w14:paraId="2F998158">
            <w:pPr>
              <w:spacing w:line="294" w:lineRule="auto"/>
              <w:rPr>
                <w:rFonts w:ascii="Arial"/>
                <w:sz w:val="21"/>
              </w:rPr>
            </w:pPr>
          </w:p>
          <w:p w14:paraId="64EF7E40">
            <w:pPr>
              <w:spacing w:before="65" w:line="230" w:lineRule="auto"/>
              <w:ind w:left="18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其他林地</w:t>
            </w:r>
          </w:p>
        </w:tc>
      </w:tr>
      <w:tr w14:paraId="7D589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1408" w:type="dxa"/>
            <w:vMerge w:val="continue"/>
            <w:tcBorders>
              <w:top w:val="nil"/>
            </w:tcBorders>
            <w:vAlign w:val="top"/>
          </w:tcPr>
          <w:p w14:paraId="545C9529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2EBE8FB8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</w:tcBorders>
            <w:vAlign w:val="top"/>
          </w:tcPr>
          <w:p w14:paraId="7CC1ACFB">
            <w:pPr>
              <w:rPr>
                <w:rFonts w:ascii="Arial"/>
                <w:sz w:val="21"/>
              </w:rPr>
            </w:pPr>
          </w:p>
        </w:tc>
        <w:tc>
          <w:tcPr>
            <w:tcW w:w="900" w:type="dxa"/>
            <w:vMerge w:val="continue"/>
            <w:tcBorders>
              <w:top w:val="nil"/>
            </w:tcBorders>
            <w:vAlign w:val="top"/>
          </w:tcPr>
          <w:p w14:paraId="259FCDC4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Align w:val="top"/>
          </w:tcPr>
          <w:p w14:paraId="1778F3CA">
            <w:pPr>
              <w:spacing w:before="63"/>
              <w:ind w:left="361" w:right="126" w:hanging="20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灌木林地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小计</w:t>
            </w:r>
          </w:p>
        </w:tc>
        <w:tc>
          <w:tcPr>
            <w:tcW w:w="1562" w:type="dxa"/>
            <w:vAlign w:val="top"/>
          </w:tcPr>
          <w:p w14:paraId="3454504F">
            <w:pPr>
              <w:spacing w:before="62"/>
              <w:ind w:left="381" w:right="143" w:hanging="19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 xml:space="preserve">国家特别规定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灌木林地</w:t>
            </w:r>
          </w:p>
        </w:tc>
        <w:tc>
          <w:tcPr>
            <w:tcW w:w="1097" w:type="dxa"/>
            <w:vAlign w:val="top"/>
          </w:tcPr>
          <w:p w14:paraId="211C837E">
            <w:pPr>
              <w:spacing w:before="63"/>
              <w:ind w:left="354" w:right="119" w:hanging="20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其他灌木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林地</w:t>
            </w:r>
          </w:p>
        </w:tc>
        <w:tc>
          <w:tcPr>
            <w:tcW w:w="1324" w:type="dxa"/>
            <w:vMerge w:val="continue"/>
            <w:tcBorders>
              <w:top w:val="nil"/>
            </w:tcBorders>
            <w:vAlign w:val="top"/>
          </w:tcPr>
          <w:p w14:paraId="2C5FCC3A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7D359868">
            <w:pPr>
              <w:rPr>
                <w:rFonts w:ascii="Arial"/>
                <w:sz w:val="21"/>
              </w:rPr>
            </w:pPr>
          </w:p>
        </w:tc>
        <w:tc>
          <w:tcPr>
            <w:tcW w:w="1145" w:type="dxa"/>
            <w:vMerge w:val="continue"/>
            <w:tcBorders>
              <w:top w:val="nil"/>
              <w:right w:val="nil"/>
            </w:tcBorders>
            <w:vAlign w:val="top"/>
          </w:tcPr>
          <w:p w14:paraId="22D27B73">
            <w:pPr>
              <w:rPr>
                <w:rFonts w:ascii="Arial"/>
                <w:sz w:val="21"/>
              </w:rPr>
            </w:pPr>
          </w:p>
        </w:tc>
      </w:tr>
      <w:tr w14:paraId="0AD563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408" w:type="dxa"/>
            <w:vAlign w:val="top"/>
          </w:tcPr>
          <w:p w14:paraId="70BDE35A">
            <w:pPr>
              <w:pStyle w:val="6"/>
              <w:spacing w:before="102" w:line="188" w:lineRule="auto"/>
              <w:ind w:left="255"/>
            </w:pPr>
            <w:r>
              <w:rPr>
                <w:spacing w:val="-1"/>
              </w:rPr>
              <w:t>273904.1</w:t>
            </w:r>
          </w:p>
        </w:tc>
        <w:tc>
          <w:tcPr>
            <w:tcW w:w="1108" w:type="dxa"/>
            <w:vAlign w:val="top"/>
          </w:tcPr>
          <w:p w14:paraId="7FC1B051">
            <w:pPr>
              <w:pStyle w:val="6"/>
              <w:spacing w:before="102" w:line="188" w:lineRule="auto"/>
              <w:ind w:left="127"/>
            </w:pPr>
            <w:r>
              <w:rPr>
                <w:spacing w:val="-3"/>
              </w:rPr>
              <w:t>105953.31</w:t>
            </w:r>
          </w:p>
        </w:tc>
        <w:tc>
          <w:tcPr>
            <w:tcW w:w="1109" w:type="dxa"/>
            <w:vAlign w:val="top"/>
          </w:tcPr>
          <w:p w14:paraId="38657B57">
            <w:pPr>
              <w:pStyle w:val="6"/>
              <w:spacing w:before="102" w:line="188" w:lineRule="auto"/>
              <w:ind w:left="113"/>
            </w:pPr>
            <w:r>
              <w:rPr>
                <w:spacing w:val="-1"/>
              </w:rPr>
              <w:t>7785.78</w:t>
            </w:r>
          </w:p>
        </w:tc>
        <w:tc>
          <w:tcPr>
            <w:tcW w:w="900" w:type="dxa"/>
            <w:vAlign w:val="top"/>
          </w:tcPr>
          <w:p w14:paraId="00BC5F9B">
            <w:pPr>
              <w:pStyle w:val="6"/>
              <w:spacing w:before="102" w:line="188" w:lineRule="auto"/>
              <w:ind w:left="113"/>
            </w:pPr>
            <w:r>
              <w:rPr>
                <w:spacing w:val="-2"/>
              </w:rPr>
              <w:t>73.61</w:t>
            </w:r>
          </w:p>
        </w:tc>
        <w:tc>
          <w:tcPr>
            <w:tcW w:w="1109" w:type="dxa"/>
            <w:vAlign w:val="top"/>
          </w:tcPr>
          <w:p w14:paraId="7042AE64">
            <w:pPr>
              <w:pStyle w:val="6"/>
              <w:spacing w:before="102" w:line="188" w:lineRule="auto"/>
              <w:ind w:left="107"/>
            </w:pPr>
            <w:r>
              <w:rPr>
                <w:spacing w:val="-1"/>
              </w:rPr>
              <w:t>48530.94</w:t>
            </w:r>
          </w:p>
        </w:tc>
        <w:tc>
          <w:tcPr>
            <w:tcW w:w="1562" w:type="dxa"/>
            <w:vAlign w:val="top"/>
          </w:tcPr>
          <w:p w14:paraId="719EAABE">
            <w:pPr>
              <w:pStyle w:val="6"/>
              <w:spacing w:before="102" w:line="188" w:lineRule="auto"/>
              <w:ind w:left="107"/>
            </w:pPr>
            <w:r>
              <w:rPr>
                <w:spacing w:val="-1"/>
              </w:rPr>
              <w:t>48530.94</w:t>
            </w:r>
          </w:p>
        </w:tc>
        <w:tc>
          <w:tcPr>
            <w:tcW w:w="1097" w:type="dxa"/>
            <w:vAlign w:val="top"/>
          </w:tcPr>
          <w:p w14:paraId="67AA0770">
            <w:pPr>
              <w:tabs>
                <w:tab w:val="left" w:pos="287"/>
              </w:tabs>
              <w:spacing w:line="225" w:lineRule="auto"/>
              <w:ind w:left="105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324" w:type="dxa"/>
            <w:vAlign w:val="top"/>
          </w:tcPr>
          <w:p w14:paraId="7F94726F">
            <w:pPr>
              <w:pStyle w:val="6"/>
              <w:spacing w:before="102" w:line="188" w:lineRule="auto"/>
              <w:ind w:left="111"/>
            </w:pPr>
            <w:r>
              <w:rPr>
                <w:spacing w:val="-1"/>
              </w:rPr>
              <w:t>33191.85</w:t>
            </w:r>
          </w:p>
        </w:tc>
        <w:tc>
          <w:tcPr>
            <w:tcW w:w="1135" w:type="dxa"/>
            <w:vAlign w:val="top"/>
          </w:tcPr>
          <w:p w14:paraId="04672908">
            <w:pPr>
              <w:pStyle w:val="6"/>
              <w:spacing w:before="102" w:line="188" w:lineRule="auto"/>
              <w:ind w:left="126"/>
            </w:pPr>
            <w:r>
              <w:rPr>
                <w:spacing w:val="-4"/>
              </w:rPr>
              <w:t>102.69</w:t>
            </w:r>
          </w:p>
        </w:tc>
        <w:tc>
          <w:tcPr>
            <w:tcW w:w="1145" w:type="dxa"/>
            <w:tcBorders>
              <w:right w:val="nil"/>
            </w:tcBorders>
            <w:vAlign w:val="top"/>
          </w:tcPr>
          <w:p w14:paraId="021773A7">
            <w:pPr>
              <w:pStyle w:val="6"/>
              <w:spacing w:before="102" w:line="188" w:lineRule="auto"/>
              <w:ind w:left="126"/>
            </w:pPr>
            <w:r>
              <w:rPr>
                <w:spacing w:val="-3"/>
              </w:rPr>
              <w:t>16268.44</w:t>
            </w:r>
          </w:p>
        </w:tc>
      </w:tr>
      <w:tr w14:paraId="35AC3A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408" w:type="dxa"/>
            <w:vAlign w:val="top"/>
          </w:tcPr>
          <w:p w14:paraId="73BAD739">
            <w:pPr>
              <w:pStyle w:val="6"/>
              <w:spacing w:before="105" w:line="188" w:lineRule="auto"/>
              <w:ind w:left="259"/>
            </w:pPr>
            <w:r>
              <w:rPr>
                <w:spacing w:val="-1"/>
              </w:rPr>
              <w:t>312943.62</w:t>
            </w:r>
          </w:p>
        </w:tc>
        <w:tc>
          <w:tcPr>
            <w:tcW w:w="1108" w:type="dxa"/>
            <w:vAlign w:val="top"/>
          </w:tcPr>
          <w:p w14:paraId="7365A9FF">
            <w:pPr>
              <w:pStyle w:val="6"/>
              <w:spacing w:before="105" w:line="188" w:lineRule="auto"/>
              <w:ind w:left="117"/>
            </w:pPr>
            <w:r>
              <w:rPr>
                <w:spacing w:val="-2"/>
              </w:rPr>
              <w:t>89682.71</w:t>
            </w:r>
          </w:p>
        </w:tc>
        <w:tc>
          <w:tcPr>
            <w:tcW w:w="1109" w:type="dxa"/>
            <w:vAlign w:val="top"/>
          </w:tcPr>
          <w:p w14:paraId="38315ECC">
            <w:pPr>
              <w:pStyle w:val="6"/>
              <w:spacing w:before="105" w:line="188" w:lineRule="auto"/>
              <w:ind w:left="115"/>
            </w:pPr>
            <w:r>
              <w:rPr>
                <w:spacing w:val="-2"/>
              </w:rPr>
              <w:t>5933.35</w:t>
            </w:r>
          </w:p>
        </w:tc>
        <w:tc>
          <w:tcPr>
            <w:tcW w:w="900" w:type="dxa"/>
            <w:vAlign w:val="top"/>
          </w:tcPr>
          <w:p w14:paraId="72B3FE27">
            <w:pPr>
              <w:pStyle w:val="6"/>
              <w:spacing w:before="105" w:line="188" w:lineRule="auto"/>
              <w:ind w:left="109"/>
            </w:pPr>
            <w:r>
              <w:rPr>
                <w:spacing w:val="-1"/>
              </w:rPr>
              <w:t>494.73</w:t>
            </w:r>
          </w:p>
        </w:tc>
        <w:tc>
          <w:tcPr>
            <w:tcW w:w="1109" w:type="dxa"/>
            <w:vAlign w:val="top"/>
          </w:tcPr>
          <w:p w14:paraId="2D36091C">
            <w:pPr>
              <w:pStyle w:val="6"/>
              <w:spacing w:before="105" w:line="188" w:lineRule="auto"/>
              <w:ind w:left="107"/>
            </w:pPr>
            <w:r>
              <w:rPr>
                <w:spacing w:val="-1"/>
              </w:rPr>
              <w:t>44626.08</w:t>
            </w:r>
          </w:p>
        </w:tc>
        <w:tc>
          <w:tcPr>
            <w:tcW w:w="1562" w:type="dxa"/>
            <w:vAlign w:val="top"/>
          </w:tcPr>
          <w:p w14:paraId="1A98D4BA">
            <w:pPr>
              <w:pStyle w:val="6"/>
              <w:spacing w:before="105" w:line="188" w:lineRule="auto"/>
              <w:ind w:left="107"/>
            </w:pPr>
            <w:r>
              <w:rPr>
                <w:spacing w:val="-1"/>
              </w:rPr>
              <w:t>44626.08</w:t>
            </w:r>
          </w:p>
        </w:tc>
        <w:tc>
          <w:tcPr>
            <w:tcW w:w="1097" w:type="dxa"/>
            <w:vAlign w:val="top"/>
          </w:tcPr>
          <w:p w14:paraId="28404D74">
            <w:pPr>
              <w:tabs>
                <w:tab w:val="left" w:pos="287"/>
              </w:tabs>
              <w:spacing w:line="228" w:lineRule="auto"/>
              <w:ind w:left="105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324" w:type="dxa"/>
            <w:vAlign w:val="top"/>
          </w:tcPr>
          <w:p w14:paraId="7A4AF452">
            <w:pPr>
              <w:pStyle w:val="6"/>
              <w:spacing w:before="105" w:line="188" w:lineRule="auto"/>
              <w:ind w:left="108"/>
            </w:pPr>
            <w:r>
              <w:rPr>
                <w:spacing w:val="-1"/>
              </w:rPr>
              <w:t>24436.12</w:t>
            </w:r>
          </w:p>
        </w:tc>
        <w:tc>
          <w:tcPr>
            <w:tcW w:w="1135" w:type="dxa"/>
            <w:vAlign w:val="top"/>
          </w:tcPr>
          <w:p w14:paraId="7EFA3EB3">
            <w:pPr>
              <w:pStyle w:val="6"/>
              <w:spacing w:before="105" w:line="188" w:lineRule="auto"/>
              <w:ind w:left="113"/>
            </w:pPr>
            <w:r>
              <w:rPr>
                <w:spacing w:val="-2"/>
              </w:rPr>
              <w:t>59.29</w:t>
            </w:r>
          </w:p>
        </w:tc>
        <w:tc>
          <w:tcPr>
            <w:tcW w:w="1145" w:type="dxa"/>
            <w:tcBorders>
              <w:right w:val="nil"/>
            </w:tcBorders>
            <w:vAlign w:val="top"/>
          </w:tcPr>
          <w:p w14:paraId="49369FA1">
            <w:pPr>
              <w:pStyle w:val="6"/>
              <w:spacing w:before="105" w:line="188" w:lineRule="auto"/>
              <w:ind w:left="126"/>
            </w:pPr>
            <w:r>
              <w:rPr>
                <w:spacing w:val="-3"/>
              </w:rPr>
              <w:t>14133.14</w:t>
            </w:r>
          </w:p>
        </w:tc>
      </w:tr>
      <w:tr w14:paraId="4E1990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408" w:type="dxa"/>
            <w:vAlign w:val="top"/>
          </w:tcPr>
          <w:p w14:paraId="38D12AFB">
            <w:pPr>
              <w:pStyle w:val="6"/>
              <w:spacing w:before="103" w:line="188" w:lineRule="auto"/>
              <w:ind w:left="258"/>
            </w:pPr>
            <w:r>
              <w:rPr>
                <w:spacing w:val="-1"/>
              </w:rPr>
              <w:t>99098.92</w:t>
            </w:r>
          </w:p>
        </w:tc>
        <w:tc>
          <w:tcPr>
            <w:tcW w:w="1108" w:type="dxa"/>
            <w:vAlign w:val="top"/>
          </w:tcPr>
          <w:p w14:paraId="52F7C3F5">
            <w:pPr>
              <w:pStyle w:val="6"/>
              <w:spacing w:before="103" w:line="188" w:lineRule="auto"/>
              <w:ind w:left="114"/>
            </w:pPr>
            <w:r>
              <w:rPr>
                <w:spacing w:val="-2"/>
              </w:rPr>
              <w:t>51498.29</w:t>
            </w:r>
          </w:p>
        </w:tc>
        <w:tc>
          <w:tcPr>
            <w:tcW w:w="1109" w:type="dxa"/>
            <w:vAlign w:val="top"/>
          </w:tcPr>
          <w:p w14:paraId="6F911B31">
            <w:pPr>
              <w:pStyle w:val="6"/>
              <w:spacing w:before="103" w:line="188" w:lineRule="auto"/>
              <w:ind w:left="110"/>
            </w:pPr>
            <w:r>
              <w:rPr>
                <w:spacing w:val="-1"/>
              </w:rPr>
              <w:t>26239.59</w:t>
            </w:r>
          </w:p>
        </w:tc>
        <w:tc>
          <w:tcPr>
            <w:tcW w:w="900" w:type="dxa"/>
            <w:vAlign w:val="top"/>
          </w:tcPr>
          <w:p w14:paraId="016D5110">
            <w:pPr>
              <w:pStyle w:val="6"/>
              <w:spacing w:before="103" w:line="188" w:lineRule="auto"/>
              <w:ind w:left="110"/>
            </w:pPr>
            <w:r>
              <w:rPr>
                <w:spacing w:val="-1"/>
              </w:rPr>
              <w:t>272.87</w:t>
            </w:r>
          </w:p>
        </w:tc>
        <w:tc>
          <w:tcPr>
            <w:tcW w:w="1109" w:type="dxa"/>
            <w:vAlign w:val="top"/>
          </w:tcPr>
          <w:p w14:paraId="0C4C5D3F">
            <w:pPr>
              <w:pStyle w:val="6"/>
              <w:spacing w:before="103" w:line="188" w:lineRule="auto"/>
              <w:ind w:left="111"/>
            </w:pPr>
            <w:r>
              <w:rPr>
                <w:spacing w:val="-1"/>
              </w:rPr>
              <w:t>9282.28</w:t>
            </w:r>
          </w:p>
        </w:tc>
        <w:tc>
          <w:tcPr>
            <w:tcW w:w="1562" w:type="dxa"/>
            <w:vAlign w:val="top"/>
          </w:tcPr>
          <w:p w14:paraId="792B8E32">
            <w:pPr>
              <w:tabs>
                <w:tab w:val="left" w:pos="285"/>
              </w:tabs>
              <w:spacing w:line="226" w:lineRule="auto"/>
              <w:ind w:left="102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097" w:type="dxa"/>
            <w:vAlign w:val="top"/>
          </w:tcPr>
          <w:p w14:paraId="6FF9ABC9">
            <w:pPr>
              <w:pStyle w:val="6"/>
              <w:spacing w:before="103" w:line="188" w:lineRule="auto"/>
              <w:ind w:left="114"/>
            </w:pPr>
            <w:r>
              <w:rPr>
                <w:spacing w:val="-1"/>
              </w:rPr>
              <w:t>9282.28</w:t>
            </w:r>
          </w:p>
        </w:tc>
        <w:tc>
          <w:tcPr>
            <w:tcW w:w="1324" w:type="dxa"/>
            <w:vAlign w:val="top"/>
          </w:tcPr>
          <w:p w14:paraId="3FD4C4C8">
            <w:pPr>
              <w:pStyle w:val="6"/>
              <w:spacing w:before="103" w:line="188" w:lineRule="auto"/>
              <w:ind w:left="125"/>
            </w:pPr>
            <w:r>
              <w:rPr>
                <w:spacing w:val="-3"/>
              </w:rPr>
              <w:t>11886.83</w:t>
            </w:r>
          </w:p>
        </w:tc>
        <w:tc>
          <w:tcPr>
            <w:tcW w:w="1135" w:type="dxa"/>
            <w:vAlign w:val="top"/>
          </w:tcPr>
          <w:p w14:paraId="02055C93">
            <w:pPr>
              <w:pStyle w:val="6"/>
              <w:spacing w:before="103" w:line="188" w:lineRule="auto"/>
              <w:ind w:left="126"/>
            </w:pPr>
            <w:r>
              <w:rPr>
                <w:spacing w:val="-4"/>
              </w:rPr>
              <w:t>149.62</w:t>
            </w:r>
          </w:p>
        </w:tc>
        <w:tc>
          <w:tcPr>
            <w:tcW w:w="1145" w:type="dxa"/>
            <w:tcBorders>
              <w:right w:val="nil"/>
            </w:tcBorders>
            <w:vAlign w:val="top"/>
          </w:tcPr>
          <w:p w14:paraId="46AD9E7A">
            <w:pPr>
              <w:pStyle w:val="6"/>
              <w:spacing w:before="103" w:line="188" w:lineRule="auto"/>
              <w:ind w:left="112"/>
            </w:pPr>
            <w:r>
              <w:rPr>
                <w:spacing w:val="-1"/>
              </w:rPr>
              <w:t>3667.11</w:t>
            </w:r>
          </w:p>
        </w:tc>
      </w:tr>
      <w:tr w14:paraId="40EEA8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408" w:type="dxa"/>
            <w:vAlign w:val="top"/>
          </w:tcPr>
          <w:p w14:paraId="6F58A213">
            <w:pPr>
              <w:pStyle w:val="6"/>
              <w:spacing w:before="106" w:line="188" w:lineRule="auto"/>
              <w:ind w:left="272"/>
            </w:pPr>
            <w:r>
              <w:rPr>
                <w:spacing w:val="-3"/>
              </w:rPr>
              <w:t>112868.19</w:t>
            </w:r>
          </w:p>
        </w:tc>
        <w:tc>
          <w:tcPr>
            <w:tcW w:w="1108" w:type="dxa"/>
            <w:vAlign w:val="top"/>
          </w:tcPr>
          <w:p w14:paraId="5BB28528">
            <w:pPr>
              <w:pStyle w:val="6"/>
              <w:spacing w:before="106" w:line="188" w:lineRule="auto"/>
              <w:ind w:left="117"/>
            </w:pPr>
            <w:r>
              <w:rPr>
                <w:spacing w:val="-2"/>
              </w:rPr>
              <w:t>83938.19</w:t>
            </w:r>
          </w:p>
        </w:tc>
        <w:tc>
          <w:tcPr>
            <w:tcW w:w="1109" w:type="dxa"/>
            <w:vAlign w:val="top"/>
          </w:tcPr>
          <w:p w14:paraId="3AF7A45D">
            <w:pPr>
              <w:pStyle w:val="6"/>
              <w:spacing w:before="106" w:line="188" w:lineRule="auto"/>
              <w:ind w:left="109"/>
            </w:pPr>
            <w:r>
              <w:rPr>
                <w:spacing w:val="-1"/>
              </w:rPr>
              <w:t>41804.47</w:t>
            </w:r>
          </w:p>
        </w:tc>
        <w:tc>
          <w:tcPr>
            <w:tcW w:w="900" w:type="dxa"/>
            <w:vAlign w:val="top"/>
          </w:tcPr>
          <w:p w14:paraId="27348586">
            <w:pPr>
              <w:pStyle w:val="6"/>
              <w:spacing w:before="106" w:line="188" w:lineRule="auto"/>
              <w:ind w:left="113"/>
            </w:pPr>
            <w:r>
              <w:rPr>
                <w:spacing w:val="-2"/>
              </w:rPr>
              <w:t>758.1</w:t>
            </w:r>
          </w:p>
        </w:tc>
        <w:tc>
          <w:tcPr>
            <w:tcW w:w="1109" w:type="dxa"/>
            <w:vAlign w:val="top"/>
          </w:tcPr>
          <w:p w14:paraId="6C1E2AFF">
            <w:pPr>
              <w:pStyle w:val="6"/>
              <w:spacing w:before="106" w:line="188" w:lineRule="auto"/>
              <w:ind w:left="125"/>
            </w:pPr>
            <w:r>
              <w:rPr>
                <w:spacing w:val="-3"/>
              </w:rPr>
              <w:t>17808.68</w:t>
            </w:r>
          </w:p>
        </w:tc>
        <w:tc>
          <w:tcPr>
            <w:tcW w:w="1562" w:type="dxa"/>
            <w:vAlign w:val="top"/>
          </w:tcPr>
          <w:p w14:paraId="4AFCFA81">
            <w:pPr>
              <w:pStyle w:val="6"/>
              <w:spacing w:before="106" w:line="188" w:lineRule="auto"/>
              <w:ind w:left="110"/>
            </w:pPr>
            <w:r>
              <w:rPr>
                <w:spacing w:val="-1"/>
              </w:rPr>
              <w:t>754.68</w:t>
            </w:r>
          </w:p>
        </w:tc>
        <w:tc>
          <w:tcPr>
            <w:tcW w:w="1097" w:type="dxa"/>
            <w:vAlign w:val="top"/>
          </w:tcPr>
          <w:p w14:paraId="1971F914">
            <w:pPr>
              <w:pStyle w:val="6"/>
              <w:spacing w:before="106" w:line="188" w:lineRule="auto"/>
              <w:ind w:left="128"/>
            </w:pPr>
            <w:r>
              <w:rPr>
                <w:spacing w:val="-3"/>
              </w:rPr>
              <w:t>17054.00</w:t>
            </w:r>
          </w:p>
        </w:tc>
        <w:tc>
          <w:tcPr>
            <w:tcW w:w="1324" w:type="dxa"/>
            <w:vAlign w:val="top"/>
          </w:tcPr>
          <w:p w14:paraId="2016F59E">
            <w:pPr>
              <w:pStyle w:val="6"/>
              <w:spacing w:before="106" w:line="188" w:lineRule="auto"/>
              <w:ind w:left="108"/>
            </w:pPr>
            <w:r>
              <w:rPr>
                <w:spacing w:val="-1"/>
              </w:rPr>
              <w:t>20010.01</w:t>
            </w:r>
          </w:p>
        </w:tc>
        <w:tc>
          <w:tcPr>
            <w:tcW w:w="1135" w:type="dxa"/>
            <w:vAlign w:val="top"/>
          </w:tcPr>
          <w:p w14:paraId="50C3235B">
            <w:pPr>
              <w:pStyle w:val="6"/>
              <w:spacing w:before="106" w:line="188" w:lineRule="auto"/>
              <w:ind w:left="112"/>
            </w:pPr>
            <w:r>
              <w:rPr>
                <w:spacing w:val="-2"/>
              </w:rPr>
              <w:t>64.67</w:t>
            </w:r>
          </w:p>
        </w:tc>
        <w:tc>
          <w:tcPr>
            <w:tcW w:w="1145" w:type="dxa"/>
            <w:tcBorders>
              <w:right w:val="nil"/>
            </w:tcBorders>
            <w:vAlign w:val="top"/>
          </w:tcPr>
          <w:p w14:paraId="4EC77122">
            <w:pPr>
              <w:pStyle w:val="6"/>
              <w:spacing w:before="106" w:line="188" w:lineRule="auto"/>
              <w:ind w:left="112"/>
            </w:pPr>
            <w:r>
              <w:rPr>
                <w:spacing w:val="-1"/>
              </w:rPr>
              <w:t>3492.27</w:t>
            </w:r>
          </w:p>
        </w:tc>
      </w:tr>
    </w:tbl>
    <w:p w14:paraId="0311F261">
      <w:pPr>
        <w:rPr>
          <w:rFonts w:ascii="Arial"/>
          <w:sz w:val="21"/>
        </w:rPr>
      </w:pPr>
    </w:p>
    <w:p w14:paraId="325382D8">
      <w:pPr>
        <w:rPr>
          <w:rFonts w:ascii="Arial" w:hAnsi="Arial" w:eastAsia="Arial" w:cs="Arial"/>
          <w:sz w:val="21"/>
          <w:szCs w:val="21"/>
        </w:rPr>
        <w:sectPr>
          <w:footerReference r:id="rId33" w:type="default"/>
          <w:pgSz w:w="11900" w:h="16839"/>
          <w:pgMar w:top="1431" w:right="0" w:bottom="1742" w:left="0" w:header="0" w:footer="1472" w:gutter="0"/>
          <w:cols w:space="720" w:num="1"/>
        </w:sectPr>
      </w:pPr>
    </w:p>
    <w:p w14:paraId="58484DDC">
      <w:pPr>
        <w:spacing w:before="92"/>
      </w:pPr>
      <w:r>
        <w:pict>
          <v:shape id="_x0000_s1031" o:spid="_x0000_s1031" style="position:absolute;left:0pt;margin-left:7.2pt;margin-top:104.85pt;height:33pt;width:0.5pt;mso-position-horizontal-relative:page;mso-position-vertical-relative:page;z-index:251668480;mso-width-relative:page;mso-height-relative:page;" filled="f" stroked="t" coordsize="10,660" o:allowincell="f" path="m4,0l4,660e">
            <v:fill on="f" focussize="0,0"/>
            <v:stroke weight="0.48pt" color="#000000" miterlimit="1" joinstyle="miter"/>
            <v:imagedata o:title=""/>
            <o:lock v:ext="edit"/>
          </v:shape>
        </w:pict>
      </w:r>
    </w:p>
    <w:p w14:paraId="61606DCD">
      <w:pPr>
        <w:spacing w:before="91"/>
      </w:pPr>
    </w:p>
    <w:tbl>
      <w:tblPr>
        <w:tblStyle w:val="5"/>
        <w:tblW w:w="11899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9"/>
        <w:gridCol w:w="1109"/>
        <w:gridCol w:w="1109"/>
        <w:gridCol w:w="900"/>
        <w:gridCol w:w="1109"/>
        <w:gridCol w:w="1562"/>
        <w:gridCol w:w="1097"/>
        <w:gridCol w:w="1324"/>
        <w:gridCol w:w="1135"/>
        <w:gridCol w:w="1145"/>
      </w:tblGrid>
      <w:tr w14:paraId="74DCD4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409" w:type="dxa"/>
            <w:tcBorders>
              <w:top w:val="nil"/>
              <w:left w:val="nil"/>
            </w:tcBorders>
            <w:vAlign w:val="top"/>
          </w:tcPr>
          <w:p w14:paraId="6945F1FD">
            <w:pPr>
              <w:pStyle w:val="6"/>
              <w:spacing w:before="109" w:line="188" w:lineRule="auto"/>
              <w:ind w:left="260"/>
            </w:pPr>
            <w:r>
              <w:rPr>
                <w:spacing w:val="-1"/>
              </w:rPr>
              <w:t>253352.22</w:t>
            </w:r>
          </w:p>
        </w:tc>
        <w:tc>
          <w:tcPr>
            <w:tcW w:w="1109" w:type="dxa"/>
            <w:tcBorders>
              <w:top w:val="nil"/>
            </w:tcBorders>
            <w:vAlign w:val="top"/>
          </w:tcPr>
          <w:p w14:paraId="06AA6D33">
            <w:pPr>
              <w:pStyle w:val="6"/>
              <w:spacing w:before="109" w:line="188" w:lineRule="auto"/>
              <w:ind w:left="128"/>
            </w:pPr>
            <w:r>
              <w:rPr>
                <w:spacing w:val="-3"/>
              </w:rPr>
              <w:t>130748.24</w:t>
            </w:r>
          </w:p>
        </w:tc>
        <w:tc>
          <w:tcPr>
            <w:tcW w:w="1109" w:type="dxa"/>
            <w:tcBorders>
              <w:top w:val="nil"/>
            </w:tcBorders>
            <w:vAlign w:val="top"/>
          </w:tcPr>
          <w:p w14:paraId="5D49F2C8">
            <w:pPr>
              <w:pStyle w:val="6"/>
              <w:spacing w:before="109" w:line="188" w:lineRule="auto"/>
              <w:ind w:left="116"/>
            </w:pPr>
            <w:r>
              <w:rPr>
                <w:spacing w:val="-2"/>
              </w:rPr>
              <w:t>53339.06</w:t>
            </w:r>
          </w:p>
        </w:tc>
        <w:tc>
          <w:tcPr>
            <w:tcW w:w="900" w:type="dxa"/>
            <w:tcBorders>
              <w:top w:val="nil"/>
            </w:tcBorders>
            <w:vAlign w:val="top"/>
          </w:tcPr>
          <w:p w14:paraId="284F22A5">
            <w:pPr>
              <w:pStyle w:val="6"/>
              <w:spacing w:before="109" w:line="188" w:lineRule="auto"/>
              <w:ind w:left="114"/>
            </w:pPr>
            <w:r>
              <w:rPr>
                <w:spacing w:val="-1"/>
              </w:rPr>
              <w:t>3075.05</w:t>
            </w:r>
          </w:p>
        </w:tc>
        <w:tc>
          <w:tcPr>
            <w:tcW w:w="1109" w:type="dxa"/>
            <w:tcBorders>
              <w:top w:val="nil"/>
            </w:tcBorders>
            <w:vAlign w:val="top"/>
          </w:tcPr>
          <w:p w14:paraId="475890C5">
            <w:pPr>
              <w:pStyle w:val="6"/>
              <w:spacing w:before="109" w:line="188" w:lineRule="auto"/>
              <w:ind w:left="108"/>
            </w:pPr>
            <w:r>
              <w:rPr>
                <w:spacing w:val="-1"/>
              </w:rPr>
              <w:t>28269.24</w:t>
            </w:r>
          </w:p>
        </w:tc>
        <w:tc>
          <w:tcPr>
            <w:tcW w:w="1562" w:type="dxa"/>
            <w:tcBorders>
              <w:top w:val="nil"/>
            </w:tcBorders>
            <w:vAlign w:val="top"/>
          </w:tcPr>
          <w:p w14:paraId="2D5C93BA">
            <w:pPr>
              <w:pStyle w:val="6"/>
              <w:spacing w:before="109" w:line="188" w:lineRule="auto"/>
              <w:ind w:left="108"/>
            </w:pPr>
            <w:r>
              <w:rPr>
                <w:spacing w:val="-1"/>
              </w:rPr>
              <w:t>28269.24</w:t>
            </w:r>
          </w:p>
        </w:tc>
        <w:tc>
          <w:tcPr>
            <w:tcW w:w="1097" w:type="dxa"/>
            <w:tcBorders>
              <w:top w:val="nil"/>
            </w:tcBorders>
            <w:vAlign w:val="top"/>
          </w:tcPr>
          <w:p w14:paraId="703835EC">
            <w:pPr>
              <w:pStyle w:val="6"/>
              <w:spacing w:before="185" w:line="86" w:lineRule="exact"/>
              <w:ind w:left="106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324" w:type="dxa"/>
            <w:tcBorders>
              <w:top w:val="nil"/>
            </w:tcBorders>
            <w:vAlign w:val="top"/>
          </w:tcPr>
          <w:p w14:paraId="7D6EEFB4">
            <w:pPr>
              <w:pStyle w:val="6"/>
              <w:spacing w:before="109" w:line="188" w:lineRule="auto"/>
              <w:ind w:left="108"/>
            </w:pPr>
            <w:r>
              <w:rPr>
                <w:spacing w:val="-1"/>
              </w:rPr>
              <w:t>24765.17</w:t>
            </w:r>
          </w:p>
        </w:tc>
        <w:tc>
          <w:tcPr>
            <w:tcW w:w="1135" w:type="dxa"/>
            <w:tcBorders>
              <w:top w:val="nil"/>
            </w:tcBorders>
            <w:vAlign w:val="top"/>
          </w:tcPr>
          <w:p w14:paraId="675977F7">
            <w:pPr>
              <w:pStyle w:val="6"/>
              <w:spacing w:before="109" w:line="188" w:lineRule="auto"/>
              <w:ind w:left="126"/>
            </w:pPr>
            <w:r>
              <w:rPr>
                <w:spacing w:val="-4"/>
              </w:rPr>
              <w:t>119.97</w:t>
            </w:r>
          </w:p>
        </w:tc>
        <w:tc>
          <w:tcPr>
            <w:tcW w:w="1145" w:type="dxa"/>
            <w:tcBorders>
              <w:top w:val="nil"/>
              <w:right w:val="nil"/>
            </w:tcBorders>
            <w:vAlign w:val="top"/>
          </w:tcPr>
          <w:p w14:paraId="6F6D41E0">
            <w:pPr>
              <w:pStyle w:val="6"/>
              <w:spacing w:before="109" w:line="188" w:lineRule="auto"/>
              <w:ind w:left="109"/>
            </w:pPr>
            <w:r>
              <w:rPr>
                <w:spacing w:val="-1"/>
              </w:rPr>
              <w:t>21179.75</w:t>
            </w:r>
          </w:p>
        </w:tc>
      </w:tr>
      <w:tr w14:paraId="6649E0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409" w:type="dxa"/>
            <w:tcBorders>
              <w:left w:val="nil"/>
            </w:tcBorders>
            <w:vAlign w:val="top"/>
          </w:tcPr>
          <w:p w14:paraId="02EB7474">
            <w:pPr>
              <w:pStyle w:val="6"/>
              <w:spacing w:before="104" w:line="188" w:lineRule="auto"/>
              <w:ind w:left="277"/>
            </w:pPr>
            <w:r>
              <w:rPr>
                <w:spacing w:val="-2"/>
              </w:rPr>
              <w:t>1052167.05</w:t>
            </w:r>
          </w:p>
        </w:tc>
        <w:tc>
          <w:tcPr>
            <w:tcW w:w="1109" w:type="dxa"/>
            <w:vAlign w:val="top"/>
          </w:tcPr>
          <w:p w14:paraId="25EB0114">
            <w:pPr>
              <w:pStyle w:val="6"/>
              <w:spacing w:before="104" w:line="188" w:lineRule="auto"/>
              <w:ind w:left="110"/>
            </w:pPr>
            <w:r>
              <w:rPr>
                <w:spacing w:val="-1"/>
              </w:rPr>
              <w:t>461820.73</w:t>
            </w:r>
          </w:p>
        </w:tc>
        <w:tc>
          <w:tcPr>
            <w:tcW w:w="1109" w:type="dxa"/>
            <w:vAlign w:val="top"/>
          </w:tcPr>
          <w:p w14:paraId="54951837">
            <w:pPr>
              <w:pStyle w:val="6"/>
              <w:spacing w:before="104" w:line="188" w:lineRule="auto"/>
              <w:ind w:left="128"/>
            </w:pPr>
            <w:r>
              <w:rPr>
                <w:spacing w:val="-3"/>
              </w:rPr>
              <w:t>135102.24</w:t>
            </w:r>
          </w:p>
        </w:tc>
        <w:tc>
          <w:tcPr>
            <w:tcW w:w="900" w:type="dxa"/>
            <w:vAlign w:val="top"/>
          </w:tcPr>
          <w:p w14:paraId="729C45AE">
            <w:pPr>
              <w:pStyle w:val="6"/>
              <w:spacing w:before="104" w:line="188" w:lineRule="auto"/>
              <w:ind w:left="110"/>
            </w:pPr>
            <w:r>
              <w:rPr>
                <w:spacing w:val="-1"/>
              </w:rPr>
              <w:t>4674.35</w:t>
            </w:r>
          </w:p>
        </w:tc>
        <w:tc>
          <w:tcPr>
            <w:tcW w:w="1109" w:type="dxa"/>
            <w:vAlign w:val="top"/>
          </w:tcPr>
          <w:p w14:paraId="2BD178E4">
            <w:pPr>
              <w:pStyle w:val="6"/>
              <w:spacing w:before="104" w:line="188" w:lineRule="auto"/>
              <w:ind w:left="125"/>
            </w:pPr>
            <w:r>
              <w:rPr>
                <w:spacing w:val="-3"/>
              </w:rPr>
              <w:t>148517.21</w:t>
            </w:r>
          </w:p>
        </w:tc>
        <w:tc>
          <w:tcPr>
            <w:tcW w:w="1562" w:type="dxa"/>
            <w:vAlign w:val="top"/>
          </w:tcPr>
          <w:p w14:paraId="59534225">
            <w:pPr>
              <w:pStyle w:val="6"/>
              <w:spacing w:before="104" w:line="188" w:lineRule="auto"/>
              <w:ind w:left="125"/>
            </w:pPr>
            <w:r>
              <w:rPr>
                <w:spacing w:val="-3"/>
              </w:rPr>
              <w:t>122181.21</w:t>
            </w:r>
          </w:p>
        </w:tc>
        <w:tc>
          <w:tcPr>
            <w:tcW w:w="1097" w:type="dxa"/>
            <w:vAlign w:val="top"/>
          </w:tcPr>
          <w:p w14:paraId="03D9B5A9">
            <w:pPr>
              <w:pStyle w:val="6"/>
              <w:spacing w:before="104" w:line="188" w:lineRule="auto"/>
              <w:ind w:left="111"/>
            </w:pPr>
            <w:r>
              <w:rPr>
                <w:spacing w:val="-1"/>
              </w:rPr>
              <w:t>26336</w:t>
            </w:r>
          </w:p>
        </w:tc>
        <w:tc>
          <w:tcPr>
            <w:tcW w:w="1324" w:type="dxa"/>
            <w:vAlign w:val="top"/>
          </w:tcPr>
          <w:p w14:paraId="635239BC">
            <w:pPr>
              <w:pStyle w:val="6"/>
              <w:spacing w:before="104" w:line="188" w:lineRule="auto"/>
              <w:ind w:left="125"/>
            </w:pPr>
            <w:r>
              <w:rPr>
                <w:spacing w:val="-3"/>
              </w:rPr>
              <w:t>114289.98</w:t>
            </w:r>
          </w:p>
        </w:tc>
        <w:tc>
          <w:tcPr>
            <w:tcW w:w="1135" w:type="dxa"/>
            <w:vAlign w:val="top"/>
          </w:tcPr>
          <w:p w14:paraId="364B764B">
            <w:pPr>
              <w:pStyle w:val="6"/>
              <w:spacing w:before="104" w:line="188" w:lineRule="auto"/>
              <w:ind w:left="108"/>
            </w:pPr>
            <w:r>
              <w:rPr>
                <w:spacing w:val="-1"/>
              </w:rPr>
              <w:t>496.24</w:t>
            </w:r>
          </w:p>
        </w:tc>
        <w:tc>
          <w:tcPr>
            <w:tcW w:w="1145" w:type="dxa"/>
            <w:tcBorders>
              <w:right w:val="nil"/>
            </w:tcBorders>
            <w:vAlign w:val="top"/>
          </w:tcPr>
          <w:p w14:paraId="0A622987">
            <w:pPr>
              <w:pStyle w:val="6"/>
              <w:spacing w:before="104" w:line="188" w:lineRule="auto"/>
              <w:ind w:left="114"/>
            </w:pPr>
            <w:r>
              <w:rPr>
                <w:spacing w:val="-1"/>
              </w:rPr>
              <w:t>58740.70</w:t>
            </w:r>
          </w:p>
        </w:tc>
      </w:tr>
    </w:tbl>
    <w:p w14:paraId="3DDB1DAC">
      <w:pPr>
        <w:pStyle w:val="2"/>
        <w:spacing w:before="27" w:line="344" w:lineRule="auto"/>
        <w:ind w:left="1597" w:right="1555" w:firstLine="18"/>
        <w:rPr>
          <w:sz w:val="24"/>
          <w:szCs w:val="24"/>
        </w:rPr>
      </w:pPr>
      <w:r>
        <w:rPr>
          <w:spacing w:val="-1"/>
          <w:sz w:val="24"/>
          <w:szCs w:val="24"/>
        </w:rPr>
        <w:t>注：本表林地面积来源为</w:t>
      </w:r>
      <w:r>
        <w:rPr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2021 </w:t>
      </w:r>
      <w:r>
        <w:rPr>
          <w:spacing w:val="-1"/>
          <w:sz w:val="24"/>
          <w:szCs w:val="24"/>
        </w:rPr>
        <w:t>年森林资源管理“一张</w:t>
      </w:r>
      <w:r>
        <w:rPr>
          <w:spacing w:val="-2"/>
          <w:sz w:val="24"/>
          <w:szCs w:val="24"/>
        </w:rPr>
        <w:t>图</w:t>
      </w:r>
      <w:r>
        <w:rPr>
          <w:spacing w:val="-9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”年度更新成果（表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3-3</w:t>
      </w:r>
      <w:r>
        <w:rPr>
          <w:rFonts w:ascii="Times New Roman" w:hAnsi="Times New Roman" w:eastAsia="Times New Roman" w:cs="Times New Roman"/>
          <w:b/>
          <w:bCs/>
          <w:spacing w:val="18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至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3-10</w:t>
      </w:r>
      <w:r>
        <w:rPr>
          <w:rFonts w:ascii="Times New Roman" w:hAnsi="Times New Roman" w:eastAsia="Times New Roman" w:cs="Times New Roman"/>
          <w:b/>
          <w:bCs/>
          <w:spacing w:val="4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同此）。</w:t>
      </w:r>
    </w:p>
    <w:p w14:paraId="0C891317">
      <w:pPr>
        <w:spacing w:before="13" w:line="3660" w:lineRule="exact"/>
        <w:ind w:firstLine="3480"/>
      </w:pPr>
      <w:r>
        <w:rPr>
          <w:position w:val="-73"/>
        </w:rPr>
        <w:drawing>
          <wp:inline distT="0" distB="0" distL="0" distR="0">
            <wp:extent cx="3209290" cy="23241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FB0E">
      <w:pPr>
        <w:pStyle w:val="2"/>
        <w:spacing w:before="163" w:line="228" w:lineRule="auto"/>
        <w:ind w:left="4272"/>
        <w:rPr>
          <w:sz w:val="24"/>
          <w:szCs w:val="24"/>
        </w:rPr>
      </w:pPr>
      <w:r>
        <w:rPr>
          <w:spacing w:val="-6"/>
          <w:sz w:val="24"/>
          <w:szCs w:val="24"/>
        </w:rPr>
        <w:t>图</w:t>
      </w:r>
      <w:r>
        <w:rPr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3-1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固原市林地地类占比示意图</w:t>
      </w:r>
    </w:p>
    <w:p w14:paraId="6570EA9D">
      <w:pPr>
        <w:pStyle w:val="2"/>
        <w:spacing w:before="312" w:line="330" w:lineRule="auto"/>
        <w:ind w:left="1610" w:right="1445" w:firstLine="651"/>
        <w:jc w:val="both"/>
      </w:pPr>
      <w:r>
        <w:rPr>
          <w:spacing w:val="5"/>
        </w:rPr>
        <w:t>总体来看，全市乔木林地、灌木林地、未成林地占比较高。</w:t>
      </w:r>
      <w:r>
        <w:rPr>
          <w:spacing w:val="1"/>
        </w:rPr>
        <w:t xml:space="preserve"> </w:t>
      </w:r>
      <w:r>
        <w:rPr>
          <w:spacing w:val="5"/>
        </w:rPr>
        <w:t>乔木林地主要分布在原州区南部和隆德县、泾源县</w:t>
      </w:r>
      <w:r>
        <w:rPr>
          <w:spacing w:val="4"/>
        </w:rPr>
        <w:t>、彭阳县，其</w:t>
      </w:r>
      <w:r>
        <w:t xml:space="preserve"> </w:t>
      </w:r>
      <w:r>
        <w:rPr>
          <w:spacing w:val="6"/>
        </w:rPr>
        <w:t>中六盘山沿线及泾源县东部地区乔木林地的分布相对</w:t>
      </w:r>
      <w:r>
        <w:rPr>
          <w:spacing w:val="5"/>
        </w:rPr>
        <w:t>集中连片，</w:t>
      </w:r>
      <w:r>
        <w:t xml:space="preserve"> </w:t>
      </w:r>
      <w:r>
        <w:rPr>
          <w:spacing w:val="4"/>
        </w:rPr>
        <w:t>彭阳县乔木林地依山就势分布在丘陵沟壑之间。灌木林地广泛分</w:t>
      </w:r>
      <w:r>
        <w:rPr>
          <w:spacing w:val="17"/>
        </w:rPr>
        <w:t xml:space="preserve"> </w:t>
      </w:r>
      <w:r>
        <w:rPr>
          <w:spacing w:val="4"/>
        </w:rPr>
        <w:t>布在原州区、西吉县，与这两个县区的降雨量等自然条件有直接</w:t>
      </w:r>
      <w:r>
        <w:rPr>
          <w:spacing w:val="8"/>
        </w:rPr>
        <w:t xml:space="preserve"> </w:t>
      </w:r>
      <w:r>
        <w:rPr>
          <w:spacing w:val="5"/>
        </w:rPr>
        <w:t>关系；其次为泾源县的六盘山外围、彭阳县西</w:t>
      </w:r>
      <w:r>
        <w:rPr>
          <w:spacing w:val="4"/>
        </w:rPr>
        <w:t>部。未成林地主要</w:t>
      </w:r>
      <w:r>
        <w:t xml:space="preserve"> </w:t>
      </w:r>
      <w:r>
        <w:rPr>
          <w:spacing w:val="5"/>
        </w:rPr>
        <w:t>分布在原州区东北部和西南部、西吉县北部、隆德</w:t>
      </w:r>
      <w:r>
        <w:rPr>
          <w:spacing w:val="4"/>
        </w:rPr>
        <w:t>县东南部、泾</w:t>
      </w:r>
      <w:r>
        <w:t xml:space="preserve"> </w:t>
      </w:r>
      <w:r>
        <w:rPr>
          <w:spacing w:val="5"/>
        </w:rPr>
        <w:t>源县东部和彭阳县北部，这些区域是近几年重</w:t>
      </w:r>
      <w:r>
        <w:rPr>
          <w:spacing w:val="4"/>
        </w:rPr>
        <w:t>点造林地点，也是</w:t>
      </w:r>
      <w:r>
        <w:t xml:space="preserve"> </w:t>
      </w:r>
      <w:r>
        <w:rPr>
          <w:spacing w:val="5"/>
        </w:rPr>
        <w:t>需要加强抚育管护、促进转化成林的主要对象。</w:t>
      </w:r>
    </w:p>
    <w:p w14:paraId="5C197A26">
      <w:pPr>
        <w:pStyle w:val="2"/>
        <w:spacing w:before="48" w:line="234" w:lineRule="auto"/>
        <w:ind w:left="2262"/>
        <w:outlineLvl w:val="3"/>
      </w:pPr>
      <w:r>
        <w:rPr>
          <w:spacing w:val="7"/>
        </w:rPr>
        <w:t>（二）林地权属</w:t>
      </w:r>
    </w:p>
    <w:p w14:paraId="0AF49C59">
      <w:pPr>
        <w:pStyle w:val="2"/>
        <w:spacing w:before="175" w:line="315" w:lineRule="auto"/>
        <w:ind w:left="1608" w:right="1497" w:firstLine="639"/>
      </w:pPr>
      <w:r>
        <w:rPr>
          <w:spacing w:val="1"/>
        </w:rPr>
        <w:t>按林地权属划分，</w:t>
      </w:r>
      <w:r>
        <w:rPr>
          <w:spacing w:val="-84"/>
        </w:rPr>
        <w:t xml:space="preserve"> </w:t>
      </w:r>
      <w:r>
        <w:rPr>
          <w:spacing w:val="1"/>
        </w:rPr>
        <w:t>国有林地面积</w:t>
      </w:r>
      <w:r>
        <w:rPr>
          <w:spacing w:val="-53"/>
        </w:rPr>
        <w:t xml:space="preserve"> </w:t>
      </w:r>
      <w:r>
        <w:rPr>
          <w:spacing w:val="1"/>
        </w:rPr>
        <w:t>210770</w:t>
      </w:r>
      <w:r>
        <w:t>.16 hm</w:t>
      </w:r>
      <w:r>
        <w:rPr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t>，</w:t>
      </w:r>
      <w:r>
        <w:rPr>
          <w:spacing w:val="-70"/>
        </w:rPr>
        <w:t xml:space="preserve"> </w:t>
      </w:r>
      <w:r>
        <w:t xml:space="preserve">占全市林 </w:t>
      </w:r>
      <w:r>
        <w:rPr>
          <w:spacing w:val="11"/>
        </w:rPr>
        <w:t>地面积的</w:t>
      </w:r>
      <w:r>
        <w:rPr>
          <w:spacing w:val="-56"/>
        </w:rPr>
        <w:t xml:space="preserve"> </w:t>
      </w:r>
      <w:r>
        <w:rPr>
          <w:spacing w:val="11"/>
        </w:rPr>
        <w:t>45.64%，主要分布在六盘山自然保护</w:t>
      </w:r>
      <w:r>
        <w:rPr>
          <w:spacing w:val="10"/>
        </w:rPr>
        <w:t>区及六盘山脉沿</w:t>
      </w:r>
    </w:p>
    <w:p w14:paraId="3C36E899">
      <w:pPr>
        <w:spacing w:line="315" w:lineRule="auto"/>
        <w:sectPr>
          <w:footerReference r:id="rId34" w:type="default"/>
          <w:pgSz w:w="11900" w:h="16839"/>
          <w:pgMar w:top="1431" w:right="0" w:bottom="1790" w:left="0" w:header="0" w:footer="1520" w:gutter="0"/>
          <w:cols w:space="720" w:num="1"/>
        </w:sectPr>
      </w:pPr>
    </w:p>
    <w:p w14:paraId="5B26907F">
      <w:pPr>
        <w:spacing w:line="245" w:lineRule="auto"/>
        <w:rPr>
          <w:rFonts w:ascii="Arial"/>
          <w:sz w:val="21"/>
        </w:rPr>
      </w:pPr>
    </w:p>
    <w:p w14:paraId="24B21960">
      <w:pPr>
        <w:spacing w:line="245" w:lineRule="auto"/>
        <w:rPr>
          <w:rFonts w:ascii="Arial"/>
          <w:sz w:val="21"/>
        </w:rPr>
      </w:pPr>
    </w:p>
    <w:p w14:paraId="6BAFC084">
      <w:pPr>
        <w:spacing w:line="245" w:lineRule="auto"/>
        <w:rPr>
          <w:rFonts w:ascii="Arial"/>
          <w:sz w:val="21"/>
        </w:rPr>
      </w:pPr>
    </w:p>
    <w:p w14:paraId="1234281E">
      <w:pPr>
        <w:pStyle w:val="2"/>
        <w:spacing w:before="100" w:line="303" w:lineRule="auto"/>
        <w:ind w:left="179" w:right="107" w:firstLine="10"/>
        <w:jc w:val="both"/>
      </w:pPr>
      <w:r>
        <w:rPr>
          <w:spacing w:val="-5"/>
        </w:rPr>
        <w:t>线，原州区东北端，西吉县月亮山、火石寨，彭阳县的草庙林场、</w:t>
      </w:r>
      <w:r>
        <w:rPr>
          <w:spacing w:val="12"/>
        </w:rPr>
        <w:t xml:space="preserve"> </w:t>
      </w:r>
      <w:r>
        <w:rPr>
          <w:spacing w:val="4"/>
        </w:rPr>
        <w:t>小园子林场、茹河林场等；集体林地面积</w:t>
      </w:r>
      <w:r>
        <w:rPr>
          <w:spacing w:val="-49"/>
        </w:rPr>
        <w:t xml:space="preserve"> </w:t>
      </w:r>
      <w:r>
        <w:rPr>
          <w:spacing w:val="4"/>
        </w:rPr>
        <w:t xml:space="preserve">251050.57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</w:t>
      </w:r>
      <w:r>
        <w:rPr>
          <w:spacing w:val="-70"/>
        </w:rPr>
        <w:t xml:space="preserve"> </w:t>
      </w:r>
      <w:r>
        <w:rPr>
          <w:spacing w:val="4"/>
        </w:rPr>
        <w:t>占全</w:t>
      </w:r>
      <w:r>
        <w:t xml:space="preserve"> </w:t>
      </w:r>
      <w:r>
        <w:rPr>
          <w:spacing w:val="3"/>
        </w:rPr>
        <w:t>市林地面积的</w:t>
      </w:r>
      <w:r>
        <w:rPr>
          <w:spacing w:val="-46"/>
        </w:rPr>
        <w:t xml:space="preserve"> </w:t>
      </w:r>
      <w:r>
        <w:rPr>
          <w:spacing w:val="3"/>
        </w:rPr>
        <w:t>54.36%。</w:t>
      </w:r>
    </w:p>
    <w:p w14:paraId="0D0F3553">
      <w:pPr>
        <w:pStyle w:val="2"/>
        <w:spacing w:before="1" w:line="227" w:lineRule="auto"/>
        <w:ind w:left="2823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3-3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固原市林地权属现状统计表</w:t>
      </w:r>
    </w:p>
    <w:p w14:paraId="3A9CF9D7">
      <w:pPr>
        <w:spacing w:line="140" w:lineRule="exact"/>
      </w:pPr>
    </w:p>
    <w:tbl>
      <w:tblPr>
        <w:tblStyle w:val="5"/>
        <w:tblW w:w="8935" w:type="dxa"/>
        <w:tblInd w:w="11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2"/>
        <w:gridCol w:w="3008"/>
        <w:gridCol w:w="2665"/>
      </w:tblGrid>
      <w:tr w14:paraId="0689AA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262" w:type="dxa"/>
            <w:vAlign w:val="top"/>
          </w:tcPr>
          <w:p w14:paraId="76D5A00D">
            <w:pPr>
              <w:spacing w:before="40" w:line="207" w:lineRule="auto"/>
              <w:ind w:left="11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3008" w:type="dxa"/>
            <w:vAlign w:val="top"/>
          </w:tcPr>
          <w:p w14:paraId="7F045A96">
            <w:pPr>
              <w:pStyle w:val="6"/>
              <w:spacing w:before="33" w:line="213" w:lineRule="auto"/>
              <w:ind w:left="6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国有林地（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2665" w:type="dxa"/>
            <w:vAlign w:val="top"/>
          </w:tcPr>
          <w:p w14:paraId="75C9A3DF">
            <w:pPr>
              <w:pStyle w:val="6"/>
              <w:spacing w:before="33" w:line="213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集体林地（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1D9947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262" w:type="dxa"/>
            <w:vAlign w:val="top"/>
          </w:tcPr>
          <w:p w14:paraId="5E777A58">
            <w:pPr>
              <w:spacing w:before="36" w:line="207" w:lineRule="auto"/>
              <w:ind w:left="1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3008" w:type="dxa"/>
            <w:vAlign w:val="top"/>
          </w:tcPr>
          <w:p w14:paraId="3D46D7F1">
            <w:pPr>
              <w:pStyle w:val="6"/>
              <w:spacing w:before="92" w:line="195" w:lineRule="auto"/>
              <w:ind w:left="11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62655.10</w:t>
            </w:r>
          </w:p>
        </w:tc>
        <w:tc>
          <w:tcPr>
            <w:tcW w:w="2665" w:type="dxa"/>
            <w:vAlign w:val="top"/>
          </w:tcPr>
          <w:p w14:paraId="50F2D931">
            <w:pPr>
              <w:pStyle w:val="6"/>
              <w:spacing w:before="92" w:line="195" w:lineRule="auto"/>
              <w:ind w:left="95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43298.20</w:t>
            </w:r>
          </w:p>
        </w:tc>
      </w:tr>
      <w:tr w14:paraId="6905A0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262" w:type="dxa"/>
            <w:vAlign w:val="top"/>
          </w:tcPr>
          <w:p w14:paraId="7964501C">
            <w:pPr>
              <w:spacing w:before="38" w:line="206" w:lineRule="auto"/>
              <w:ind w:left="1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3008" w:type="dxa"/>
            <w:vAlign w:val="top"/>
          </w:tcPr>
          <w:p w14:paraId="74E4F60B">
            <w:pPr>
              <w:pStyle w:val="6"/>
              <w:spacing w:before="93" w:line="195" w:lineRule="auto"/>
              <w:ind w:left="113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27393.13</w:t>
            </w:r>
          </w:p>
        </w:tc>
        <w:tc>
          <w:tcPr>
            <w:tcW w:w="2665" w:type="dxa"/>
            <w:vAlign w:val="top"/>
          </w:tcPr>
          <w:p w14:paraId="74056404">
            <w:pPr>
              <w:pStyle w:val="6"/>
              <w:spacing w:before="93" w:line="195" w:lineRule="auto"/>
              <w:ind w:left="96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62289.58</w:t>
            </w:r>
          </w:p>
        </w:tc>
      </w:tr>
      <w:tr w14:paraId="787116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3262" w:type="dxa"/>
            <w:vAlign w:val="top"/>
          </w:tcPr>
          <w:p w14:paraId="66353EE0">
            <w:pPr>
              <w:spacing w:before="39" w:line="203" w:lineRule="auto"/>
              <w:ind w:left="12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3008" w:type="dxa"/>
            <w:vAlign w:val="top"/>
          </w:tcPr>
          <w:p w14:paraId="2131C02B">
            <w:pPr>
              <w:pStyle w:val="6"/>
              <w:spacing w:before="91" w:line="195" w:lineRule="auto"/>
              <w:ind w:left="11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30333.56</w:t>
            </w:r>
          </w:p>
        </w:tc>
        <w:tc>
          <w:tcPr>
            <w:tcW w:w="2665" w:type="dxa"/>
            <w:vAlign w:val="top"/>
          </w:tcPr>
          <w:p w14:paraId="65E6A097">
            <w:pPr>
              <w:pStyle w:val="6"/>
              <w:spacing w:before="91" w:line="195" w:lineRule="auto"/>
              <w:ind w:left="95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21164.73</w:t>
            </w:r>
          </w:p>
        </w:tc>
      </w:tr>
      <w:tr w14:paraId="604BD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262" w:type="dxa"/>
            <w:vAlign w:val="top"/>
          </w:tcPr>
          <w:p w14:paraId="5BF90078">
            <w:pPr>
              <w:spacing w:before="39" w:line="205" w:lineRule="auto"/>
              <w:ind w:left="12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3008" w:type="dxa"/>
            <w:vAlign w:val="top"/>
          </w:tcPr>
          <w:p w14:paraId="02BC2FD1">
            <w:pPr>
              <w:pStyle w:val="6"/>
              <w:spacing w:before="95" w:line="195" w:lineRule="auto"/>
              <w:ind w:left="11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50274.61</w:t>
            </w:r>
          </w:p>
        </w:tc>
        <w:tc>
          <w:tcPr>
            <w:tcW w:w="2665" w:type="dxa"/>
            <w:vAlign w:val="top"/>
          </w:tcPr>
          <w:p w14:paraId="6F94C56C">
            <w:pPr>
              <w:pStyle w:val="6"/>
              <w:spacing w:before="95" w:line="195" w:lineRule="auto"/>
              <w:ind w:left="9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33663.58</w:t>
            </w:r>
          </w:p>
        </w:tc>
      </w:tr>
      <w:tr w14:paraId="09492A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262" w:type="dxa"/>
            <w:vAlign w:val="top"/>
          </w:tcPr>
          <w:p w14:paraId="3DAC638D">
            <w:pPr>
              <w:spacing w:before="43" w:line="202" w:lineRule="auto"/>
              <w:ind w:left="1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3008" w:type="dxa"/>
            <w:vAlign w:val="top"/>
          </w:tcPr>
          <w:p w14:paraId="1B4953DF">
            <w:pPr>
              <w:pStyle w:val="6"/>
              <w:spacing w:before="95" w:line="195" w:lineRule="auto"/>
              <w:ind w:left="113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40113.76</w:t>
            </w:r>
          </w:p>
        </w:tc>
        <w:tc>
          <w:tcPr>
            <w:tcW w:w="2665" w:type="dxa"/>
            <w:vAlign w:val="top"/>
          </w:tcPr>
          <w:p w14:paraId="688BB549">
            <w:pPr>
              <w:pStyle w:val="6"/>
              <w:spacing w:before="95" w:line="195" w:lineRule="auto"/>
              <w:ind w:left="9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90634.48</w:t>
            </w:r>
          </w:p>
        </w:tc>
      </w:tr>
      <w:tr w14:paraId="0B89A0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262" w:type="dxa"/>
            <w:vAlign w:val="top"/>
          </w:tcPr>
          <w:p w14:paraId="3C1820DC">
            <w:pPr>
              <w:spacing w:before="40" w:line="208" w:lineRule="auto"/>
              <w:ind w:left="14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总计</w:t>
            </w:r>
          </w:p>
        </w:tc>
        <w:tc>
          <w:tcPr>
            <w:tcW w:w="3008" w:type="dxa"/>
            <w:vAlign w:val="top"/>
          </w:tcPr>
          <w:p w14:paraId="38178FB3">
            <w:pPr>
              <w:pStyle w:val="6"/>
              <w:spacing w:before="96" w:line="195" w:lineRule="auto"/>
              <w:ind w:left="108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210770.16</w:t>
            </w:r>
          </w:p>
        </w:tc>
        <w:tc>
          <w:tcPr>
            <w:tcW w:w="2665" w:type="dxa"/>
            <w:vAlign w:val="top"/>
          </w:tcPr>
          <w:p w14:paraId="365BF2FC">
            <w:pPr>
              <w:pStyle w:val="6"/>
              <w:spacing w:before="96" w:line="195" w:lineRule="auto"/>
              <w:ind w:left="90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251050.57</w:t>
            </w:r>
          </w:p>
        </w:tc>
      </w:tr>
    </w:tbl>
    <w:p w14:paraId="3D0E1E4C">
      <w:pPr>
        <w:pStyle w:val="2"/>
        <w:spacing w:before="164" w:line="234" w:lineRule="auto"/>
        <w:ind w:left="834"/>
        <w:outlineLvl w:val="3"/>
      </w:pPr>
      <w:r>
        <w:rPr>
          <w:spacing w:val="7"/>
        </w:rPr>
        <w:t>（三）林地类别</w:t>
      </w:r>
    </w:p>
    <w:p w14:paraId="106E5007">
      <w:pPr>
        <w:pStyle w:val="2"/>
        <w:spacing w:before="180" w:line="317" w:lineRule="auto"/>
        <w:ind w:left="170" w:right="103" w:firstLine="649"/>
      </w:pPr>
      <w:r>
        <w:rPr>
          <w:spacing w:val="4"/>
        </w:rPr>
        <w:t>按林地类别划分，固原市以公益林地为主，占林地总面积的</w:t>
      </w:r>
      <w:r>
        <w:rPr>
          <w:spacing w:val="12"/>
        </w:rPr>
        <w:t xml:space="preserve"> </w:t>
      </w:r>
      <w:r>
        <w:t>99.72%，其中重点公益林地占</w:t>
      </w:r>
      <w:r>
        <w:rPr>
          <w:spacing w:val="-56"/>
        </w:rPr>
        <w:t xml:space="preserve"> </w:t>
      </w:r>
      <w:r>
        <w:t>46.06%，一般公益林地占</w:t>
      </w:r>
      <w:r>
        <w:rPr>
          <w:spacing w:val="-54"/>
        </w:rPr>
        <w:t xml:space="preserve"> </w:t>
      </w:r>
      <w:r>
        <w:t>53.66%。</w:t>
      </w:r>
    </w:p>
    <w:p w14:paraId="1D95DCE4">
      <w:pPr>
        <w:pStyle w:val="2"/>
        <w:spacing w:before="53" w:line="227" w:lineRule="auto"/>
        <w:ind w:left="190"/>
      </w:pPr>
      <w:r>
        <w:rPr>
          <w:spacing w:val="5"/>
        </w:rPr>
        <w:t>商品林地较少，占林地总面积的</w:t>
      </w:r>
      <w:r>
        <w:rPr>
          <w:spacing w:val="-44"/>
        </w:rPr>
        <w:t xml:space="preserve"> </w:t>
      </w:r>
      <w:r>
        <w:rPr>
          <w:spacing w:val="5"/>
        </w:rPr>
        <w:t>0.28%。</w:t>
      </w:r>
    </w:p>
    <w:p w14:paraId="4E9A0144">
      <w:pPr>
        <w:pStyle w:val="2"/>
        <w:spacing w:before="31" w:line="228" w:lineRule="auto"/>
        <w:ind w:left="2823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3-4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固原市林地类别现状统计表</w:t>
      </w:r>
    </w:p>
    <w:p w14:paraId="522E23DF">
      <w:pPr>
        <w:spacing w:line="143" w:lineRule="exact"/>
      </w:pPr>
    </w:p>
    <w:tbl>
      <w:tblPr>
        <w:tblStyle w:val="5"/>
        <w:tblW w:w="91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614"/>
        <w:gridCol w:w="1746"/>
        <w:gridCol w:w="1749"/>
        <w:gridCol w:w="1182"/>
        <w:gridCol w:w="1785"/>
      </w:tblGrid>
      <w:tr w14:paraId="518FB3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74" w:type="dxa"/>
            <w:vMerge w:val="restart"/>
            <w:tcBorders>
              <w:bottom w:val="nil"/>
            </w:tcBorders>
            <w:vAlign w:val="top"/>
          </w:tcPr>
          <w:p w14:paraId="474FE3B9">
            <w:pPr>
              <w:spacing w:before="45" w:line="225" w:lineRule="auto"/>
              <w:ind w:left="337" w:right="286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5109" w:type="dxa"/>
            <w:gridSpan w:val="3"/>
            <w:vAlign w:val="top"/>
          </w:tcPr>
          <w:p w14:paraId="2ED36ADF">
            <w:pPr>
              <w:pStyle w:val="6"/>
              <w:spacing w:before="33" w:line="213" w:lineRule="auto"/>
              <w:ind w:left="16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公益林地（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2967" w:type="dxa"/>
            <w:gridSpan w:val="2"/>
            <w:vAlign w:val="top"/>
          </w:tcPr>
          <w:p w14:paraId="413B1148">
            <w:pPr>
              <w:pStyle w:val="6"/>
              <w:spacing w:before="33" w:line="213" w:lineRule="auto"/>
              <w:ind w:left="5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商品林地（</w:t>
            </w:r>
            <w:r>
              <w:rPr>
                <w:b/>
                <w:bCs/>
                <w:spacing w:val="-3"/>
                <w:sz w:val="24"/>
                <w:szCs w:val="24"/>
              </w:rPr>
              <w:t>hm</w:t>
            </w:r>
            <w:r>
              <w:rPr>
                <w:b/>
                <w:bCs/>
                <w:spacing w:val="-3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）</w:t>
            </w:r>
          </w:p>
        </w:tc>
      </w:tr>
      <w:tr w14:paraId="0A637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74" w:type="dxa"/>
            <w:vMerge w:val="continue"/>
            <w:tcBorders>
              <w:top w:val="nil"/>
            </w:tcBorders>
            <w:vAlign w:val="top"/>
          </w:tcPr>
          <w:p w14:paraId="4BB5935E">
            <w:pPr>
              <w:rPr>
                <w:rFonts w:ascii="Arial"/>
                <w:sz w:val="21"/>
              </w:rPr>
            </w:pPr>
          </w:p>
        </w:tc>
        <w:tc>
          <w:tcPr>
            <w:tcW w:w="1614" w:type="dxa"/>
            <w:vAlign w:val="top"/>
          </w:tcPr>
          <w:p w14:paraId="768A87BD">
            <w:pPr>
              <w:spacing w:before="36" w:line="207" w:lineRule="auto"/>
              <w:ind w:left="5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746" w:type="dxa"/>
            <w:vAlign w:val="top"/>
          </w:tcPr>
          <w:p w14:paraId="34EF6DC3">
            <w:pPr>
              <w:spacing w:before="36" w:line="207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重点公益林地</w:t>
            </w:r>
          </w:p>
        </w:tc>
        <w:tc>
          <w:tcPr>
            <w:tcW w:w="1749" w:type="dxa"/>
            <w:vAlign w:val="top"/>
          </w:tcPr>
          <w:p w14:paraId="5DC88DDD">
            <w:pPr>
              <w:spacing w:before="36" w:line="207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一般公益林地</w:t>
            </w:r>
          </w:p>
        </w:tc>
        <w:tc>
          <w:tcPr>
            <w:tcW w:w="1182" w:type="dxa"/>
            <w:vAlign w:val="top"/>
          </w:tcPr>
          <w:p w14:paraId="390E7E1A">
            <w:pPr>
              <w:spacing w:before="36" w:line="207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785" w:type="dxa"/>
            <w:vAlign w:val="top"/>
          </w:tcPr>
          <w:p w14:paraId="4D71B8B8">
            <w:pPr>
              <w:spacing w:before="36" w:line="207" w:lineRule="auto"/>
              <w:ind w:left="1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一般商品林地</w:t>
            </w:r>
          </w:p>
        </w:tc>
      </w:tr>
      <w:tr w14:paraId="1D31A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74" w:type="dxa"/>
            <w:vAlign w:val="top"/>
          </w:tcPr>
          <w:p w14:paraId="0A70DC3A">
            <w:pPr>
              <w:spacing w:before="38" w:line="206" w:lineRule="auto"/>
              <w:ind w:left="1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614" w:type="dxa"/>
            <w:vAlign w:val="top"/>
          </w:tcPr>
          <w:p w14:paraId="0986D994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105770.72</w:t>
            </w:r>
          </w:p>
        </w:tc>
        <w:tc>
          <w:tcPr>
            <w:tcW w:w="1746" w:type="dxa"/>
            <w:vAlign w:val="top"/>
          </w:tcPr>
          <w:p w14:paraId="0EEE8922">
            <w:pPr>
              <w:pStyle w:val="6"/>
              <w:spacing w:before="93" w:line="195" w:lineRule="auto"/>
              <w:ind w:left="49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40406.56</w:t>
            </w:r>
          </w:p>
        </w:tc>
        <w:tc>
          <w:tcPr>
            <w:tcW w:w="1749" w:type="dxa"/>
            <w:vAlign w:val="top"/>
          </w:tcPr>
          <w:p w14:paraId="1B427A34">
            <w:pPr>
              <w:pStyle w:val="6"/>
              <w:spacing w:before="93" w:line="195" w:lineRule="auto"/>
              <w:ind w:left="50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65364.17</w:t>
            </w:r>
          </w:p>
        </w:tc>
        <w:tc>
          <w:tcPr>
            <w:tcW w:w="1182" w:type="dxa"/>
            <w:vAlign w:val="top"/>
          </w:tcPr>
          <w:p w14:paraId="08C40089">
            <w:pPr>
              <w:pStyle w:val="6"/>
              <w:spacing w:before="93" w:line="195" w:lineRule="auto"/>
              <w:ind w:left="3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182.58</w:t>
            </w:r>
          </w:p>
        </w:tc>
        <w:tc>
          <w:tcPr>
            <w:tcW w:w="1785" w:type="dxa"/>
            <w:vAlign w:val="top"/>
          </w:tcPr>
          <w:p w14:paraId="21FFD060">
            <w:pPr>
              <w:pStyle w:val="6"/>
              <w:spacing w:before="93" w:line="195" w:lineRule="auto"/>
              <w:ind w:left="63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182.58</w:t>
            </w:r>
          </w:p>
        </w:tc>
      </w:tr>
      <w:tr w14:paraId="2D5FE4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74" w:type="dxa"/>
            <w:vAlign w:val="top"/>
          </w:tcPr>
          <w:p w14:paraId="1111CAF2">
            <w:pPr>
              <w:spacing w:before="38" w:line="206" w:lineRule="auto"/>
              <w:ind w:left="1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614" w:type="dxa"/>
            <w:vAlign w:val="top"/>
          </w:tcPr>
          <w:p w14:paraId="285ED23A">
            <w:pPr>
              <w:pStyle w:val="6"/>
              <w:spacing w:before="93" w:line="195" w:lineRule="auto"/>
              <w:ind w:left="4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89667.77</w:t>
            </w:r>
          </w:p>
        </w:tc>
        <w:tc>
          <w:tcPr>
            <w:tcW w:w="1746" w:type="dxa"/>
            <w:vAlign w:val="top"/>
          </w:tcPr>
          <w:p w14:paraId="3AB8CE9E">
            <w:pPr>
              <w:pStyle w:val="6"/>
              <w:spacing w:before="93" w:line="195" w:lineRule="auto"/>
              <w:ind w:left="49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49959.16</w:t>
            </w:r>
          </w:p>
        </w:tc>
        <w:tc>
          <w:tcPr>
            <w:tcW w:w="1749" w:type="dxa"/>
            <w:vAlign w:val="top"/>
          </w:tcPr>
          <w:p w14:paraId="296F00AC">
            <w:pPr>
              <w:pStyle w:val="6"/>
              <w:spacing w:before="93" w:line="195" w:lineRule="auto"/>
              <w:ind w:left="50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39708.61</w:t>
            </w:r>
          </w:p>
        </w:tc>
        <w:tc>
          <w:tcPr>
            <w:tcW w:w="1182" w:type="dxa"/>
            <w:vAlign w:val="top"/>
          </w:tcPr>
          <w:p w14:paraId="2CDB12B6">
            <w:pPr>
              <w:pStyle w:val="6"/>
              <w:spacing w:before="93" w:line="195" w:lineRule="auto"/>
              <w:ind w:left="3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14.94</w:t>
            </w:r>
          </w:p>
        </w:tc>
        <w:tc>
          <w:tcPr>
            <w:tcW w:w="1785" w:type="dxa"/>
            <w:vAlign w:val="top"/>
          </w:tcPr>
          <w:p w14:paraId="06B0E6E2">
            <w:pPr>
              <w:pStyle w:val="6"/>
              <w:spacing w:before="93" w:line="195" w:lineRule="auto"/>
              <w:ind w:left="6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14.94</w:t>
            </w:r>
          </w:p>
        </w:tc>
      </w:tr>
      <w:tr w14:paraId="465475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74" w:type="dxa"/>
            <w:vAlign w:val="top"/>
          </w:tcPr>
          <w:p w14:paraId="7B995013">
            <w:pPr>
              <w:spacing w:before="39" w:line="203" w:lineRule="auto"/>
              <w:ind w:left="2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614" w:type="dxa"/>
            <w:vAlign w:val="top"/>
          </w:tcPr>
          <w:p w14:paraId="42C5DC9C">
            <w:pPr>
              <w:pStyle w:val="6"/>
              <w:spacing w:before="92" w:line="195" w:lineRule="auto"/>
              <w:ind w:left="4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51498.29</w:t>
            </w:r>
          </w:p>
        </w:tc>
        <w:tc>
          <w:tcPr>
            <w:tcW w:w="1746" w:type="dxa"/>
            <w:vAlign w:val="top"/>
          </w:tcPr>
          <w:p w14:paraId="284D4D32">
            <w:pPr>
              <w:pStyle w:val="6"/>
              <w:spacing w:before="92" w:line="195" w:lineRule="auto"/>
              <w:ind w:left="50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20054.29</w:t>
            </w:r>
          </w:p>
        </w:tc>
        <w:tc>
          <w:tcPr>
            <w:tcW w:w="1749" w:type="dxa"/>
            <w:vAlign w:val="top"/>
          </w:tcPr>
          <w:p w14:paraId="2577F4EB">
            <w:pPr>
              <w:pStyle w:val="6"/>
              <w:spacing w:before="92" w:line="195" w:lineRule="auto"/>
              <w:ind w:left="50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31443.99</w:t>
            </w:r>
          </w:p>
        </w:tc>
        <w:tc>
          <w:tcPr>
            <w:tcW w:w="1182" w:type="dxa"/>
            <w:vAlign w:val="top"/>
          </w:tcPr>
          <w:p w14:paraId="0B542620">
            <w:pPr>
              <w:tabs>
                <w:tab w:val="left" w:pos="691"/>
              </w:tabs>
              <w:spacing w:line="223" w:lineRule="auto"/>
              <w:ind w:left="48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785" w:type="dxa"/>
            <w:vAlign w:val="top"/>
          </w:tcPr>
          <w:p w14:paraId="1245774B">
            <w:pPr>
              <w:tabs>
                <w:tab w:val="left" w:pos="990"/>
              </w:tabs>
              <w:spacing w:line="185" w:lineRule="auto"/>
              <w:ind w:left="78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190DA2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74" w:type="dxa"/>
            <w:vAlign w:val="top"/>
          </w:tcPr>
          <w:p w14:paraId="601D8500">
            <w:pPr>
              <w:spacing w:before="40" w:line="204" w:lineRule="auto"/>
              <w:ind w:left="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614" w:type="dxa"/>
            <w:vAlign w:val="top"/>
          </w:tcPr>
          <w:p w14:paraId="6D0E8C80">
            <w:pPr>
              <w:pStyle w:val="6"/>
              <w:spacing w:before="95" w:line="195" w:lineRule="auto"/>
              <w:ind w:left="4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83938.19</w:t>
            </w:r>
          </w:p>
        </w:tc>
        <w:tc>
          <w:tcPr>
            <w:tcW w:w="1746" w:type="dxa"/>
            <w:vAlign w:val="top"/>
          </w:tcPr>
          <w:p w14:paraId="7DAEA98D">
            <w:pPr>
              <w:pStyle w:val="6"/>
              <w:spacing w:before="95" w:line="195" w:lineRule="auto"/>
              <w:ind w:left="5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52622.14</w:t>
            </w:r>
          </w:p>
        </w:tc>
        <w:tc>
          <w:tcPr>
            <w:tcW w:w="1749" w:type="dxa"/>
            <w:vAlign w:val="top"/>
          </w:tcPr>
          <w:p w14:paraId="4A6FEB1A">
            <w:pPr>
              <w:pStyle w:val="6"/>
              <w:spacing w:before="95" w:line="195" w:lineRule="auto"/>
              <w:ind w:left="50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31316.05</w:t>
            </w:r>
          </w:p>
        </w:tc>
        <w:tc>
          <w:tcPr>
            <w:tcW w:w="1182" w:type="dxa"/>
            <w:vAlign w:val="top"/>
          </w:tcPr>
          <w:p w14:paraId="526B865E">
            <w:pPr>
              <w:tabs>
                <w:tab w:val="left" w:pos="691"/>
              </w:tabs>
              <w:spacing w:line="227" w:lineRule="auto"/>
              <w:ind w:left="48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785" w:type="dxa"/>
            <w:vAlign w:val="top"/>
          </w:tcPr>
          <w:p w14:paraId="70A5A060">
            <w:pPr>
              <w:tabs>
                <w:tab w:val="left" w:pos="990"/>
              </w:tabs>
              <w:spacing w:line="186" w:lineRule="auto"/>
              <w:ind w:left="78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70E640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74" w:type="dxa"/>
            <w:vAlign w:val="top"/>
          </w:tcPr>
          <w:p w14:paraId="57245F62">
            <w:pPr>
              <w:spacing w:before="40" w:line="204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614" w:type="dxa"/>
            <w:vAlign w:val="top"/>
          </w:tcPr>
          <w:p w14:paraId="7701F470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129674.47</w:t>
            </w:r>
          </w:p>
        </w:tc>
        <w:tc>
          <w:tcPr>
            <w:tcW w:w="1746" w:type="dxa"/>
            <w:vAlign w:val="top"/>
          </w:tcPr>
          <w:p w14:paraId="61A4AF90">
            <w:pPr>
              <w:pStyle w:val="6"/>
              <w:spacing w:before="96" w:line="195" w:lineRule="auto"/>
              <w:ind w:left="49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49693.62</w:t>
            </w:r>
          </w:p>
        </w:tc>
        <w:tc>
          <w:tcPr>
            <w:tcW w:w="1749" w:type="dxa"/>
            <w:vAlign w:val="top"/>
          </w:tcPr>
          <w:p w14:paraId="572E114D">
            <w:pPr>
              <w:pStyle w:val="6"/>
              <w:spacing w:before="96" w:line="195" w:lineRule="auto"/>
              <w:ind w:left="50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79980.85</w:t>
            </w:r>
          </w:p>
        </w:tc>
        <w:tc>
          <w:tcPr>
            <w:tcW w:w="1182" w:type="dxa"/>
            <w:vAlign w:val="top"/>
          </w:tcPr>
          <w:p w14:paraId="3B3BECDE">
            <w:pPr>
              <w:pStyle w:val="6"/>
              <w:spacing w:before="96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1073.76</w:t>
            </w:r>
          </w:p>
        </w:tc>
        <w:tc>
          <w:tcPr>
            <w:tcW w:w="1785" w:type="dxa"/>
            <w:vAlign w:val="top"/>
          </w:tcPr>
          <w:p w14:paraId="53933161">
            <w:pPr>
              <w:pStyle w:val="6"/>
              <w:spacing w:before="96" w:line="195" w:lineRule="auto"/>
              <w:ind w:left="5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1073.76</w:t>
            </w:r>
          </w:p>
        </w:tc>
      </w:tr>
      <w:tr w14:paraId="7AD08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74" w:type="dxa"/>
            <w:vAlign w:val="top"/>
          </w:tcPr>
          <w:p w14:paraId="3E6FD98F">
            <w:pPr>
              <w:spacing w:before="41" w:line="207" w:lineRule="auto"/>
              <w:ind w:left="3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614" w:type="dxa"/>
            <w:vAlign w:val="top"/>
          </w:tcPr>
          <w:p w14:paraId="26D08698">
            <w:pPr>
              <w:pStyle w:val="6"/>
              <w:spacing w:before="96" w:line="195" w:lineRule="auto"/>
              <w:ind w:left="38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460549.45</w:t>
            </w:r>
          </w:p>
        </w:tc>
        <w:tc>
          <w:tcPr>
            <w:tcW w:w="1746" w:type="dxa"/>
            <w:vAlign w:val="top"/>
          </w:tcPr>
          <w:p w14:paraId="3FBEB81E">
            <w:pPr>
              <w:pStyle w:val="6"/>
              <w:spacing w:before="96" w:line="195" w:lineRule="auto"/>
              <w:ind w:left="45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212735.77</w:t>
            </w:r>
          </w:p>
        </w:tc>
        <w:tc>
          <w:tcPr>
            <w:tcW w:w="1749" w:type="dxa"/>
            <w:vAlign w:val="top"/>
          </w:tcPr>
          <w:p w14:paraId="10F758E4">
            <w:pPr>
              <w:pStyle w:val="6"/>
              <w:spacing w:before="96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247813.68</w:t>
            </w:r>
          </w:p>
        </w:tc>
        <w:tc>
          <w:tcPr>
            <w:tcW w:w="1182" w:type="dxa"/>
            <w:vAlign w:val="top"/>
          </w:tcPr>
          <w:p w14:paraId="5648EEA3">
            <w:pPr>
              <w:pStyle w:val="6"/>
              <w:spacing w:before="96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1271.28</w:t>
            </w:r>
          </w:p>
        </w:tc>
        <w:tc>
          <w:tcPr>
            <w:tcW w:w="1785" w:type="dxa"/>
            <w:vAlign w:val="top"/>
          </w:tcPr>
          <w:p w14:paraId="53864644">
            <w:pPr>
              <w:pStyle w:val="6"/>
              <w:spacing w:before="96" w:line="195" w:lineRule="auto"/>
              <w:ind w:left="5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1271.28</w:t>
            </w:r>
          </w:p>
        </w:tc>
      </w:tr>
    </w:tbl>
    <w:p w14:paraId="2D8B0CC4">
      <w:pPr>
        <w:pStyle w:val="2"/>
        <w:spacing w:before="165" w:line="232" w:lineRule="auto"/>
        <w:ind w:left="834"/>
        <w:outlineLvl w:val="3"/>
      </w:pPr>
      <w:r>
        <w:rPr>
          <w:spacing w:val="8"/>
        </w:rPr>
        <w:t>（四）林地保护等级</w:t>
      </w:r>
    </w:p>
    <w:p w14:paraId="450A96D4">
      <w:pPr>
        <w:pStyle w:val="2"/>
        <w:spacing w:before="185" w:line="321" w:lineRule="auto"/>
        <w:ind w:left="165" w:right="115" w:firstLine="654"/>
      </w:pPr>
      <w:r>
        <w:rPr>
          <w:spacing w:val="3"/>
        </w:rPr>
        <w:t>按林地保护等级划分，</w:t>
      </w:r>
      <w:r>
        <w:rPr>
          <w:spacing w:val="-79"/>
        </w:rPr>
        <w:t xml:space="preserve"> </w:t>
      </w:r>
      <w:r>
        <w:rPr>
          <w:spacing w:val="3"/>
        </w:rPr>
        <w:t>固原市</w:t>
      </w:r>
      <w:r>
        <w:rPr>
          <w:spacing w:val="-27"/>
        </w:rPr>
        <w:t xml:space="preserve"> </w:t>
      </w:r>
      <w:r>
        <w:rPr>
          <w:spacing w:val="3"/>
        </w:rPr>
        <w:t>Ⅰ</w:t>
      </w:r>
      <w:r>
        <w:rPr>
          <w:spacing w:val="-123"/>
        </w:rPr>
        <w:t xml:space="preserve"> </w:t>
      </w:r>
      <w:r>
        <w:rPr>
          <w:spacing w:val="3"/>
        </w:rPr>
        <w:t>级保护林地面积</w:t>
      </w:r>
      <w:r>
        <w:rPr>
          <w:spacing w:val="-51"/>
        </w:rPr>
        <w:t xml:space="preserve"> </w:t>
      </w:r>
      <w:r>
        <w:rPr>
          <w:spacing w:val="3"/>
        </w:rPr>
        <w:t>39452.</w:t>
      </w:r>
      <w:r>
        <w:rPr>
          <w:spacing w:val="2"/>
        </w:rPr>
        <w:t>69</w:t>
      </w:r>
      <w: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，占全市林地面积的</w:t>
      </w:r>
      <w:r>
        <w:rPr>
          <w:spacing w:val="-67"/>
        </w:rPr>
        <w:t xml:space="preserve"> </w:t>
      </w:r>
      <w:r>
        <w:rPr>
          <w:spacing w:val="-6"/>
        </w:rPr>
        <w:t>8.54%；Ⅱ级保护林地面积</w:t>
      </w:r>
      <w:r>
        <w:rPr>
          <w:spacing w:val="-63"/>
        </w:rPr>
        <w:t xml:space="preserve"> </w:t>
      </w:r>
      <w:r>
        <w:rPr>
          <w:spacing w:val="-6"/>
        </w:rPr>
        <w:t>170621.82</w:t>
      </w:r>
      <w:r>
        <w:rPr>
          <w:spacing w:val="-67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，</w:t>
      </w:r>
      <w:r>
        <w:t xml:space="preserve"> </w:t>
      </w:r>
      <w:r>
        <w:rPr>
          <w:spacing w:val="5"/>
        </w:rPr>
        <w:t>占全市林地面积的</w:t>
      </w:r>
      <w:r>
        <w:rPr>
          <w:spacing w:val="-45"/>
        </w:rPr>
        <w:t xml:space="preserve"> </w:t>
      </w:r>
      <w:r>
        <w:rPr>
          <w:spacing w:val="5"/>
        </w:rPr>
        <w:t>36.95%；Ⅲ级保护林地面积</w:t>
      </w:r>
      <w:r>
        <w:rPr>
          <w:spacing w:val="-53"/>
        </w:rPr>
        <w:t xml:space="preserve"> </w:t>
      </w:r>
      <w:r>
        <w:rPr>
          <w:spacing w:val="5"/>
        </w:rPr>
        <w:t xml:space="preserve">250474.94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43"/>
          <w:position w:val="16"/>
          <w:sz w:val="16"/>
          <w:szCs w:val="16"/>
        </w:rPr>
        <w:t xml:space="preserve"> </w:t>
      </w:r>
      <w:r>
        <w:rPr>
          <w:spacing w:val="5"/>
        </w:rPr>
        <w:t>，</w:t>
      </w:r>
      <w:r>
        <w:t xml:space="preserve"> </w:t>
      </w:r>
      <w:r>
        <w:rPr>
          <w:spacing w:val="3"/>
        </w:rPr>
        <w:t>占全市林地面积的</w:t>
      </w:r>
      <w:r>
        <w:rPr>
          <w:spacing w:val="-43"/>
        </w:rPr>
        <w:t xml:space="preserve"> </w:t>
      </w:r>
      <w:r>
        <w:rPr>
          <w:spacing w:val="3"/>
        </w:rPr>
        <w:t>54.24%；Ⅳ级保护林地面积</w:t>
      </w:r>
      <w:r>
        <w:rPr>
          <w:spacing w:val="-34"/>
        </w:rPr>
        <w:t xml:space="preserve"> </w:t>
      </w:r>
      <w:r>
        <w:rPr>
          <w:spacing w:val="3"/>
        </w:rPr>
        <w:t xml:space="preserve">1271.28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，占</w:t>
      </w:r>
    </w:p>
    <w:p w14:paraId="1DBC7BBE">
      <w:pPr>
        <w:spacing w:line="321" w:lineRule="auto"/>
        <w:sectPr>
          <w:footerReference r:id="rId35" w:type="default"/>
          <w:pgSz w:w="11900" w:h="16839"/>
          <w:pgMar w:top="1431" w:right="1315" w:bottom="1742" w:left="1428" w:header="0" w:footer="1472" w:gutter="0"/>
          <w:cols w:space="720" w:num="1"/>
        </w:sectPr>
      </w:pPr>
    </w:p>
    <w:p w14:paraId="51652B98">
      <w:pPr>
        <w:spacing w:line="245" w:lineRule="auto"/>
        <w:rPr>
          <w:rFonts w:ascii="Arial"/>
          <w:sz w:val="21"/>
        </w:rPr>
      </w:pPr>
    </w:p>
    <w:p w14:paraId="3C4A4278">
      <w:pPr>
        <w:spacing w:line="245" w:lineRule="auto"/>
        <w:rPr>
          <w:rFonts w:ascii="Arial"/>
          <w:sz w:val="21"/>
        </w:rPr>
      </w:pPr>
    </w:p>
    <w:p w14:paraId="74FB4707">
      <w:pPr>
        <w:spacing w:line="245" w:lineRule="auto"/>
        <w:rPr>
          <w:rFonts w:ascii="Arial"/>
          <w:sz w:val="21"/>
        </w:rPr>
      </w:pPr>
    </w:p>
    <w:p w14:paraId="7C5AF01D">
      <w:pPr>
        <w:pStyle w:val="2"/>
        <w:spacing w:before="101" w:line="228" w:lineRule="auto"/>
        <w:ind w:left="170"/>
      </w:pPr>
      <w:r>
        <w:rPr>
          <w:spacing w:val="3"/>
        </w:rPr>
        <w:t>全市林地面积的</w:t>
      </w:r>
      <w:r>
        <w:rPr>
          <w:spacing w:val="-48"/>
        </w:rPr>
        <w:t xml:space="preserve"> </w:t>
      </w:r>
      <w:r>
        <w:rPr>
          <w:spacing w:val="3"/>
        </w:rPr>
        <w:t>0.28%。</w:t>
      </w:r>
    </w:p>
    <w:p w14:paraId="63843C99">
      <w:pPr>
        <w:pStyle w:val="2"/>
        <w:spacing w:before="176" w:line="319" w:lineRule="auto"/>
        <w:ind w:left="162" w:right="156" w:firstLine="648"/>
        <w:jc w:val="both"/>
      </w:pPr>
      <w:r>
        <w:rPr>
          <w:spacing w:val="4"/>
        </w:rPr>
        <w:t>不同保护等级林地中，Ⅲ级保护林地面积占比最大，广泛分</w:t>
      </w:r>
      <w:r>
        <w:rPr>
          <w:spacing w:val="2"/>
        </w:rPr>
        <w:t xml:space="preserve"> </w:t>
      </w:r>
      <w:r>
        <w:rPr>
          <w:spacing w:val="5"/>
        </w:rPr>
        <w:t>布于全市域，其中六盘山脉沿线、月亮山、火石寨相对集</w:t>
      </w:r>
      <w:r>
        <w:rPr>
          <w:spacing w:val="4"/>
        </w:rPr>
        <w:t>中；Ⅱ</w:t>
      </w:r>
      <w:r>
        <w:t xml:space="preserve"> </w:t>
      </w:r>
      <w:r>
        <w:rPr>
          <w:spacing w:val="5"/>
        </w:rPr>
        <w:t>级保护林地面积占比其次，在六盘山脉沿线有集中</w:t>
      </w:r>
      <w:r>
        <w:rPr>
          <w:spacing w:val="4"/>
        </w:rPr>
        <w:t>分布，在各县</w:t>
      </w:r>
      <w:r>
        <w:t xml:space="preserve"> </w:t>
      </w:r>
      <w:r>
        <w:rPr>
          <w:spacing w:val="1"/>
        </w:rPr>
        <w:t>（区）沟壑、梁峁间的水土保持重点区域有广泛分布；</w:t>
      </w:r>
      <w:r>
        <w:rPr>
          <w:spacing w:val="-74"/>
        </w:rPr>
        <w:t xml:space="preserve"> </w:t>
      </w:r>
      <w:r>
        <w:rPr>
          <w:spacing w:val="1"/>
        </w:rPr>
        <w:t>Ⅰ</w:t>
      </w:r>
      <w:r>
        <w:rPr>
          <w:spacing w:val="-127"/>
        </w:rPr>
        <w:t xml:space="preserve"> </w:t>
      </w:r>
      <w:r>
        <w:rPr>
          <w:spacing w:val="1"/>
        </w:rPr>
        <w:t>级保护</w:t>
      </w:r>
      <w:r>
        <w:t xml:space="preserve"> </w:t>
      </w:r>
      <w:r>
        <w:rPr>
          <w:spacing w:val="-1"/>
        </w:rPr>
        <w:t>林地主要分布于六盘山自然保护区； Ⅳ级保护林地面积最小，零</w:t>
      </w:r>
      <w:r>
        <w:rPr>
          <w:spacing w:val="11"/>
        </w:rPr>
        <w:t xml:space="preserve"> </w:t>
      </w:r>
      <w:r>
        <w:rPr>
          <w:spacing w:val="4"/>
        </w:rPr>
        <w:t>星分布于原州区北部和彭阳县。</w:t>
      </w:r>
    </w:p>
    <w:p w14:paraId="276D42B4">
      <w:pPr>
        <w:pStyle w:val="2"/>
        <w:spacing w:line="226" w:lineRule="auto"/>
        <w:ind w:left="2566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3-5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固原市林地保护等级现状统计表</w:t>
      </w:r>
    </w:p>
    <w:p w14:paraId="6A5F164F">
      <w:pPr>
        <w:pStyle w:val="2"/>
        <w:spacing w:before="171" w:line="226" w:lineRule="auto"/>
        <w:ind w:left="7880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5D346EEF">
      <w:pPr>
        <w:spacing w:line="145" w:lineRule="exact"/>
      </w:pPr>
    </w:p>
    <w:tbl>
      <w:tblPr>
        <w:tblStyle w:val="5"/>
        <w:tblW w:w="91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8"/>
        <w:gridCol w:w="1554"/>
        <w:gridCol w:w="1552"/>
        <w:gridCol w:w="1468"/>
        <w:gridCol w:w="1466"/>
        <w:gridCol w:w="1319"/>
      </w:tblGrid>
      <w:tr w14:paraId="190423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58" w:type="dxa"/>
            <w:vAlign w:val="top"/>
          </w:tcPr>
          <w:p w14:paraId="1CE102B3">
            <w:pPr>
              <w:spacing w:before="40" w:line="207" w:lineRule="auto"/>
              <w:ind w:left="4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554" w:type="dxa"/>
            <w:vAlign w:val="top"/>
          </w:tcPr>
          <w:p w14:paraId="08C33B2A">
            <w:pPr>
              <w:spacing w:before="40" w:line="207" w:lineRule="auto"/>
              <w:ind w:left="5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552" w:type="dxa"/>
            <w:vAlign w:val="top"/>
          </w:tcPr>
          <w:p w14:paraId="3C9B4559">
            <w:pPr>
              <w:spacing w:before="40" w:line="207" w:lineRule="auto"/>
              <w:ind w:left="6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4"/>
                <w:sz w:val="24"/>
                <w:szCs w:val="24"/>
              </w:rPr>
              <w:t>Ⅰ级</w:t>
            </w:r>
          </w:p>
        </w:tc>
        <w:tc>
          <w:tcPr>
            <w:tcW w:w="1468" w:type="dxa"/>
            <w:vAlign w:val="top"/>
          </w:tcPr>
          <w:p w14:paraId="103F17EA">
            <w:pPr>
              <w:spacing w:before="40" w:line="207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Ⅱ级</w:t>
            </w:r>
          </w:p>
        </w:tc>
        <w:tc>
          <w:tcPr>
            <w:tcW w:w="1466" w:type="dxa"/>
            <w:vAlign w:val="top"/>
          </w:tcPr>
          <w:p w14:paraId="647BEB98">
            <w:pPr>
              <w:spacing w:before="40" w:line="207" w:lineRule="auto"/>
              <w:ind w:left="5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Ⅲ级</w:t>
            </w:r>
          </w:p>
        </w:tc>
        <w:tc>
          <w:tcPr>
            <w:tcW w:w="1319" w:type="dxa"/>
            <w:vAlign w:val="top"/>
          </w:tcPr>
          <w:p w14:paraId="21059BEC">
            <w:pPr>
              <w:spacing w:before="40" w:line="207" w:lineRule="auto"/>
              <w:ind w:left="4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Ⅳ级</w:t>
            </w:r>
          </w:p>
        </w:tc>
      </w:tr>
      <w:tr w14:paraId="5A6F53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58" w:type="dxa"/>
            <w:vAlign w:val="top"/>
          </w:tcPr>
          <w:p w14:paraId="2B711085">
            <w:pPr>
              <w:spacing w:before="36" w:line="207" w:lineRule="auto"/>
              <w:ind w:left="5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554" w:type="dxa"/>
            <w:vAlign w:val="top"/>
          </w:tcPr>
          <w:p w14:paraId="594D1B35">
            <w:pPr>
              <w:pStyle w:val="6"/>
              <w:spacing w:before="92" w:line="195" w:lineRule="auto"/>
              <w:ind w:left="3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105953.31</w:t>
            </w:r>
          </w:p>
        </w:tc>
        <w:tc>
          <w:tcPr>
            <w:tcW w:w="1552" w:type="dxa"/>
            <w:vAlign w:val="top"/>
          </w:tcPr>
          <w:p w14:paraId="5081463D">
            <w:pPr>
              <w:pStyle w:val="6"/>
              <w:spacing w:before="177" w:line="91" w:lineRule="exact"/>
              <w:ind w:left="672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468" w:type="dxa"/>
            <w:vAlign w:val="top"/>
          </w:tcPr>
          <w:p w14:paraId="22E7F2F9">
            <w:pPr>
              <w:pStyle w:val="6"/>
              <w:spacing w:before="92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37004.22</w:t>
            </w:r>
          </w:p>
        </w:tc>
        <w:tc>
          <w:tcPr>
            <w:tcW w:w="1466" w:type="dxa"/>
            <w:vAlign w:val="top"/>
          </w:tcPr>
          <w:p w14:paraId="3AE6FAA1">
            <w:pPr>
              <w:pStyle w:val="6"/>
              <w:spacing w:before="92" w:line="195" w:lineRule="auto"/>
              <w:ind w:left="36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68766.50</w:t>
            </w:r>
          </w:p>
        </w:tc>
        <w:tc>
          <w:tcPr>
            <w:tcW w:w="1319" w:type="dxa"/>
            <w:vAlign w:val="top"/>
          </w:tcPr>
          <w:p w14:paraId="0046A15E">
            <w:pPr>
              <w:pStyle w:val="6"/>
              <w:spacing w:before="92" w:line="195" w:lineRule="auto"/>
              <w:ind w:left="4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182.58</w:t>
            </w:r>
          </w:p>
        </w:tc>
      </w:tr>
      <w:tr w14:paraId="7A6D81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58" w:type="dxa"/>
            <w:vAlign w:val="top"/>
          </w:tcPr>
          <w:p w14:paraId="34AD5558">
            <w:pPr>
              <w:spacing w:before="38" w:line="206" w:lineRule="auto"/>
              <w:ind w:left="5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554" w:type="dxa"/>
            <w:vAlign w:val="top"/>
          </w:tcPr>
          <w:p w14:paraId="1A9B30D9">
            <w:pPr>
              <w:pStyle w:val="6"/>
              <w:spacing w:before="90" w:line="195" w:lineRule="auto"/>
              <w:ind w:left="41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89682.71</w:t>
            </w:r>
          </w:p>
        </w:tc>
        <w:tc>
          <w:tcPr>
            <w:tcW w:w="1552" w:type="dxa"/>
            <w:vAlign w:val="top"/>
          </w:tcPr>
          <w:p w14:paraId="44724A2D">
            <w:pPr>
              <w:pStyle w:val="6"/>
              <w:spacing w:before="175" w:line="91" w:lineRule="exact"/>
              <w:ind w:left="672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468" w:type="dxa"/>
            <w:vAlign w:val="top"/>
          </w:tcPr>
          <w:p w14:paraId="21ED872F">
            <w:pPr>
              <w:pStyle w:val="6"/>
              <w:spacing w:before="90" w:line="195" w:lineRule="auto"/>
              <w:ind w:left="36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49953.34</w:t>
            </w:r>
          </w:p>
        </w:tc>
        <w:tc>
          <w:tcPr>
            <w:tcW w:w="1466" w:type="dxa"/>
            <w:vAlign w:val="top"/>
          </w:tcPr>
          <w:p w14:paraId="22DC78B8">
            <w:pPr>
              <w:pStyle w:val="6"/>
              <w:spacing w:before="90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39714.43</w:t>
            </w:r>
          </w:p>
        </w:tc>
        <w:tc>
          <w:tcPr>
            <w:tcW w:w="1319" w:type="dxa"/>
            <w:vAlign w:val="top"/>
          </w:tcPr>
          <w:p w14:paraId="45E6CDC5">
            <w:pPr>
              <w:pStyle w:val="6"/>
              <w:spacing w:before="90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14.94</w:t>
            </w:r>
          </w:p>
        </w:tc>
      </w:tr>
      <w:tr w14:paraId="6BEB6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3" w:hRule="atLeast"/>
        </w:trPr>
        <w:tc>
          <w:tcPr>
            <w:tcW w:w="1758" w:type="dxa"/>
            <w:vAlign w:val="top"/>
          </w:tcPr>
          <w:p w14:paraId="749704AC">
            <w:pPr>
              <w:spacing w:before="36" w:line="205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554" w:type="dxa"/>
            <w:vAlign w:val="top"/>
          </w:tcPr>
          <w:p w14:paraId="4BABA420">
            <w:pPr>
              <w:pStyle w:val="6"/>
              <w:spacing w:before="91" w:line="195" w:lineRule="auto"/>
              <w:ind w:left="40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51498.29</w:t>
            </w:r>
          </w:p>
        </w:tc>
        <w:tc>
          <w:tcPr>
            <w:tcW w:w="1552" w:type="dxa"/>
            <w:vAlign w:val="top"/>
          </w:tcPr>
          <w:p w14:paraId="2B032019">
            <w:pPr>
              <w:pStyle w:val="6"/>
              <w:spacing w:before="91" w:line="195" w:lineRule="auto"/>
              <w:ind w:left="45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5982.16</w:t>
            </w:r>
          </w:p>
        </w:tc>
        <w:tc>
          <w:tcPr>
            <w:tcW w:w="1468" w:type="dxa"/>
            <w:vAlign w:val="top"/>
          </w:tcPr>
          <w:p w14:paraId="6D052F0F">
            <w:pPr>
              <w:pStyle w:val="6"/>
              <w:spacing w:before="91" w:line="195" w:lineRule="auto"/>
              <w:ind w:left="38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15134.39</w:t>
            </w:r>
          </w:p>
        </w:tc>
        <w:tc>
          <w:tcPr>
            <w:tcW w:w="1466" w:type="dxa"/>
            <w:vAlign w:val="top"/>
          </w:tcPr>
          <w:p w14:paraId="747EAEB6">
            <w:pPr>
              <w:pStyle w:val="6"/>
              <w:spacing w:before="91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30381.74</w:t>
            </w:r>
          </w:p>
        </w:tc>
        <w:tc>
          <w:tcPr>
            <w:tcW w:w="1319" w:type="dxa"/>
            <w:vAlign w:val="top"/>
          </w:tcPr>
          <w:p w14:paraId="099C27B0">
            <w:pPr>
              <w:tabs>
                <w:tab w:val="left" w:pos="756"/>
              </w:tabs>
              <w:spacing w:line="184" w:lineRule="auto"/>
              <w:ind w:left="55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69DE05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58" w:type="dxa"/>
            <w:vAlign w:val="top"/>
          </w:tcPr>
          <w:p w14:paraId="71AF9B77">
            <w:pPr>
              <w:spacing w:before="39" w:line="205" w:lineRule="auto"/>
              <w:ind w:left="5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554" w:type="dxa"/>
            <w:vAlign w:val="top"/>
          </w:tcPr>
          <w:p w14:paraId="6E131734">
            <w:pPr>
              <w:pStyle w:val="6"/>
              <w:spacing w:before="95" w:line="195" w:lineRule="auto"/>
              <w:ind w:left="41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83938.19</w:t>
            </w:r>
          </w:p>
        </w:tc>
        <w:tc>
          <w:tcPr>
            <w:tcW w:w="1552" w:type="dxa"/>
            <w:vAlign w:val="top"/>
          </w:tcPr>
          <w:p w14:paraId="3A4E93E8">
            <w:pPr>
              <w:pStyle w:val="6"/>
              <w:spacing w:before="95" w:line="195" w:lineRule="auto"/>
              <w:ind w:left="40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29550.46</w:t>
            </w:r>
          </w:p>
        </w:tc>
        <w:tc>
          <w:tcPr>
            <w:tcW w:w="1468" w:type="dxa"/>
            <w:vAlign w:val="top"/>
          </w:tcPr>
          <w:p w14:paraId="32B6B9B9">
            <w:pPr>
              <w:pStyle w:val="6"/>
              <w:spacing w:before="95" w:line="195" w:lineRule="auto"/>
              <w:ind w:left="36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22943.15</w:t>
            </w:r>
          </w:p>
        </w:tc>
        <w:tc>
          <w:tcPr>
            <w:tcW w:w="1466" w:type="dxa"/>
            <w:vAlign w:val="top"/>
          </w:tcPr>
          <w:p w14:paraId="5A53C3B5">
            <w:pPr>
              <w:pStyle w:val="6"/>
              <w:spacing w:before="95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31444.58</w:t>
            </w:r>
          </w:p>
        </w:tc>
        <w:tc>
          <w:tcPr>
            <w:tcW w:w="1319" w:type="dxa"/>
            <w:vAlign w:val="top"/>
          </w:tcPr>
          <w:p w14:paraId="50548E32">
            <w:pPr>
              <w:tabs>
                <w:tab w:val="left" w:pos="756"/>
              </w:tabs>
              <w:spacing w:line="186" w:lineRule="auto"/>
              <w:ind w:left="55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29051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58" w:type="dxa"/>
            <w:vAlign w:val="top"/>
          </w:tcPr>
          <w:p w14:paraId="08F33F95">
            <w:pPr>
              <w:spacing w:before="40" w:line="204" w:lineRule="auto"/>
              <w:ind w:left="5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554" w:type="dxa"/>
            <w:vAlign w:val="top"/>
          </w:tcPr>
          <w:p w14:paraId="2A7F17E4">
            <w:pPr>
              <w:pStyle w:val="6"/>
              <w:spacing w:before="95" w:line="195" w:lineRule="auto"/>
              <w:ind w:left="3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130748.24</w:t>
            </w:r>
          </w:p>
        </w:tc>
        <w:tc>
          <w:tcPr>
            <w:tcW w:w="1552" w:type="dxa"/>
            <w:vAlign w:val="top"/>
          </w:tcPr>
          <w:p w14:paraId="2101BA6F">
            <w:pPr>
              <w:pStyle w:val="6"/>
              <w:spacing w:before="95" w:line="195" w:lineRule="auto"/>
              <w:ind w:left="4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3920.07</w:t>
            </w:r>
          </w:p>
        </w:tc>
        <w:tc>
          <w:tcPr>
            <w:tcW w:w="1468" w:type="dxa"/>
            <w:vAlign w:val="top"/>
          </w:tcPr>
          <w:p w14:paraId="032306B0">
            <w:pPr>
              <w:pStyle w:val="6"/>
              <w:spacing w:before="95" w:line="195" w:lineRule="auto"/>
              <w:ind w:left="36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45586.72</w:t>
            </w:r>
          </w:p>
        </w:tc>
        <w:tc>
          <w:tcPr>
            <w:tcW w:w="1466" w:type="dxa"/>
            <w:vAlign w:val="top"/>
          </w:tcPr>
          <w:p w14:paraId="010A40A7">
            <w:pPr>
              <w:pStyle w:val="6"/>
              <w:spacing w:before="95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80167.68</w:t>
            </w:r>
          </w:p>
        </w:tc>
        <w:tc>
          <w:tcPr>
            <w:tcW w:w="1319" w:type="dxa"/>
            <w:vAlign w:val="top"/>
          </w:tcPr>
          <w:p w14:paraId="18AE2F24">
            <w:pPr>
              <w:pStyle w:val="6"/>
              <w:spacing w:before="95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1073.76</w:t>
            </w:r>
          </w:p>
        </w:tc>
      </w:tr>
      <w:tr w14:paraId="6CE26A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758" w:type="dxa"/>
            <w:vAlign w:val="top"/>
          </w:tcPr>
          <w:p w14:paraId="7FD6E22D">
            <w:pPr>
              <w:spacing w:before="40" w:line="208" w:lineRule="auto"/>
              <w:ind w:left="6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总计</w:t>
            </w:r>
          </w:p>
        </w:tc>
        <w:tc>
          <w:tcPr>
            <w:tcW w:w="1554" w:type="dxa"/>
            <w:vAlign w:val="top"/>
          </w:tcPr>
          <w:p w14:paraId="2B185585">
            <w:pPr>
              <w:pStyle w:val="6"/>
              <w:spacing w:before="96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461820.73</w:t>
            </w:r>
          </w:p>
        </w:tc>
        <w:tc>
          <w:tcPr>
            <w:tcW w:w="1552" w:type="dxa"/>
            <w:vAlign w:val="top"/>
          </w:tcPr>
          <w:p w14:paraId="4CDD2C7B">
            <w:pPr>
              <w:pStyle w:val="6"/>
              <w:spacing w:before="96" w:line="195" w:lineRule="auto"/>
              <w:ind w:left="4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39452.69</w:t>
            </w:r>
          </w:p>
        </w:tc>
        <w:tc>
          <w:tcPr>
            <w:tcW w:w="1468" w:type="dxa"/>
            <w:vAlign w:val="top"/>
          </w:tcPr>
          <w:p w14:paraId="36DB0E78">
            <w:pPr>
              <w:pStyle w:val="6"/>
              <w:spacing w:before="96" w:line="195" w:lineRule="auto"/>
              <w:ind w:left="33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170621.82</w:t>
            </w:r>
          </w:p>
        </w:tc>
        <w:tc>
          <w:tcPr>
            <w:tcW w:w="1466" w:type="dxa"/>
            <w:vAlign w:val="top"/>
          </w:tcPr>
          <w:p w14:paraId="738B4565">
            <w:pPr>
              <w:pStyle w:val="6"/>
              <w:spacing w:before="96" w:line="195" w:lineRule="auto"/>
              <w:ind w:left="31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250474.94</w:t>
            </w:r>
          </w:p>
        </w:tc>
        <w:tc>
          <w:tcPr>
            <w:tcW w:w="1319" w:type="dxa"/>
            <w:vAlign w:val="top"/>
          </w:tcPr>
          <w:p w14:paraId="1849846A">
            <w:pPr>
              <w:pStyle w:val="6"/>
              <w:spacing w:before="96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1271.28</w:t>
            </w:r>
          </w:p>
        </w:tc>
      </w:tr>
    </w:tbl>
    <w:p w14:paraId="232961C4">
      <w:pPr>
        <w:spacing w:line="310" w:lineRule="auto"/>
        <w:rPr>
          <w:rFonts w:ascii="Arial"/>
          <w:sz w:val="21"/>
        </w:rPr>
      </w:pPr>
    </w:p>
    <w:p w14:paraId="2392E3EB">
      <w:pPr>
        <w:spacing w:line="311" w:lineRule="auto"/>
        <w:rPr>
          <w:rFonts w:ascii="Arial"/>
          <w:sz w:val="21"/>
        </w:rPr>
      </w:pPr>
    </w:p>
    <w:p w14:paraId="1BEE731B">
      <w:pPr>
        <w:pStyle w:val="2"/>
        <w:spacing w:before="101" w:line="233" w:lineRule="auto"/>
        <w:ind w:left="817"/>
        <w:outlineLvl w:val="3"/>
      </w:pPr>
      <w:r>
        <w:rPr>
          <w:spacing w:val="7"/>
        </w:rPr>
        <w:t>（五）林木起源</w:t>
      </w:r>
    </w:p>
    <w:p w14:paraId="18212B18">
      <w:pPr>
        <w:pStyle w:val="2"/>
        <w:spacing w:before="172" w:line="330" w:lineRule="auto"/>
        <w:ind w:left="154" w:firstLine="649"/>
        <w:jc w:val="both"/>
      </w:pPr>
      <w:r>
        <w:rPr>
          <w:spacing w:val="31"/>
        </w:rPr>
        <w:t>按林木起源划分，</w:t>
      </w:r>
      <w:r>
        <w:rPr>
          <w:spacing w:val="-8"/>
        </w:rPr>
        <w:t xml:space="preserve"> </w:t>
      </w:r>
      <w:r>
        <w:rPr>
          <w:spacing w:val="31"/>
        </w:rPr>
        <w:t>固原市林木起源以人工林为主， 占</w:t>
      </w:r>
      <w:r>
        <w:t xml:space="preserve">  85.88%，广泛分布在全市各区域，主要是退耕</w:t>
      </w:r>
      <w:r>
        <w:rPr>
          <w:spacing w:val="-1"/>
        </w:rPr>
        <w:t>还林工程、“三北”</w:t>
      </w:r>
      <w:r>
        <w:t xml:space="preserve"> </w:t>
      </w:r>
      <w:r>
        <w:rPr>
          <w:spacing w:val="3"/>
        </w:rPr>
        <w:t>防护林工程、六盘山重点生态功能区降水量</w:t>
      </w:r>
      <w:r>
        <w:rPr>
          <w:spacing w:val="-56"/>
        </w:rPr>
        <w:t xml:space="preserve"> </w:t>
      </w:r>
      <w:r>
        <w:rPr>
          <w:spacing w:val="3"/>
        </w:rPr>
        <w:t>400</w:t>
      </w:r>
      <w:r>
        <w:rPr>
          <w:spacing w:val="-43"/>
        </w:rPr>
        <w:t xml:space="preserve"> </w:t>
      </w:r>
      <w:r>
        <w:rPr>
          <w:spacing w:val="3"/>
        </w:rPr>
        <w:t>毫米以上</w:t>
      </w:r>
      <w:r>
        <w:rPr>
          <w:spacing w:val="2"/>
        </w:rPr>
        <w:t>区域造</w:t>
      </w:r>
      <w:r>
        <w:t xml:space="preserve">  </w:t>
      </w:r>
      <w:r>
        <w:rPr>
          <w:spacing w:val="5"/>
        </w:rPr>
        <w:t>林绿化工程、林草产业试验示范工程等重点工程的建设成果。整</w:t>
      </w:r>
      <w:r>
        <w:rPr>
          <w:spacing w:val="2"/>
        </w:rPr>
        <w:t xml:space="preserve">  </w:t>
      </w:r>
      <w:r>
        <w:rPr>
          <w:spacing w:val="5"/>
        </w:rPr>
        <w:t>体来看，初植密度偏大，林分结构相对单一，生态系统稳定性不</w:t>
      </w:r>
      <w:r>
        <w:t xml:space="preserve">  </w:t>
      </w:r>
      <w:r>
        <w:rPr>
          <w:spacing w:val="5"/>
        </w:rPr>
        <w:t>强，在水土保持、水源涵养、生物多样性保持等</w:t>
      </w:r>
      <w:r>
        <w:rPr>
          <w:spacing w:val="4"/>
        </w:rPr>
        <w:t>方面的生态效益</w:t>
      </w:r>
      <w:r>
        <w:t xml:space="preserve">  </w:t>
      </w:r>
      <w:r>
        <w:rPr>
          <w:spacing w:val="10"/>
        </w:rPr>
        <w:t>有待进一步提升。天然林占</w:t>
      </w:r>
      <w:r>
        <w:rPr>
          <w:spacing w:val="-12"/>
        </w:rPr>
        <w:t xml:space="preserve"> </w:t>
      </w:r>
      <w:r>
        <w:rPr>
          <w:spacing w:val="10"/>
        </w:rPr>
        <w:t>14.12%，主要分布在六盘山自然保</w:t>
      </w:r>
      <w:r>
        <w:t xml:space="preserve">  </w:t>
      </w:r>
      <w:r>
        <w:rPr>
          <w:spacing w:val="3"/>
        </w:rPr>
        <w:t>护区及向北延伸的山脉。</w:t>
      </w:r>
    </w:p>
    <w:p w14:paraId="5B34D6DF">
      <w:pPr>
        <w:spacing w:line="330" w:lineRule="auto"/>
        <w:sectPr>
          <w:footerReference r:id="rId36" w:type="default"/>
          <w:pgSz w:w="11900" w:h="16839"/>
          <w:pgMar w:top="1431" w:right="1318" w:bottom="1790" w:left="1444" w:header="0" w:footer="1520" w:gutter="0"/>
          <w:cols w:space="720" w:num="1"/>
        </w:sectPr>
      </w:pPr>
    </w:p>
    <w:p w14:paraId="3C7415BD">
      <w:pPr>
        <w:spacing w:line="292" w:lineRule="auto"/>
        <w:rPr>
          <w:rFonts w:ascii="Arial"/>
          <w:sz w:val="21"/>
        </w:rPr>
      </w:pPr>
    </w:p>
    <w:p w14:paraId="725992F2">
      <w:pPr>
        <w:spacing w:line="292" w:lineRule="auto"/>
        <w:rPr>
          <w:rFonts w:ascii="Arial"/>
          <w:sz w:val="21"/>
        </w:rPr>
      </w:pPr>
    </w:p>
    <w:p w14:paraId="356FF83B">
      <w:pPr>
        <w:spacing w:line="292" w:lineRule="auto"/>
        <w:rPr>
          <w:rFonts w:ascii="Arial"/>
          <w:sz w:val="21"/>
        </w:rPr>
      </w:pPr>
    </w:p>
    <w:p w14:paraId="57745AA2">
      <w:pPr>
        <w:spacing w:line="293" w:lineRule="auto"/>
        <w:rPr>
          <w:rFonts w:ascii="Arial"/>
          <w:sz w:val="21"/>
        </w:rPr>
      </w:pPr>
    </w:p>
    <w:p w14:paraId="51128220">
      <w:pPr>
        <w:pStyle w:val="2"/>
        <w:spacing w:before="78" w:line="227" w:lineRule="auto"/>
        <w:ind w:left="3034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3-6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固原市林木起源现状统计表</w:t>
      </w:r>
    </w:p>
    <w:p w14:paraId="59B70A1F">
      <w:pPr>
        <w:pStyle w:val="2"/>
        <w:spacing w:before="170" w:line="226" w:lineRule="auto"/>
        <w:ind w:left="8137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0A455E09">
      <w:pPr>
        <w:spacing w:line="144" w:lineRule="exact"/>
      </w:pPr>
    </w:p>
    <w:tbl>
      <w:tblPr>
        <w:tblStyle w:val="5"/>
        <w:tblW w:w="96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"/>
        <w:gridCol w:w="1099"/>
        <w:gridCol w:w="1113"/>
        <w:gridCol w:w="1012"/>
        <w:gridCol w:w="974"/>
        <w:gridCol w:w="1250"/>
        <w:gridCol w:w="1223"/>
        <w:gridCol w:w="1137"/>
        <w:gridCol w:w="880"/>
      </w:tblGrid>
      <w:tr w14:paraId="57A35D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3" w:type="dxa"/>
            <w:vMerge w:val="restart"/>
            <w:tcBorders>
              <w:bottom w:val="nil"/>
            </w:tcBorders>
            <w:vAlign w:val="top"/>
          </w:tcPr>
          <w:p w14:paraId="22D0F178">
            <w:pPr>
              <w:spacing w:before="198" w:line="232" w:lineRule="auto"/>
              <w:ind w:left="273" w:right="220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4198" w:type="dxa"/>
            <w:gridSpan w:val="4"/>
            <w:vAlign w:val="top"/>
          </w:tcPr>
          <w:p w14:paraId="23DD1447">
            <w:pPr>
              <w:spacing w:before="40" w:line="208" w:lineRule="auto"/>
              <w:ind w:left="17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天然林</w:t>
            </w:r>
          </w:p>
        </w:tc>
        <w:tc>
          <w:tcPr>
            <w:tcW w:w="4490" w:type="dxa"/>
            <w:gridSpan w:val="4"/>
            <w:vAlign w:val="top"/>
          </w:tcPr>
          <w:p w14:paraId="30A9B461">
            <w:pPr>
              <w:spacing w:before="40" w:line="208" w:lineRule="auto"/>
              <w:ind w:left="19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人工林</w:t>
            </w:r>
          </w:p>
        </w:tc>
      </w:tr>
      <w:tr w14:paraId="6E4CBD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943" w:type="dxa"/>
            <w:vMerge w:val="continue"/>
            <w:tcBorders>
              <w:top w:val="nil"/>
            </w:tcBorders>
            <w:vAlign w:val="top"/>
          </w:tcPr>
          <w:p w14:paraId="45F0A7B1"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 w14:paraId="23530439">
            <w:pPr>
              <w:spacing w:before="192" w:line="222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13" w:type="dxa"/>
            <w:vAlign w:val="top"/>
          </w:tcPr>
          <w:p w14:paraId="49D1353F">
            <w:pPr>
              <w:spacing w:before="192" w:line="223" w:lineRule="auto"/>
              <w:ind w:left="2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纯天然</w:t>
            </w:r>
          </w:p>
        </w:tc>
        <w:tc>
          <w:tcPr>
            <w:tcW w:w="1012" w:type="dxa"/>
            <w:vAlign w:val="top"/>
          </w:tcPr>
          <w:p w14:paraId="5756D235">
            <w:pPr>
              <w:spacing w:before="35" w:line="223" w:lineRule="auto"/>
              <w:ind w:left="284" w:right="257" w:firstLine="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人工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促进</w:t>
            </w:r>
          </w:p>
        </w:tc>
        <w:tc>
          <w:tcPr>
            <w:tcW w:w="974" w:type="dxa"/>
            <w:vAlign w:val="top"/>
          </w:tcPr>
          <w:p w14:paraId="3A9CEF9A">
            <w:pPr>
              <w:spacing w:before="192" w:line="223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萌生</w:t>
            </w:r>
          </w:p>
        </w:tc>
        <w:tc>
          <w:tcPr>
            <w:tcW w:w="1250" w:type="dxa"/>
            <w:vAlign w:val="top"/>
          </w:tcPr>
          <w:p w14:paraId="05E3EA3D">
            <w:pPr>
              <w:spacing w:before="192" w:line="222" w:lineRule="auto"/>
              <w:ind w:left="4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223" w:type="dxa"/>
            <w:vAlign w:val="top"/>
          </w:tcPr>
          <w:p w14:paraId="74472621">
            <w:pPr>
              <w:spacing w:before="192" w:line="222" w:lineRule="auto"/>
              <w:ind w:left="3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植苗</w:t>
            </w:r>
          </w:p>
        </w:tc>
        <w:tc>
          <w:tcPr>
            <w:tcW w:w="1137" w:type="dxa"/>
            <w:vAlign w:val="top"/>
          </w:tcPr>
          <w:p w14:paraId="279AC8E3">
            <w:pPr>
              <w:spacing w:before="193" w:line="224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直播</w:t>
            </w:r>
          </w:p>
        </w:tc>
        <w:tc>
          <w:tcPr>
            <w:tcW w:w="880" w:type="dxa"/>
            <w:vAlign w:val="top"/>
          </w:tcPr>
          <w:p w14:paraId="558AF6A8">
            <w:pPr>
              <w:spacing w:before="192" w:line="223" w:lineRule="auto"/>
              <w:ind w:left="2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萌生</w:t>
            </w:r>
          </w:p>
        </w:tc>
      </w:tr>
      <w:tr w14:paraId="4C1EB0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 w14:paraId="5F8F41E2">
            <w:pPr>
              <w:spacing w:before="38" w:line="206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099" w:type="dxa"/>
            <w:vAlign w:val="top"/>
          </w:tcPr>
          <w:p w14:paraId="190FD1E7">
            <w:pPr>
              <w:pStyle w:val="6"/>
              <w:spacing w:before="98" w:line="188" w:lineRule="auto"/>
              <w:ind w:left="257"/>
            </w:pPr>
            <w:r>
              <w:rPr>
                <w:spacing w:val="-1"/>
              </w:rPr>
              <w:t>4948.24</w:t>
            </w:r>
          </w:p>
        </w:tc>
        <w:tc>
          <w:tcPr>
            <w:tcW w:w="1113" w:type="dxa"/>
            <w:vAlign w:val="top"/>
          </w:tcPr>
          <w:p w14:paraId="6F5BFFA5">
            <w:pPr>
              <w:pStyle w:val="6"/>
              <w:spacing w:before="98" w:line="188" w:lineRule="auto"/>
              <w:ind w:left="262"/>
            </w:pPr>
            <w:r>
              <w:rPr>
                <w:spacing w:val="-1"/>
              </w:rPr>
              <w:t>4470.29</w:t>
            </w:r>
          </w:p>
        </w:tc>
        <w:tc>
          <w:tcPr>
            <w:tcW w:w="1012" w:type="dxa"/>
            <w:vAlign w:val="top"/>
          </w:tcPr>
          <w:p w14:paraId="0EA26186">
            <w:pPr>
              <w:pStyle w:val="6"/>
              <w:spacing w:before="98" w:line="188" w:lineRule="auto"/>
              <w:ind w:left="258"/>
            </w:pPr>
            <w:r>
              <w:rPr>
                <w:spacing w:val="-1"/>
              </w:rPr>
              <w:t>425.95</w:t>
            </w:r>
          </w:p>
        </w:tc>
        <w:tc>
          <w:tcPr>
            <w:tcW w:w="974" w:type="dxa"/>
            <w:vAlign w:val="top"/>
          </w:tcPr>
          <w:p w14:paraId="2A25976A">
            <w:pPr>
              <w:pStyle w:val="6"/>
              <w:spacing w:before="98" w:line="188" w:lineRule="auto"/>
              <w:ind w:left="291"/>
            </w:pPr>
            <w:r>
              <w:rPr>
                <w:spacing w:val="-2"/>
              </w:rPr>
              <w:t>52.00</w:t>
            </w:r>
          </w:p>
        </w:tc>
        <w:tc>
          <w:tcPr>
            <w:tcW w:w="1250" w:type="dxa"/>
            <w:vAlign w:val="top"/>
          </w:tcPr>
          <w:p w14:paraId="10AF4A54">
            <w:pPr>
              <w:pStyle w:val="6"/>
              <w:spacing w:before="98" w:line="188" w:lineRule="auto"/>
              <w:ind w:left="296"/>
            </w:pPr>
            <w:r>
              <w:rPr>
                <w:spacing w:val="-2"/>
              </w:rPr>
              <w:t>84633.92</w:t>
            </w:r>
          </w:p>
        </w:tc>
        <w:tc>
          <w:tcPr>
            <w:tcW w:w="1223" w:type="dxa"/>
            <w:vAlign w:val="top"/>
          </w:tcPr>
          <w:p w14:paraId="5D7C33A8">
            <w:pPr>
              <w:pStyle w:val="6"/>
              <w:spacing w:before="98" w:line="188" w:lineRule="auto"/>
              <w:ind w:left="282"/>
            </w:pPr>
            <w:r>
              <w:rPr>
                <w:spacing w:val="-2"/>
              </w:rPr>
              <w:t>58065.32</w:t>
            </w:r>
          </w:p>
        </w:tc>
        <w:tc>
          <w:tcPr>
            <w:tcW w:w="1137" w:type="dxa"/>
            <w:vAlign w:val="top"/>
          </w:tcPr>
          <w:p w14:paraId="18BB1430">
            <w:pPr>
              <w:pStyle w:val="6"/>
              <w:spacing w:before="98" w:line="188" w:lineRule="auto"/>
              <w:ind w:left="235"/>
            </w:pPr>
            <w:r>
              <w:rPr>
                <w:spacing w:val="-1"/>
              </w:rPr>
              <w:t>26251.29</w:t>
            </w:r>
          </w:p>
        </w:tc>
        <w:tc>
          <w:tcPr>
            <w:tcW w:w="880" w:type="dxa"/>
            <w:vAlign w:val="top"/>
          </w:tcPr>
          <w:p w14:paraId="09CCE36F">
            <w:pPr>
              <w:pStyle w:val="6"/>
              <w:spacing w:before="98" w:line="188" w:lineRule="auto"/>
              <w:ind w:left="198"/>
            </w:pPr>
            <w:r>
              <w:rPr>
                <w:spacing w:val="-2"/>
              </w:rPr>
              <w:t>317.31</w:t>
            </w:r>
          </w:p>
        </w:tc>
      </w:tr>
      <w:tr w14:paraId="3181D9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9" w:hRule="atLeast"/>
        </w:trPr>
        <w:tc>
          <w:tcPr>
            <w:tcW w:w="943" w:type="dxa"/>
            <w:vAlign w:val="top"/>
          </w:tcPr>
          <w:p w14:paraId="138A86D0">
            <w:pPr>
              <w:spacing w:before="55" w:line="218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099" w:type="dxa"/>
            <w:vAlign w:val="top"/>
          </w:tcPr>
          <w:p w14:paraId="6AB7F2B3">
            <w:pPr>
              <w:pStyle w:val="6"/>
              <w:spacing w:before="116" w:line="188" w:lineRule="auto"/>
              <w:ind w:left="258"/>
            </w:pPr>
            <w:r>
              <w:rPr>
                <w:spacing w:val="-1"/>
              </w:rPr>
              <w:t>2171.29</w:t>
            </w:r>
          </w:p>
        </w:tc>
        <w:tc>
          <w:tcPr>
            <w:tcW w:w="1113" w:type="dxa"/>
            <w:vAlign w:val="top"/>
          </w:tcPr>
          <w:p w14:paraId="71027209">
            <w:pPr>
              <w:pStyle w:val="6"/>
              <w:spacing w:before="116" w:line="188" w:lineRule="auto"/>
              <w:ind w:left="280"/>
            </w:pPr>
            <w:r>
              <w:rPr>
                <w:spacing w:val="-3"/>
              </w:rPr>
              <w:t>1643.47</w:t>
            </w:r>
          </w:p>
        </w:tc>
        <w:tc>
          <w:tcPr>
            <w:tcW w:w="1012" w:type="dxa"/>
            <w:vAlign w:val="top"/>
          </w:tcPr>
          <w:p w14:paraId="593D2F7C">
            <w:pPr>
              <w:pStyle w:val="6"/>
              <w:spacing w:before="116" w:line="188" w:lineRule="auto"/>
              <w:ind w:left="303"/>
            </w:pPr>
            <w:r>
              <w:rPr>
                <w:spacing w:val="-1"/>
              </w:rPr>
              <w:t>46.24</w:t>
            </w:r>
          </w:p>
        </w:tc>
        <w:tc>
          <w:tcPr>
            <w:tcW w:w="974" w:type="dxa"/>
            <w:vAlign w:val="top"/>
          </w:tcPr>
          <w:p w14:paraId="307B7972">
            <w:pPr>
              <w:pStyle w:val="6"/>
              <w:spacing w:before="116" w:line="188" w:lineRule="auto"/>
              <w:ind w:left="239"/>
            </w:pPr>
            <w:r>
              <w:rPr>
                <w:spacing w:val="-1"/>
              </w:rPr>
              <w:t>481.59</w:t>
            </w:r>
          </w:p>
        </w:tc>
        <w:tc>
          <w:tcPr>
            <w:tcW w:w="1250" w:type="dxa"/>
            <w:vAlign w:val="top"/>
          </w:tcPr>
          <w:p w14:paraId="1C6D7255">
            <w:pPr>
              <w:pStyle w:val="6"/>
              <w:spacing w:before="116" w:line="188" w:lineRule="auto"/>
              <w:ind w:left="291"/>
            </w:pPr>
            <w:r>
              <w:rPr>
                <w:spacing w:val="-1"/>
              </w:rPr>
              <w:t>73318.98</w:t>
            </w:r>
          </w:p>
        </w:tc>
        <w:tc>
          <w:tcPr>
            <w:tcW w:w="1223" w:type="dxa"/>
            <w:vAlign w:val="top"/>
          </w:tcPr>
          <w:p w14:paraId="19202BA9">
            <w:pPr>
              <w:pStyle w:val="6"/>
              <w:spacing w:before="116" w:line="188" w:lineRule="auto"/>
              <w:ind w:left="280"/>
            </w:pPr>
            <w:r>
              <w:rPr>
                <w:spacing w:val="-1"/>
              </w:rPr>
              <w:t>73318.98</w:t>
            </w:r>
          </w:p>
        </w:tc>
        <w:tc>
          <w:tcPr>
            <w:tcW w:w="1137" w:type="dxa"/>
            <w:vAlign w:val="top"/>
          </w:tcPr>
          <w:p w14:paraId="28F37F0C">
            <w:pPr>
              <w:pStyle w:val="6"/>
              <w:spacing w:before="192" w:line="86" w:lineRule="exact"/>
              <w:ind w:left="477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880" w:type="dxa"/>
            <w:vAlign w:val="top"/>
          </w:tcPr>
          <w:p w14:paraId="102B0751">
            <w:pPr>
              <w:pStyle w:val="6"/>
              <w:spacing w:before="192" w:line="86" w:lineRule="exact"/>
              <w:ind w:left="345"/>
            </w:pPr>
            <w:r>
              <w:rPr>
                <w:spacing w:val="3"/>
                <w:position w:val="-2"/>
              </w:rPr>
              <w:t>—</w:t>
            </w:r>
          </w:p>
        </w:tc>
      </w:tr>
      <w:tr w14:paraId="72811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 w14:paraId="22D3EF6C">
            <w:pPr>
              <w:spacing w:before="39" w:line="205" w:lineRule="auto"/>
              <w:ind w:left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099" w:type="dxa"/>
            <w:vAlign w:val="top"/>
          </w:tcPr>
          <w:p w14:paraId="34CAA020">
            <w:pPr>
              <w:pStyle w:val="6"/>
              <w:spacing w:before="100" w:line="188" w:lineRule="auto"/>
              <w:ind w:left="257"/>
            </w:pPr>
            <w:r>
              <w:rPr>
                <w:spacing w:val="-1"/>
              </w:rPr>
              <w:t>4768.22</w:t>
            </w:r>
          </w:p>
        </w:tc>
        <w:tc>
          <w:tcPr>
            <w:tcW w:w="1113" w:type="dxa"/>
            <w:vAlign w:val="top"/>
          </w:tcPr>
          <w:p w14:paraId="10B9382B">
            <w:pPr>
              <w:pStyle w:val="6"/>
              <w:spacing w:before="100" w:line="188" w:lineRule="auto"/>
              <w:ind w:left="262"/>
            </w:pPr>
            <w:r>
              <w:rPr>
                <w:spacing w:val="-1"/>
              </w:rPr>
              <w:t>4654.84</w:t>
            </w:r>
          </w:p>
        </w:tc>
        <w:tc>
          <w:tcPr>
            <w:tcW w:w="1012" w:type="dxa"/>
            <w:vAlign w:val="top"/>
          </w:tcPr>
          <w:p w14:paraId="422FCD06">
            <w:pPr>
              <w:pStyle w:val="6"/>
              <w:spacing w:before="100" w:line="188" w:lineRule="auto"/>
              <w:ind w:left="304"/>
            </w:pPr>
            <w:r>
              <w:rPr>
                <w:spacing w:val="-1"/>
              </w:rPr>
              <w:t>21.86</w:t>
            </w:r>
          </w:p>
        </w:tc>
        <w:tc>
          <w:tcPr>
            <w:tcW w:w="974" w:type="dxa"/>
            <w:vAlign w:val="top"/>
          </w:tcPr>
          <w:p w14:paraId="78F94A9D">
            <w:pPr>
              <w:pStyle w:val="6"/>
              <w:spacing w:before="100" w:line="188" w:lineRule="auto"/>
              <w:ind w:left="289"/>
            </w:pPr>
            <w:r>
              <w:rPr>
                <w:spacing w:val="-2"/>
              </w:rPr>
              <w:t>91.52</w:t>
            </w:r>
          </w:p>
        </w:tc>
        <w:tc>
          <w:tcPr>
            <w:tcW w:w="1250" w:type="dxa"/>
            <w:vAlign w:val="top"/>
          </w:tcPr>
          <w:p w14:paraId="1BD1AD74">
            <w:pPr>
              <w:pStyle w:val="6"/>
              <w:spacing w:before="100" w:line="188" w:lineRule="auto"/>
              <w:ind w:left="288"/>
            </w:pPr>
            <w:r>
              <w:rPr>
                <w:spacing w:val="-1"/>
              </w:rPr>
              <w:t>42913.34</w:t>
            </w:r>
          </w:p>
        </w:tc>
        <w:tc>
          <w:tcPr>
            <w:tcW w:w="1223" w:type="dxa"/>
            <w:vAlign w:val="top"/>
          </w:tcPr>
          <w:p w14:paraId="5C912A40">
            <w:pPr>
              <w:pStyle w:val="6"/>
              <w:spacing w:before="100" w:line="188" w:lineRule="auto"/>
              <w:ind w:left="276"/>
            </w:pPr>
            <w:r>
              <w:rPr>
                <w:spacing w:val="-1"/>
              </w:rPr>
              <w:t>42910.27</w:t>
            </w:r>
          </w:p>
        </w:tc>
        <w:tc>
          <w:tcPr>
            <w:tcW w:w="1137" w:type="dxa"/>
            <w:vAlign w:val="top"/>
          </w:tcPr>
          <w:p w14:paraId="620222DD">
            <w:pPr>
              <w:pStyle w:val="6"/>
              <w:spacing w:before="100" w:line="188" w:lineRule="auto"/>
              <w:ind w:left="417"/>
            </w:pPr>
            <w:r>
              <w:rPr>
                <w:spacing w:val="-2"/>
              </w:rPr>
              <w:t>0.41</w:t>
            </w:r>
          </w:p>
        </w:tc>
        <w:tc>
          <w:tcPr>
            <w:tcW w:w="880" w:type="dxa"/>
            <w:vAlign w:val="top"/>
          </w:tcPr>
          <w:p w14:paraId="367C6481">
            <w:pPr>
              <w:pStyle w:val="6"/>
              <w:spacing w:before="100" w:line="188" w:lineRule="auto"/>
              <w:ind w:left="283"/>
            </w:pPr>
            <w:r>
              <w:rPr>
                <w:spacing w:val="-1"/>
              </w:rPr>
              <w:t>2.66</w:t>
            </w:r>
          </w:p>
        </w:tc>
      </w:tr>
      <w:tr w14:paraId="3CAE9B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 w14:paraId="665163A8">
            <w:pPr>
              <w:spacing w:before="39" w:line="205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099" w:type="dxa"/>
            <w:vAlign w:val="top"/>
          </w:tcPr>
          <w:p w14:paraId="36F170CC">
            <w:pPr>
              <w:pStyle w:val="6"/>
              <w:spacing w:before="101" w:line="188" w:lineRule="auto"/>
              <w:ind w:left="211"/>
            </w:pPr>
            <w:r>
              <w:rPr>
                <w:spacing w:val="-1"/>
              </w:rPr>
              <w:t>42309.14</w:t>
            </w:r>
          </w:p>
        </w:tc>
        <w:tc>
          <w:tcPr>
            <w:tcW w:w="1113" w:type="dxa"/>
            <w:vAlign w:val="top"/>
          </w:tcPr>
          <w:p w14:paraId="7C0C49DD">
            <w:pPr>
              <w:pStyle w:val="6"/>
              <w:spacing w:before="101" w:line="188" w:lineRule="auto"/>
              <w:ind w:left="223"/>
            </w:pPr>
            <w:r>
              <w:rPr>
                <w:spacing w:val="-1"/>
              </w:rPr>
              <w:t>38375.08</w:t>
            </w:r>
          </w:p>
        </w:tc>
        <w:tc>
          <w:tcPr>
            <w:tcW w:w="1012" w:type="dxa"/>
            <w:vAlign w:val="top"/>
          </w:tcPr>
          <w:p w14:paraId="09F122C0">
            <w:pPr>
              <w:pStyle w:val="6"/>
              <w:spacing w:before="101" w:line="188" w:lineRule="auto"/>
              <w:ind w:left="230"/>
            </w:pPr>
            <w:r>
              <w:rPr>
                <w:spacing w:val="-3"/>
              </w:rPr>
              <w:t>1071.94</w:t>
            </w:r>
          </w:p>
        </w:tc>
        <w:tc>
          <w:tcPr>
            <w:tcW w:w="974" w:type="dxa"/>
            <w:vAlign w:val="top"/>
          </w:tcPr>
          <w:p w14:paraId="0799FD50">
            <w:pPr>
              <w:pStyle w:val="6"/>
              <w:spacing w:before="101" w:line="188" w:lineRule="auto"/>
              <w:ind w:left="194"/>
            </w:pPr>
            <w:r>
              <w:rPr>
                <w:spacing w:val="-1"/>
              </w:rPr>
              <w:t>2862.11</w:t>
            </w:r>
          </w:p>
        </w:tc>
        <w:tc>
          <w:tcPr>
            <w:tcW w:w="1250" w:type="dxa"/>
            <w:vAlign w:val="top"/>
          </w:tcPr>
          <w:p w14:paraId="47DAC8FE">
            <w:pPr>
              <w:pStyle w:val="6"/>
              <w:spacing w:before="101" w:line="188" w:lineRule="auto"/>
              <w:ind w:left="292"/>
            </w:pPr>
            <w:r>
              <w:rPr>
                <w:spacing w:val="-1"/>
              </w:rPr>
              <w:t>38072.13</w:t>
            </w:r>
          </w:p>
        </w:tc>
        <w:tc>
          <w:tcPr>
            <w:tcW w:w="1223" w:type="dxa"/>
            <w:vAlign w:val="top"/>
          </w:tcPr>
          <w:p w14:paraId="60844630">
            <w:pPr>
              <w:pStyle w:val="6"/>
              <w:spacing w:before="101" w:line="188" w:lineRule="auto"/>
              <w:ind w:left="280"/>
            </w:pPr>
            <w:r>
              <w:rPr>
                <w:spacing w:val="-1"/>
              </w:rPr>
              <w:t>37841.49</w:t>
            </w:r>
          </w:p>
        </w:tc>
        <w:tc>
          <w:tcPr>
            <w:tcW w:w="1137" w:type="dxa"/>
            <w:vAlign w:val="top"/>
          </w:tcPr>
          <w:p w14:paraId="76D9A276">
            <w:pPr>
              <w:pStyle w:val="6"/>
              <w:spacing w:before="101" w:line="188" w:lineRule="auto"/>
              <w:ind w:left="369"/>
            </w:pPr>
            <w:r>
              <w:rPr>
                <w:spacing w:val="-1"/>
              </w:rPr>
              <w:t>21.87</w:t>
            </w:r>
          </w:p>
        </w:tc>
        <w:tc>
          <w:tcPr>
            <w:tcW w:w="880" w:type="dxa"/>
            <w:vAlign w:val="top"/>
          </w:tcPr>
          <w:p w14:paraId="29638062">
            <w:pPr>
              <w:pStyle w:val="6"/>
              <w:spacing w:before="101" w:line="188" w:lineRule="auto"/>
              <w:ind w:left="194"/>
            </w:pPr>
            <w:r>
              <w:rPr>
                <w:spacing w:val="-1"/>
              </w:rPr>
              <w:t>208.77</w:t>
            </w:r>
          </w:p>
        </w:tc>
      </w:tr>
      <w:tr w14:paraId="74BA31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 w14:paraId="3323833C">
            <w:pPr>
              <w:spacing w:before="40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099" w:type="dxa"/>
            <w:vAlign w:val="top"/>
          </w:tcPr>
          <w:p w14:paraId="080EA6A5">
            <w:pPr>
              <w:pStyle w:val="6"/>
              <w:spacing w:before="101" w:line="188" w:lineRule="auto"/>
              <w:ind w:left="258"/>
            </w:pPr>
            <w:r>
              <w:rPr>
                <w:spacing w:val="-1"/>
              </w:rPr>
              <w:t>2635.25</w:t>
            </w:r>
          </w:p>
        </w:tc>
        <w:tc>
          <w:tcPr>
            <w:tcW w:w="1113" w:type="dxa"/>
            <w:vAlign w:val="top"/>
          </w:tcPr>
          <w:p w14:paraId="56ED7116">
            <w:pPr>
              <w:pStyle w:val="6"/>
              <w:spacing w:before="101" w:line="188" w:lineRule="auto"/>
              <w:ind w:left="280"/>
            </w:pPr>
            <w:r>
              <w:rPr>
                <w:spacing w:val="-3"/>
              </w:rPr>
              <w:t>1344.87</w:t>
            </w:r>
          </w:p>
        </w:tc>
        <w:tc>
          <w:tcPr>
            <w:tcW w:w="1012" w:type="dxa"/>
            <w:vAlign w:val="top"/>
          </w:tcPr>
          <w:p w14:paraId="59F1EBEF">
            <w:pPr>
              <w:pStyle w:val="6"/>
              <w:spacing w:before="101" w:line="188" w:lineRule="auto"/>
              <w:ind w:left="276"/>
            </w:pPr>
            <w:r>
              <w:rPr>
                <w:spacing w:val="-4"/>
              </w:rPr>
              <w:t>135.84</w:t>
            </w:r>
          </w:p>
        </w:tc>
        <w:tc>
          <w:tcPr>
            <w:tcW w:w="974" w:type="dxa"/>
            <w:vAlign w:val="top"/>
          </w:tcPr>
          <w:p w14:paraId="5FBA10C7">
            <w:pPr>
              <w:pStyle w:val="6"/>
              <w:spacing w:before="101" w:line="188" w:lineRule="auto"/>
              <w:ind w:left="212"/>
            </w:pPr>
            <w:r>
              <w:rPr>
                <w:spacing w:val="-3"/>
              </w:rPr>
              <w:t>1154.54</w:t>
            </w:r>
          </w:p>
        </w:tc>
        <w:tc>
          <w:tcPr>
            <w:tcW w:w="1250" w:type="dxa"/>
            <w:vAlign w:val="top"/>
          </w:tcPr>
          <w:p w14:paraId="06DB03D0">
            <w:pPr>
              <w:pStyle w:val="6"/>
              <w:spacing w:before="101" w:line="188" w:lineRule="auto"/>
              <w:ind w:left="260"/>
            </w:pPr>
            <w:r>
              <w:rPr>
                <w:spacing w:val="-3"/>
              </w:rPr>
              <w:t>106813.27</w:t>
            </w:r>
          </w:p>
        </w:tc>
        <w:tc>
          <w:tcPr>
            <w:tcW w:w="1223" w:type="dxa"/>
            <w:vAlign w:val="top"/>
          </w:tcPr>
          <w:p w14:paraId="6F41D609">
            <w:pPr>
              <w:pStyle w:val="6"/>
              <w:spacing w:before="101" w:line="188" w:lineRule="auto"/>
              <w:ind w:left="249"/>
            </w:pPr>
            <w:r>
              <w:rPr>
                <w:spacing w:val="-3"/>
              </w:rPr>
              <w:t>105063.05</w:t>
            </w:r>
          </w:p>
        </w:tc>
        <w:tc>
          <w:tcPr>
            <w:tcW w:w="1137" w:type="dxa"/>
            <w:vAlign w:val="top"/>
          </w:tcPr>
          <w:p w14:paraId="21F6C2C1">
            <w:pPr>
              <w:pStyle w:val="6"/>
              <w:spacing w:before="101" w:line="188" w:lineRule="auto"/>
              <w:ind w:left="298"/>
            </w:pPr>
            <w:r>
              <w:rPr>
                <w:spacing w:val="-3"/>
              </w:rPr>
              <w:t>1701.51</w:t>
            </w:r>
          </w:p>
        </w:tc>
        <w:tc>
          <w:tcPr>
            <w:tcW w:w="880" w:type="dxa"/>
            <w:vAlign w:val="top"/>
          </w:tcPr>
          <w:p w14:paraId="4F887006">
            <w:pPr>
              <w:pStyle w:val="6"/>
              <w:spacing w:before="101" w:line="188" w:lineRule="auto"/>
              <w:ind w:left="237"/>
            </w:pPr>
            <w:r>
              <w:rPr>
                <w:spacing w:val="-1"/>
              </w:rPr>
              <w:t>48.71</w:t>
            </w:r>
          </w:p>
        </w:tc>
      </w:tr>
      <w:tr w14:paraId="48F11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21" w:hRule="atLeast"/>
        </w:trPr>
        <w:tc>
          <w:tcPr>
            <w:tcW w:w="943" w:type="dxa"/>
            <w:vAlign w:val="top"/>
          </w:tcPr>
          <w:p w14:paraId="698AC917">
            <w:pPr>
              <w:spacing w:before="40" w:line="208" w:lineRule="auto"/>
              <w:ind w:left="2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099" w:type="dxa"/>
            <w:vAlign w:val="top"/>
          </w:tcPr>
          <w:p w14:paraId="446E2D08">
            <w:pPr>
              <w:pStyle w:val="6"/>
              <w:spacing w:before="102" w:line="188" w:lineRule="auto"/>
              <w:ind w:left="217"/>
            </w:pPr>
            <w:r>
              <w:rPr>
                <w:spacing w:val="-1"/>
              </w:rPr>
              <w:t>56832.14</w:t>
            </w:r>
          </w:p>
        </w:tc>
        <w:tc>
          <w:tcPr>
            <w:tcW w:w="1113" w:type="dxa"/>
            <w:vAlign w:val="top"/>
          </w:tcPr>
          <w:p w14:paraId="353634E7">
            <w:pPr>
              <w:pStyle w:val="6"/>
              <w:spacing w:before="102" w:line="188" w:lineRule="auto"/>
              <w:ind w:left="224"/>
            </w:pPr>
            <w:r>
              <w:rPr>
                <w:spacing w:val="-2"/>
              </w:rPr>
              <w:t>50488.55</w:t>
            </w:r>
          </w:p>
        </w:tc>
        <w:tc>
          <w:tcPr>
            <w:tcW w:w="1012" w:type="dxa"/>
            <w:vAlign w:val="top"/>
          </w:tcPr>
          <w:p w14:paraId="027460DC">
            <w:pPr>
              <w:pStyle w:val="6"/>
              <w:spacing w:before="102" w:line="188" w:lineRule="auto"/>
              <w:ind w:left="230"/>
            </w:pPr>
            <w:r>
              <w:rPr>
                <w:spacing w:val="-3"/>
              </w:rPr>
              <w:t>1701.84</w:t>
            </w:r>
          </w:p>
        </w:tc>
        <w:tc>
          <w:tcPr>
            <w:tcW w:w="974" w:type="dxa"/>
            <w:vAlign w:val="top"/>
          </w:tcPr>
          <w:p w14:paraId="529E5A2A">
            <w:pPr>
              <w:pStyle w:val="6"/>
              <w:spacing w:before="102" w:line="188" w:lineRule="auto"/>
              <w:ind w:left="194"/>
            </w:pPr>
            <w:r>
              <w:rPr>
                <w:spacing w:val="-1"/>
              </w:rPr>
              <w:t>4641.76</w:t>
            </w:r>
          </w:p>
        </w:tc>
        <w:tc>
          <w:tcPr>
            <w:tcW w:w="1250" w:type="dxa"/>
            <w:vAlign w:val="top"/>
          </w:tcPr>
          <w:p w14:paraId="5105A1AD">
            <w:pPr>
              <w:pStyle w:val="6"/>
              <w:spacing w:before="102" w:line="188" w:lineRule="auto"/>
              <w:ind w:left="246"/>
            </w:pPr>
            <w:r>
              <w:rPr>
                <w:spacing w:val="-1"/>
              </w:rPr>
              <w:t>345751.64</w:t>
            </w:r>
          </w:p>
        </w:tc>
        <w:tc>
          <w:tcPr>
            <w:tcW w:w="1223" w:type="dxa"/>
            <w:vAlign w:val="top"/>
          </w:tcPr>
          <w:p w14:paraId="10A3BD0A">
            <w:pPr>
              <w:pStyle w:val="6"/>
              <w:spacing w:before="102" w:line="188" w:lineRule="auto"/>
              <w:ind w:left="235"/>
            </w:pPr>
            <w:r>
              <w:rPr>
                <w:spacing w:val="-1"/>
              </w:rPr>
              <w:t>317199.10</w:t>
            </w:r>
          </w:p>
        </w:tc>
        <w:tc>
          <w:tcPr>
            <w:tcW w:w="1137" w:type="dxa"/>
            <w:vAlign w:val="top"/>
          </w:tcPr>
          <w:p w14:paraId="3B2F81DA">
            <w:pPr>
              <w:pStyle w:val="6"/>
              <w:spacing w:before="102" w:line="188" w:lineRule="auto"/>
              <w:ind w:left="235"/>
            </w:pPr>
            <w:r>
              <w:rPr>
                <w:spacing w:val="-1"/>
              </w:rPr>
              <w:t>27975.08</w:t>
            </w:r>
          </w:p>
        </w:tc>
        <w:tc>
          <w:tcPr>
            <w:tcW w:w="880" w:type="dxa"/>
            <w:vAlign w:val="top"/>
          </w:tcPr>
          <w:p w14:paraId="3D3D8C0C">
            <w:pPr>
              <w:pStyle w:val="6"/>
              <w:spacing w:before="102" w:line="188" w:lineRule="auto"/>
              <w:ind w:left="199"/>
            </w:pPr>
            <w:r>
              <w:rPr>
                <w:spacing w:val="-2"/>
              </w:rPr>
              <w:t>577.45</w:t>
            </w:r>
          </w:p>
        </w:tc>
      </w:tr>
    </w:tbl>
    <w:p w14:paraId="38315A0E">
      <w:pPr>
        <w:pStyle w:val="2"/>
        <w:spacing w:before="165" w:line="232" w:lineRule="auto"/>
        <w:ind w:left="1074"/>
        <w:outlineLvl w:val="3"/>
      </w:pPr>
      <w:r>
        <w:rPr>
          <w:spacing w:val="7"/>
        </w:rPr>
        <w:t>（六）林种结构</w:t>
      </w:r>
    </w:p>
    <w:p w14:paraId="3D718B27">
      <w:pPr>
        <w:pStyle w:val="2"/>
        <w:spacing w:before="179" w:line="320" w:lineRule="auto"/>
        <w:ind w:left="410" w:right="355" w:firstLine="649"/>
        <w:jc w:val="both"/>
      </w:pPr>
      <w:r>
        <w:rPr>
          <w:spacing w:val="4"/>
        </w:rPr>
        <w:t>按林种结构划分，固原市林种结构分为用材林、经济林、防</w:t>
      </w:r>
      <w:r>
        <w:rPr>
          <w:spacing w:val="12"/>
        </w:rPr>
        <w:t xml:space="preserve"> </w:t>
      </w:r>
      <w:r>
        <w:rPr>
          <w:spacing w:val="14"/>
        </w:rPr>
        <w:t>护林、特用林和未划分林种五类。全市有林地中，</w:t>
      </w:r>
      <w:r>
        <w:rPr>
          <w:spacing w:val="-78"/>
        </w:rPr>
        <w:t xml:space="preserve"> </w:t>
      </w:r>
      <w:r>
        <w:rPr>
          <w:spacing w:val="14"/>
        </w:rPr>
        <w:t>防护林面积</w:t>
      </w:r>
      <w:r>
        <w:t xml:space="preserve"> </w:t>
      </w:r>
      <w:r>
        <w:rPr>
          <w:spacing w:val="4"/>
        </w:rPr>
        <w:t xml:space="preserve">205761.12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</w:t>
      </w:r>
      <w:r>
        <w:rPr>
          <w:spacing w:val="-70"/>
        </w:rPr>
        <w:t xml:space="preserve"> </w:t>
      </w:r>
      <w:r>
        <w:rPr>
          <w:spacing w:val="4"/>
        </w:rPr>
        <w:t>占有林地总面积的</w:t>
      </w:r>
      <w:r>
        <w:rPr>
          <w:spacing w:val="-50"/>
        </w:rPr>
        <w:t xml:space="preserve"> </w:t>
      </w:r>
      <w:r>
        <w:rPr>
          <w:spacing w:val="4"/>
        </w:rPr>
        <w:t>79.97%，防护林</w:t>
      </w:r>
      <w:r>
        <w:rPr>
          <w:spacing w:val="3"/>
        </w:rPr>
        <w:t>以水土保持</w:t>
      </w:r>
      <w:r>
        <w:t xml:space="preserve"> </w:t>
      </w:r>
      <w:r>
        <w:rPr>
          <w:spacing w:val="3"/>
        </w:rPr>
        <w:t>林为主，其次为水源涵养林。特种用途林面积</w:t>
      </w:r>
      <w:r>
        <w:rPr>
          <w:spacing w:val="-31"/>
        </w:rPr>
        <w:t xml:space="preserve"> </w:t>
      </w:r>
      <w:r>
        <w:rPr>
          <w:spacing w:val="3"/>
        </w:rPr>
        <w:t xml:space="preserve">37464.69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，占</w:t>
      </w:r>
      <w:r>
        <w:t xml:space="preserve"> </w:t>
      </w:r>
      <w:r>
        <w:rPr>
          <w:spacing w:val="17"/>
        </w:rPr>
        <w:t>有林地总面积的 14.56%，</w:t>
      </w:r>
      <w:r>
        <w:rPr>
          <w:spacing w:val="-55"/>
        </w:rPr>
        <w:t xml:space="preserve"> </w:t>
      </w:r>
      <w:r>
        <w:rPr>
          <w:spacing w:val="17"/>
        </w:rPr>
        <w:t>以自然保护区林为主。用材林</w:t>
      </w:r>
      <w:r>
        <w:rPr>
          <w:spacing w:val="16"/>
        </w:rPr>
        <w:t>面积</w:t>
      </w:r>
      <w:r>
        <w:t xml:space="preserve"> </w:t>
      </w:r>
      <w:r>
        <w:rPr>
          <w:spacing w:val="-1"/>
        </w:rPr>
        <w:t>858.64</w:t>
      </w:r>
      <w:r>
        <w:rPr>
          <w:spacing w:val="-48"/>
        </w:rPr>
        <w:t xml:space="preserve"> </w:t>
      </w:r>
      <w:r>
        <w:rPr>
          <w:spacing w:val="-1"/>
        </w:rPr>
        <w:t>hm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-1"/>
        </w:rPr>
        <w:t>，占有林地总面积的 0.33%。经济林面积</w:t>
      </w:r>
      <w:r>
        <w:rPr>
          <w:spacing w:val="-27"/>
        </w:rPr>
        <w:t xml:space="preserve"> </w:t>
      </w:r>
      <w:r>
        <w:rPr>
          <w:spacing w:val="-1"/>
        </w:rPr>
        <w:t>967.5</w:t>
      </w:r>
      <w:r>
        <w:rPr>
          <w:spacing w:val="-2"/>
        </w:rPr>
        <w:t>2</w:t>
      </w:r>
      <w:r>
        <w:rPr>
          <w:spacing w:val="-48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"/>
        </w:rPr>
        <w:t>，</w:t>
      </w:r>
      <w:r>
        <w:t xml:space="preserve"> </w:t>
      </w:r>
      <w:r>
        <w:rPr>
          <w:spacing w:val="3"/>
        </w:rPr>
        <w:t>占有林地总面积的</w:t>
      </w:r>
      <w:r>
        <w:rPr>
          <w:spacing w:val="-40"/>
        </w:rPr>
        <w:t xml:space="preserve"> </w:t>
      </w:r>
      <w:r>
        <w:rPr>
          <w:spacing w:val="3"/>
        </w:rPr>
        <w:t>0.38%。未划分林种面积 12231.49</w:t>
      </w:r>
      <w:r>
        <w:rPr>
          <w:spacing w:val="-32"/>
        </w:rPr>
        <w:t xml:space="preserve">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，占有</w:t>
      </w:r>
      <w:r>
        <w:t xml:space="preserve"> </w:t>
      </w:r>
      <w:r>
        <w:rPr>
          <w:spacing w:val="4"/>
        </w:rPr>
        <w:t>林地总面积的</w:t>
      </w:r>
      <w:r>
        <w:rPr>
          <w:spacing w:val="-50"/>
        </w:rPr>
        <w:t xml:space="preserve"> </w:t>
      </w:r>
      <w:r>
        <w:rPr>
          <w:spacing w:val="4"/>
        </w:rPr>
        <w:t>4.75%。</w:t>
      </w:r>
    </w:p>
    <w:p w14:paraId="6720EC7A">
      <w:pPr>
        <w:pStyle w:val="2"/>
        <w:spacing w:line="226" w:lineRule="auto"/>
        <w:ind w:left="3063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3-7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固原市林种结构现状统计表</w:t>
      </w:r>
    </w:p>
    <w:p w14:paraId="052E4AE4">
      <w:pPr>
        <w:pStyle w:val="2"/>
        <w:spacing w:before="174" w:line="226" w:lineRule="auto"/>
        <w:ind w:left="8137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3E01A968">
      <w:pPr>
        <w:spacing w:line="145" w:lineRule="exact"/>
      </w:pPr>
    </w:p>
    <w:tbl>
      <w:tblPr>
        <w:tblStyle w:val="5"/>
        <w:tblW w:w="9071" w:type="dxa"/>
        <w:tblInd w:w="28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6"/>
        <w:gridCol w:w="1418"/>
        <w:gridCol w:w="1235"/>
        <w:gridCol w:w="1597"/>
        <w:gridCol w:w="1003"/>
        <w:gridCol w:w="1053"/>
        <w:gridCol w:w="1489"/>
      </w:tblGrid>
      <w:tr w14:paraId="6B0B5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6" w:type="dxa"/>
            <w:vAlign w:val="top"/>
          </w:tcPr>
          <w:p w14:paraId="00FB3EE4">
            <w:pPr>
              <w:spacing w:before="40" w:line="208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418" w:type="dxa"/>
            <w:vAlign w:val="top"/>
          </w:tcPr>
          <w:p w14:paraId="5EF3DCC6">
            <w:pPr>
              <w:spacing w:before="40" w:line="208" w:lineRule="auto"/>
              <w:ind w:left="4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235" w:type="dxa"/>
            <w:vAlign w:val="top"/>
          </w:tcPr>
          <w:p w14:paraId="1F569CB9">
            <w:pPr>
              <w:spacing w:before="40" w:line="208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防护林</w:t>
            </w:r>
          </w:p>
        </w:tc>
        <w:tc>
          <w:tcPr>
            <w:tcW w:w="1597" w:type="dxa"/>
            <w:vAlign w:val="top"/>
          </w:tcPr>
          <w:p w14:paraId="6A3FB501">
            <w:pPr>
              <w:spacing w:before="40" w:line="208" w:lineRule="auto"/>
              <w:ind w:left="2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特种用途林</w:t>
            </w:r>
          </w:p>
        </w:tc>
        <w:tc>
          <w:tcPr>
            <w:tcW w:w="1003" w:type="dxa"/>
            <w:vAlign w:val="top"/>
          </w:tcPr>
          <w:p w14:paraId="6D9A01BA">
            <w:pPr>
              <w:spacing w:before="40" w:line="208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用材林</w:t>
            </w:r>
          </w:p>
        </w:tc>
        <w:tc>
          <w:tcPr>
            <w:tcW w:w="1053" w:type="dxa"/>
            <w:vAlign w:val="top"/>
          </w:tcPr>
          <w:p w14:paraId="1BE24C1B">
            <w:pPr>
              <w:spacing w:before="40" w:line="208" w:lineRule="auto"/>
              <w:ind w:left="1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经济林</w:t>
            </w:r>
          </w:p>
        </w:tc>
        <w:tc>
          <w:tcPr>
            <w:tcW w:w="1489" w:type="dxa"/>
            <w:vAlign w:val="top"/>
          </w:tcPr>
          <w:p w14:paraId="1417D28F">
            <w:pPr>
              <w:spacing w:before="40" w:line="208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未划分林种</w:t>
            </w:r>
          </w:p>
        </w:tc>
      </w:tr>
      <w:tr w14:paraId="12EFBD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76" w:type="dxa"/>
            <w:vAlign w:val="top"/>
          </w:tcPr>
          <w:p w14:paraId="479D2CDC">
            <w:pPr>
              <w:spacing w:before="36" w:line="205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418" w:type="dxa"/>
            <w:vAlign w:val="top"/>
          </w:tcPr>
          <w:p w14:paraId="7DBF4AD1">
            <w:pPr>
              <w:pStyle w:val="6"/>
              <w:spacing w:before="95" w:line="188" w:lineRule="auto"/>
              <w:ind w:left="376"/>
            </w:pPr>
            <w:r>
              <w:rPr>
                <w:spacing w:val="-1"/>
              </w:rPr>
              <w:t>56316.71</w:t>
            </w:r>
          </w:p>
        </w:tc>
        <w:tc>
          <w:tcPr>
            <w:tcW w:w="1235" w:type="dxa"/>
            <w:vAlign w:val="top"/>
          </w:tcPr>
          <w:p w14:paraId="4951C790">
            <w:pPr>
              <w:pStyle w:val="6"/>
              <w:spacing w:before="95" w:line="188" w:lineRule="auto"/>
              <w:ind w:left="285"/>
            </w:pPr>
            <w:r>
              <w:rPr>
                <w:spacing w:val="-1"/>
              </w:rPr>
              <w:t>51681.18</w:t>
            </w:r>
          </w:p>
        </w:tc>
        <w:tc>
          <w:tcPr>
            <w:tcW w:w="1597" w:type="dxa"/>
            <w:vAlign w:val="top"/>
          </w:tcPr>
          <w:p w14:paraId="147A4819">
            <w:pPr>
              <w:pStyle w:val="6"/>
              <w:spacing w:before="95" w:line="188" w:lineRule="auto"/>
              <w:ind w:left="552"/>
            </w:pPr>
            <w:r>
              <w:rPr>
                <w:spacing w:val="-1"/>
              </w:rPr>
              <w:t>298.37</w:t>
            </w:r>
          </w:p>
        </w:tc>
        <w:tc>
          <w:tcPr>
            <w:tcW w:w="1003" w:type="dxa"/>
            <w:vAlign w:val="top"/>
          </w:tcPr>
          <w:p w14:paraId="67E73106">
            <w:pPr>
              <w:pStyle w:val="6"/>
              <w:spacing w:before="121" w:line="86" w:lineRule="exact"/>
              <w:ind w:left="40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53" w:type="dxa"/>
            <w:vAlign w:val="top"/>
          </w:tcPr>
          <w:p w14:paraId="56C44EDE">
            <w:pPr>
              <w:pStyle w:val="6"/>
              <w:spacing w:before="121" w:line="86" w:lineRule="exact"/>
              <w:ind w:left="434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489" w:type="dxa"/>
            <w:vAlign w:val="top"/>
          </w:tcPr>
          <w:p w14:paraId="71B63A85">
            <w:pPr>
              <w:pStyle w:val="6"/>
              <w:spacing w:before="95" w:line="188" w:lineRule="auto"/>
              <w:ind w:left="453"/>
            </w:pPr>
            <w:r>
              <w:rPr>
                <w:spacing w:val="-1"/>
              </w:rPr>
              <w:t>4337.16</w:t>
            </w:r>
          </w:p>
        </w:tc>
      </w:tr>
      <w:tr w14:paraId="2330B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6" w:type="dxa"/>
            <w:vAlign w:val="top"/>
          </w:tcPr>
          <w:p w14:paraId="5918AFA4">
            <w:pPr>
              <w:spacing w:before="40" w:line="206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418" w:type="dxa"/>
            <w:vAlign w:val="top"/>
          </w:tcPr>
          <w:p w14:paraId="722D3A7B">
            <w:pPr>
              <w:pStyle w:val="6"/>
              <w:spacing w:before="101" w:line="188" w:lineRule="auto"/>
              <w:ind w:left="376"/>
            </w:pPr>
            <w:r>
              <w:rPr>
                <w:spacing w:val="-1"/>
              </w:rPr>
              <w:t>50559.43</w:t>
            </w:r>
          </w:p>
        </w:tc>
        <w:tc>
          <w:tcPr>
            <w:tcW w:w="1235" w:type="dxa"/>
            <w:vAlign w:val="top"/>
          </w:tcPr>
          <w:p w14:paraId="5993A9FE">
            <w:pPr>
              <w:pStyle w:val="6"/>
              <w:spacing w:before="101" w:line="188" w:lineRule="auto"/>
              <w:ind w:left="279"/>
            </w:pPr>
            <w:r>
              <w:rPr>
                <w:spacing w:val="-1"/>
              </w:rPr>
              <w:t>48277.25</w:t>
            </w:r>
          </w:p>
        </w:tc>
        <w:tc>
          <w:tcPr>
            <w:tcW w:w="1597" w:type="dxa"/>
            <w:vAlign w:val="top"/>
          </w:tcPr>
          <w:p w14:paraId="26E87B4F">
            <w:pPr>
              <w:pStyle w:val="6"/>
              <w:spacing w:before="101" w:line="188" w:lineRule="auto"/>
              <w:ind w:left="524"/>
            </w:pPr>
            <w:r>
              <w:rPr>
                <w:spacing w:val="-3"/>
              </w:rPr>
              <w:t>1369.06</w:t>
            </w:r>
          </w:p>
        </w:tc>
        <w:tc>
          <w:tcPr>
            <w:tcW w:w="1003" w:type="dxa"/>
            <w:vAlign w:val="top"/>
          </w:tcPr>
          <w:p w14:paraId="3496A02E">
            <w:pPr>
              <w:pStyle w:val="6"/>
              <w:spacing w:before="124" w:line="86" w:lineRule="exact"/>
              <w:ind w:left="40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53" w:type="dxa"/>
            <w:vAlign w:val="top"/>
          </w:tcPr>
          <w:p w14:paraId="06164D39">
            <w:pPr>
              <w:pStyle w:val="6"/>
              <w:spacing w:before="124" w:line="86" w:lineRule="exact"/>
              <w:ind w:left="434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489" w:type="dxa"/>
            <w:vAlign w:val="top"/>
          </w:tcPr>
          <w:p w14:paraId="258E8064">
            <w:pPr>
              <w:pStyle w:val="6"/>
              <w:spacing w:before="101" w:line="188" w:lineRule="auto"/>
              <w:ind w:left="503"/>
            </w:pPr>
            <w:r>
              <w:rPr>
                <w:spacing w:val="-2"/>
              </w:rPr>
              <w:t>913.12</w:t>
            </w:r>
          </w:p>
        </w:tc>
      </w:tr>
      <w:tr w14:paraId="5E2689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76" w:type="dxa"/>
            <w:vAlign w:val="top"/>
          </w:tcPr>
          <w:p w14:paraId="23381683">
            <w:pPr>
              <w:spacing w:before="36" w:line="205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418" w:type="dxa"/>
            <w:vAlign w:val="top"/>
          </w:tcPr>
          <w:p w14:paraId="3155FBD7">
            <w:pPr>
              <w:pStyle w:val="6"/>
              <w:spacing w:before="97" w:line="188" w:lineRule="auto"/>
              <w:ind w:left="371"/>
            </w:pPr>
            <w:r>
              <w:rPr>
                <w:spacing w:val="-1"/>
              </w:rPr>
              <w:t>26239.59</w:t>
            </w:r>
          </w:p>
        </w:tc>
        <w:tc>
          <w:tcPr>
            <w:tcW w:w="1235" w:type="dxa"/>
            <w:vAlign w:val="top"/>
          </w:tcPr>
          <w:p w14:paraId="1B9B4CC0">
            <w:pPr>
              <w:pStyle w:val="6"/>
              <w:spacing w:before="97" w:line="188" w:lineRule="auto"/>
              <w:ind w:left="298"/>
            </w:pPr>
            <w:r>
              <w:rPr>
                <w:spacing w:val="-3"/>
              </w:rPr>
              <w:t>19019.38</w:t>
            </w:r>
          </w:p>
        </w:tc>
        <w:tc>
          <w:tcPr>
            <w:tcW w:w="1597" w:type="dxa"/>
            <w:vAlign w:val="top"/>
          </w:tcPr>
          <w:p w14:paraId="7CAE86F7">
            <w:pPr>
              <w:pStyle w:val="6"/>
              <w:spacing w:before="97" w:line="188" w:lineRule="auto"/>
              <w:ind w:left="506"/>
            </w:pPr>
            <w:r>
              <w:rPr>
                <w:spacing w:val="-1"/>
              </w:rPr>
              <w:t>4638.69</w:t>
            </w:r>
          </w:p>
        </w:tc>
        <w:tc>
          <w:tcPr>
            <w:tcW w:w="1003" w:type="dxa"/>
            <w:vAlign w:val="top"/>
          </w:tcPr>
          <w:p w14:paraId="755B534F">
            <w:pPr>
              <w:pStyle w:val="6"/>
              <w:spacing w:before="97" w:line="188" w:lineRule="auto"/>
              <w:ind w:left="263"/>
            </w:pPr>
            <w:r>
              <w:rPr>
                <w:spacing w:val="-2"/>
              </w:rPr>
              <w:t>858.64</w:t>
            </w:r>
          </w:p>
        </w:tc>
        <w:tc>
          <w:tcPr>
            <w:tcW w:w="1053" w:type="dxa"/>
            <w:vAlign w:val="top"/>
          </w:tcPr>
          <w:p w14:paraId="10135D8C">
            <w:pPr>
              <w:pStyle w:val="6"/>
              <w:spacing w:before="97" w:line="188" w:lineRule="auto"/>
              <w:ind w:left="286"/>
            </w:pPr>
            <w:r>
              <w:rPr>
                <w:spacing w:val="-1"/>
              </w:rPr>
              <w:t>967.52</w:t>
            </w:r>
          </w:p>
        </w:tc>
        <w:tc>
          <w:tcPr>
            <w:tcW w:w="1489" w:type="dxa"/>
            <w:vAlign w:val="top"/>
          </w:tcPr>
          <w:p w14:paraId="2DA0B8DC">
            <w:pPr>
              <w:pStyle w:val="6"/>
              <w:spacing w:before="97" w:line="188" w:lineRule="auto"/>
              <w:ind w:left="502"/>
            </w:pPr>
            <w:r>
              <w:rPr>
                <w:spacing w:val="-2"/>
              </w:rPr>
              <w:t>755.36</w:t>
            </w:r>
          </w:p>
        </w:tc>
      </w:tr>
      <w:tr w14:paraId="70876F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Align w:val="top"/>
          </w:tcPr>
          <w:p w14:paraId="0227904C">
            <w:pPr>
              <w:spacing w:before="39" w:line="205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418" w:type="dxa"/>
            <w:vAlign w:val="top"/>
          </w:tcPr>
          <w:p w14:paraId="20ABB9E9">
            <w:pPr>
              <w:pStyle w:val="6"/>
              <w:spacing w:before="101" w:line="188" w:lineRule="auto"/>
              <w:ind w:left="370"/>
            </w:pPr>
            <w:r>
              <w:rPr>
                <w:spacing w:val="-1"/>
              </w:rPr>
              <w:t>42559.15</w:t>
            </w:r>
          </w:p>
        </w:tc>
        <w:tc>
          <w:tcPr>
            <w:tcW w:w="1235" w:type="dxa"/>
            <w:vAlign w:val="top"/>
          </w:tcPr>
          <w:p w14:paraId="170014D7">
            <w:pPr>
              <w:pStyle w:val="6"/>
              <w:spacing w:before="101" w:line="188" w:lineRule="auto"/>
              <w:ind w:left="329"/>
            </w:pPr>
            <w:r>
              <w:rPr>
                <w:spacing w:val="-1"/>
              </w:rPr>
              <w:t>9134.16</w:t>
            </w:r>
          </w:p>
        </w:tc>
        <w:tc>
          <w:tcPr>
            <w:tcW w:w="1597" w:type="dxa"/>
            <w:vAlign w:val="top"/>
          </w:tcPr>
          <w:p w14:paraId="5CF69554">
            <w:pPr>
              <w:pStyle w:val="6"/>
              <w:spacing w:before="101" w:line="188" w:lineRule="auto"/>
              <w:ind w:left="467"/>
            </w:pPr>
            <w:r>
              <w:rPr>
                <w:spacing w:val="-1"/>
              </w:rPr>
              <w:t>31158.56</w:t>
            </w:r>
          </w:p>
        </w:tc>
        <w:tc>
          <w:tcPr>
            <w:tcW w:w="1003" w:type="dxa"/>
            <w:vAlign w:val="top"/>
          </w:tcPr>
          <w:p w14:paraId="4F0993D7">
            <w:pPr>
              <w:pStyle w:val="6"/>
              <w:spacing w:before="124" w:line="86" w:lineRule="exact"/>
              <w:ind w:left="40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53" w:type="dxa"/>
            <w:vAlign w:val="top"/>
          </w:tcPr>
          <w:p w14:paraId="1ECCB35D">
            <w:pPr>
              <w:pStyle w:val="6"/>
              <w:spacing w:before="124" w:line="86" w:lineRule="exact"/>
              <w:ind w:left="434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489" w:type="dxa"/>
            <w:vAlign w:val="top"/>
          </w:tcPr>
          <w:p w14:paraId="05D8485D">
            <w:pPr>
              <w:pStyle w:val="6"/>
              <w:spacing w:before="101" w:line="188" w:lineRule="auto"/>
              <w:ind w:left="454"/>
            </w:pPr>
            <w:r>
              <w:rPr>
                <w:spacing w:val="-1"/>
              </w:rPr>
              <w:t>2266.43</w:t>
            </w:r>
          </w:p>
        </w:tc>
      </w:tr>
      <w:tr w14:paraId="03EB8D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Align w:val="top"/>
          </w:tcPr>
          <w:p w14:paraId="442B3519">
            <w:pPr>
              <w:spacing w:before="40" w:line="204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418" w:type="dxa"/>
            <w:vAlign w:val="top"/>
          </w:tcPr>
          <w:p w14:paraId="6CA36B45">
            <w:pPr>
              <w:pStyle w:val="6"/>
              <w:spacing w:before="101" w:line="188" w:lineRule="auto"/>
              <w:ind w:left="378"/>
            </w:pPr>
            <w:r>
              <w:rPr>
                <w:spacing w:val="-2"/>
              </w:rPr>
              <w:t>81608.29</w:t>
            </w:r>
          </w:p>
        </w:tc>
        <w:tc>
          <w:tcPr>
            <w:tcW w:w="1235" w:type="dxa"/>
            <w:vAlign w:val="top"/>
          </w:tcPr>
          <w:p w14:paraId="44392F3F">
            <w:pPr>
              <w:pStyle w:val="6"/>
              <w:spacing w:before="101" w:line="188" w:lineRule="auto"/>
              <w:ind w:left="283"/>
            </w:pPr>
            <w:r>
              <w:rPr>
                <w:spacing w:val="-1"/>
              </w:rPr>
              <w:t>77649.16</w:t>
            </w:r>
          </w:p>
        </w:tc>
        <w:tc>
          <w:tcPr>
            <w:tcW w:w="1597" w:type="dxa"/>
            <w:vAlign w:val="top"/>
          </w:tcPr>
          <w:p w14:paraId="093D1B4B">
            <w:pPr>
              <w:tabs>
                <w:tab w:val="left" w:pos="889"/>
              </w:tabs>
              <w:spacing w:line="224" w:lineRule="auto"/>
              <w:ind w:left="706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003" w:type="dxa"/>
            <w:vAlign w:val="top"/>
          </w:tcPr>
          <w:p w14:paraId="246DD6B0">
            <w:pPr>
              <w:pStyle w:val="6"/>
              <w:spacing w:before="125" w:line="86" w:lineRule="exact"/>
              <w:ind w:left="40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53" w:type="dxa"/>
            <w:vAlign w:val="top"/>
          </w:tcPr>
          <w:p w14:paraId="080841DC">
            <w:pPr>
              <w:pStyle w:val="6"/>
              <w:spacing w:before="125" w:line="86" w:lineRule="exact"/>
              <w:ind w:left="434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489" w:type="dxa"/>
            <w:vAlign w:val="top"/>
          </w:tcPr>
          <w:p w14:paraId="43882641">
            <w:pPr>
              <w:pStyle w:val="6"/>
              <w:spacing w:before="101" w:line="188" w:lineRule="auto"/>
              <w:ind w:left="457"/>
            </w:pPr>
            <w:r>
              <w:rPr>
                <w:spacing w:val="-1"/>
              </w:rPr>
              <w:t>3959.14</w:t>
            </w:r>
          </w:p>
        </w:tc>
      </w:tr>
      <w:tr w14:paraId="2AFDAC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6" w:type="dxa"/>
            <w:vAlign w:val="top"/>
          </w:tcPr>
          <w:p w14:paraId="1E82D890">
            <w:pPr>
              <w:spacing w:before="40" w:line="208" w:lineRule="auto"/>
              <w:ind w:left="4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总计</w:t>
            </w:r>
          </w:p>
        </w:tc>
        <w:tc>
          <w:tcPr>
            <w:tcW w:w="1418" w:type="dxa"/>
            <w:vAlign w:val="top"/>
          </w:tcPr>
          <w:p w14:paraId="199D8B53">
            <w:pPr>
              <w:pStyle w:val="6"/>
              <w:spacing w:before="102" w:line="188" w:lineRule="auto"/>
              <w:ind w:left="328"/>
            </w:pPr>
            <w:r>
              <w:rPr>
                <w:spacing w:val="-1"/>
              </w:rPr>
              <w:t>257283.45</w:t>
            </w:r>
          </w:p>
        </w:tc>
        <w:tc>
          <w:tcPr>
            <w:tcW w:w="1235" w:type="dxa"/>
            <w:vAlign w:val="top"/>
          </w:tcPr>
          <w:p w14:paraId="03B83501">
            <w:pPr>
              <w:pStyle w:val="6"/>
              <w:spacing w:before="102" w:line="188" w:lineRule="auto"/>
              <w:ind w:left="235"/>
            </w:pPr>
            <w:r>
              <w:rPr>
                <w:spacing w:val="-1"/>
              </w:rPr>
              <w:t>205761.12</w:t>
            </w:r>
          </w:p>
        </w:tc>
        <w:tc>
          <w:tcPr>
            <w:tcW w:w="1597" w:type="dxa"/>
            <w:vAlign w:val="top"/>
          </w:tcPr>
          <w:p w14:paraId="162759DD">
            <w:pPr>
              <w:pStyle w:val="6"/>
              <w:spacing w:before="102" w:line="188" w:lineRule="auto"/>
              <w:ind w:left="467"/>
            </w:pPr>
            <w:r>
              <w:rPr>
                <w:spacing w:val="-1"/>
              </w:rPr>
              <w:t>37464.69</w:t>
            </w:r>
          </w:p>
        </w:tc>
        <w:tc>
          <w:tcPr>
            <w:tcW w:w="1003" w:type="dxa"/>
            <w:vAlign w:val="top"/>
          </w:tcPr>
          <w:p w14:paraId="216C7C73">
            <w:pPr>
              <w:pStyle w:val="6"/>
              <w:spacing w:before="102" w:line="188" w:lineRule="auto"/>
              <w:ind w:left="263"/>
            </w:pPr>
            <w:r>
              <w:rPr>
                <w:spacing w:val="-2"/>
              </w:rPr>
              <w:t>858.64</w:t>
            </w:r>
          </w:p>
        </w:tc>
        <w:tc>
          <w:tcPr>
            <w:tcW w:w="1053" w:type="dxa"/>
            <w:vAlign w:val="top"/>
          </w:tcPr>
          <w:p w14:paraId="2FC94ED6">
            <w:pPr>
              <w:pStyle w:val="6"/>
              <w:spacing w:before="102" w:line="188" w:lineRule="auto"/>
              <w:ind w:left="286"/>
            </w:pPr>
            <w:r>
              <w:rPr>
                <w:spacing w:val="-1"/>
              </w:rPr>
              <w:t>967.52</w:t>
            </w:r>
          </w:p>
        </w:tc>
        <w:tc>
          <w:tcPr>
            <w:tcW w:w="1489" w:type="dxa"/>
            <w:vAlign w:val="top"/>
          </w:tcPr>
          <w:p w14:paraId="435FA5CE">
            <w:pPr>
              <w:pStyle w:val="6"/>
              <w:spacing w:before="102" w:line="188" w:lineRule="auto"/>
              <w:ind w:left="426"/>
            </w:pPr>
            <w:r>
              <w:rPr>
                <w:spacing w:val="-3"/>
              </w:rPr>
              <w:t>12231.49</w:t>
            </w:r>
          </w:p>
        </w:tc>
      </w:tr>
    </w:tbl>
    <w:p w14:paraId="33EAEFE5">
      <w:pPr>
        <w:rPr>
          <w:rFonts w:ascii="Arial"/>
          <w:sz w:val="21"/>
        </w:rPr>
      </w:pPr>
    </w:p>
    <w:p w14:paraId="75F2CEC5">
      <w:pPr>
        <w:rPr>
          <w:rFonts w:ascii="Arial" w:hAnsi="Arial" w:eastAsia="Arial" w:cs="Arial"/>
          <w:sz w:val="21"/>
          <w:szCs w:val="21"/>
        </w:rPr>
        <w:sectPr>
          <w:footerReference r:id="rId37" w:type="default"/>
          <w:pgSz w:w="11900" w:h="16839"/>
          <w:pgMar w:top="1431" w:right="1075" w:bottom="1742" w:left="1188" w:header="0" w:footer="1472" w:gutter="0"/>
          <w:cols w:space="720" w:num="1"/>
        </w:sectPr>
      </w:pPr>
    </w:p>
    <w:p w14:paraId="66C55323">
      <w:pPr>
        <w:spacing w:line="242" w:lineRule="auto"/>
        <w:rPr>
          <w:rFonts w:ascii="Arial"/>
          <w:sz w:val="21"/>
        </w:rPr>
      </w:pPr>
    </w:p>
    <w:p w14:paraId="625BEB6F">
      <w:pPr>
        <w:spacing w:line="242" w:lineRule="auto"/>
        <w:rPr>
          <w:rFonts w:ascii="Arial"/>
          <w:sz w:val="21"/>
        </w:rPr>
      </w:pPr>
    </w:p>
    <w:p w14:paraId="12243226">
      <w:pPr>
        <w:spacing w:line="242" w:lineRule="auto"/>
        <w:rPr>
          <w:rFonts w:ascii="Arial"/>
          <w:sz w:val="21"/>
        </w:rPr>
      </w:pPr>
    </w:p>
    <w:p w14:paraId="66977D03">
      <w:pPr>
        <w:pStyle w:val="2"/>
        <w:spacing w:before="101" w:line="234" w:lineRule="auto"/>
        <w:ind w:left="774"/>
        <w:outlineLvl w:val="3"/>
      </w:pPr>
      <w:r>
        <w:rPr>
          <w:spacing w:val="7"/>
        </w:rPr>
        <w:t>（七）龄组结构</w:t>
      </w:r>
    </w:p>
    <w:p w14:paraId="585ECFFD">
      <w:pPr>
        <w:pStyle w:val="2"/>
        <w:spacing w:before="179" w:line="322" w:lineRule="auto"/>
        <w:ind w:left="113" w:right="56" w:firstLine="680"/>
        <w:jc w:val="both"/>
      </w:pPr>
      <w:r>
        <w:rPr>
          <w:spacing w:val="4"/>
        </w:rPr>
        <w:t>固原市乔木林地中，幼龄林面积97011.07</w:t>
      </w:r>
      <w:r>
        <w:rPr>
          <w:spacing w:val="-31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4"/>
        </w:rPr>
        <w:t>，占乔木林地</w:t>
      </w:r>
      <w:r>
        <w:t xml:space="preserve"> </w:t>
      </w:r>
      <w:r>
        <w:rPr>
          <w:spacing w:val="5"/>
        </w:rPr>
        <w:t>总面积的71.81%；中龄林面积34673.42</w:t>
      </w:r>
      <w:r>
        <w:rPr>
          <w:spacing w:val="-29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5"/>
        </w:rPr>
        <w:t>，占乔木林地总</w:t>
      </w:r>
      <w:r>
        <w:rPr>
          <w:spacing w:val="4"/>
        </w:rPr>
        <w:t>面积</w:t>
      </w:r>
      <w:r>
        <w:t xml:space="preserve"> </w:t>
      </w:r>
      <w:r>
        <w:rPr>
          <w:spacing w:val="-1"/>
        </w:rPr>
        <w:t>的25.66%；近熟林面积3311.53</w:t>
      </w:r>
      <w:r>
        <w:rPr>
          <w:spacing w:val="-54"/>
        </w:rPr>
        <w:t xml:space="preserve"> </w:t>
      </w:r>
      <w:r>
        <w:rPr>
          <w:spacing w:val="-1"/>
        </w:rPr>
        <w:t>hm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-1"/>
        </w:rPr>
        <w:t>，占乔木林地总面积的2.45%；</w:t>
      </w:r>
      <w:r>
        <w:t xml:space="preserve"> </w:t>
      </w:r>
      <w:r>
        <w:rPr>
          <w:spacing w:val="5"/>
        </w:rPr>
        <w:t>成熟林面积82.27</w:t>
      </w:r>
      <w:r>
        <w:rPr>
          <w:spacing w:val="-18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5"/>
        </w:rPr>
        <w:t>，占乔木林地总面积的0.06%；过熟林面积</w:t>
      </w:r>
      <w:r>
        <w:t xml:space="preserve"> </w:t>
      </w:r>
      <w:r>
        <w:rPr>
          <w:spacing w:val="5"/>
        </w:rPr>
        <w:t>23.95</w:t>
      </w:r>
      <w:r>
        <w:rPr>
          <w:spacing w:val="-12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5"/>
        </w:rPr>
        <w:t>，占乔木林地总面积的0.02%。全市乔木林地中，幼龄</w:t>
      </w:r>
      <w:r>
        <w:t xml:space="preserve"> </w:t>
      </w:r>
      <w:r>
        <w:rPr>
          <w:spacing w:val="10"/>
        </w:rPr>
        <w:t>林、中龄林占比超过97%，森林经营抚育的潜力较大，需要加强 抚育管理，促进林木生长。成熟林、过熟林占比约0.0</w:t>
      </w:r>
      <w:r>
        <w:rPr>
          <w:spacing w:val="9"/>
        </w:rPr>
        <w:t>8%，但是</w:t>
      </w:r>
      <w:r>
        <w:t xml:space="preserve"> </w:t>
      </w:r>
      <w:r>
        <w:rPr>
          <w:spacing w:val="15"/>
        </w:rPr>
        <w:t>对当地而言十分宝贵和稀缺，是不可再生的自然资源和文化载</w:t>
      </w:r>
      <w:r>
        <w:rPr>
          <w:spacing w:val="17"/>
        </w:rPr>
        <w:t xml:space="preserve"> </w:t>
      </w:r>
      <w:r>
        <w:rPr>
          <w:spacing w:val="5"/>
        </w:rPr>
        <w:t>体，需要加大对该类老林的调查力度，掌握具体分布情况，加强</w:t>
      </w:r>
      <w:r>
        <w:rPr>
          <w:spacing w:val="3"/>
        </w:rPr>
        <w:t xml:space="preserve"> </w:t>
      </w:r>
      <w:r>
        <w:t>对保护与复壮。</w:t>
      </w:r>
    </w:p>
    <w:p w14:paraId="2F956C81">
      <w:pPr>
        <w:pStyle w:val="2"/>
        <w:spacing w:before="1" w:line="227" w:lineRule="auto"/>
        <w:ind w:left="2523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3-8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固原市龄组结构现状统计表</w:t>
      </w:r>
    </w:p>
    <w:p w14:paraId="0B0CF7EB">
      <w:pPr>
        <w:pStyle w:val="2"/>
        <w:spacing w:before="169" w:line="226" w:lineRule="auto"/>
        <w:ind w:left="7837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2D00BFD3">
      <w:pPr>
        <w:spacing w:line="144" w:lineRule="exact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4"/>
        <w:gridCol w:w="1420"/>
        <w:gridCol w:w="1338"/>
        <w:gridCol w:w="1341"/>
        <w:gridCol w:w="1199"/>
        <w:gridCol w:w="1173"/>
        <w:gridCol w:w="1286"/>
      </w:tblGrid>
      <w:tr w14:paraId="4FE29E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4" w:type="dxa"/>
            <w:vAlign w:val="top"/>
          </w:tcPr>
          <w:p w14:paraId="4E8F74B5">
            <w:pPr>
              <w:spacing w:before="40" w:line="208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420" w:type="dxa"/>
            <w:vAlign w:val="top"/>
          </w:tcPr>
          <w:p w14:paraId="49B359BD">
            <w:pPr>
              <w:spacing w:before="40" w:line="208" w:lineRule="auto"/>
              <w:ind w:left="4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338" w:type="dxa"/>
            <w:vAlign w:val="top"/>
          </w:tcPr>
          <w:p w14:paraId="4FDE7B92">
            <w:pPr>
              <w:spacing w:before="40" w:line="208" w:lineRule="auto"/>
              <w:ind w:left="3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幼龄林</w:t>
            </w:r>
          </w:p>
        </w:tc>
        <w:tc>
          <w:tcPr>
            <w:tcW w:w="1341" w:type="dxa"/>
            <w:vAlign w:val="top"/>
          </w:tcPr>
          <w:p w14:paraId="2231D8D0">
            <w:pPr>
              <w:spacing w:before="40" w:line="208" w:lineRule="auto"/>
              <w:ind w:left="3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中龄林</w:t>
            </w:r>
          </w:p>
        </w:tc>
        <w:tc>
          <w:tcPr>
            <w:tcW w:w="1199" w:type="dxa"/>
            <w:vAlign w:val="top"/>
          </w:tcPr>
          <w:p w14:paraId="506DB4E4">
            <w:pPr>
              <w:spacing w:before="40" w:line="208" w:lineRule="auto"/>
              <w:ind w:left="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近熟林</w:t>
            </w:r>
          </w:p>
        </w:tc>
        <w:tc>
          <w:tcPr>
            <w:tcW w:w="1173" w:type="dxa"/>
            <w:vAlign w:val="top"/>
          </w:tcPr>
          <w:p w14:paraId="4EDD474C">
            <w:pPr>
              <w:spacing w:before="40" w:line="208" w:lineRule="auto"/>
              <w:ind w:left="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成熟林</w:t>
            </w:r>
          </w:p>
        </w:tc>
        <w:tc>
          <w:tcPr>
            <w:tcW w:w="1286" w:type="dxa"/>
            <w:vAlign w:val="top"/>
          </w:tcPr>
          <w:p w14:paraId="100ABE7F">
            <w:pPr>
              <w:spacing w:before="40" w:line="208" w:lineRule="auto"/>
              <w:ind w:left="3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过熟林</w:t>
            </w:r>
          </w:p>
        </w:tc>
      </w:tr>
      <w:tr w14:paraId="749438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4" w:type="dxa"/>
            <w:vAlign w:val="top"/>
          </w:tcPr>
          <w:p w14:paraId="0823E874">
            <w:pPr>
              <w:spacing w:before="36" w:line="207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420" w:type="dxa"/>
            <w:vAlign w:val="top"/>
          </w:tcPr>
          <w:p w14:paraId="08DF87A5">
            <w:pPr>
              <w:pStyle w:val="6"/>
              <w:spacing w:before="91" w:line="195" w:lineRule="auto"/>
              <w:ind w:left="3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7626.33</w:t>
            </w:r>
          </w:p>
        </w:tc>
        <w:tc>
          <w:tcPr>
            <w:tcW w:w="1338" w:type="dxa"/>
            <w:vAlign w:val="top"/>
          </w:tcPr>
          <w:p w14:paraId="5444D35E">
            <w:pPr>
              <w:pStyle w:val="6"/>
              <w:spacing w:before="91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5866.59</w:t>
            </w:r>
          </w:p>
        </w:tc>
        <w:tc>
          <w:tcPr>
            <w:tcW w:w="1341" w:type="dxa"/>
            <w:vAlign w:val="top"/>
          </w:tcPr>
          <w:p w14:paraId="7F5E8600">
            <w:pPr>
              <w:pStyle w:val="6"/>
              <w:spacing w:before="91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1111.71</w:t>
            </w:r>
          </w:p>
        </w:tc>
        <w:tc>
          <w:tcPr>
            <w:tcW w:w="1199" w:type="dxa"/>
            <w:vAlign w:val="top"/>
          </w:tcPr>
          <w:p w14:paraId="3E2E417A">
            <w:pPr>
              <w:pStyle w:val="6"/>
              <w:spacing w:before="91" w:line="195" w:lineRule="auto"/>
              <w:ind w:left="3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643.45</w:t>
            </w:r>
          </w:p>
        </w:tc>
        <w:tc>
          <w:tcPr>
            <w:tcW w:w="1173" w:type="dxa"/>
            <w:vAlign w:val="top"/>
          </w:tcPr>
          <w:p w14:paraId="39FE7809">
            <w:pPr>
              <w:pStyle w:val="6"/>
              <w:spacing w:before="91" w:line="195" w:lineRule="auto"/>
              <w:ind w:left="41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4.59</w:t>
            </w:r>
          </w:p>
        </w:tc>
        <w:tc>
          <w:tcPr>
            <w:tcW w:w="1286" w:type="dxa"/>
            <w:vAlign w:val="top"/>
          </w:tcPr>
          <w:p w14:paraId="73C86B64">
            <w:pPr>
              <w:pStyle w:val="6"/>
              <w:spacing w:before="135" w:line="91" w:lineRule="exact"/>
              <w:ind w:left="54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617D7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4" w:type="dxa"/>
            <w:vAlign w:val="top"/>
          </w:tcPr>
          <w:p w14:paraId="48E30B75">
            <w:pPr>
              <w:spacing w:before="36" w:line="207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420" w:type="dxa"/>
            <w:vAlign w:val="top"/>
          </w:tcPr>
          <w:p w14:paraId="650904BC">
            <w:pPr>
              <w:pStyle w:val="6"/>
              <w:spacing w:before="92" w:line="195" w:lineRule="auto"/>
              <w:ind w:left="3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6227.25</w:t>
            </w:r>
          </w:p>
        </w:tc>
        <w:tc>
          <w:tcPr>
            <w:tcW w:w="1338" w:type="dxa"/>
            <w:vAlign w:val="top"/>
          </w:tcPr>
          <w:p w14:paraId="362227DF">
            <w:pPr>
              <w:pStyle w:val="6"/>
              <w:spacing w:before="92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5154.72</w:t>
            </w:r>
          </w:p>
        </w:tc>
        <w:tc>
          <w:tcPr>
            <w:tcW w:w="1341" w:type="dxa"/>
            <w:vAlign w:val="top"/>
          </w:tcPr>
          <w:p w14:paraId="27D85297">
            <w:pPr>
              <w:pStyle w:val="6"/>
              <w:spacing w:before="92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1016.09</w:t>
            </w:r>
          </w:p>
        </w:tc>
        <w:tc>
          <w:tcPr>
            <w:tcW w:w="1199" w:type="dxa"/>
            <w:vAlign w:val="top"/>
          </w:tcPr>
          <w:p w14:paraId="2047073E">
            <w:pPr>
              <w:pStyle w:val="6"/>
              <w:spacing w:before="92" w:line="195" w:lineRule="auto"/>
              <w:ind w:left="3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24.62</w:t>
            </w:r>
          </w:p>
        </w:tc>
        <w:tc>
          <w:tcPr>
            <w:tcW w:w="1173" w:type="dxa"/>
            <w:vAlign w:val="top"/>
          </w:tcPr>
          <w:p w14:paraId="4E7D24EF">
            <w:pPr>
              <w:pStyle w:val="6"/>
              <w:spacing w:before="92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31.83</w:t>
            </w:r>
          </w:p>
        </w:tc>
        <w:tc>
          <w:tcPr>
            <w:tcW w:w="1286" w:type="dxa"/>
            <w:vAlign w:val="top"/>
          </w:tcPr>
          <w:p w14:paraId="3DA5EDD9">
            <w:pPr>
              <w:pStyle w:val="6"/>
              <w:spacing w:before="136" w:line="91" w:lineRule="exact"/>
              <w:ind w:left="54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606FD4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4" w:type="dxa"/>
            <w:vAlign w:val="top"/>
          </w:tcPr>
          <w:p w14:paraId="1BA3C94A">
            <w:pPr>
              <w:spacing w:before="38" w:line="206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420" w:type="dxa"/>
            <w:vAlign w:val="top"/>
          </w:tcPr>
          <w:p w14:paraId="078E8CF3">
            <w:pPr>
              <w:pStyle w:val="6"/>
              <w:spacing w:before="92" w:line="195" w:lineRule="auto"/>
              <w:ind w:left="3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25603.36</w:t>
            </w:r>
          </w:p>
        </w:tc>
        <w:tc>
          <w:tcPr>
            <w:tcW w:w="1338" w:type="dxa"/>
            <w:vAlign w:val="top"/>
          </w:tcPr>
          <w:p w14:paraId="61946F1F">
            <w:pPr>
              <w:pStyle w:val="6"/>
              <w:spacing w:before="92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20420.14</w:t>
            </w:r>
          </w:p>
        </w:tc>
        <w:tc>
          <w:tcPr>
            <w:tcW w:w="1341" w:type="dxa"/>
            <w:vAlign w:val="top"/>
          </w:tcPr>
          <w:p w14:paraId="2583E756">
            <w:pPr>
              <w:pStyle w:val="6"/>
              <w:spacing w:before="92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5064.56</w:t>
            </w:r>
          </w:p>
        </w:tc>
        <w:tc>
          <w:tcPr>
            <w:tcW w:w="1199" w:type="dxa"/>
            <w:vAlign w:val="top"/>
          </w:tcPr>
          <w:p w14:paraId="1B8FFEE2">
            <w:pPr>
              <w:pStyle w:val="6"/>
              <w:spacing w:before="92" w:line="195" w:lineRule="auto"/>
              <w:ind w:left="34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107.00</w:t>
            </w:r>
          </w:p>
        </w:tc>
        <w:tc>
          <w:tcPr>
            <w:tcW w:w="1173" w:type="dxa"/>
            <w:vAlign w:val="top"/>
          </w:tcPr>
          <w:p w14:paraId="1DC82AE7">
            <w:pPr>
              <w:pStyle w:val="6"/>
              <w:spacing w:before="92" w:line="195" w:lineRule="auto"/>
              <w:ind w:left="3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11.66</w:t>
            </w:r>
          </w:p>
        </w:tc>
        <w:tc>
          <w:tcPr>
            <w:tcW w:w="1286" w:type="dxa"/>
            <w:vAlign w:val="top"/>
          </w:tcPr>
          <w:p w14:paraId="2C029876">
            <w:pPr>
              <w:tabs>
                <w:tab w:val="left" w:pos="741"/>
              </w:tabs>
              <w:spacing w:line="183" w:lineRule="auto"/>
              <w:ind w:left="54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39348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74" w:type="dxa"/>
            <w:vAlign w:val="top"/>
          </w:tcPr>
          <w:p w14:paraId="53B2A0DD">
            <w:pPr>
              <w:spacing w:before="37" w:line="204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420" w:type="dxa"/>
            <w:vAlign w:val="top"/>
          </w:tcPr>
          <w:p w14:paraId="4B461727">
            <w:pPr>
              <w:pStyle w:val="6"/>
              <w:spacing w:before="91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40974.23</w:t>
            </w:r>
          </w:p>
        </w:tc>
        <w:tc>
          <w:tcPr>
            <w:tcW w:w="1338" w:type="dxa"/>
            <w:vAlign w:val="top"/>
          </w:tcPr>
          <w:p w14:paraId="66B72AA5">
            <w:pPr>
              <w:pStyle w:val="6"/>
              <w:spacing w:before="91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16411.72</w:t>
            </w:r>
          </w:p>
        </w:tc>
        <w:tc>
          <w:tcPr>
            <w:tcW w:w="1341" w:type="dxa"/>
            <w:vAlign w:val="top"/>
          </w:tcPr>
          <w:p w14:paraId="6B8B8D09">
            <w:pPr>
              <w:pStyle w:val="6"/>
              <w:spacing w:before="91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24547.03</w:t>
            </w:r>
          </w:p>
        </w:tc>
        <w:tc>
          <w:tcPr>
            <w:tcW w:w="1199" w:type="dxa"/>
            <w:vAlign w:val="top"/>
          </w:tcPr>
          <w:p w14:paraId="7A19BE7F">
            <w:pPr>
              <w:pStyle w:val="6"/>
              <w:spacing w:before="91" w:line="195" w:lineRule="auto"/>
              <w:ind w:left="3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15.47</w:t>
            </w:r>
          </w:p>
        </w:tc>
        <w:tc>
          <w:tcPr>
            <w:tcW w:w="1173" w:type="dxa"/>
            <w:vAlign w:val="top"/>
          </w:tcPr>
          <w:p w14:paraId="5CD2C476">
            <w:pPr>
              <w:tabs>
                <w:tab w:val="left" w:pos="686"/>
              </w:tabs>
              <w:spacing w:line="222" w:lineRule="auto"/>
              <w:ind w:left="48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286" w:type="dxa"/>
            <w:vAlign w:val="top"/>
          </w:tcPr>
          <w:p w14:paraId="70966A60">
            <w:pPr>
              <w:pStyle w:val="6"/>
              <w:spacing w:before="137" w:line="91" w:lineRule="exact"/>
              <w:ind w:left="54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3405F7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4" w:type="dxa"/>
            <w:vAlign w:val="top"/>
          </w:tcPr>
          <w:p w14:paraId="1D82097E">
            <w:pPr>
              <w:spacing w:before="41" w:line="205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420" w:type="dxa"/>
            <w:vAlign w:val="top"/>
          </w:tcPr>
          <w:p w14:paraId="4277FEC1">
            <w:pPr>
              <w:pStyle w:val="6"/>
              <w:spacing w:before="97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54671.08</w:t>
            </w:r>
          </w:p>
        </w:tc>
        <w:tc>
          <w:tcPr>
            <w:tcW w:w="1338" w:type="dxa"/>
            <w:vAlign w:val="top"/>
          </w:tcPr>
          <w:p w14:paraId="3AB20359">
            <w:pPr>
              <w:pStyle w:val="6"/>
              <w:spacing w:before="97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49813.63</w:t>
            </w:r>
          </w:p>
        </w:tc>
        <w:tc>
          <w:tcPr>
            <w:tcW w:w="1341" w:type="dxa"/>
            <w:vAlign w:val="top"/>
          </w:tcPr>
          <w:p w14:paraId="0BADD61A">
            <w:pPr>
              <w:pStyle w:val="6"/>
              <w:spacing w:before="97" w:line="195" w:lineRule="auto"/>
              <w:ind w:left="34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2364.23</w:t>
            </w:r>
          </w:p>
        </w:tc>
        <w:tc>
          <w:tcPr>
            <w:tcW w:w="1199" w:type="dxa"/>
            <w:vAlign w:val="top"/>
          </w:tcPr>
          <w:p w14:paraId="16498A46">
            <w:pPr>
              <w:pStyle w:val="6"/>
              <w:spacing w:before="97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2436.99</w:t>
            </w:r>
          </w:p>
        </w:tc>
        <w:tc>
          <w:tcPr>
            <w:tcW w:w="1173" w:type="dxa"/>
            <w:vAlign w:val="top"/>
          </w:tcPr>
          <w:p w14:paraId="11F78CA9">
            <w:pPr>
              <w:pStyle w:val="6"/>
              <w:spacing w:before="97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32.99</w:t>
            </w:r>
          </w:p>
        </w:tc>
        <w:tc>
          <w:tcPr>
            <w:tcW w:w="1286" w:type="dxa"/>
            <w:vAlign w:val="top"/>
          </w:tcPr>
          <w:p w14:paraId="4ECB9458">
            <w:pPr>
              <w:pStyle w:val="6"/>
              <w:spacing w:before="97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23.23</w:t>
            </w:r>
          </w:p>
        </w:tc>
      </w:tr>
      <w:tr w14:paraId="736E26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4" w:type="dxa"/>
            <w:vAlign w:val="top"/>
          </w:tcPr>
          <w:p w14:paraId="2E448D59">
            <w:pPr>
              <w:spacing w:before="40" w:line="206" w:lineRule="auto"/>
              <w:ind w:left="4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总计</w:t>
            </w:r>
          </w:p>
        </w:tc>
        <w:tc>
          <w:tcPr>
            <w:tcW w:w="1420" w:type="dxa"/>
            <w:vAlign w:val="top"/>
          </w:tcPr>
          <w:p w14:paraId="3DE28B95">
            <w:pPr>
              <w:pStyle w:val="6"/>
              <w:spacing w:before="93" w:line="195" w:lineRule="auto"/>
              <w:ind w:left="30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135102.24</w:t>
            </w:r>
          </w:p>
        </w:tc>
        <w:tc>
          <w:tcPr>
            <w:tcW w:w="1338" w:type="dxa"/>
            <w:vAlign w:val="top"/>
          </w:tcPr>
          <w:p w14:paraId="6C39121B">
            <w:pPr>
              <w:pStyle w:val="6"/>
              <w:spacing w:before="93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97666.81</w:t>
            </w:r>
          </w:p>
        </w:tc>
        <w:tc>
          <w:tcPr>
            <w:tcW w:w="1341" w:type="dxa"/>
            <w:vAlign w:val="top"/>
          </w:tcPr>
          <w:p w14:paraId="207F9736">
            <w:pPr>
              <w:pStyle w:val="6"/>
              <w:spacing w:before="93" w:line="195" w:lineRule="auto"/>
              <w:ind w:left="3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34103.61</w:t>
            </w:r>
          </w:p>
        </w:tc>
        <w:tc>
          <w:tcPr>
            <w:tcW w:w="1199" w:type="dxa"/>
            <w:vAlign w:val="top"/>
          </w:tcPr>
          <w:p w14:paraId="2895868B">
            <w:pPr>
              <w:pStyle w:val="6"/>
              <w:spacing w:before="93" w:line="195" w:lineRule="auto"/>
              <w:ind w:left="2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3227.51</w:t>
            </w:r>
          </w:p>
        </w:tc>
        <w:tc>
          <w:tcPr>
            <w:tcW w:w="1173" w:type="dxa"/>
            <w:vAlign w:val="top"/>
          </w:tcPr>
          <w:p w14:paraId="67AA6EC0">
            <w:pPr>
              <w:pStyle w:val="6"/>
              <w:spacing w:before="93" w:line="195" w:lineRule="auto"/>
              <w:ind w:left="37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81.06</w:t>
            </w:r>
          </w:p>
        </w:tc>
        <w:tc>
          <w:tcPr>
            <w:tcW w:w="1286" w:type="dxa"/>
            <w:vAlign w:val="top"/>
          </w:tcPr>
          <w:p w14:paraId="26BC18F4">
            <w:pPr>
              <w:pStyle w:val="6"/>
              <w:spacing w:before="93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23.24</w:t>
            </w:r>
          </w:p>
        </w:tc>
      </w:tr>
    </w:tbl>
    <w:p w14:paraId="4C1312A1">
      <w:pPr>
        <w:pStyle w:val="2"/>
        <w:spacing w:before="167" w:line="233" w:lineRule="auto"/>
        <w:ind w:left="774"/>
        <w:outlineLvl w:val="3"/>
      </w:pPr>
      <w:r>
        <w:rPr>
          <w:spacing w:val="8"/>
        </w:rPr>
        <w:t>（八）林木蓄积量</w:t>
      </w:r>
    </w:p>
    <w:p w14:paraId="78293B67">
      <w:pPr>
        <w:pStyle w:val="2"/>
        <w:spacing w:before="177" w:line="326" w:lineRule="auto"/>
        <w:ind w:left="118" w:right="55" w:firstLine="675"/>
        <w:jc w:val="both"/>
      </w:pPr>
      <w:r>
        <w:rPr>
          <w:spacing w:val="-4"/>
        </w:rPr>
        <w:t>固原市乔木林面积</w:t>
      </w:r>
      <w:r>
        <w:rPr>
          <w:spacing w:val="-23"/>
        </w:rPr>
        <w:t xml:space="preserve"> </w:t>
      </w:r>
      <w:r>
        <w:rPr>
          <w:spacing w:val="-4"/>
        </w:rPr>
        <w:t>135102.24hm</w:t>
      </w:r>
      <w:r>
        <w:rPr>
          <w:spacing w:val="-4"/>
          <w:position w:val="16"/>
          <w:sz w:val="16"/>
          <w:szCs w:val="16"/>
        </w:rPr>
        <w:t>2</w:t>
      </w:r>
      <w:r>
        <w:rPr>
          <w:spacing w:val="-4"/>
        </w:rPr>
        <w:t>，总蓄积量为</w:t>
      </w:r>
      <w:r>
        <w:rPr>
          <w:spacing w:val="-56"/>
        </w:rPr>
        <w:t xml:space="preserve"> </w:t>
      </w:r>
      <w:r>
        <w:rPr>
          <w:spacing w:val="-4"/>
        </w:rPr>
        <w:t>581.37</w:t>
      </w:r>
      <w:r>
        <w:rPr>
          <w:spacing w:val="-51"/>
        </w:rPr>
        <w:t xml:space="preserve"> </w:t>
      </w:r>
      <w:r>
        <w:rPr>
          <w:spacing w:val="-4"/>
        </w:rPr>
        <w:t>万</w:t>
      </w:r>
      <w:r>
        <w:rPr>
          <w:spacing w:val="-71"/>
        </w:rPr>
        <w:t xml:space="preserve"> </w:t>
      </w:r>
      <w:r>
        <w:rPr>
          <w:spacing w:val="-4"/>
        </w:rPr>
        <w:t>m</w:t>
      </w:r>
      <w:r>
        <w:rPr>
          <w:spacing w:val="-4"/>
          <w:position w:val="16"/>
          <w:sz w:val="16"/>
          <w:szCs w:val="16"/>
        </w:rPr>
        <w:t>3</w:t>
      </w:r>
      <w:r>
        <w:rPr>
          <w:spacing w:val="-4"/>
        </w:rPr>
        <w:t>，</w:t>
      </w:r>
      <w:r>
        <w:t xml:space="preserve"> </w:t>
      </w:r>
      <w:r>
        <w:rPr>
          <w:spacing w:val="5"/>
        </w:rPr>
        <w:t>乔木林单位面积蓄积量为</w:t>
      </w:r>
      <w:r>
        <w:rPr>
          <w:spacing w:val="-56"/>
        </w:rPr>
        <w:t xml:space="preserve"> </w:t>
      </w:r>
      <w:r>
        <w:rPr>
          <w:spacing w:val="5"/>
        </w:rPr>
        <w:t>43.03</w:t>
      </w:r>
      <w:r>
        <w:rPr>
          <w:spacing w:val="-29"/>
        </w:rPr>
        <w:t xml:space="preserve"> </w:t>
      </w:r>
      <w:r>
        <w:t>hm</w:t>
      </w:r>
      <w:r>
        <w:rPr>
          <w:spacing w:val="5"/>
          <w:position w:val="15"/>
          <w:sz w:val="16"/>
          <w:szCs w:val="16"/>
        </w:rPr>
        <w:t>2</w:t>
      </w:r>
      <w:r>
        <w:rPr>
          <w:spacing w:val="5"/>
        </w:rPr>
        <w:t>/m</w:t>
      </w:r>
      <w:r>
        <w:rPr>
          <w:spacing w:val="4"/>
          <w:position w:val="15"/>
          <w:sz w:val="16"/>
          <w:szCs w:val="16"/>
        </w:rPr>
        <w:t>3</w:t>
      </w:r>
      <w:r>
        <w:rPr>
          <w:spacing w:val="-34"/>
          <w:position w:val="15"/>
          <w:sz w:val="16"/>
          <w:szCs w:val="16"/>
        </w:rPr>
        <w:t xml:space="preserve"> </w:t>
      </w:r>
      <w:r>
        <w:rPr>
          <w:spacing w:val="4"/>
        </w:rPr>
        <w:t>。各县（区）中，泾源县</w:t>
      </w:r>
      <w:r>
        <w:t xml:space="preserve"> </w:t>
      </w:r>
      <w:r>
        <w:rPr>
          <w:spacing w:val="5"/>
        </w:rPr>
        <w:t>乔木林单位面积蓄积量最高，其次为隆德县、原州区</w:t>
      </w:r>
      <w:r>
        <w:rPr>
          <w:spacing w:val="4"/>
        </w:rPr>
        <w:t>，再次为西</w:t>
      </w:r>
      <w:r>
        <w:t xml:space="preserve"> </w:t>
      </w:r>
      <w:r>
        <w:rPr>
          <w:spacing w:val="5"/>
        </w:rPr>
        <w:t>吉县、彭阳县。固原市林木单位面积蓄积量不高，一</w:t>
      </w:r>
      <w:r>
        <w:rPr>
          <w:spacing w:val="4"/>
        </w:rPr>
        <w:t>方面是受气</w:t>
      </w:r>
      <w:r>
        <w:t xml:space="preserve"> </w:t>
      </w:r>
      <w:r>
        <w:rPr>
          <w:spacing w:val="4"/>
        </w:rPr>
        <w:t>候、降水等自然条件影响，生长量偏小，另一方面与中幼龄林占</w:t>
      </w:r>
    </w:p>
    <w:p w14:paraId="18DCA981">
      <w:pPr>
        <w:spacing w:line="326" w:lineRule="auto"/>
        <w:sectPr>
          <w:footerReference r:id="rId38" w:type="default"/>
          <w:pgSz w:w="11900" w:h="16839"/>
          <w:pgMar w:top="1431" w:right="1375" w:bottom="1790" w:left="1488" w:header="0" w:footer="1520" w:gutter="0"/>
          <w:cols w:space="720" w:num="1"/>
        </w:sectPr>
      </w:pPr>
    </w:p>
    <w:p w14:paraId="2D98FB10">
      <w:pPr>
        <w:spacing w:line="244" w:lineRule="auto"/>
        <w:rPr>
          <w:rFonts w:ascii="Arial"/>
          <w:sz w:val="21"/>
        </w:rPr>
      </w:pPr>
    </w:p>
    <w:p w14:paraId="3B47A1EB">
      <w:pPr>
        <w:spacing w:line="244" w:lineRule="auto"/>
        <w:rPr>
          <w:rFonts w:ascii="Arial"/>
          <w:sz w:val="21"/>
        </w:rPr>
      </w:pPr>
    </w:p>
    <w:p w14:paraId="1748F7AB">
      <w:pPr>
        <w:spacing w:line="245" w:lineRule="auto"/>
        <w:rPr>
          <w:rFonts w:ascii="Arial"/>
          <w:sz w:val="21"/>
        </w:rPr>
      </w:pPr>
    </w:p>
    <w:p w14:paraId="17CDEE4D">
      <w:pPr>
        <w:pStyle w:val="2"/>
        <w:spacing w:before="101" w:line="305" w:lineRule="auto"/>
        <w:ind w:left="137" w:right="124" w:firstLine="32"/>
        <w:jc w:val="both"/>
      </w:pPr>
      <w:r>
        <w:rPr>
          <w:spacing w:val="3"/>
        </w:rPr>
        <w:t>比高有关。相比于蓄积量的增长，固原市森林经营培育及森林城</w:t>
      </w:r>
      <w:r>
        <w:rPr>
          <w:spacing w:val="7"/>
        </w:rPr>
        <w:t xml:space="preserve"> </w:t>
      </w:r>
      <w:r>
        <w:rPr>
          <w:spacing w:val="5"/>
        </w:rPr>
        <w:t>市建设更应注重水土保持、水源涵养、生物多样</w:t>
      </w:r>
      <w:r>
        <w:rPr>
          <w:spacing w:val="4"/>
        </w:rPr>
        <w:t>性保护、人居环</w:t>
      </w:r>
      <w:r>
        <w:t xml:space="preserve"> </w:t>
      </w:r>
      <w:r>
        <w:rPr>
          <w:spacing w:val="2"/>
        </w:rPr>
        <w:t>境提升等功能的提升。</w:t>
      </w:r>
    </w:p>
    <w:p w14:paraId="70CD2378">
      <w:pPr>
        <w:pStyle w:val="2"/>
        <w:spacing w:line="227" w:lineRule="auto"/>
        <w:ind w:left="241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3-9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固原市乔木林面积蓄积现状统计表</w:t>
      </w:r>
    </w:p>
    <w:p w14:paraId="3FF67848">
      <w:pPr>
        <w:spacing w:line="141" w:lineRule="exact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9"/>
        <w:gridCol w:w="2125"/>
        <w:gridCol w:w="2267"/>
        <w:gridCol w:w="3120"/>
      </w:tblGrid>
      <w:tr w14:paraId="78AAC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559" w:type="dxa"/>
            <w:vAlign w:val="top"/>
          </w:tcPr>
          <w:p w14:paraId="32B07E2D">
            <w:pPr>
              <w:spacing w:before="194" w:line="221" w:lineRule="auto"/>
              <w:ind w:left="3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125" w:type="dxa"/>
            <w:vAlign w:val="top"/>
          </w:tcPr>
          <w:p w14:paraId="440C696F">
            <w:pPr>
              <w:pStyle w:val="6"/>
              <w:spacing w:before="187" w:line="227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乔木林面积（</w:t>
            </w:r>
            <w:r>
              <w:rPr>
                <w:b/>
                <w:bCs/>
                <w:spacing w:val="-11"/>
                <w:sz w:val="24"/>
                <w:szCs w:val="24"/>
              </w:rPr>
              <w:t>hm</w:t>
            </w:r>
            <w:r>
              <w:rPr>
                <w:b/>
                <w:bCs/>
                <w:spacing w:val="-11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）</w:t>
            </w:r>
          </w:p>
        </w:tc>
        <w:tc>
          <w:tcPr>
            <w:tcW w:w="2267" w:type="dxa"/>
            <w:vAlign w:val="top"/>
          </w:tcPr>
          <w:p w14:paraId="55BD2FEB">
            <w:pPr>
              <w:spacing w:before="40" w:line="222" w:lineRule="auto"/>
              <w:ind w:left="5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乔木林蓄积</w:t>
            </w:r>
          </w:p>
          <w:p w14:paraId="500CEE9D">
            <w:pPr>
              <w:pStyle w:val="6"/>
              <w:spacing w:before="21" w:line="207" w:lineRule="auto"/>
              <w:ind w:left="7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（</w:t>
            </w:r>
            <w:r>
              <w:rPr>
                <w:b/>
                <w:bCs/>
                <w:spacing w:val="-5"/>
                <w:sz w:val="24"/>
                <w:szCs w:val="24"/>
              </w:rPr>
              <w:t>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3120" w:type="dxa"/>
            <w:vAlign w:val="top"/>
          </w:tcPr>
          <w:p w14:paraId="2663492A">
            <w:pPr>
              <w:spacing w:before="40" w:line="221" w:lineRule="auto"/>
              <w:ind w:left="3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乔木林单位面积蓄积量</w:t>
            </w:r>
          </w:p>
          <w:p w14:paraId="5BA9CD74">
            <w:pPr>
              <w:pStyle w:val="6"/>
              <w:spacing w:before="22" w:line="207" w:lineRule="auto"/>
              <w:ind w:left="9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（</w:t>
            </w:r>
            <w:r>
              <w:rPr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3</w:t>
            </w:r>
            <w:r>
              <w:rPr>
                <w:b/>
                <w:bCs/>
                <w:spacing w:val="-2"/>
                <w:sz w:val="24"/>
                <w:szCs w:val="24"/>
              </w:rPr>
              <w:t>/hm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17510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9" w:type="dxa"/>
            <w:vAlign w:val="top"/>
          </w:tcPr>
          <w:p w14:paraId="0B54EC83">
            <w:pPr>
              <w:spacing w:before="38" w:line="207" w:lineRule="auto"/>
              <w:ind w:left="4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125" w:type="dxa"/>
            <w:vAlign w:val="top"/>
          </w:tcPr>
          <w:p w14:paraId="42AE43D2">
            <w:pPr>
              <w:pStyle w:val="6"/>
              <w:spacing w:before="89" w:line="195" w:lineRule="auto"/>
              <w:ind w:left="726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7785.78</w:t>
            </w:r>
          </w:p>
        </w:tc>
        <w:tc>
          <w:tcPr>
            <w:tcW w:w="2267" w:type="dxa"/>
            <w:vAlign w:val="top"/>
          </w:tcPr>
          <w:p w14:paraId="05668FD1">
            <w:pPr>
              <w:pStyle w:val="6"/>
              <w:spacing w:before="89" w:line="195" w:lineRule="auto"/>
              <w:ind w:left="690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274402.57</w:t>
            </w:r>
          </w:p>
        </w:tc>
        <w:tc>
          <w:tcPr>
            <w:tcW w:w="3120" w:type="dxa"/>
            <w:vAlign w:val="top"/>
          </w:tcPr>
          <w:p w14:paraId="326E397F">
            <w:pPr>
              <w:pStyle w:val="6"/>
              <w:spacing w:before="89" w:line="195" w:lineRule="auto"/>
              <w:ind w:left="132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35.24</w:t>
            </w:r>
          </w:p>
        </w:tc>
      </w:tr>
      <w:tr w14:paraId="69F5F3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559" w:type="dxa"/>
            <w:vAlign w:val="top"/>
          </w:tcPr>
          <w:p w14:paraId="03649A27">
            <w:pPr>
              <w:spacing w:before="35" w:line="206" w:lineRule="auto"/>
              <w:ind w:left="4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125" w:type="dxa"/>
            <w:vAlign w:val="top"/>
          </w:tcPr>
          <w:p w14:paraId="36CF7060">
            <w:pPr>
              <w:pStyle w:val="6"/>
              <w:spacing w:before="86" w:line="195" w:lineRule="auto"/>
              <w:ind w:left="728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5933.35</w:t>
            </w:r>
          </w:p>
        </w:tc>
        <w:tc>
          <w:tcPr>
            <w:tcW w:w="2267" w:type="dxa"/>
            <w:vAlign w:val="top"/>
          </w:tcPr>
          <w:p w14:paraId="3E510C51">
            <w:pPr>
              <w:pStyle w:val="6"/>
              <w:spacing w:before="86" w:line="195" w:lineRule="auto"/>
              <w:ind w:left="710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121693.08</w:t>
            </w:r>
          </w:p>
        </w:tc>
        <w:tc>
          <w:tcPr>
            <w:tcW w:w="3120" w:type="dxa"/>
            <w:vAlign w:val="top"/>
          </w:tcPr>
          <w:p w14:paraId="28C7AA95">
            <w:pPr>
              <w:pStyle w:val="6"/>
              <w:spacing w:before="86" w:line="195" w:lineRule="auto"/>
              <w:ind w:left="1325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20.51</w:t>
            </w:r>
          </w:p>
        </w:tc>
      </w:tr>
      <w:tr w14:paraId="0AD7D9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9" w:type="dxa"/>
            <w:vAlign w:val="top"/>
          </w:tcPr>
          <w:p w14:paraId="4789DEE2">
            <w:pPr>
              <w:spacing w:before="39" w:line="205" w:lineRule="auto"/>
              <w:ind w:left="4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125" w:type="dxa"/>
            <w:vAlign w:val="top"/>
          </w:tcPr>
          <w:p w14:paraId="4721CF1B">
            <w:pPr>
              <w:pStyle w:val="6"/>
              <w:spacing w:before="89" w:line="195" w:lineRule="auto"/>
              <w:ind w:left="669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26239.59</w:t>
            </w:r>
          </w:p>
        </w:tc>
        <w:tc>
          <w:tcPr>
            <w:tcW w:w="2267" w:type="dxa"/>
            <w:vAlign w:val="top"/>
          </w:tcPr>
          <w:p w14:paraId="16D5BD60">
            <w:pPr>
              <w:pStyle w:val="6"/>
              <w:spacing w:before="89" w:line="195" w:lineRule="auto"/>
              <w:ind w:left="69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957744.91</w:t>
            </w:r>
          </w:p>
        </w:tc>
        <w:tc>
          <w:tcPr>
            <w:tcW w:w="3120" w:type="dxa"/>
            <w:vAlign w:val="top"/>
          </w:tcPr>
          <w:p w14:paraId="4CF324A5">
            <w:pPr>
              <w:pStyle w:val="6"/>
              <w:spacing w:before="89" w:line="195" w:lineRule="auto"/>
              <w:ind w:left="132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36.50</w:t>
            </w:r>
          </w:p>
        </w:tc>
      </w:tr>
      <w:tr w14:paraId="77C814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9" w:type="dxa"/>
            <w:vAlign w:val="top"/>
          </w:tcPr>
          <w:p w14:paraId="6BC73E1A">
            <w:pPr>
              <w:spacing w:before="39" w:line="205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125" w:type="dxa"/>
            <w:vAlign w:val="top"/>
          </w:tcPr>
          <w:p w14:paraId="28DF3B4F">
            <w:pPr>
              <w:pStyle w:val="6"/>
              <w:spacing w:before="90" w:line="195" w:lineRule="auto"/>
              <w:ind w:left="668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41804.47</w:t>
            </w:r>
          </w:p>
        </w:tc>
        <w:tc>
          <w:tcPr>
            <w:tcW w:w="2267" w:type="dxa"/>
            <w:vAlign w:val="top"/>
          </w:tcPr>
          <w:p w14:paraId="76501245">
            <w:pPr>
              <w:pStyle w:val="6"/>
              <w:spacing w:before="90" w:line="195" w:lineRule="auto"/>
              <w:ind w:left="64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3370694.63</w:t>
            </w:r>
          </w:p>
        </w:tc>
        <w:tc>
          <w:tcPr>
            <w:tcW w:w="3120" w:type="dxa"/>
            <w:vAlign w:val="top"/>
          </w:tcPr>
          <w:p w14:paraId="0F02F20B">
            <w:pPr>
              <w:pStyle w:val="6"/>
              <w:spacing w:before="90" w:line="195" w:lineRule="auto"/>
              <w:ind w:left="133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80.63</w:t>
            </w:r>
          </w:p>
        </w:tc>
      </w:tr>
      <w:tr w14:paraId="54637C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9" w:type="dxa"/>
            <w:vAlign w:val="top"/>
          </w:tcPr>
          <w:p w14:paraId="70C5C3FE">
            <w:pPr>
              <w:spacing w:before="40" w:line="204" w:lineRule="auto"/>
              <w:ind w:left="4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125" w:type="dxa"/>
            <w:vAlign w:val="top"/>
          </w:tcPr>
          <w:p w14:paraId="23E0ACD1">
            <w:pPr>
              <w:pStyle w:val="6"/>
              <w:spacing w:before="90" w:line="195" w:lineRule="auto"/>
              <w:ind w:left="675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53339.06</w:t>
            </w:r>
          </w:p>
        </w:tc>
        <w:tc>
          <w:tcPr>
            <w:tcW w:w="2267" w:type="dxa"/>
            <w:vAlign w:val="top"/>
          </w:tcPr>
          <w:p w14:paraId="677FABF9">
            <w:pPr>
              <w:pStyle w:val="6"/>
              <w:spacing w:before="90" w:line="195" w:lineRule="auto"/>
              <w:ind w:left="65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1089183.52</w:t>
            </w:r>
          </w:p>
        </w:tc>
        <w:tc>
          <w:tcPr>
            <w:tcW w:w="3120" w:type="dxa"/>
            <w:vAlign w:val="top"/>
          </w:tcPr>
          <w:p w14:paraId="2C28988E">
            <w:pPr>
              <w:pStyle w:val="6"/>
              <w:spacing w:before="90" w:line="195" w:lineRule="auto"/>
              <w:ind w:left="1325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20.42</w:t>
            </w:r>
          </w:p>
        </w:tc>
      </w:tr>
      <w:tr w14:paraId="06AEBF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9" w:type="dxa"/>
            <w:vAlign w:val="top"/>
          </w:tcPr>
          <w:p w14:paraId="32069AE2">
            <w:pPr>
              <w:spacing w:before="40" w:line="208" w:lineRule="auto"/>
              <w:ind w:left="5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2125" w:type="dxa"/>
            <w:vAlign w:val="top"/>
          </w:tcPr>
          <w:p w14:paraId="149048E9">
            <w:pPr>
              <w:pStyle w:val="6"/>
              <w:spacing w:before="91" w:line="195" w:lineRule="auto"/>
              <w:ind w:left="63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135102.24</w:t>
            </w:r>
          </w:p>
        </w:tc>
        <w:tc>
          <w:tcPr>
            <w:tcW w:w="2267" w:type="dxa"/>
            <w:vAlign w:val="top"/>
          </w:tcPr>
          <w:p w14:paraId="180C03C2">
            <w:pPr>
              <w:pStyle w:val="6"/>
              <w:spacing w:before="91" w:line="195" w:lineRule="auto"/>
              <w:ind w:left="64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5813718.70</w:t>
            </w:r>
          </w:p>
        </w:tc>
        <w:tc>
          <w:tcPr>
            <w:tcW w:w="3120" w:type="dxa"/>
            <w:vAlign w:val="top"/>
          </w:tcPr>
          <w:p w14:paraId="18FB4413">
            <w:pPr>
              <w:pStyle w:val="6"/>
              <w:spacing w:before="91" w:line="195" w:lineRule="auto"/>
              <w:ind w:left="1324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43.03</w:t>
            </w:r>
          </w:p>
        </w:tc>
      </w:tr>
    </w:tbl>
    <w:p w14:paraId="10FC9CF2">
      <w:pPr>
        <w:pStyle w:val="2"/>
        <w:spacing w:before="165" w:line="232" w:lineRule="auto"/>
        <w:ind w:left="788"/>
        <w:outlineLvl w:val="3"/>
      </w:pPr>
      <w:r>
        <w:rPr>
          <w:spacing w:val="7"/>
        </w:rPr>
        <w:t>（九）优势树种</w:t>
      </w:r>
    </w:p>
    <w:p w14:paraId="2723FE2F">
      <w:pPr>
        <w:pStyle w:val="2"/>
        <w:spacing w:before="176" w:line="323" w:lineRule="auto"/>
        <w:ind w:left="137" w:right="51" w:firstLine="670"/>
        <w:jc w:val="both"/>
      </w:pPr>
      <w:r>
        <w:rPr>
          <w:spacing w:val="6"/>
        </w:rPr>
        <w:t>固原市优势树种中，针叶类主要有落叶松、云杉、樟子松、</w:t>
      </w:r>
      <w:r>
        <w:t xml:space="preserve"> </w:t>
      </w:r>
      <w:r>
        <w:rPr>
          <w:spacing w:val="5"/>
        </w:rPr>
        <w:t>华山松等，阔叶类主要有刺槐、新疆杨、桦木、</w:t>
      </w:r>
      <w:r>
        <w:rPr>
          <w:spacing w:val="4"/>
        </w:rPr>
        <w:t>榆树、栎类、柠</w:t>
      </w:r>
      <w:r>
        <w:t xml:space="preserve"> </w:t>
      </w:r>
      <w:r>
        <w:rPr>
          <w:spacing w:val="7"/>
        </w:rPr>
        <w:t>条、山杏、山桃、沙棘等，体现了黄土高原半干旱地区的特色。</w:t>
      </w:r>
    </w:p>
    <w:p w14:paraId="27DE6CC7">
      <w:pPr>
        <w:pStyle w:val="2"/>
        <w:spacing w:before="295" w:line="227" w:lineRule="auto"/>
        <w:ind w:left="2811"/>
        <w:outlineLvl w:val="1"/>
      </w:pPr>
      <w:r>
        <w:rPr>
          <w:spacing w:val="8"/>
        </w:rPr>
        <w:t>第二节城乡绿化现状分析</w:t>
      </w:r>
    </w:p>
    <w:p w14:paraId="7E2BF422">
      <w:pPr>
        <w:spacing w:line="307" w:lineRule="auto"/>
        <w:rPr>
          <w:rFonts w:ascii="Arial"/>
          <w:sz w:val="21"/>
        </w:rPr>
      </w:pPr>
    </w:p>
    <w:p w14:paraId="606CFB2E">
      <w:pPr>
        <w:pStyle w:val="2"/>
        <w:spacing w:before="101" w:line="234" w:lineRule="auto"/>
        <w:ind w:left="789"/>
        <w:outlineLvl w:val="2"/>
      </w:pPr>
      <w:r>
        <w:rPr>
          <w:spacing w:val="8"/>
        </w:rPr>
        <w:t>一、原州区绿化现状</w:t>
      </w:r>
    </w:p>
    <w:p w14:paraId="4A0D475C">
      <w:pPr>
        <w:pStyle w:val="2"/>
        <w:spacing w:before="293" w:line="329" w:lineRule="auto"/>
        <w:ind w:left="132" w:right="124" w:firstLine="675"/>
      </w:pPr>
      <w:r>
        <w:rPr>
          <w:spacing w:val="9"/>
        </w:rPr>
        <w:t>固原市以《固原市城市绿地系统规划（2015－2030</w:t>
      </w:r>
      <w:r>
        <w:rPr>
          <w:spacing w:val="-24"/>
        </w:rPr>
        <w:t xml:space="preserve"> </w:t>
      </w:r>
      <w:r>
        <w:rPr>
          <w:spacing w:val="9"/>
        </w:rPr>
        <w:t>年）》</w:t>
      </w:r>
      <w:r>
        <w:t xml:space="preserve"> </w:t>
      </w:r>
      <w:r>
        <w:rPr>
          <w:spacing w:val="4"/>
        </w:rPr>
        <w:t>和《固原市创建国家园林城市工作方案》作为建成区绿地发展建</w:t>
      </w:r>
      <w:r>
        <w:rPr>
          <w:spacing w:val="18"/>
        </w:rPr>
        <w:t xml:space="preserve"> </w:t>
      </w:r>
      <w:r>
        <w:rPr>
          <w:spacing w:val="4"/>
        </w:rPr>
        <w:t>设总纲，通过加大各类绿地等建设，实施市民休闲公共绿地精品</w:t>
      </w:r>
      <w:r>
        <w:rPr>
          <w:spacing w:val="16"/>
        </w:rPr>
        <w:t xml:space="preserve"> </w:t>
      </w:r>
      <w:r>
        <w:rPr>
          <w:spacing w:val="5"/>
        </w:rPr>
        <w:t>工程，提升绿化指标，不断推进城市绿化发展。</w:t>
      </w:r>
      <w:r>
        <w:rPr>
          <w:spacing w:val="4"/>
        </w:rPr>
        <w:t>加快旧城改造和</w:t>
      </w:r>
      <w:r>
        <w:t xml:space="preserve"> </w:t>
      </w:r>
      <w:r>
        <w:rPr>
          <w:spacing w:val="5"/>
        </w:rPr>
        <w:t>新区建设，拆墙透绿、拆违建绿、见缝插绿、退地还绿，充</w:t>
      </w:r>
      <w:r>
        <w:rPr>
          <w:spacing w:val="4"/>
        </w:rPr>
        <w:t>分利</w:t>
      </w:r>
      <w:r>
        <w:t xml:space="preserve"> </w:t>
      </w:r>
      <w:r>
        <w:rPr>
          <w:spacing w:val="5"/>
        </w:rPr>
        <w:t>用现有的河流水系、交通干道，大力开展城市生态环境建设</w:t>
      </w:r>
      <w:r>
        <w:rPr>
          <w:spacing w:val="4"/>
        </w:rPr>
        <w:t>，加</w:t>
      </w:r>
      <w:r>
        <w:t xml:space="preserve"> </w:t>
      </w:r>
      <w:r>
        <w:rPr>
          <w:spacing w:val="5"/>
        </w:rPr>
        <w:t>强城市生态空间保护。初步构建了总量适宜、分布合理、功</w:t>
      </w:r>
      <w:r>
        <w:rPr>
          <w:spacing w:val="4"/>
        </w:rPr>
        <w:t>能显</w:t>
      </w:r>
    </w:p>
    <w:p w14:paraId="5B8DD384">
      <w:pPr>
        <w:spacing w:line="329" w:lineRule="auto"/>
        <w:sectPr>
          <w:footerReference r:id="rId39" w:type="default"/>
          <w:pgSz w:w="11900" w:h="16839"/>
          <w:pgMar w:top="1431" w:right="1349" w:bottom="1742" w:left="1473" w:header="0" w:footer="1472" w:gutter="0"/>
          <w:cols w:space="720" w:num="1"/>
        </w:sectPr>
      </w:pPr>
    </w:p>
    <w:p w14:paraId="564EBC75">
      <w:pPr>
        <w:spacing w:line="245" w:lineRule="auto"/>
        <w:rPr>
          <w:rFonts w:ascii="Arial"/>
          <w:sz w:val="21"/>
        </w:rPr>
      </w:pPr>
    </w:p>
    <w:p w14:paraId="75AA1E3B">
      <w:pPr>
        <w:spacing w:line="246" w:lineRule="auto"/>
        <w:rPr>
          <w:rFonts w:ascii="Arial"/>
          <w:sz w:val="21"/>
        </w:rPr>
      </w:pPr>
    </w:p>
    <w:p w14:paraId="0EDBAD90">
      <w:pPr>
        <w:spacing w:line="246" w:lineRule="auto"/>
        <w:rPr>
          <w:rFonts w:ascii="Arial"/>
          <w:sz w:val="21"/>
        </w:rPr>
      </w:pPr>
    </w:p>
    <w:p w14:paraId="27903C5F">
      <w:pPr>
        <w:pStyle w:val="2"/>
        <w:spacing w:before="100" w:line="318" w:lineRule="auto"/>
        <w:ind w:left="201" w:right="148" w:firstLine="13"/>
        <w:jc w:val="both"/>
      </w:pPr>
      <w:r>
        <w:rPr>
          <w:spacing w:val="5"/>
        </w:rPr>
        <w:t>著、植物多样、景观优美的城市绿地系统。根</w:t>
      </w:r>
      <w:r>
        <w:rPr>
          <w:spacing w:val="4"/>
        </w:rPr>
        <w:t>据固原市园林管理</w:t>
      </w:r>
      <w:r>
        <w:t xml:space="preserve"> </w:t>
      </w:r>
      <w:r>
        <w:rPr>
          <w:spacing w:val="10"/>
        </w:rPr>
        <w:t>所提供的数据以及《固原市情数据手册（2021版）》，至</w:t>
      </w:r>
      <w:r>
        <w:rPr>
          <w:spacing w:val="-44"/>
        </w:rPr>
        <w:t xml:space="preserve"> </w:t>
      </w:r>
      <w:r>
        <w:rPr>
          <w:spacing w:val="10"/>
        </w:rPr>
        <w:t>2021</w:t>
      </w:r>
      <w:r>
        <w:t xml:space="preserve"> </w:t>
      </w:r>
      <w:r>
        <w:rPr>
          <w:spacing w:val="5"/>
        </w:rPr>
        <w:t>年底，</w:t>
      </w:r>
      <w:r>
        <w:rPr>
          <w:spacing w:val="-86"/>
        </w:rPr>
        <w:t xml:space="preserve"> </w:t>
      </w:r>
      <w:r>
        <w:rPr>
          <w:spacing w:val="5"/>
        </w:rPr>
        <w:t>固原市原州区建成区绿地总面积</w:t>
      </w:r>
      <w:r>
        <w:rPr>
          <w:spacing w:val="-36"/>
        </w:rPr>
        <w:t xml:space="preserve"> </w:t>
      </w:r>
      <w:r>
        <w:rPr>
          <w:spacing w:val="5"/>
        </w:rPr>
        <w:t>1715</w:t>
      </w:r>
      <w:r>
        <w:rPr>
          <w:spacing w:val="4"/>
        </w:rPr>
        <w:t xml:space="preserve">.02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4"/>
        </w:rPr>
        <w:t>，其中公共</w:t>
      </w:r>
      <w:r>
        <w:t xml:space="preserve"> </w:t>
      </w:r>
      <w:r>
        <w:rPr>
          <w:spacing w:val="-5"/>
        </w:rPr>
        <w:t>休闲绿地</w:t>
      </w:r>
      <w:r>
        <w:rPr>
          <w:spacing w:val="-42"/>
        </w:rPr>
        <w:t xml:space="preserve"> </w:t>
      </w:r>
      <w:r>
        <w:rPr>
          <w:spacing w:val="-5"/>
        </w:rPr>
        <w:t>764.30</w:t>
      </w:r>
      <w:r>
        <w:rPr>
          <w:spacing w:val="-70"/>
        </w:rPr>
        <w:t xml:space="preserve"> </w:t>
      </w:r>
      <w:r>
        <w:rPr>
          <w:spacing w:val="-5"/>
        </w:rPr>
        <w:t>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-5"/>
        </w:rPr>
        <w:t>，防护绿地</w:t>
      </w:r>
      <w:r>
        <w:rPr>
          <w:spacing w:val="-58"/>
        </w:rPr>
        <w:t xml:space="preserve"> </w:t>
      </w:r>
      <w:r>
        <w:rPr>
          <w:spacing w:val="-5"/>
        </w:rPr>
        <w:t>499.07hm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-5"/>
        </w:rPr>
        <w:t>，附属绿地</w:t>
      </w:r>
      <w:r>
        <w:rPr>
          <w:spacing w:val="-64"/>
        </w:rPr>
        <w:t xml:space="preserve"> </w:t>
      </w:r>
      <w:r>
        <w:rPr>
          <w:spacing w:val="-5"/>
        </w:rPr>
        <w:t>451.65</w:t>
      </w:r>
      <w:r>
        <w:rPr>
          <w:spacing w:val="-67"/>
        </w:rPr>
        <w:t xml:space="preserve"> </w:t>
      </w:r>
      <w:r>
        <w:rPr>
          <w:spacing w:val="-5"/>
        </w:rPr>
        <w:t>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-5"/>
        </w:rPr>
        <w:t>，</w:t>
      </w:r>
      <w:r>
        <w:t xml:space="preserve"> </w:t>
      </w:r>
      <w:r>
        <w:rPr>
          <w:spacing w:val="-1"/>
        </w:rPr>
        <w:t>绿地率为</w:t>
      </w:r>
      <w:r>
        <w:rPr>
          <w:spacing w:val="-39"/>
        </w:rPr>
        <w:t xml:space="preserve"> </w:t>
      </w:r>
      <w:r>
        <w:rPr>
          <w:spacing w:val="-1"/>
        </w:rPr>
        <w:t>38.06%。建成区面积</w:t>
      </w:r>
      <w:r>
        <w:rPr>
          <w:spacing w:val="-59"/>
        </w:rPr>
        <w:t xml:space="preserve"> </w:t>
      </w:r>
      <w:r>
        <w:rPr>
          <w:spacing w:val="-1"/>
        </w:rPr>
        <w:t>45.06</w:t>
      </w:r>
      <w:r>
        <w:rPr>
          <w:spacing w:val="-69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1"/>
        </w:rPr>
        <w:t>，绿化覆盖面积</w:t>
      </w:r>
      <w:r>
        <w:rPr>
          <w:spacing w:val="-36"/>
        </w:rPr>
        <w:t xml:space="preserve"> </w:t>
      </w:r>
      <w:r>
        <w:rPr>
          <w:spacing w:val="-1"/>
        </w:rPr>
        <w:t>1859.99</w:t>
      </w:r>
      <w:r>
        <w:t xml:space="preserve"> 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2"/>
        </w:rPr>
        <w:t>，绿化覆盖率</w:t>
      </w:r>
      <w:r>
        <w:rPr>
          <w:spacing w:val="-61"/>
        </w:rPr>
        <w:t xml:space="preserve"> </w:t>
      </w:r>
      <w:r>
        <w:rPr>
          <w:spacing w:val="2"/>
        </w:rPr>
        <w:t>41.28%，树冠覆盖面积</w:t>
      </w:r>
      <w:r>
        <w:rPr>
          <w:spacing w:val="-34"/>
        </w:rPr>
        <w:t xml:space="preserve"> </w:t>
      </w:r>
      <w:r>
        <w:rPr>
          <w:spacing w:val="2"/>
        </w:rPr>
        <w:t>1435.54</w:t>
      </w:r>
      <w:r>
        <w:rPr>
          <w:spacing w:val="-68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2"/>
        </w:rPr>
        <w:t>，树冠覆盖</w:t>
      </w:r>
      <w:r>
        <w:t xml:space="preserve"> </w:t>
      </w:r>
      <w:r>
        <w:rPr>
          <w:spacing w:val="1"/>
        </w:rPr>
        <w:t>率</w:t>
      </w:r>
      <w:r>
        <w:rPr>
          <w:spacing w:val="-50"/>
        </w:rPr>
        <w:t xml:space="preserve"> </w:t>
      </w:r>
      <w:r>
        <w:rPr>
          <w:spacing w:val="1"/>
        </w:rPr>
        <w:t>31.86%。</w:t>
      </w:r>
    </w:p>
    <w:p w14:paraId="6CEC2C77">
      <w:pPr>
        <w:pStyle w:val="2"/>
        <w:spacing w:before="1" w:line="227" w:lineRule="auto"/>
        <w:ind w:left="2410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3-10  </w:t>
      </w:r>
      <w:r>
        <w:rPr>
          <w:spacing w:val="-1"/>
          <w:sz w:val="24"/>
          <w:szCs w:val="24"/>
        </w:rPr>
        <w:t>原州区建成区各类绿地现状统计表</w:t>
      </w:r>
    </w:p>
    <w:p w14:paraId="037A22F6">
      <w:pPr>
        <w:pStyle w:val="2"/>
        <w:spacing w:before="168" w:line="218" w:lineRule="auto"/>
        <w:ind w:left="7813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tbl>
      <w:tblPr>
        <w:tblStyle w:val="5"/>
        <w:tblW w:w="92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0"/>
        <w:gridCol w:w="3442"/>
        <w:gridCol w:w="1451"/>
        <w:gridCol w:w="1744"/>
        <w:gridCol w:w="1813"/>
      </w:tblGrid>
      <w:tr w14:paraId="475DD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212" w:type="dxa"/>
            <w:gridSpan w:val="2"/>
            <w:vAlign w:val="top"/>
          </w:tcPr>
          <w:p w14:paraId="50F1172E">
            <w:pPr>
              <w:spacing w:before="40" w:line="208" w:lineRule="auto"/>
              <w:ind w:left="16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绿地类型</w:t>
            </w:r>
          </w:p>
        </w:tc>
        <w:tc>
          <w:tcPr>
            <w:tcW w:w="1451" w:type="dxa"/>
            <w:vAlign w:val="top"/>
          </w:tcPr>
          <w:p w14:paraId="2E1BEF5C">
            <w:pPr>
              <w:spacing w:before="40" w:line="208" w:lineRule="auto"/>
              <w:ind w:left="2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绿地面积</w:t>
            </w:r>
          </w:p>
        </w:tc>
        <w:tc>
          <w:tcPr>
            <w:tcW w:w="1744" w:type="dxa"/>
            <w:vAlign w:val="top"/>
          </w:tcPr>
          <w:p w14:paraId="181287A9">
            <w:pPr>
              <w:spacing w:before="40" w:line="208" w:lineRule="auto"/>
              <w:ind w:left="1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绿化覆盖面积</w:t>
            </w:r>
          </w:p>
        </w:tc>
        <w:tc>
          <w:tcPr>
            <w:tcW w:w="1813" w:type="dxa"/>
            <w:vAlign w:val="top"/>
          </w:tcPr>
          <w:p w14:paraId="6A8F4B4C">
            <w:pPr>
              <w:spacing w:before="40" w:line="208" w:lineRule="auto"/>
              <w:ind w:left="2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树冠覆盖面积</w:t>
            </w:r>
          </w:p>
        </w:tc>
      </w:tr>
      <w:tr w14:paraId="743FDC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70" w:type="dxa"/>
            <w:vMerge w:val="restart"/>
            <w:tcBorders>
              <w:bottom w:val="nil"/>
            </w:tcBorders>
            <w:vAlign w:val="top"/>
          </w:tcPr>
          <w:p w14:paraId="4BEE9115">
            <w:pPr>
              <w:spacing w:line="286" w:lineRule="auto"/>
              <w:rPr>
                <w:rFonts w:ascii="Arial"/>
                <w:sz w:val="21"/>
              </w:rPr>
            </w:pPr>
          </w:p>
          <w:p w14:paraId="4FB82173">
            <w:pPr>
              <w:spacing w:before="78" w:line="234" w:lineRule="auto"/>
              <w:ind w:left="161" w:right="141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公共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3442" w:type="dxa"/>
            <w:vAlign w:val="top"/>
          </w:tcPr>
          <w:p w14:paraId="74AE64A5">
            <w:pPr>
              <w:spacing w:before="36" w:line="207" w:lineRule="auto"/>
              <w:ind w:left="10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综合休闲绿地</w:t>
            </w:r>
          </w:p>
        </w:tc>
        <w:tc>
          <w:tcPr>
            <w:tcW w:w="1451" w:type="dxa"/>
            <w:vAlign w:val="top"/>
          </w:tcPr>
          <w:p w14:paraId="1DA82116">
            <w:pPr>
              <w:pStyle w:val="6"/>
              <w:spacing w:before="86" w:line="195" w:lineRule="auto"/>
              <w:ind w:left="44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202.29</w:t>
            </w:r>
          </w:p>
        </w:tc>
        <w:tc>
          <w:tcPr>
            <w:tcW w:w="1744" w:type="dxa"/>
            <w:vAlign w:val="top"/>
          </w:tcPr>
          <w:p w14:paraId="11A84238">
            <w:pPr>
              <w:pStyle w:val="6"/>
              <w:spacing w:before="86" w:line="195" w:lineRule="auto"/>
              <w:ind w:left="588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204.31</w:t>
            </w:r>
          </w:p>
        </w:tc>
        <w:tc>
          <w:tcPr>
            <w:tcW w:w="1813" w:type="dxa"/>
            <w:vAlign w:val="top"/>
          </w:tcPr>
          <w:p w14:paraId="626CE824">
            <w:pPr>
              <w:pStyle w:val="6"/>
              <w:spacing w:before="86" w:line="195" w:lineRule="auto"/>
              <w:ind w:left="6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122.59</w:t>
            </w:r>
          </w:p>
        </w:tc>
      </w:tr>
      <w:tr w14:paraId="14A67B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70" w:type="dxa"/>
            <w:vMerge w:val="continue"/>
            <w:tcBorders>
              <w:top w:val="nil"/>
              <w:bottom w:val="nil"/>
            </w:tcBorders>
            <w:vAlign w:val="top"/>
          </w:tcPr>
          <w:p w14:paraId="58BE64CE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1DF2481B">
            <w:pPr>
              <w:spacing w:before="36" w:line="207" w:lineRule="auto"/>
              <w:ind w:left="10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专类休闲绿地</w:t>
            </w:r>
          </w:p>
        </w:tc>
        <w:tc>
          <w:tcPr>
            <w:tcW w:w="1451" w:type="dxa"/>
            <w:vAlign w:val="top"/>
          </w:tcPr>
          <w:p w14:paraId="6C311809">
            <w:pPr>
              <w:pStyle w:val="6"/>
              <w:spacing w:before="87" w:line="195" w:lineRule="auto"/>
              <w:ind w:left="44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517.96</w:t>
            </w:r>
          </w:p>
        </w:tc>
        <w:tc>
          <w:tcPr>
            <w:tcW w:w="1744" w:type="dxa"/>
            <w:vAlign w:val="top"/>
          </w:tcPr>
          <w:p w14:paraId="1B044B0D">
            <w:pPr>
              <w:pStyle w:val="6"/>
              <w:spacing w:before="87" w:line="195" w:lineRule="auto"/>
              <w:ind w:left="594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523.43</w:t>
            </w:r>
          </w:p>
        </w:tc>
        <w:tc>
          <w:tcPr>
            <w:tcW w:w="1813" w:type="dxa"/>
            <w:vAlign w:val="top"/>
          </w:tcPr>
          <w:p w14:paraId="7BE602FE">
            <w:pPr>
              <w:pStyle w:val="6"/>
              <w:spacing w:before="87" w:line="195" w:lineRule="auto"/>
              <w:ind w:left="62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314.06</w:t>
            </w:r>
          </w:p>
        </w:tc>
      </w:tr>
      <w:tr w14:paraId="6B2B49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70" w:type="dxa"/>
            <w:vMerge w:val="continue"/>
            <w:tcBorders>
              <w:top w:val="nil"/>
              <w:bottom w:val="nil"/>
            </w:tcBorders>
            <w:vAlign w:val="top"/>
          </w:tcPr>
          <w:p w14:paraId="5EDFFC9B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7F0C92F3">
            <w:pPr>
              <w:spacing w:before="34" w:line="207" w:lineRule="auto"/>
              <w:ind w:left="14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游园</w:t>
            </w:r>
          </w:p>
        </w:tc>
        <w:tc>
          <w:tcPr>
            <w:tcW w:w="1451" w:type="dxa"/>
            <w:vAlign w:val="top"/>
          </w:tcPr>
          <w:p w14:paraId="0949EA8F">
            <w:pPr>
              <w:pStyle w:val="6"/>
              <w:spacing w:before="85" w:line="195" w:lineRule="auto"/>
              <w:ind w:left="5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8.66</w:t>
            </w:r>
          </w:p>
        </w:tc>
        <w:tc>
          <w:tcPr>
            <w:tcW w:w="1744" w:type="dxa"/>
            <w:vAlign w:val="top"/>
          </w:tcPr>
          <w:p w14:paraId="34B79596">
            <w:pPr>
              <w:pStyle w:val="6"/>
              <w:spacing w:before="85" w:line="195" w:lineRule="auto"/>
              <w:ind w:left="699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8.75</w:t>
            </w:r>
          </w:p>
        </w:tc>
        <w:tc>
          <w:tcPr>
            <w:tcW w:w="1813" w:type="dxa"/>
            <w:vAlign w:val="top"/>
          </w:tcPr>
          <w:p w14:paraId="0475EAA3">
            <w:pPr>
              <w:pStyle w:val="6"/>
              <w:spacing w:before="85" w:line="195" w:lineRule="auto"/>
              <w:ind w:left="73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5.25</w:t>
            </w:r>
          </w:p>
        </w:tc>
      </w:tr>
      <w:tr w14:paraId="4B90F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70" w:type="dxa"/>
            <w:vMerge w:val="continue"/>
            <w:tcBorders>
              <w:top w:val="nil"/>
              <w:bottom w:val="nil"/>
            </w:tcBorders>
            <w:vAlign w:val="top"/>
          </w:tcPr>
          <w:p w14:paraId="00C818D2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3ED724EA">
            <w:pPr>
              <w:spacing w:before="39" w:line="207" w:lineRule="auto"/>
              <w:ind w:left="1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广场用地</w:t>
            </w:r>
          </w:p>
        </w:tc>
        <w:tc>
          <w:tcPr>
            <w:tcW w:w="1451" w:type="dxa"/>
            <w:vAlign w:val="top"/>
          </w:tcPr>
          <w:p w14:paraId="7A0B320A">
            <w:pPr>
              <w:pStyle w:val="6"/>
              <w:spacing w:before="90" w:line="195" w:lineRule="auto"/>
              <w:ind w:left="49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35.37</w:t>
            </w:r>
          </w:p>
        </w:tc>
        <w:tc>
          <w:tcPr>
            <w:tcW w:w="1744" w:type="dxa"/>
            <w:vAlign w:val="top"/>
          </w:tcPr>
          <w:p w14:paraId="64519F95">
            <w:pPr>
              <w:pStyle w:val="6"/>
              <w:spacing w:before="90" w:line="195" w:lineRule="auto"/>
              <w:ind w:left="64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35.72</w:t>
            </w:r>
          </w:p>
        </w:tc>
        <w:tc>
          <w:tcPr>
            <w:tcW w:w="1813" w:type="dxa"/>
            <w:vAlign w:val="top"/>
          </w:tcPr>
          <w:p w14:paraId="0DD2B0F0">
            <w:pPr>
              <w:pStyle w:val="6"/>
              <w:spacing w:before="90" w:line="195" w:lineRule="auto"/>
              <w:ind w:left="67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21.43</w:t>
            </w:r>
          </w:p>
        </w:tc>
      </w:tr>
      <w:tr w14:paraId="3CA993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70" w:type="dxa"/>
            <w:vMerge w:val="continue"/>
            <w:tcBorders>
              <w:top w:val="nil"/>
            </w:tcBorders>
            <w:vAlign w:val="top"/>
          </w:tcPr>
          <w:p w14:paraId="61D71410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2F70647C">
            <w:pPr>
              <w:spacing w:before="34" w:line="207" w:lineRule="auto"/>
              <w:ind w:left="14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451" w:type="dxa"/>
            <w:vAlign w:val="top"/>
          </w:tcPr>
          <w:p w14:paraId="2B786057">
            <w:pPr>
              <w:pStyle w:val="6"/>
              <w:spacing w:before="85" w:line="195" w:lineRule="auto"/>
              <w:ind w:left="44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764.30</w:t>
            </w:r>
          </w:p>
        </w:tc>
        <w:tc>
          <w:tcPr>
            <w:tcW w:w="1744" w:type="dxa"/>
            <w:vAlign w:val="top"/>
          </w:tcPr>
          <w:p w14:paraId="3FE4C10D">
            <w:pPr>
              <w:pStyle w:val="6"/>
              <w:spacing w:before="85" w:line="195" w:lineRule="auto"/>
              <w:ind w:left="59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772.22</w:t>
            </w:r>
          </w:p>
        </w:tc>
        <w:tc>
          <w:tcPr>
            <w:tcW w:w="1813" w:type="dxa"/>
            <w:vAlign w:val="top"/>
          </w:tcPr>
          <w:p w14:paraId="6795FCA9">
            <w:pPr>
              <w:pStyle w:val="6"/>
              <w:spacing w:before="85" w:line="195" w:lineRule="auto"/>
              <w:ind w:left="61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463.33</w:t>
            </w:r>
          </w:p>
        </w:tc>
      </w:tr>
      <w:tr w14:paraId="5287E1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212" w:type="dxa"/>
            <w:gridSpan w:val="2"/>
            <w:vAlign w:val="top"/>
          </w:tcPr>
          <w:p w14:paraId="650389F4">
            <w:pPr>
              <w:spacing w:before="38" w:line="206" w:lineRule="auto"/>
              <w:ind w:left="2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1451" w:type="dxa"/>
            <w:vAlign w:val="top"/>
          </w:tcPr>
          <w:p w14:paraId="30521A9B">
            <w:pPr>
              <w:pStyle w:val="6"/>
              <w:spacing w:before="88" w:line="195" w:lineRule="auto"/>
              <w:ind w:left="4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499.07</w:t>
            </w:r>
          </w:p>
        </w:tc>
        <w:tc>
          <w:tcPr>
            <w:tcW w:w="1744" w:type="dxa"/>
            <w:vAlign w:val="top"/>
          </w:tcPr>
          <w:p w14:paraId="2AA2F799">
            <w:pPr>
              <w:pStyle w:val="6"/>
              <w:spacing w:before="88" w:line="195" w:lineRule="auto"/>
              <w:ind w:left="594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504.88</w:t>
            </w:r>
          </w:p>
        </w:tc>
        <w:tc>
          <w:tcPr>
            <w:tcW w:w="1813" w:type="dxa"/>
            <w:vAlign w:val="top"/>
          </w:tcPr>
          <w:p w14:paraId="3C77A812">
            <w:pPr>
              <w:pStyle w:val="6"/>
              <w:spacing w:before="88" w:line="195" w:lineRule="auto"/>
              <w:ind w:left="62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505.25</w:t>
            </w:r>
          </w:p>
        </w:tc>
      </w:tr>
      <w:tr w14:paraId="07BB6D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70" w:type="dxa"/>
            <w:vMerge w:val="restart"/>
            <w:tcBorders>
              <w:bottom w:val="nil"/>
            </w:tcBorders>
            <w:vAlign w:val="top"/>
          </w:tcPr>
          <w:p w14:paraId="2CD72FBA">
            <w:pPr>
              <w:spacing w:line="284" w:lineRule="auto"/>
              <w:rPr>
                <w:rFonts w:ascii="Arial"/>
                <w:sz w:val="21"/>
              </w:rPr>
            </w:pPr>
          </w:p>
          <w:p w14:paraId="6E6720AB">
            <w:pPr>
              <w:spacing w:before="78" w:line="231" w:lineRule="auto"/>
              <w:ind w:left="163" w:right="141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附属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</w:p>
        </w:tc>
        <w:tc>
          <w:tcPr>
            <w:tcW w:w="3442" w:type="dxa"/>
            <w:vAlign w:val="top"/>
          </w:tcPr>
          <w:p w14:paraId="7EC5D263">
            <w:pPr>
              <w:spacing w:before="38" w:line="206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道路与交通设施用地附属绿地</w:t>
            </w:r>
          </w:p>
        </w:tc>
        <w:tc>
          <w:tcPr>
            <w:tcW w:w="1451" w:type="dxa"/>
            <w:vAlign w:val="top"/>
          </w:tcPr>
          <w:p w14:paraId="32298EFF">
            <w:pPr>
              <w:pStyle w:val="6"/>
              <w:spacing w:before="89" w:line="195" w:lineRule="auto"/>
              <w:ind w:left="498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64.45</w:t>
            </w:r>
          </w:p>
        </w:tc>
        <w:tc>
          <w:tcPr>
            <w:tcW w:w="1744" w:type="dxa"/>
            <w:vAlign w:val="top"/>
          </w:tcPr>
          <w:p w14:paraId="3F232F31">
            <w:pPr>
              <w:pStyle w:val="6"/>
              <w:spacing w:before="89" w:line="195" w:lineRule="auto"/>
              <w:ind w:left="6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187.52</w:t>
            </w:r>
          </w:p>
        </w:tc>
        <w:tc>
          <w:tcPr>
            <w:tcW w:w="1813" w:type="dxa"/>
            <w:vAlign w:val="top"/>
          </w:tcPr>
          <w:p w14:paraId="6687D2F2">
            <w:pPr>
              <w:pStyle w:val="6"/>
              <w:spacing w:before="89" w:line="195" w:lineRule="auto"/>
              <w:ind w:left="6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187.52</w:t>
            </w:r>
          </w:p>
        </w:tc>
      </w:tr>
      <w:tr w14:paraId="7E435B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70" w:type="dxa"/>
            <w:vMerge w:val="continue"/>
            <w:tcBorders>
              <w:top w:val="nil"/>
              <w:bottom w:val="nil"/>
            </w:tcBorders>
            <w:vAlign w:val="top"/>
          </w:tcPr>
          <w:p w14:paraId="41A28114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3586FD1C">
            <w:pPr>
              <w:spacing w:before="39" w:line="205" w:lineRule="auto"/>
              <w:ind w:left="7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居住用地附属绿地</w:t>
            </w:r>
          </w:p>
        </w:tc>
        <w:tc>
          <w:tcPr>
            <w:tcW w:w="1451" w:type="dxa"/>
            <w:vAlign w:val="top"/>
          </w:tcPr>
          <w:p w14:paraId="24392FEC">
            <w:pPr>
              <w:pStyle w:val="6"/>
              <w:spacing w:before="89" w:line="195" w:lineRule="auto"/>
              <w:ind w:left="4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152.59</w:t>
            </w:r>
          </w:p>
        </w:tc>
        <w:tc>
          <w:tcPr>
            <w:tcW w:w="1744" w:type="dxa"/>
            <w:vAlign w:val="top"/>
          </w:tcPr>
          <w:p w14:paraId="7DE22645">
            <w:pPr>
              <w:pStyle w:val="6"/>
              <w:spacing w:before="89" w:line="195" w:lineRule="auto"/>
              <w:ind w:left="6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157.11</w:t>
            </w:r>
          </w:p>
        </w:tc>
        <w:tc>
          <w:tcPr>
            <w:tcW w:w="1813" w:type="dxa"/>
            <w:vAlign w:val="top"/>
          </w:tcPr>
          <w:p w14:paraId="71CAF543">
            <w:pPr>
              <w:pStyle w:val="6"/>
              <w:spacing w:before="89" w:line="195" w:lineRule="auto"/>
              <w:ind w:left="6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112.26</w:t>
            </w:r>
          </w:p>
        </w:tc>
      </w:tr>
      <w:tr w14:paraId="4939BD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70" w:type="dxa"/>
            <w:vMerge w:val="continue"/>
            <w:tcBorders>
              <w:top w:val="nil"/>
              <w:bottom w:val="nil"/>
            </w:tcBorders>
            <w:vAlign w:val="top"/>
          </w:tcPr>
          <w:p w14:paraId="267DF53D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1A0AF232">
            <w:pPr>
              <w:spacing w:before="39" w:line="205" w:lineRule="auto"/>
              <w:ind w:left="5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公共设施用地附属绿地</w:t>
            </w:r>
          </w:p>
        </w:tc>
        <w:tc>
          <w:tcPr>
            <w:tcW w:w="1451" w:type="dxa"/>
            <w:vAlign w:val="top"/>
          </w:tcPr>
          <w:p w14:paraId="0CDBE093">
            <w:pPr>
              <w:pStyle w:val="6"/>
              <w:spacing w:before="90" w:line="195" w:lineRule="auto"/>
              <w:ind w:left="44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234.61</w:t>
            </w:r>
          </w:p>
        </w:tc>
        <w:tc>
          <w:tcPr>
            <w:tcW w:w="1744" w:type="dxa"/>
            <w:vAlign w:val="top"/>
          </w:tcPr>
          <w:p w14:paraId="6D423DF1">
            <w:pPr>
              <w:pStyle w:val="6"/>
              <w:spacing w:before="90" w:line="195" w:lineRule="auto"/>
              <w:ind w:left="588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238.27</w:t>
            </w:r>
          </w:p>
        </w:tc>
        <w:tc>
          <w:tcPr>
            <w:tcW w:w="1813" w:type="dxa"/>
            <w:vAlign w:val="top"/>
          </w:tcPr>
          <w:p w14:paraId="3B51D42A">
            <w:pPr>
              <w:pStyle w:val="6"/>
              <w:spacing w:before="90" w:line="195" w:lineRule="auto"/>
              <w:ind w:left="6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167.18</w:t>
            </w:r>
          </w:p>
        </w:tc>
      </w:tr>
      <w:tr w14:paraId="0449D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70" w:type="dxa"/>
            <w:vMerge w:val="continue"/>
            <w:tcBorders>
              <w:top w:val="nil"/>
            </w:tcBorders>
            <w:vAlign w:val="top"/>
          </w:tcPr>
          <w:p w14:paraId="6A655F80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098A352D">
            <w:pPr>
              <w:spacing w:before="40" w:line="203" w:lineRule="auto"/>
              <w:ind w:left="14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451" w:type="dxa"/>
            <w:vAlign w:val="top"/>
          </w:tcPr>
          <w:p w14:paraId="123330DD">
            <w:pPr>
              <w:pStyle w:val="6"/>
              <w:spacing w:before="90" w:line="195" w:lineRule="auto"/>
              <w:ind w:left="4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451.65</w:t>
            </w:r>
          </w:p>
        </w:tc>
        <w:tc>
          <w:tcPr>
            <w:tcW w:w="1744" w:type="dxa"/>
            <w:vAlign w:val="top"/>
          </w:tcPr>
          <w:p w14:paraId="458C022B">
            <w:pPr>
              <w:pStyle w:val="6"/>
              <w:spacing w:before="90" w:line="195" w:lineRule="auto"/>
              <w:ind w:left="64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582.9</w:t>
            </w:r>
          </w:p>
        </w:tc>
        <w:tc>
          <w:tcPr>
            <w:tcW w:w="1813" w:type="dxa"/>
            <w:vAlign w:val="top"/>
          </w:tcPr>
          <w:p w14:paraId="6B6EEB34">
            <w:pPr>
              <w:pStyle w:val="6"/>
              <w:spacing w:before="90" w:line="195" w:lineRule="auto"/>
              <w:ind w:left="61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466.96</w:t>
            </w:r>
          </w:p>
        </w:tc>
      </w:tr>
      <w:tr w14:paraId="238B3F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212" w:type="dxa"/>
            <w:gridSpan w:val="2"/>
            <w:vAlign w:val="top"/>
          </w:tcPr>
          <w:p w14:paraId="3F7FC855">
            <w:pPr>
              <w:spacing w:before="40" w:line="208" w:lineRule="auto"/>
              <w:ind w:left="18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451" w:type="dxa"/>
            <w:vAlign w:val="top"/>
          </w:tcPr>
          <w:p w14:paraId="49D4F49C">
            <w:pPr>
              <w:pStyle w:val="6"/>
              <w:spacing w:before="91" w:line="195" w:lineRule="auto"/>
              <w:ind w:left="408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1715.02</w:t>
            </w:r>
          </w:p>
        </w:tc>
        <w:tc>
          <w:tcPr>
            <w:tcW w:w="1744" w:type="dxa"/>
            <w:vAlign w:val="top"/>
          </w:tcPr>
          <w:p w14:paraId="7F0709E7">
            <w:pPr>
              <w:pStyle w:val="6"/>
              <w:spacing w:before="91" w:line="195" w:lineRule="auto"/>
              <w:ind w:left="55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1859.99</w:t>
            </w:r>
          </w:p>
        </w:tc>
        <w:tc>
          <w:tcPr>
            <w:tcW w:w="1813" w:type="dxa"/>
            <w:vAlign w:val="top"/>
          </w:tcPr>
          <w:p w14:paraId="4CB4443E">
            <w:pPr>
              <w:pStyle w:val="6"/>
              <w:spacing w:before="91" w:line="195" w:lineRule="auto"/>
              <w:ind w:left="587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1435.54</w:t>
            </w:r>
          </w:p>
        </w:tc>
      </w:tr>
    </w:tbl>
    <w:p w14:paraId="14CDE280">
      <w:pPr>
        <w:pStyle w:val="2"/>
        <w:spacing w:before="168" w:line="231" w:lineRule="auto"/>
        <w:ind w:left="870"/>
        <w:outlineLvl w:val="3"/>
      </w:pPr>
      <w:r>
        <w:rPr>
          <w:spacing w:val="8"/>
        </w:rPr>
        <w:t>（一）公共休闲绿地</w:t>
      </w:r>
    </w:p>
    <w:p w14:paraId="02B37DAF">
      <w:pPr>
        <w:pStyle w:val="2"/>
        <w:spacing w:before="175" w:line="327" w:lineRule="auto"/>
        <w:ind w:left="209" w:right="148" w:firstLine="646"/>
      </w:pPr>
      <w:r>
        <w:rPr>
          <w:spacing w:val="-6"/>
        </w:rPr>
        <w:t>近年来，固原市高度重视城市绿地建设，加大财力物力投入，</w:t>
      </w:r>
      <w:r>
        <w:rPr>
          <w:spacing w:val="11"/>
        </w:rPr>
        <w:t xml:space="preserve"> </w:t>
      </w:r>
      <w:r>
        <w:rPr>
          <w:spacing w:val="6"/>
        </w:rPr>
        <w:t>新建、改扩建多处休闲绿地，各类绿地面积均有不同程度增加。</w:t>
      </w:r>
      <w:r>
        <w:rPr>
          <w:spacing w:val="18"/>
        </w:rPr>
        <w:t xml:space="preserve"> </w:t>
      </w:r>
      <w:r>
        <w:rPr>
          <w:spacing w:val="1"/>
        </w:rPr>
        <w:t>至</w:t>
      </w:r>
      <w:r>
        <w:rPr>
          <w:spacing w:val="-54"/>
        </w:rPr>
        <w:t xml:space="preserve"> </w:t>
      </w:r>
      <w:r>
        <w:rPr>
          <w:spacing w:val="1"/>
        </w:rPr>
        <w:t>2021</w:t>
      </w:r>
      <w:r>
        <w:rPr>
          <w:spacing w:val="-47"/>
        </w:rPr>
        <w:t xml:space="preserve"> </w:t>
      </w:r>
      <w:r>
        <w:rPr>
          <w:spacing w:val="1"/>
        </w:rPr>
        <w:t>年底，原州区建成区共有市民公共休闲绿地</w:t>
      </w:r>
      <w:r>
        <w:rPr>
          <w:spacing w:val="-44"/>
        </w:rPr>
        <w:t xml:space="preserve"> </w:t>
      </w:r>
      <w:r>
        <w:rPr>
          <w:spacing w:val="1"/>
        </w:rPr>
        <w:t>33</w:t>
      </w:r>
      <w:r>
        <w:rPr>
          <w:spacing w:val="-55"/>
        </w:rPr>
        <w:t xml:space="preserve"> </w:t>
      </w:r>
      <w:r>
        <w:rPr>
          <w:spacing w:val="1"/>
        </w:rPr>
        <w:t>个，公共</w:t>
      </w:r>
      <w:r>
        <w:t xml:space="preserve"> </w:t>
      </w:r>
      <w:r>
        <w:rPr>
          <w:spacing w:val="10"/>
        </w:rPr>
        <w:t>休闲绿地总面积</w:t>
      </w:r>
      <w:r>
        <w:rPr>
          <w:spacing w:val="-29"/>
        </w:rPr>
        <w:t xml:space="preserve"> </w:t>
      </w:r>
      <w:r>
        <w:rPr>
          <w:spacing w:val="10"/>
        </w:rPr>
        <w:t xml:space="preserve">764.30 </w:t>
      </w:r>
      <w:r>
        <w:t>hm</w:t>
      </w:r>
      <w:r>
        <w:rPr>
          <w:spacing w:val="10"/>
          <w:position w:val="16"/>
          <w:sz w:val="16"/>
          <w:szCs w:val="16"/>
        </w:rPr>
        <w:t>2</w:t>
      </w:r>
      <w:r>
        <w:rPr>
          <w:spacing w:val="-21"/>
          <w:position w:val="16"/>
          <w:sz w:val="16"/>
          <w:szCs w:val="16"/>
        </w:rPr>
        <w:t xml:space="preserve"> </w:t>
      </w:r>
      <w:r>
        <w:rPr>
          <w:spacing w:val="10"/>
        </w:rPr>
        <w:t>，其中综合休闲绿地 10</w:t>
      </w:r>
      <w:r>
        <w:rPr>
          <w:spacing w:val="-38"/>
        </w:rPr>
        <w:t xml:space="preserve"> </w:t>
      </w:r>
      <w:r>
        <w:rPr>
          <w:spacing w:val="10"/>
        </w:rPr>
        <w:t>个，</w:t>
      </w:r>
      <w:r>
        <w:rPr>
          <w:spacing w:val="-84"/>
        </w:rPr>
        <w:t xml:space="preserve"> </w:t>
      </w:r>
      <w:r>
        <w:rPr>
          <w:spacing w:val="10"/>
        </w:rPr>
        <w:t>面积</w:t>
      </w:r>
      <w:r>
        <w:t xml:space="preserve"> 202.29 hm</w:t>
      </w:r>
      <w:r>
        <w:rPr>
          <w:position w:val="15"/>
          <w:sz w:val="16"/>
          <w:szCs w:val="16"/>
        </w:rPr>
        <w:t>2</w:t>
      </w:r>
      <w:r>
        <w:rPr>
          <w:spacing w:val="-24"/>
          <w:position w:val="15"/>
          <w:sz w:val="16"/>
          <w:szCs w:val="16"/>
        </w:rPr>
        <w:t xml:space="preserve"> </w:t>
      </w:r>
      <w:r>
        <w:t>；专类休闲绿地</w:t>
      </w:r>
      <w:r>
        <w:rPr>
          <w:spacing w:val="-27"/>
        </w:rPr>
        <w:t xml:space="preserve"> </w:t>
      </w:r>
      <w:r>
        <w:t>7</w:t>
      </w:r>
      <w:r>
        <w:rPr>
          <w:spacing w:val="-52"/>
        </w:rPr>
        <w:t xml:space="preserve"> </w:t>
      </w:r>
      <w:r>
        <w:t>个，面积</w:t>
      </w:r>
      <w:r>
        <w:rPr>
          <w:spacing w:val="-54"/>
        </w:rPr>
        <w:t xml:space="preserve"> </w:t>
      </w:r>
      <w:r>
        <w:t>517.96 hm</w:t>
      </w:r>
      <w:r>
        <w:rPr>
          <w:position w:val="15"/>
          <w:sz w:val="16"/>
          <w:szCs w:val="16"/>
        </w:rPr>
        <w:t>2</w:t>
      </w:r>
      <w:r>
        <w:t>；游园 5</w:t>
      </w:r>
      <w:r>
        <w:rPr>
          <w:spacing w:val="-52"/>
        </w:rPr>
        <w:t xml:space="preserve"> </w:t>
      </w:r>
      <w:r>
        <w:t xml:space="preserve">个， </w:t>
      </w:r>
      <w:r>
        <w:rPr>
          <w:spacing w:val="5"/>
        </w:rPr>
        <w:t>面积</w:t>
      </w:r>
      <w:r>
        <w:rPr>
          <w:spacing w:val="-44"/>
        </w:rPr>
        <w:t xml:space="preserve"> </w:t>
      </w:r>
      <w:r>
        <w:rPr>
          <w:spacing w:val="5"/>
        </w:rPr>
        <w:t xml:space="preserve">8.66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；广场用地</w:t>
      </w:r>
      <w:r>
        <w:rPr>
          <w:spacing w:val="-39"/>
        </w:rPr>
        <w:t xml:space="preserve"> </w:t>
      </w:r>
      <w:r>
        <w:rPr>
          <w:spacing w:val="5"/>
        </w:rPr>
        <w:t>11</w:t>
      </w:r>
      <w:r>
        <w:rPr>
          <w:spacing w:val="-49"/>
        </w:rPr>
        <w:t xml:space="preserve"> </w:t>
      </w:r>
      <w:r>
        <w:rPr>
          <w:spacing w:val="5"/>
        </w:rPr>
        <w:t>个（绿化占地比例较高，计入公共</w:t>
      </w:r>
    </w:p>
    <w:p w14:paraId="0C8CEB68">
      <w:pPr>
        <w:spacing w:line="327" w:lineRule="auto"/>
        <w:sectPr>
          <w:footerReference r:id="rId40" w:type="default"/>
          <w:pgSz w:w="11900" w:h="16839"/>
          <w:pgMar w:top="1431" w:right="1282" w:bottom="1790" w:left="1392" w:header="0" w:footer="1520" w:gutter="0"/>
          <w:cols w:space="720" w:num="1"/>
        </w:sectPr>
      </w:pPr>
    </w:p>
    <w:p w14:paraId="390A48D9">
      <w:pPr>
        <w:spacing w:line="245" w:lineRule="auto"/>
        <w:rPr>
          <w:rFonts w:ascii="Arial"/>
          <w:sz w:val="21"/>
        </w:rPr>
      </w:pPr>
    </w:p>
    <w:p w14:paraId="6E132810">
      <w:pPr>
        <w:spacing w:line="245" w:lineRule="auto"/>
        <w:rPr>
          <w:rFonts w:ascii="Arial"/>
          <w:sz w:val="21"/>
        </w:rPr>
      </w:pPr>
    </w:p>
    <w:p w14:paraId="2F23D66A">
      <w:pPr>
        <w:spacing w:line="245" w:lineRule="auto"/>
        <w:rPr>
          <w:rFonts w:ascii="Arial"/>
          <w:sz w:val="21"/>
        </w:rPr>
      </w:pPr>
    </w:p>
    <w:p w14:paraId="66E35FB3">
      <w:pPr>
        <w:pStyle w:val="2"/>
        <w:spacing w:before="101" w:line="317" w:lineRule="auto"/>
        <w:ind w:left="23" w:right="102" w:hanging="2"/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664845</wp:posOffset>
            </wp:positionV>
            <wp:extent cx="5676900" cy="499110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>休闲绿地</w:t>
      </w:r>
      <w:r>
        <w:rPr>
          <w:spacing w:val="8"/>
        </w:rPr>
        <w:t>），</w:t>
      </w:r>
      <w:r>
        <w:rPr>
          <w:spacing w:val="2"/>
        </w:rPr>
        <w:t>面积</w:t>
      </w:r>
      <w:r>
        <w:rPr>
          <w:spacing w:val="-50"/>
        </w:rPr>
        <w:t xml:space="preserve"> </w:t>
      </w:r>
      <w:r>
        <w:rPr>
          <w:spacing w:val="2"/>
        </w:rPr>
        <w:t>35.37</w:t>
      </w:r>
      <w:r>
        <w:rPr>
          <w:spacing w:val="-48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4"/>
          <w:position w:val="16"/>
          <w:sz w:val="16"/>
          <w:szCs w:val="16"/>
        </w:rPr>
        <w:t xml:space="preserve"> </w:t>
      </w:r>
      <w:r>
        <w:rPr>
          <w:spacing w:val="2"/>
        </w:rPr>
        <w:t>。人均休闲绿地面积达到 31.12</w:t>
      </w:r>
      <w:r>
        <w:rPr>
          <w:spacing w:val="-53"/>
        </w:rPr>
        <w:t xml:space="preserve"> </w:t>
      </w:r>
      <w:r>
        <w:rPr>
          <w:spacing w:val="2"/>
        </w:rPr>
        <w:t>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/</w:t>
      </w:r>
      <w:r>
        <w:t xml:space="preserve"> </w:t>
      </w:r>
      <w:r>
        <w:rPr>
          <w:spacing w:val="-14"/>
        </w:rPr>
        <w:t>人。</w:t>
      </w:r>
    </w:p>
    <w:p w14:paraId="626557C8">
      <w:pPr>
        <w:spacing w:line="248" w:lineRule="auto"/>
        <w:rPr>
          <w:rFonts w:ascii="Arial"/>
          <w:sz w:val="21"/>
        </w:rPr>
      </w:pPr>
    </w:p>
    <w:p w14:paraId="065FF348">
      <w:pPr>
        <w:spacing w:line="248" w:lineRule="auto"/>
        <w:rPr>
          <w:rFonts w:ascii="Arial"/>
          <w:sz w:val="21"/>
        </w:rPr>
      </w:pPr>
    </w:p>
    <w:p w14:paraId="6FB51B4C">
      <w:pPr>
        <w:spacing w:line="248" w:lineRule="auto"/>
        <w:rPr>
          <w:rFonts w:ascii="Arial"/>
          <w:sz w:val="21"/>
        </w:rPr>
      </w:pPr>
    </w:p>
    <w:p w14:paraId="291A456B">
      <w:pPr>
        <w:spacing w:line="248" w:lineRule="auto"/>
        <w:rPr>
          <w:rFonts w:ascii="Arial"/>
          <w:sz w:val="21"/>
        </w:rPr>
      </w:pPr>
    </w:p>
    <w:p w14:paraId="1ABD7515">
      <w:pPr>
        <w:spacing w:line="248" w:lineRule="auto"/>
        <w:rPr>
          <w:rFonts w:ascii="Arial"/>
          <w:sz w:val="21"/>
        </w:rPr>
      </w:pPr>
    </w:p>
    <w:p w14:paraId="73115A42">
      <w:pPr>
        <w:spacing w:line="248" w:lineRule="auto"/>
        <w:rPr>
          <w:rFonts w:ascii="Arial"/>
          <w:sz w:val="21"/>
        </w:rPr>
      </w:pPr>
    </w:p>
    <w:p w14:paraId="3FE07635">
      <w:pPr>
        <w:spacing w:line="248" w:lineRule="auto"/>
        <w:rPr>
          <w:rFonts w:ascii="Arial"/>
          <w:sz w:val="21"/>
        </w:rPr>
      </w:pPr>
    </w:p>
    <w:p w14:paraId="4F9486F0">
      <w:pPr>
        <w:spacing w:line="248" w:lineRule="auto"/>
        <w:rPr>
          <w:rFonts w:ascii="Arial"/>
          <w:sz w:val="21"/>
        </w:rPr>
      </w:pPr>
    </w:p>
    <w:p w14:paraId="56B1D893">
      <w:pPr>
        <w:spacing w:line="248" w:lineRule="auto"/>
        <w:rPr>
          <w:rFonts w:ascii="Arial"/>
          <w:sz w:val="21"/>
        </w:rPr>
      </w:pPr>
    </w:p>
    <w:p w14:paraId="70098B51">
      <w:pPr>
        <w:spacing w:line="248" w:lineRule="auto"/>
        <w:rPr>
          <w:rFonts w:ascii="Arial"/>
          <w:sz w:val="21"/>
        </w:rPr>
      </w:pPr>
    </w:p>
    <w:p w14:paraId="19C27158">
      <w:pPr>
        <w:spacing w:line="248" w:lineRule="auto"/>
        <w:rPr>
          <w:rFonts w:ascii="Arial"/>
          <w:sz w:val="21"/>
        </w:rPr>
      </w:pPr>
    </w:p>
    <w:p w14:paraId="0BC5DDED">
      <w:pPr>
        <w:spacing w:line="248" w:lineRule="auto"/>
        <w:rPr>
          <w:rFonts w:ascii="Arial"/>
          <w:sz w:val="21"/>
        </w:rPr>
      </w:pPr>
    </w:p>
    <w:p w14:paraId="52A4E2BC">
      <w:pPr>
        <w:spacing w:line="248" w:lineRule="auto"/>
        <w:rPr>
          <w:rFonts w:ascii="Arial"/>
          <w:sz w:val="21"/>
        </w:rPr>
      </w:pPr>
    </w:p>
    <w:p w14:paraId="1BC3B18F">
      <w:pPr>
        <w:spacing w:line="248" w:lineRule="auto"/>
        <w:rPr>
          <w:rFonts w:ascii="Arial"/>
          <w:sz w:val="21"/>
        </w:rPr>
      </w:pPr>
    </w:p>
    <w:p w14:paraId="725D3E8F">
      <w:pPr>
        <w:spacing w:line="248" w:lineRule="auto"/>
        <w:rPr>
          <w:rFonts w:ascii="Arial"/>
          <w:sz w:val="21"/>
        </w:rPr>
      </w:pPr>
    </w:p>
    <w:p w14:paraId="4643F490">
      <w:pPr>
        <w:spacing w:line="248" w:lineRule="auto"/>
        <w:rPr>
          <w:rFonts w:ascii="Arial"/>
          <w:sz w:val="21"/>
        </w:rPr>
      </w:pPr>
    </w:p>
    <w:p w14:paraId="40363DD9">
      <w:pPr>
        <w:spacing w:line="248" w:lineRule="auto"/>
        <w:rPr>
          <w:rFonts w:ascii="Arial"/>
          <w:sz w:val="21"/>
        </w:rPr>
      </w:pPr>
    </w:p>
    <w:p w14:paraId="6AB59233">
      <w:pPr>
        <w:spacing w:line="248" w:lineRule="auto"/>
        <w:rPr>
          <w:rFonts w:ascii="Arial"/>
          <w:sz w:val="21"/>
        </w:rPr>
      </w:pPr>
    </w:p>
    <w:p w14:paraId="572C315B">
      <w:pPr>
        <w:spacing w:line="248" w:lineRule="auto"/>
        <w:rPr>
          <w:rFonts w:ascii="Arial"/>
          <w:sz w:val="21"/>
        </w:rPr>
      </w:pPr>
    </w:p>
    <w:p w14:paraId="050681BE">
      <w:pPr>
        <w:spacing w:line="248" w:lineRule="auto"/>
        <w:rPr>
          <w:rFonts w:ascii="Arial"/>
          <w:sz w:val="21"/>
        </w:rPr>
      </w:pPr>
    </w:p>
    <w:p w14:paraId="1AC3456C">
      <w:pPr>
        <w:spacing w:line="248" w:lineRule="auto"/>
        <w:rPr>
          <w:rFonts w:ascii="Arial"/>
          <w:sz w:val="21"/>
        </w:rPr>
      </w:pPr>
    </w:p>
    <w:p w14:paraId="1A85DFF8">
      <w:pPr>
        <w:spacing w:line="249" w:lineRule="auto"/>
        <w:rPr>
          <w:rFonts w:ascii="Arial"/>
          <w:sz w:val="21"/>
        </w:rPr>
      </w:pPr>
    </w:p>
    <w:p w14:paraId="1C9E30CD">
      <w:pPr>
        <w:spacing w:line="249" w:lineRule="auto"/>
        <w:rPr>
          <w:rFonts w:ascii="Arial"/>
          <w:sz w:val="21"/>
        </w:rPr>
      </w:pPr>
    </w:p>
    <w:p w14:paraId="2DA4630C">
      <w:pPr>
        <w:spacing w:line="436" w:lineRule="exact"/>
        <w:ind w:firstLine="7197"/>
      </w:pPr>
      <w:r>
        <w:rPr>
          <w:position w:val="-8"/>
        </w:rPr>
        <w:pict>
          <v:shape id="_x0000_s1032" o:spid="_x0000_s1032" o:spt="202" type="#_x0000_t202" style="height:21.85pt;width:65.8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72009E9">
                  <w:pPr>
                    <w:spacing w:before="15" w:line="221" w:lineRule="auto"/>
                    <w:ind w:left="5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sz w:val="11"/>
                      <w:szCs w:val="11"/>
                    </w:rPr>
                    <w:t>现状公共休闲绿地</w:t>
                  </w:r>
                </w:p>
                <w:p w14:paraId="3615D5C0">
                  <w:pPr>
                    <w:spacing w:before="10" w:line="229" w:lineRule="auto"/>
                    <w:ind w:left="6" w:right="31" w:firstLine="1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公共休闲绿地</w:t>
                  </w:r>
                  <w:r>
                    <w:rPr>
                      <w:rFonts w:ascii="宋体" w:hAnsi="宋体" w:eastAsia="宋体" w:cs="宋体"/>
                      <w:spacing w:val="-7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-3"/>
                      <w:sz w:val="11"/>
                      <w:szCs w:val="11"/>
                    </w:rPr>
                    <w:t>500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-10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米服务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半径</w:t>
                  </w:r>
                </w:p>
              </w:txbxContent>
            </v:textbox>
            <w10:wrap type="none"/>
            <w10:anchorlock/>
          </v:shape>
        </w:pict>
      </w:r>
    </w:p>
    <w:p w14:paraId="23782B13">
      <w:pPr>
        <w:spacing w:line="271" w:lineRule="auto"/>
        <w:rPr>
          <w:rFonts w:ascii="Arial"/>
          <w:sz w:val="21"/>
        </w:rPr>
      </w:pPr>
    </w:p>
    <w:p w14:paraId="32E6A0D9">
      <w:pPr>
        <w:spacing w:line="271" w:lineRule="auto"/>
        <w:rPr>
          <w:rFonts w:ascii="Arial"/>
          <w:sz w:val="21"/>
        </w:rPr>
      </w:pPr>
    </w:p>
    <w:p w14:paraId="704F14DB">
      <w:pPr>
        <w:spacing w:line="272" w:lineRule="auto"/>
        <w:rPr>
          <w:rFonts w:ascii="Arial"/>
          <w:sz w:val="21"/>
        </w:rPr>
      </w:pPr>
    </w:p>
    <w:p w14:paraId="0F27D022">
      <w:pPr>
        <w:spacing w:line="272" w:lineRule="auto"/>
        <w:rPr>
          <w:rFonts w:ascii="Arial"/>
          <w:sz w:val="21"/>
        </w:rPr>
      </w:pPr>
    </w:p>
    <w:p w14:paraId="350EAB92">
      <w:pPr>
        <w:spacing w:line="272" w:lineRule="auto"/>
        <w:rPr>
          <w:rFonts w:ascii="Arial"/>
          <w:sz w:val="21"/>
        </w:rPr>
      </w:pPr>
    </w:p>
    <w:p w14:paraId="51F1E1BF">
      <w:pPr>
        <w:spacing w:line="272" w:lineRule="auto"/>
        <w:rPr>
          <w:rFonts w:ascii="Arial"/>
          <w:sz w:val="21"/>
        </w:rPr>
      </w:pPr>
    </w:p>
    <w:p w14:paraId="3426EADF">
      <w:pPr>
        <w:pStyle w:val="2"/>
        <w:spacing w:before="78" w:line="226" w:lineRule="auto"/>
        <w:ind w:left="1234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3-2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原州区建成区公共休闲绿地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500 m </w:t>
      </w:r>
      <w:r>
        <w:rPr>
          <w:spacing w:val="-2"/>
          <w:sz w:val="24"/>
          <w:szCs w:val="24"/>
        </w:rPr>
        <w:t>服务半径覆盖区</w:t>
      </w:r>
      <w:r>
        <w:rPr>
          <w:spacing w:val="-3"/>
          <w:sz w:val="24"/>
          <w:szCs w:val="24"/>
        </w:rPr>
        <w:t>域图</w:t>
      </w:r>
    </w:p>
    <w:p w14:paraId="1FB11200">
      <w:pPr>
        <w:pStyle w:val="2"/>
        <w:spacing w:before="322" w:line="326" w:lineRule="auto"/>
        <w:ind w:left="15" w:right="103" w:firstLine="650"/>
        <w:jc w:val="both"/>
      </w:pPr>
      <w:r>
        <w:rPr>
          <w:spacing w:val="13"/>
        </w:rPr>
        <w:t>原州区建成区市民休闲公共绿地</w:t>
      </w:r>
      <w:r>
        <w:rPr>
          <w:spacing w:val="-42"/>
        </w:rPr>
        <w:t xml:space="preserve"> </w:t>
      </w:r>
      <w:r>
        <w:rPr>
          <w:spacing w:val="13"/>
        </w:rPr>
        <w:t>500 m</w:t>
      </w:r>
      <w:r>
        <w:rPr>
          <w:spacing w:val="-45"/>
        </w:rPr>
        <w:t xml:space="preserve"> </w:t>
      </w:r>
      <w:r>
        <w:rPr>
          <w:spacing w:val="13"/>
        </w:rPr>
        <w:t>服务半径覆盖面积</w:t>
      </w:r>
      <w:r>
        <w:t xml:space="preserve"> </w:t>
      </w:r>
      <w:r>
        <w:rPr>
          <w:spacing w:val="2"/>
        </w:rPr>
        <w:t>36.33</w:t>
      </w:r>
      <w:r>
        <w:rPr>
          <w:spacing w:val="-36"/>
        </w:rPr>
        <w:t xml:space="preserve"> </w:t>
      </w:r>
      <w:r>
        <w:t>km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2"/>
        </w:rPr>
        <w:t>，覆盖率为 80.63</w:t>
      </w:r>
      <w:r>
        <w:rPr>
          <w:spacing w:val="-50"/>
        </w:rPr>
        <w:t xml:space="preserve"> </w:t>
      </w:r>
      <w:r>
        <w:rPr>
          <w:spacing w:val="2"/>
        </w:rPr>
        <w:t>%，还有部分区域的绿地不足。从景</w:t>
      </w:r>
      <w:r>
        <w:t xml:space="preserve"> </w:t>
      </w:r>
      <w:r>
        <w:rPr>
          <w:spacing w:val="5"/>
        </w:rPr>
        <w:t>观设计上来看，绿化水平不一，配套设施完善度不高。建成</w:t>
      </w:r>
      <w:r>
        <w:rPr>
          <w:spacing w:val="4"/>
        </w:rPr>
        <w:t>区西</w:t>
      </w:r>
      <w:r>
        <w:t xml:space="preserve"> </w:t>
      </w:r>
      <w:r>
        <w:rPr>
          <w:spacing w:val="5"/>
        </w:rPr>
        <w:t>侧为城市规划区，目前已建设少量工业园区，配</w:t>
      </w:r>
      <w:r>
        <w:rPr>
          <w:spacing w:val="4"/>
        </w:rPr>
        <w:t>套建设有附属绿</w:t>
      </w:r>
      <w:r>
        <w:t xml:space="preserve"> </w:t>
      </w:r>
      <w:r>
        <w:rPr>
          <w:spacing w:val="5"/>
        </w:rPr>
        <w:t>地，大部分区域仍是待建设状态。森林城市建设期间，需结</w:t>
      </w:r>
      <w:r>
        <w:rPr>
          <w:spacing w:val="4"/>
        </w:rPr>
        <w:t>合固</w:t>
      </w:r>
    </w:p>
    <w:p w14:paraId="040C53EE">
      <w:pPr>
        <w:spacing w:line="326" w:lineRule="auto"/>
        <w:sectPr>
          <w:footerReference r:id="rId41" w:type="default"/>
          <w:pgSz w:w="11900" w:h="16839"/>
          <w:pgMar w:top="1431" w:right="1371" w:bottom="1742" w:left="1588" w:header="0" w:footer="1472" w:gutter="0"/>
          <w:cols w:space="720" w:num="1"/>
        </w:sectPr>
      </w:pPr>
    </w:p>
    <w:p w14:paraId="4C55BD9A">
      <w:pPr>
        <w:spacing w:line="245" w:lineRule="auto"/>
        <w:rPr>
          <w:rFonts w:ascii="Arial"/>
          <w:sz w:val="21"/>
        </w:rPr>
      </w:pPr>
    </w:p>
    <w:p w14:paraId="722AF117">
      <w:pPr>
        <w:spacing w:line="245" w:lineRule="auto"/>
        <w:rPr>
          <w:rFonts w:ascii="Arial"/>
          <w:sz w:val="21"/>
        </w:rPr>
      </w:pPr>
    </w:p>
    <w:p w14:paraId="16AA5A6F">
      <w:pPr>
        <w:spacing w:line="245" w:lineRule="auto"/>
        <w:rPr>
          <w:rFonts w:ascii="Arial"/>
          <w:sz w:val="21"/>
        </w:rPr>
      </w:pPr>
    </w:p>
    <w:p w14:paraId="3A73F245">
      <w:pPr>
        <w:pStyle w:val="2"/>
        <w:spacing w:before="101" w:line="316" w:lineRule="auto"/>
        <w:ind w:left="133" w:right="278" w:firstLine="6"/>
        <w:jc w:val="both"/>
      </w:pPr>
      <w:r>
        <w:rPr>
          <w:spacing w:val="4"/>
        </w:rPr>
        <w:t>原市城市发展规划和绿地系统规划，不断提升城区绿量，提升城</w:t>
      </w:r>
      <w:r>
        <w:rPr>
          <w:spacing w:val="16"/>
        </w:rPr>
        <w:t xml:space="preserve"> </w:t>
      </w:r>
      <w:r>
        <w:rPr>
          <w:spacing w:val="4"/>
        </w:rPr>
        <w:t>市生态环境容量。重点提高绿地景观质量，开展精细化绿地养护</w:t>
      </w:r>
      <w:r>
        <w:rPr>
          <w:spacing w:val="17"/>
        </w:rPr>
        <w:t xml:space="preserve"> </w:t>
      </w:r>
      <w:r>
        <w:rPr>
          <w:spacing w:val="5"/>
        </w:rPr>
        <w:t>管理，加大公共休闲基础设施建设，不断提升群众的游园体验；</w:t>
      </w:r>
      <w:r>
        <w:rPr>
          <w:spacing w:val="8"/>
        </w:rPr>
        <w:t xml:space="preserve"> </w:t>
      </w:r>
      <w:r>
        <w:rPr>
          <w:spacing w:val="5"/>
        </w:rPr>
        <w:t>平衡综合、专类园、游园及广场用地的比重和分布</w:t>
      </w:r>
      <w:r>
        <w:rPr>
          <w:spacing w:val="4"/>
        </w:rPr>
        <w:t>，提高绿地服</w:t>
      </w:r>
      <w:r>
        <w:t xml:space="preserve"> </w:t>
      </w:r>
      <w:r>
        <w:rPr>
          <w:spacing w:val="-6"/>
        </w:rPr>
        <w:t>务半径。</w:t>
      </w:r>
    </w:p>
    <w:p w14:paraId="526AB7FE">
      <w:pPr>
        <w:pStyle w:val="2"/>
        <w:spacing w:line="225" w:lineRule="auto"/>
        <w:ind w:left="2088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3-11  </w:t>
      </w:r>
      <w:r>
        <w:rPr>
          <w:spacing w:val="-1"/>
          <w:sz w:val="24"/>
          <w:szCs w:val="24"/>
        </w:rPr>
        <w:t>原州区建成区公共休闲绿地现状统计表</w:t>
      </w:r>
    </w:p>
    <w:p w14:paraId="7A119BFC">
      <w:pPr>
        <w:pStyle w:val="2"/>
        <w:spacing w:before="121" w:line="337" w:lineRule="exact"/>
        <w:ind w:left="7727"/>
        <w:rPr>
          <w:rFonts w:ascii="Verdana" w:hAnsi="Verdana" w:eastAsia="Verdana" w:cs="Verdana"/>
          <w:sz w:val="15"/>
          <w:szCs w:val="15"/>
        </w:rPr>
      </w:pPr>
      <w:r>
        <w:rPr>
          <w:spacing w:val="-3"/>
          <w:position w:val="2"/>
          <w:sz w:val="24"/>
          <w:szCs w:val="24"/>
        </w:rPr>
        <w:t>单位：</w:t>
      </w:r>
      <w:r>
        <w:rPr>
          <w:rFonts w:ascii="Verdana" w:hAnsi="Verdana" w:eastAsia="Verdana" w:cs="Verdana"/>
          <w:b/>
          <w:bCs/>
          <w:spacing w:val="-3"/>
          <w:position w:val="2"/>
          <w:sz w:val="24"/>
          <w:szCs w:val="24"/>
        </w:rPr>
        <w:t>hm</w:t>
      </w:r>
      <w:r>
        <w:rPr>
          <w:rFonts w:ascii="Verdana" w:hAnsi="Verdana" w:eastAsia="Verdana" w:cs="Verdana"/>
          <w:b/>
          <w:bCs/>
          <w:spacing w:val="-3"/>
          <w:position w:val="10"/>
          <w:sz w:val="15"/>
          <w:szCs w:val="15"/>
        </w:rPr>
        <w:t>2</w:t>
      </w:r>
    </w:p>
    <w:p w14:paraId="710D0AA7">
      <w:pPr>
        <w:spacing w:line="152" w:lineRule="exact"/>
      </w:pPr>
    </w:p>
    <w:tbl>
      <w:tblPr>
        <w:tblStyle w:val="5"/>
        <w:tblW w:w="92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3"/>
        <w:gridCol w:w="467"/>
        <w:gridCol w:w="1675"/>
        <w:gridCol w:w="3009"/>
        <w:gridCol w:w="1026"/>
        <w:gridCol w:w="1032"/>
        <w:gridCol w:w="1245"/>
      </w:tblGrid>
      <w:tr w14:paraId="70E50B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83" w:type="dxa"/>
            <w:vAlign w:val="top"/>
          </w:tcPr>
          <w:p w14:paraId="6B693343">
            <w:pPr>
              <w:spacing w:before="197" w:line="220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467" w:type="dxa"/>
            <w:textDirection w:val="tbRlV"/>
            <w:vAlign w:val="top"/>
          </w:tcPr>
          <w:p w14:paraId="7A74C013">
            <w:pPr>
              <w:spacing w:before="104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1675" w:type="dxa"/>
            <w:vAlign w:val="top"/>
          </w:tcPr>
          <w:p w14:paraId="3F48A764">
            <w:pPr>
              <w:spacing w:before="196" w:line="221" w:lineRule="auto"/>
              <w:ind w:left="3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绿地名称</w:t>
            </w:r>
          </w:p>
        </w:tc>
        <w:tc>
          <w:tcPr>
            <w:tcW w:w="3009" w:type="dxa"/>
            <w:vAlign w:val="top"/>
          </w:tcPr>
          <w:p w14:paraId="6333D5E7">
            <w:pPr>
              <w:spacing w:before="196" w:line="222" w:lineRule="auto"/>
              <w:ind w:left="1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1026" w:type="dxa"/>
            <w:vAlign w:val="top"/>
          </w:tcPr>
          <w:p w14:paraId="0DE3EE33">
            <w:pPr>
              <w:spacing w:before="40" w:line="224" w:lineRule="auto"/>
              <w:ind w:left="417" w:right="141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积</w:t>
            </w:r>
          </w:p>
        </w:tc>
        <w:tc>
          <w:tcPr>
            <w:tcW w:w="1032" w:type="dxa"/>
            <w:vAlign w:val="top"/>
          </w:tcPr>
          <w:p w14:paraId="17858A06">
            <w:pPr>
              <w:spacing w:before="40" w:line="224" w:lineRule="auto"/>
              <w:ind w:left="183" w:right="143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盖面积</w:t>
            </w:r>
          </w:p>
        </w:tc>
        <w:tc>
          <w:tcPr>
            <w:tcW w:w="1245" w:type="dxa"/>
            <w:vAlign w:val="top"/>
          </w:tcPr>
          <w:p w14:paraId="3E992A37">
            <w:pPr>
              <w:spacing w:before="40" w:line="224" w:lineRule="auto"/>
              <w:ind w:left="408" w:right="131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</w:tr>
      <w:tr w14:paraId="73A83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3" w:type="dxa"/>
            <w:vMerge w:val="restart"/>
            <w:tcBorders>
              <w:bottom w:val="nil"/>
            </w:tcBorders>
            <w:vAlign w:val="top"/>
          </w:tcPr>
          <w:p w14:paraId="7E0279F4">
            <w:pPr>
              <w:spacing w:line="258" w:lineRule="auto"/>
              <w:rPr>
                <w:rFonts w:ascii="Arial"/>
                <w:sz w:val="21"/>
              </w:rPr>
            </w:pPr>
          </w:p>
          <w:p w14:paraId="26A5C599">
            <w:pPr>
              <w:spacing w:line="258" w:lineRule="auto"/>
              <w:rPr>
                <w:rFonts w:ascii="Arial"/>
                <w:sz w:val="21"/>
              </w:rPr>
            </w:pPr>
          </w:p>
          <w:p w14:paraId="647D8566">
            <w:pPr>
              <w:spacing w:line="258" w:lineRule="auto"/>
              <w:rPr>
                <w:rFonts w:ascii="Arial"/>
                <w:sz w:val="21"/>
              </w:rPr>
            </w:pPr>
          </w:p>
          <w:p w14:paraId="605AA862">
            <w:pPr>
              <w:spacing w:line="258" w:lineRule="auto"/>
              <w:rPr>
                <w:rFonts w:ascii="Arial"/>
                <w:sz w:val="21"/>
              </w:rPr>
            </w:pPr>
          </w:p>
          <w:p w14:paraId="24EFA87F">
            <w:pPr>
              <w:spacing w:line="258" w:lineRule="auto"/>
              <w:rPr>
                <w:rFonts w:ascii="Arial"/>
                <w:sz w:val="21"/>
              </w:rPr>
            </w:pPr>
          </w:p>
          <w:p w14:paraId="018B128F">
            <w:pPr>
              <w:spacing w:line="258" w:lineRule="auto"/>
              <w:rPr>
                <w:rFonts w:ascii="Arial"/>
                <w:sz w:val="21"/>
              </w:rPr>
            </w:pPr>
          </w:p>
          <w:p w14:paraId="49F0C608">
            <w:pPr>
              <w:spacing w:line="258" w:lineRule="auto"/>
              <w:rPr>
                <w:rFonts w:ascii="Arial"/>
                <w:sz w:val="21"/>
              </w:rPr>
            </w:pPr>
          </w:p>
          <w:p w14:paraId="5C26558B">
            <w:pPr>
              <w:spacing w:line="259" w:lineRule="auto"/>
              <w:rPr>
                <w:rFonts w:ascii="Arial"/>
                <w:sz w:val="21"/>
              </w:rPr>
            </w:pPr>
          </w:p>
          <w:p w14:paraId="0952284F">
            <w:pPr>
              <w:spacing w:line="259" w:lineRule="auto"/>
              <w:rPr>
                <w:rFonts w:ascii="Arial"/>
                <w:sz w:val="21"/>
              </w:rPr>
            </w:pPr>
          </w:p>
          <w:p w14:paraId="4C0E33F2">
            <w:pPr>
              <w:spacing w:line="259" w:lineRule="auto"/>
              <w:rPr>
                <w:rFonts w:ascii="Arial"/>
                <w:sz w:val="21"/>
              </w:rPr>
            </w:pPr>
          </w:p>
          <w:p w14:paraId="270B73C4">
            <w:pPr>
              <w:spacing w:line="259" w:lineRule="auto"/>
              <w:rPr>
                <w:rFonts w:ascii="Arial"/>
                <w:sz w:val="21"/>
              </w:rPr>
            </w:pPr>
          </w:p>
          <w:p w14:paraId="7B9BA0C4">
            <w:pPr>
              <w:spacing w:line="259" w:lineRule="auto"/>
              <w:rPr>
                <w:rFonts w:ascii="Arial"/>
                <w:sz w:val="21"/>
              </w:rPr>
            </w:pPr>
          </w:p>
          <w:p w14:paraId="3189120F">
            <w:pPr>
              <w:spacing w:before="78" w:line="234" w:lineRule="auto"/>
              <w:ind w:left="166" w:right="14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综合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467" w:type="dxa"/>
            <w:vAlign w:val="top"/>
          </w:tcPr>
          <w:p w14:paraId="12D3B41B">
            <w:pPr>
              <w:pStyle w:val="6"/>
              <w:spacing w:before="251" w:line="188" w:lineRule="auto"/>
              <w:ind w:left="207"/>
            </w:pPr>
            <w:r>
              <w:t>1</w:t>
            </w:r>
          </w:p>
        </w:tc>
        <w:tc>
          <w:tcPr>
            <w:tcW w:w="1675" w:type="dxa"/>
            <w:vAlign w:val="top"/>
          </w:tcPr>
          <w:p w14:paraId="03FBC62A">
            <w:pPr>
              <w:spacing w:before="192" w:line="220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西湖休闲绿地</w:t>
            </w:r>
          </w:p>
        </w:tc>
        <w:tc>
          <w:tcPr>
            <w:tcW w:w="3009" w:type="dxa"/>
            <w:vAlign w:val="top"/>
          </w:tcPr>
          <w:p w14:paraId="42393290">
            <w:pPr>
              <w:spacing w:before="36" w:line="223" w:lineRule="auto"/>
              <w:ind w:left="921" w:right="90" w:hanging="7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西关街以东，南关街以北，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政府街以南</w:t>
            </w:r>
          </w:p>
        </w:tc>
        <w:tc>
          <w:tcPr>
            <w:tcW w:w="1026" w:type="dxa"/>
            <w:vAlign w:val="top"/>
          </w:tcPr>
          <w:p w14:paraId="28BC9F47">
            <w:pPr>
              <w:pStyle w:val="6"/>
              <w:spacing w:before="247" w:line="195" w:lineRule="auto"/>
              <w:ind w:left="30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19.32</w:t>
            </w:r>
          </w:p>
        </w:tc>
        <w:tc>
          <w:tcPr>
            <w:tcW w:w="1032" w:type="dxa"/>
            <w:vAlign w:val="top"/>
          </w:tcPr>
          <w:p w14:paraId="5EF39D88">
            <w:pPr>
              <w:pStyle w:val="6"/>
              <w:spacing w:before="247" w:line="195" w:lineRule="auto"/>
              <w:ind w:left="3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19.51</w:t>
            </w:r>
          </w:p>
        </w:tc>
        <w:tc>
          <w:tcPr>
            <w:tcW w:w="1245" w:type="dxa"/>
            <w:vAlign w:val="top"/>
          </w:tcPr>
          <w:p w14:paraId="756A6421">
            <w:pPr>
              <w:pStyle w:val="6"/>
              <w:spacing w:before="247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11.71</w:t>
            </w:r>
          </w:p>
        </w:tc>
      </w:tr>
      <w:tr w14:paraId="4968F8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159010BD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5C2DCC85">
            <w:pPr>
              <w:pStyle w:val="6"/>
              <w:spacing w:before="253" w:line="188" w:lineRule="auto"/>
              <w:ind w:left="190"/>
            </w:pPr>
            <w:r>
              <w:t>2</w:t>
            </w:r>
          </w:p>
        </w:tc>
        <w:tc>
          <w:tcPr>
            <w:tcW w:w="1675" w:type="dxa"/>
            <w:vAlign w:val="top"/>
          </w:tcPr>
          <w:p w14:paraId="2B47C9DA">
            <w:pPr>
              <w:spacing w:before="35" w:line="224" w:lineRule="auto"/>
              <w:ind w:left="514" w:right="114" w:hanging="3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六盘山儿童休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闲绿地</w:t>
            </w:r>
          </w:p>
        </w:tc>
        <w:tc>
          <w:tcPr>
            <w:tcW w:w="3009" w:type="dxa"/>
            <w:vAlign w:val="top"/>
          </w:tcPr>
          <w:p w14:paraId="1FFD5D16">
            <w:pPr>
              <w:spacing w:before="35" w:line="224" w:lineRule="auto"/>
              <w:ind w:left="682" w:right="178" w:hanging="4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上海路以北，六盘山路以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西，文化街以南</w:t>
            </w:r>
          </w:p>
        </w:tc>
        <w:tc>
          <w:tcPr>
            <w:tcW w:w="1026" w:type="dxa"/>
            <w:vAlign w:val="top"/>
          </w:tcPr>
          <w:p w14:paraId="49FCC044">
            <w:pPr>
              <w:pStyle w:val="6"/>
              <w:spacing w:before="247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20.34</w:t>
            </w:r>
          </w:p>
        </w:tc>
        <w:tc>
          <w:tcPr>
            <w:tcW w:w="1032" w:type="dxa"/>
            <w:vAlign w:val="top"/>
          </w:tcPr>
          <w:p w14:paraId="12952B8E">
            <w:pPr>
              <w:pStyle w:val="6"/>
              <w:spacing w:before="247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20.54</w:t>
            </w:r>
          </w:p>
        </w:tc>
        <w:tc>
          <w:tcPr>
            <w:tcW w:w="1245" w:type="dxa"/>
            <w:vAlign w:val="top"/>
          </w:tcPr>
          <w:p w14:paraId="12C4A922">
            <w:pPr>
              <w:pStyle w:val="6"/>
              <w:spacing w:before="247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12.33</w:t>
            </w:r>
          </w:p>
        </w:tc>
      </w:tr>
      <w:tr w14:paraId="180CF9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3B2DE781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09D69681">
            <w:pPr>
              <w:spacing w:line="354" w:lineRule="auto"/>
              <w:rPr>
                <w:rFonts w:ascii="Arial"/>
                <w:sz w:val="21"/>
              </w:rPr>
            </w:pPr>
          </w:p>
          <w:p w14:paraId="69C1ADF8">
            <w:pPr>
              <w:pStyle w:val="6"/>
              <w:spacing w:before="51" w:line="188" w:lineRule="auto"/>
              <w:ind w:left="193"/>
            </w:pPr>
            <w:r>
              <w:t>3</w:t>
            </w:r>
          </w:p>
        </w:tc>
        <w:tc>
          <w:tcPr>
            <w:tcW w:w="1675" w:type="dxa"/>
            <w:vAlign w:val="top"/>
          </w:tcPr>
          <w:p w14:paraId="09DD2416">
            <w:pPr>
              <w:spacing w:before="193" w:line="229" w:lineRule="auto"/>
              <w:ind w:left="250" w:right="114" w:hanging="1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市人民医院西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侧休闲绿地</w:t>
            </w:r>
          </w:p>
        </w:tc>
        <w:tc>
          <w:tcPr>
            <w:tcW w:w="3009" w:type="dxa"/>
            <w:vAlign w:val="top"/>
          </w:tcPr>
          <w:p w14:paraId="36AD7C31">
            <w:pPr>
              <w:spacing w:before="37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南平街以东，新城横二路以</w:t>
            </w:r>
          </w:p>
          <w:p w14:paraId="7208516A">
            <w:pPr>
              <w:spacing w:before="23" w:line="222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北，新城纵二街以西，新城</w:t>
            </w:r>
          </w:p>
          <w:p w14:paraId="768B876E">
            <w:pPr>
              <w:spacing w:before="20" w:line="207" w:lineRule="auto"/>
              <w:ind w:left="9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横一路以南</w:t>
            </w:r>
          </w:p>
        </w:tc>
        <w:tc>
          <w:tcPr>
            <w:tcW w:w="1026" w:type="dxa"/>
            <w:vAlign w:val="top"/>
          </w:tcPr>
          <w:p w14:paraId="5C2C0FB2">
            <w:pPr>
              <w:spacing w:line="345" w:lineRule="auto"/>
              <w:rPr>
                <w:rFonts w:ascii="Arial"/>
                <w:sz w:val="21"/>
              </w:rPr>
            </w:pPr>
          </w:p>
          <w:p w14:paraId="795719D9">
            <w:pPr>
              <w:pStyle w:val="6"/>
              <w:spacing w:before="55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45.06</w:t>
            </w:r>
          </w:p>
        </w:tc>
        <w:tc>
          <w:tcPr>
            <w:tcW w:w="1032" w:type="dxa"/>
            <w:vAlign w:val="top"/>
          </w:tcPr>
          <w:p w14:paraId="18057E01">
            <w:pPr>
              <w:spacing w:line="345" w:lineRule="auto"/>
              <w:rPr>
                <w:rFonts w:ascii="Arial"/>
                <w:sz w:val="21"/>
              </w:rPr>
            </w:pPr>
          </w:p>
          <w:p w14:paraId="7B947A0D">
            <w:pPr>
              <w:pStyle w:val="6"/>
              <w:spacing w:before="55" w:line="195" w:lineRule="auto"/>
              <w:ind w:left="2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45.51</w:t>
            </w:r>
          </w:p>
        </w:tc>
        <w:tc>
          <w:tcPr>
            <w:tcW w:w="1245" w:type="dxa"/>
            <w:vAlign w:val="top"/>
          </w:tcPr>
          <w:p w14:paraId="4BED25D8">
            <w:pPr>
              <w:spacing w:line="345" w:lineRule="auto"/>
              <w:rPr>
                <w:rFonts w:ascii="Arial"/>
                <w:sz w:val="21"/>
              </w:rPr>
            </w:pPr>
          </w:p>
          <w:p w14:paraId="4A7733CC">
            <w:pPr>
              <w:pStyle w:val="6"/>
              <w:spacing w:before="55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27.31</w:t>
            </w:r>
          </w:p>
        </w:tc>
      </w:tr>
      <w:tr w14:paraId="5B35D4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22F1CD0F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5D55DB32">
            <w:pPr>
              <w:pStyle w:val="6"/>
              <w:spacing w:before="254" w:line="188" w:lineRule="auto"/>
              <w:ind w:left="189"/>
            </w:pPr>
            <w:r>
              <w:t>4</w:t>
            </w:r>
          </w:p>
        </w:tc>
        <w:tc>
          <w:tcPr>
            <w:tcW w:w="1675" w:type="dxa"/>
            <w:vAlign w:val="top"/>
          </w:tcPr>
          <w:p w14:paraId="3ABEE185">
            <w:pPr>
              <w:spacing w:before="38" w:line="223" w:lineRule="auto"/>
              <w:ind w:left="372" w:right="114" w:hanging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火车站大桥西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休闲绿地</w:t>
            </w:r>
          </w:p>
        </w:tc>
        <w:tc>
          <w:tcPr>
            <w:tcW w:w="3009" w:type="dxa"/>
            <w:vAlign w:val="top"/>
          </w:tcPr>
          <w:p w14:paraId="7F25D2FC">
            <w:pPr>
              <w:spacing w:before="38" w:line="223" w:lineRule="auto"/>
              <w:ind w:left="685" w:right="178" w:hanging="4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六盘路以北、东关北路以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东、清水河西岸</w:t>
            </w:r>
          </w:p>
        </w:tc>
        <w:tc>
          <w:tcPr>
            <w:tcW w:w="1026" w:type="dxa"/>
            <w:vAlign w:val="top"/>
          </w:tcPr>
          <w:p w14:paraId="223E32D8">
            <w:pPr>
              <w:pStyle w:val="6"/>
              <w:spacing w:before="248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33.91</w:t>
            </w:r>
          </w:p>
        </w:tc>
        <w:tc>
          <w:tcPr>
            <w:tcW w:w="1032" w:type="dxa"/>
            <w:vAlign w:val="top"/>
          </w:tcPr>
          <w:p w14:paraId="7A9750F1">
            <w:pPr>
              <w:pStyle w:val="6"/>
              <w:spacing w:before="248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34.25</w:t>
            </w:r>
          </w:p>
        </w:tc>
        <w:tc>
          <w:tcPr>
            <w:tcW w:w="1245" w:type="dxa"/>
            <w:vAlign w:val="top"/>
          </w:tcPr>
          <w:p w14:paraId="78CDDA08">
            <w:pPr>
              <w:pStyle w:val="6"/>
              <w:spacing w:before="248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20.55</w:t>
            </w:r>
          </w:p>
        </w:tc>
      </w:tr>
      <w:tr w14:paraId="0B79D2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63F11399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4420411D">
            <w:pPr>
              <w:pStyle w:val="6"/>
              <w:spacing w:before="255" w:line="185" w:lineRule="auto"/>
              <w:ind w:left="195"/>
            </w:pPr>
            <w:r>
              <w:t>5</w:t>
            </w:r>
          </w:p>
        </w:tc>
        <w:tc>
          <w:tcPr>
            <w:tcW w:w="1675" w:type="dxa"/>
            <w:vAlign w:val="top"/>
          </w:tcPr>
          <w:p w14:paraId="42B7E596">
            <w:pPr>
              <w:spacing w:before="38" w:line="222" w:lineRule="auto"/>
              <w:ind w:left="614" w:right="114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高速出口休闲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3009" w:type="dxa"/>
            <w:vAlign w:val="top"/>
          </w:tcPr>
          <w:p w14:paraId="0C7C5B3B">
            <w:pPr>
              <w:spacing w:before="38" w:line="222" w:lineRule="auto"/>
              <w:ind w:left="1165" w:right="178" w:hanging="9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上海路与高速公路交叉口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东南角</w:t>
            </w:r>
          </w:p>
        </w:tc>
        <w:tc>
          <w:tcPr>
            <w:tcW w:w="1026" w:type="dxa"/>
            <w:vAlign w:val="top"/>
          </w:tcPr>
          <w:p w14:paraId="5A4634BB">
            <w:pPr>
              <w:pStyle w:val="6"/>
              <w:spacing w:before="246" w:line="195" w:lineRule="auto"/>
              <w:ind w:left="30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13.07</w:t>
            </w:r>
          </w:p>
        </w:tc>
        <w:tc>
          <w:tcPr>
            <w:tcW w:w="1032" w:type="dxa"/>
            <w:vAlign w:val="top"/>
          </w:tcPr>
          <w:p w14:paraId="3C91E2A8">
            <w:pPr>
              <w:pStyle w:val="6"/>
              <w:spacing w:before="246" w:line="195" w:lineRule="auto"/>
              <w:ind w:left="3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13.20</w:t>
            </w:r>
          </w:p>
        </w:tc>
        <w:tc>
          <w:tcPr>
            <w:tcW w:w="1245" w:type="dxa"/>
            <w:vAlign w:val="top"/>
          </w:tcPr>
          <w:p w14:paraId="6BE7F3C7">
            <w:pPr>
              <w:pStyle w:val="6"/>
              <w:spacing w:before="246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7.92</w:t>
            </w:r>
          </w:p>
        </w:tc>
      </w:tr>
      <w:tr w14:paraId="2B9C75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2EAA165A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5F62C9E2">
            <w:pPr>
              <w:pStyle w:val="6"/>
              <w:spacing w:before="255" w:line="188" w:lineRule="auto"/>
              <w:ind w:left="194"/>
            </w:pPr>
            <w:r>
              <w:t>6</w:t>
            </w:r>
          </w:p>
        </w:tc>
        <w:tc>
          <w:tcPr>
            <w:tcW w:w="1675" w:type="dxa"/>
            <w:vAlign w:val="top"/>
          </w:tcPr>
          <w:p w14:paraId="447AFA79">
            <w:pPr>
              <w:spacing w:before="38" w:line="223" w:lineRule="auto"/>
              <w:ind w:left="513" w:right="114" w:hanging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九龙山半岛休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闲绿地</w:t>
            </w:r>
          </w:p>
        </w:tc>
        <w:tc>
          <w:tcPr>
            <w:tcW w:w="3009" w:type="dxa"/>
            <w:vAlign w:val="top"/>
          </w:tcPr>
          <w:p w14:paraId="7031EA0C">
            <w:pPr>
              <w:spacing w:before="194" w:line="222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上海路以北，清水河路以西</w:t>
            </w:r>
          </w:p>
        </w:tc>
        <w:tc>
          <w:tcPr>
            <w:tcW w:w="1026" w:type="dxa"/>
            <w:vAlign w:val="top"/>
          </w:tcPr>
          <w:p w14:paraId="16E24C80">
            <w:pPr>
              <w:pStyle w:val="6"/>
              <w:spacing w:before="249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47.12</w:t>
            </w:r>
          </w:p>
        </w:tc>
        <w:tc>
          <w:tcPr>
            <w:tcW w:w="1032" w:type="dxa"/>
            <w:vAlign w:val="top"/>
          </w:tcPr>
          <w:p w14:paraId="2A003F6E">
            <w:pPr>
              <w:pStyle w:val="6"/>
              <w:spacing w:before="249" w:line="195" w:lineRule="auto"/>
              <w:ind w:left="2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47.59</w:t>
            </w:r>
          </w:p>
        </w:tc>
        <w:tc>
          <w:tcPr>
            <w:tcW w:w="1245" w:type="dxa"/>
            <w:vAlign w:val="top"/>
          </w:tcPr>
          <w:p w14:paraId="5D543171">
            <w:pPr>
              <w:pStyle w:val="6"/>
              <w:spacing w:before="249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28.55</w:t>
            </w:r>
          </w:p>
        </w:tc>
      </w:tr>
      <w:tr w14:paraId="720FD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17338FB8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29E36AE1">
            <w:pPr>
              <w:pStyle w:val="6"/>
              <w:spacing w:before="256" w:line="185" w:lineRule="auto"/>
              <w:ind w:left="193"/>
            </w:pPr>
            <w:r>
              <w:t>7</w:t>
            </w:r>
          </w:p>
        </w:tc>
        <w:tc>
          <w:tcPr>
            <w:tcW w:w="1675" w:type="dxa"/>
            <w:vAlign w:val="top"/>
          </w:tcPr>
          <w:p w14:paraId="5BFD1E1E">
            <w:pPr>
              <w:spacing w:before="38" w:line="222" w:lineRule="auto"/>
              <w:ind w:left="134" w:right="1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西南新区高压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走廊休闲绿地</w:t>
            </w:r>
          </w:p>
        </w:tc>
        <w:tc>
          <w:tcPr>
            <w:tcW w:w="3009" w:type="dxa"/>
            <w:vAlign w:val="top"/>
          </w:tcPr>
          <w:p w14:paraId="2314C2F3">
            <w:pPr>
              <w:spacing w:before="38" w:line="222" w:lineRule="auto"/>
              <w:ind w:left="1048" w:right="102" w:hanging="9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西南新区，兴城路与新城横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二路之间</w:t>
            </w:r>
          </w:p>
        </w:tc>
        <w:tc>
          <w:tcPr>
            <w:tcW w:w="1026" w:type="dxa"/>
            <w:vAlign w:val="top"/>
          </w:tcPr>
          <w:p w14:paraId="42E9BC80">
            <w:pPr>
              <w:pStyle w:val="6"/>
              <w:spacing w:before="250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6.60</w:t>
            </w:r>
          </w:p>
        </w:tc>
        <w:tc>
          <w:tcPr>
            <w:tcW w:w="1032" w:type="dxa"/>
            <w:vAlign w:val="top"/>
          </w:tcPr>
          <w:p w14:paraId="6C6E9B6A">
            <w:pPr>
              <w:pStyle w:val="6"/>
              <w:spacing w:before="250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6.67</w:t>
            </w:r>
          </w:p>
        </w:tc>
        <w:tc>
          <w:tcPr>
            <w:tcW w:w="1245" w:type="dxa"/>
            <w:vAlign w:val="top"/>
          </w:tcPr>
          <w:p w14:paraId="2436B7BB">
            <w:pPr>
              <w:pStyle w:val="6"/>
              <w:spacing w:before="250" w:line="195" w:lineRule="auto"/>
              <w:ind w:left="44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4.00</w:t>
            </w:r>
          </w:p>
        </w:tc>
      </w:tr>
      <w:tr w14:paraId="6AF9A0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450B678F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3763CF79">
            <w:pPr>
              <w:spacing w:line="358" w:lineRule="auto"/>
              <w:rPr>
                <w:rFonts w:ascii="Arial"/>
                <w:sz w:val="21"/>
              </w:rPr>
            </w:pPr>
          </w:p>
          <w:p w14:paraId="22E47814">
            <w:pPr>
              <w:pStyle w:val="6"/>
              <w:spacing w:before="52" w:line="188" w:lineRule="auto"/>
              <w:ind w:left="197"/>
            </w:pPr>
            <w:r>
              <w:t>8</w:t>
            </w:r>
          </w:p>
        </w:tc>
        <w:tc>
          <w:tcPr>
            <w:tcW w:w="1675" w:type="dxa"/>
            <w:vAlign w:val="top"/>
          </w:tcPr>
          <w:p w14:paraId="1A5D40D3">
            <w:pPr>
              <w:spacing w:before="194" w:line="236" w:lineRule="auto"/>
              <w:ind w:left="731" w:right="114" w:hanging="5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北海子休闲绿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地</w:t>
            </w:r>
          </w:p>
        </w:tc>
        <w:tc>
          <w:tcPr>
            <w:tcW w:w="3009" w:type="dxa"/>
            <w:vAlign w:val="top"/>
          </w:tcPr>
          <w:p w14:paraId="30243382">
            <w:pPr>
              <w:spacing w:before="41" w:line="222" w:lineRule="auto"/>
              <w:ind w:left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高红路以北、西关北街以</w:t>
            </w:r>
          </w:p>
          <w:p w14:paraId="216AEADF">
            <w:pPr>
              <w:spacing w:before="21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南、中山北街以东、东关北</w:t>
            </w:r>
          </w:p>
          <w:p w14:paraId="1198A554">
            <w:pPr>
              <w:spacing w:before="23" w:line="205" w:lineRule="auto"/>
              <w:ind w:left="11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路以西</w:t>
            </w:r>
          </w:p>
        </w:tc>
        <w:tc>
          <w:tcPr>
            <w:tcW w:w="1026" w:type="dxa"/>
            <w:vAlign w:val="top"/>
          </w:tcPr>
          <w:p w14:paraId="2B82E71B">
            <w:pPr>
              <w:spacing w:line="349" w:lineRule="auto"/>
              <w:rPr>
                <w:rFonts w:ascii="Arial"/>
                <w:sz w:val="21"/>
              </w:rPr>
            </w:pPr>
          </w:p>
          <w:p w14:paraId="4BDEE349">
            <w:pPr>
              <w:pStyle w:val="6"/>
              <w:spacing w:before="55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9.08</w:t>
            </w:r>
          </w:p>
        </w:tc>
        <w:tc>
          <w:tcPr>
            <w:tcW w:w="1032" w:type="dxa"/>
            <w:vAlign w:val="top"/>
          </w:tcPr>
          <w:p w14:paraId="4084BE18">
            <w:pPr>
              <w:spacing w:line="349" w:lineRule="auto"/>
              <w:rPr>
                <w:rFonts w:ascii="Arial"/>
                <w:sz w:val="21"/>
              </w:rPr>
            </w:pPr>
          </w:p>
          <w:p w14:paraId="6A5B23E7">
            <w:pPr>
              <w:pStyle w:val="6"/>
              <w:spacing w:before="55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9.17</w:t>
            </w:r>
          </w:p>
        </w:tc>
        <w:tc>
          <w:tcPr>
            <w:tcW w:w="1245" w:type="dxa"/>
            <w:vAlign w:val="top"/>
          </w:tcPr>
          <w:p w14:paraId="32D51397">
            <w:pPr>
              <w:spacing w:line="349" w:lineRule="auto"/>
              <w:rPr>
                <w:rFonts w:ascii="Arial"/>
                <w:sz w:val="21"/>
              </w:rPr>
            </w:pPr>
          </w:p>
          <w:p w14:paraId="376BF735">
            <w:pPr>
              <w:pStyle w:val="6"/>
              <w:spacing w:before="55" w:line="195" w:lineRule="auto"/>
              <w:ind w:left="4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5.50</w:t>
            </w:r>
          </w:p>
        </w:tc>
      </w:tr>
      <w:tr w14:paraId="10D095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253E8F56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63E94A9C">
            <w:pPr>
              <w:pStyle w:val="6"/>
              <w:spacing w:before="254" w:line="188" w:lineRule="auto"/>
              <w:ind w:left="193"/>
            </w:pPr>
            <w:r>
              <w:t>9</w:t>
            </w:r>
          </w:p>
        </w:tc>
        <w:tc>
          <w:tcPr>
            <w:tcW w:w="1675" w:type="dxa"/>
            <w:vAlign w:val="top"/>
          </w:tcPr>
          <w:p w14:paraId="3E19CA8D">
            <w:pPr>
              <w:spacing w:before="193" w:line="220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怀德休闲绿地</w:t>
            </w:r>
          </w:p>
        </w:tc>
        <w:tc>
          <w:tcPr>
            <w:tcW w:w="3009" w:type="dxa"/>
            <w:vAlign w:val="top"/>
          </w:tcPr>
          <w:p w14:paraId="4EAD2A3A">
            <w:pPr>
              <w:spacing w:before="36" w:line="223" w:lineRule="auto"/>
              <w:ind w:left="926" w:right="83" w:hanging="8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长丰路以北、上海路以西、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兴源路以南</w:t>
            </w:r>
          </w:p>
        </w:tc>
        <w:tc>
          <w:tcPr>
            <w:tcW w:w="1026" w:type="dxa"/>
            <w:vAlign w:val="top"/>
          </w:tcPr>
          <w:p w14:paraId="65B4686D">
            <w:pPr>
              <w:pStyle w:val="6"/>
              <w:spacing w:before="248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6.27</w:t>
            </w:r>
          </w:p>
        </w:tc>
        <w:tc>
          <w:tcPr>
            <w:tcW w:w="1032" w:type="dxa"/>
            <w:vAlign w:val="top"/>
          </w:tcPr>
          <w:p w14:paraId="3EB63355">
            <w:pPr>
              <w:pStyle w:val="6"/>
              <w:spacing w:before="248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6.33</w:t>
            </w:r>
          </w:p>
        </w:tc>
        <w:tc>
          <w:tcPr>
            <w:tcW w:w="1245" w:type="dxa"/>
            <w:vAlign w:val="top"/>
          </w:tcPr>
          <w:p w14:paraId="30146AEF">
            <w:pPr>
              <w:pStyle w:val="6"/>
              <w:spacing w:before="248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3.80</w:t>
            </w:r>
          </w:p>
        </w:tc>
      </w:tr>
      <w:tr w14:paraId="36B02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299F13FE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68DC5118">
            <w:pPr>
              <w:pStyle w:val="6"/>
              <w:spacing w:before="257" w:line="188" w:lineRule="auto"/>
              <w:ind w:left="161"/>
            </w:pPr>
            <w:r>
              <w:rPr>
                <w:spacing w:val="-10"/>
              </w:rPr>
              <w:t>10</w:t>
            </w:r>
          </w:p>
        </w:tc>
        <w:tc>
          <w:tcPr>
            <w:tcW w:w="1675" w:type="dxa"/>
            <w:vAlign w:val="top"/>
          </w:tcPr>
          <w:p w14:paraId="40CE45EA">
            <w:pPr>
              <w:spacing w:before="196" w:line="220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龙盘休闲绿地</w:t>
            </w:r>
          </w:p>
        </w:tc>
        <w:tc>
          <w:tcPr>
            <w:tcW w:w="3009" w:type="dxa"/>
            <w:vAlign w:val="top"/>
          </w:tcPr>
          <w:p w14:paraId="3F19FA4D">
            <w:pPr>
              <w:pStyle w:val="6"/>
              <w:spacing w:before="40" w:line="222" w:lineRule="auto"/>
              <w:ind w:left="1278" w:right="102" w:hanging="1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S101</w:t>
            </w:r>
            <w:r>
              <w:rPr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和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11"/>
                <w:sz w:val="24"/>
                <w:szCs w:val="24"/>
              </w:rPr>
              <w:t>G309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东侧、大堡西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路西</w:t>
            </w:r>
          </w:p>
        </w:tc>
        <w:tc>
          <w:tcPr>
            <w:tcW w:w="1026" w:type="dxa"/>
            <w:vAlign w:val="top"/>
          </w:tcPr>
          <w:p w14:paraId="6FB1ED26">
            <w:pPr>
              <w:pStyle w:val="6"/>
              <w:spacing w:before="251" w:line="195" w:lineRule="auto"/>
              <w:ind w:left="3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1.52</w:t>
            </w:r>
          </w:p>
        </w:tc>
        <w:tc>
          <w:tcPr>
            <w:tcW w:w="1032" w:type="dxa"/>
            <w:vAlign w:val="top"/>
          </w:tcPr>
          <w:p w14:paraId="57E45290">
            <w:pPr>
              <w:pStyle w:val="6"/>
              <w:spacing w:before="251" w:line="195" w:lineRule="auto"/>
              <w:ind w:left="3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1.54</w:t>
            </w:r>
          </w:p>
        </w:tc>
        <w:tc>
          <w:tcPr>
            <w:tcW w:w="1245" w:type="dxa"/>
            <w:vAlign w:val="top"/>
          </w:tcPr>
          <w:p w14:paraId="07AFB947">
            <w:pPr>
              <w:pStyle w:val="6"/>
              <w:spacing w:before="251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0.92</w:t>
            </w:r>
          </w:p>
        </w:tc>
      </w:tr>
      <w:tr w14:paraId="7D8DF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83" w:type="dxa"/>
            <w:vMerge w:val="continue"/>
            <w:tcBorders>
              <w:top w:val="nil"/>
            </w:tcBorders>
            <w:vAlign w:val="top"/>
          </w:tcPr>
          <w:p w14:paraId="09BBA096">
            <w:pPr>
              <w:rPr>
                <w:rFonts w:ascii="Arial"/>
                <w:sz w:val="21"/>
              </w:rPr>
            </w:pPr>
          </w:p>
        </w:tc>
        <w:tc>
          <w:tcPr>
            <w:tcW w:w="5151" w:type="dxa"/>
            <w:gridSpan w:val="3"/>
            <w:vAlign w:val="top"/>
          </w:tcPr>
          <w:p w14:paraId="05DA6F5E">
            <w:pPr>
              <w:spacing w:before="40" w:line="203" w:lineRule="auto"/>
              <w:ind w:left="2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26" w:type="dxa"/>
            <w:vAlign w:val="top"/>
          </w:tcPr>
          <w:p w14:paraId="072B3B72">
            <w:pPr>
              <w:pStyle w:val="6"/>
              <w:spacing w:before="93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202.29</w:t>
            </w:r>
          </w:p>
        </w:tc>
        <w:tc>
          <w:tcPr>
            <w:tcW w:w="1032" w:type="dxa"/>
            <w:vAlign w:val="top"/>
          </w:tcPr>
          <w:p w14:paraId="00B3CE56">
            <w:pPr>
              <w:pStyle w:val="6"/>
              <w:spacing w:before="93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204.31</w:t>
            </w:r>
          </w:p>
        </w:tc>
        <w:tc>
          <w:tcPr>
            <w:tcW w:w="1245" w:type="dxa"/>
            <w:vAlign w:val="top"/>
          </w:tcPr>
          <w:p w14:paraId="7120273D">
            <w:pPr>
              <w:pStyle w:val="6"/>
              <w:spacing w:before="93" w:line="195" w:lineRule="auto"/>
              <w:ind w:left="36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122.59</w:t>
            </w:r>
          </w:p>
        </w:tc>
      </w:tr>
      <w:tr w14:paraId="427515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3" w:type="dxa"/>
            <w:vMerge w:val="restart"/>
            <w:tcBorders>
              <w:bottom w:val="nil"/>
            </w:tcBorders>
            <w:vAlign w:val="top"/>
          </w:tcPr>
          <w:p w14:paraId="20CB57D9">
            <w:pPr>
              <w:spacing w:before="200" w:line="232" w:lineRule="auto"/>
              <w:ind w:left="307" w:right="149" w:hanging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专类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园</w:t>
            </w:r>
          </w:p>
        </w:tc>
        <w:tc>
          <w:tcPr>
            <w:tcW w:w="467" w:type="dxa"/>
            <w:vAlign w:val="top"/>
          </w:tcPr>
          <w:p w14:paraId="1472EFE9">
            <w:pPr>
              <w:pStyle w:val="6"/>
              <w:spacing w:before="257" w:line="188" w:lineRule="auto"/>
              <w:ind w:left="161"/>
            </w:pPr>
            <w:r>
              <w:rPr>
                <w:spacing w:val="-10"/>
              </w:rPr>
              <w:t>11</w:t>
            </w:r>
          </w:p>
        </w:tc>
        <w:tc>
          <w:tcPr>
            <w:tcW w:w="1675" w:type="dxa"/>
            <w:vAlign w:val="top"/>
          </w:tcPr>
          <w:p w14:paraId="58157972">
            <w:pPr>
              <w:spacing w:before="43" w:line="221" w:lineRule="auto"/>
              <w:ind w:left="754" w:right="114" w:hanging="6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古雁岭森林公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009" w:type="dxa"/>
            <w:vAlign w:val="top"/>
          </w:tcPr>
          <w:p w14:paraId="0C944431">
            <w:pPr>
              <w:spacing w:before="43" w:line="221" w:lineRule="auto"/>
              <w:ind w:left="922" w:right="90" w:hanging="7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古雁街以东，饮河路以西，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上海路以北</w:t>
            </w:r>
          </w:p>
        </w:tc>
        <w:tc>
          <w:tcPr>
            <w:tcW w:w="1026" w:type="dxa"/>
            <w:vAlign w:val="top"/>
          </w:tcPr>
          <w:p w14:paraId="289C5673">
            <w:pPr>
              <w:pStyle w:val="6"/>
              <w:spacing w:before="251" w:line="195" w:lineRule="auto"/>
              <w:ind w:left="2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371.40</w:t>
            </w:r>
          </w:p>
        </w:tc>
        <w:tc>
          <w:tcPr>
            <w:tcW w:w="1032" w:type="dxa"/>
            <w:vAlign w:val="top"/>
          </w:tcPr>
          <w:p w14:paraId="31DD4F85">
            <w:pPr>
              <w:pStyle w:val="6"/>
              <w:spacing w:before="251" w:line="195" w:lineRule="auto"/>
              <w:ind w:left="2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375.11</w:t>
            </w:r>
          </w:p>
        </w:tc>
        <w:tc>
          <w:tcPr>
            <w:tcW w:w="1245" w:type="dxa"/>
            <w:vAlign w:val="top"/>
          </w:tcPr>
          <w:p w14:paraId="3A8B089E">
            <w:pPr>
              <w:pStyle w:val="6"/>
              <w:spacing w:before="251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225.07</w:t>
            </w:r>
          </w:p>
        </w:tc>
      </w:tr>
      <w:tr w14:paraId="3DA368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83" w:type="dxa"/>
            <w:vMerge w:val="continue"/>
            <w:tcBorders>
              <w:top w:val="nil"/>
            </w:tcBorders>
            <w:vAlign w:val="top"/>
          </w:tcPr>
          <w:p w14:paraId="08427BAF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5F694540">
            <w:pPr>
              <w:pStyle w:val="6"/>
              <w:spacing w:before="102" w:line="188" w:lineRule="auto"/>
              <w:ind w:left="161"/>
            </w:pPr>
            <w:r>
              <w:rPr>
                <w:spacing w:val="-10"/>
              </w:rPr>
              <w:t>12</w:t>
            </w:r>
          </w:p>
        </w:tc>
        <w:tc>
          <w:tcPr>
            <w:tcW w:w="1675" w:type="dxa"/>
            <w:vAlign w:val="top"/>
          </w:tcPr>
          <w:p w14:paraId="4CFD876F">
            <w:pPr>
              <w:spacing w:before="40" w:line="208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城墙遗址休闲</w:t>
            </w:r>
          </w:p>
        </w:tc>
        <w:tc>
          <w:tcPr>
            <w:tcW w:w="3009" w:type="dxa"/>
            <w:vAlign w:val="top"/>
          </w:tcPr>
          <w:p w14:paraId="702A7D37">
            <w:pPr>
              <w:spacing w:before="40" w:line="208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位置在开城路以南、北关路</w:t>
            </w:r>
          </w:p>
        </w:tc>
        <w:tc>
          <w:tcPr>
            <w:tcW w:w="1026" w:type="dxa"/>
            <w:vAlign w:val="top"/>
          </w:tcPr>
          <w:p w14:paraId="55BD6DCF">
            <w:pPr>
              <w:pStyle w:val="6"/>
              <w:spacing w:before="96" w:line="195" w:lineRule="auto"/>
              <w:ind w:left="30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15.75</w:t>
            </w:r>
          </w:p>
        </w:tc>
        <w:tc>
          <w:tcPr>
            <w:tcW w:w="1032" w:type="dxa"/>
            <w:vAlign w:val="top"/>
          </w:tcPr>
          <w:p w14:paraId="755BA755">
            <w:pPr>
              <w:pStyle w:val="6"/>
              <w:spacing w:before="96" w:line="195" w:lineRule="auto"/>
              <w:ind w:left="3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15.91</w:t>
            </w:r>
          </w:p>
        </w:tc>
        <w:tc>
          <w:tcPr>
            <w:tcW w:w="1245" w:type="dxa"/>
            <w:vAlign w:val="top"/>
          </w:tcPr>
          <w:p w14:paraId="294A09CB">
            <w:pPr>
              <w:pStyle w:val="6"/>
              <w:spacing w:before="96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9.54</w:t>
            </w:r>
          </w:p>
        </w:tc>
      </w:tr>
    </w:tbl>
    <w:p w14:paraId="3F1C3FD2">
      <w:pPr>
        <w:rPr>
          <w:rFonts w:ascii="Arial"/>
          <w:sz w:val="21"/>
        </w:rPr>
      </w:pPr>
    </w:p>
    <w:p w14:paraId="47CA1EB2">
      <w:pPr>
        <w:rPr>
          <w:rFonts w:ascii="Arial" w:hAnsi="Arial" w:eastAsia="Arial" w:cs="Arial"/>
          <w:sz w:val="21"/>
          <w:szCs w:val="21"/>
        </w:rPr>
        <w:sectPr>
          <w:footerReference r:id="rId42" w:type="default"/>
          <w:pgSz w:w="11900" w:h="16839"/>
          <w:pgMar w:top="1431" w:right="1183" w:bottom="1790" w:left="1473" w:header="0" w:footer="1520" w:gutter="0"/>
          <w:cols w:space="720" w:num="1"/>
        </w:sectPr>
      </w:pPr>
    </w:p>
    <w:p w14:paraId="72C28886">
      <w:pPr>
        <w:spacing w:before="92"/>
      </w:pPr>
    </w:p>
    <w:p w14:paraId="78DE84A2">
      <w:pPr>
        <w:spacing w:before="91"/>
      </w:pPr>
    </w:p>
    <w:tbl>
      <w:tblPr>
        <w:tblStyle w:val="5"/>
        <w:tblW w:w="92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448"/>
        <w:gridCol w:w="20"/>
        <w:gridCol w:w="1676"/>
        <w:gridCol w:w="3008"/>
        <w:gridCol w:w="1025"/>
        <w:gridCol w:w="1033"/>
        <w:gridCol w:w="1245"/>
      </w:tblGrid>
      <w:tr w14:paraId="5B77F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82" w:type="dxa"/>
            <w:vAlign w:val="top"/>
          </w:tcPr>
          <w:p w14:paraId="5863061F">
            <w:pPr>
              <w:spacing w:before="194" w:line="220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448" w:type="dxa"/>
            <w:textDirection w:val="tbRlV"/>
            <w:vAlign w:val="top"/>
          </w:tcPr>
          <w:p w14:paraId="5DF84E9D">
            <w:pPr>
              <w:spacing w:before="84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696" w:type="dxa"/>
            <w:gridSpan w:val="2"/>
            <w:vAlign w:val="top"/>
          </w:tcPr>
          <w:p w14:paraId="239558BA">
            <w:pPr>
              <w:spacing w:before="194" w:line="221" w:lineRule="auto"/>
              <w:ind w:lef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绿地名称</w:t>
            </w:r>
          </w:p>
        </w:tc>
        <w:tc>
          <w:tcPr>
            <w:tcW w:w="3008" w:type="dxa"/>
            <w:vAlign w:val="top"/>
          </w:tcPr>
          <w:p w14:paraId="07A54E99">
            <w:pPr>
              <w:spacing w:before="193" w:line="222" w:lineRule="auto"/>
              <w:ind w:left="1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1025" w:type="dxa"/>
            <w:vAlign w:val="top"/>
          </w:tcPr>
          <w:p w14:paraId="51BD5FE2">
            <w:pPr>
              <w:spacing w:before="41" w:line="223" w:lineRule="auto"/>
              <w:ind w:left="417" w:right="140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积</w:t>
            </w:r>
          </w:p>
        </w:tc>
        <w:tc>
          <w:tcPr>
            <w:tcW w:w="1033" w:type="dxa"/>
            <w:vAlign w:val="top"/>
          </w:tcPr>
          <w:p w14:paraId="495CD241">
            <w:pPr>
              <w:spacing w:before="41" w:line="223" w:lineRule="auto"/>
              <w:ind w:left="184" w:right="143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盖面积</w:t>
            </w:r>
          </w:p>
        </w:tc>
        <w:tc>
          <w:tcPr>
            <w:tcW w:w="1245" w:type="dxa"/>
            <w:vAlign w:val="top"/>
          </w:tcPr>
          <w:p w14:paraId="7825477D">
            <w:pPr>
              <w:spacing w:before="41" w:line="223" w:lineRule="auto"/>
              <w:ind w:left="408" w:right="131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</w:tr>
      <w:tr w14:paraId="5FF3A8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 w14:paraId="0EE55540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74D4604F">
            <w:pPr>
              <w:rPr>
                <w:rFonts w:ascii="Arial"/>
                <w:sz w:val="21"/>
              </w:rPr>
            </w:pPr>
          </w:p>
        </w:tc>
        <w:tc>
          <w:tcPr>
            <w:tcW w:w="1696" w:type="dxa"/>
            <w:gridSpan w:val="2"/>
            <w:vAlign w:val="top"/>
          </w:tcPr>
          <w:p w14:paraId="5E36AAD2">
            <w:pPr>
              <w:spacing w:before="36" w:line="223" w:lineRule="auto"/>
              <w:ind w:left="3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绿地一期</w:t>
            </w:r>
          </w:p>
        </w:tc>
        <w:tc>
          <w:tcPr>
            <w:tcW w:w="3008" w:type="dxa"/>
            <w:vAlign w:val="top"/>
          </w:tcPr>
          <w:p w14:paraId="3A5EBD38">
            <w:pPr>
              <w:spacing w:before="35" w:line="224" w:lineRule="auto"/>
              <w:ind w:left="1291" w:right="102" w:hanging="1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以北、西城路以东，西关路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两侧</w:t>
            </w:r>
          </w:p>
        </w:tc>
        <w:tc>
          <w:tcPr>
            <w:tcW w:w="1025" w:type="dxa"/>
            <w:vAlign w:val="top"/>
          </w:tcPr>
          <w:p w14:paraId="452C39B6">
            <w:pPr>
              <w:rPr>
                <w:rFonts w:ascii="Arial"/>
                <w:sz w:val="21"/>
              </w:rPr>
            </w:pPr>
          </w:p>
        </w:tc>
        <w:tc>
          <w:tcPr>
            <w:tcW w:w="1033" w:type="dxa"/>
            <w:vAlign w:val="top"/>
          </w:tcPr>
          <w:p w14:paraId="45479E5C">
            <w:pPr>
              <w:rPr>
                <w:rFonts w:ascii="Arial"/>
                <w:sz w:val="21"/>
              </w:rPr>
            </w:pPr>
          </w:p>
        </w:tc>
        <w:tc>
          <w:tcPr>
            <w:tcW w:w="1245" w:type="dxa"/>
            <w:vAlign w:val="top"/>
          </w:tcPr>
          <w:p w14:paraId="0FD64688">
            <w:pPr>
              <w:rPr>
                <w:rFonts w:ascii="Arial"/>
                <w:sz w:val="21"/>
              </w:rPr>
            </w:pPr>
          </w:p>
        </w:tc>
      </w:tr>
      <w:tr w14:paraId="28846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7D49D340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77DF355A">
            <w:pPr>
              <w:pStyle w:val="6"/>
              <w:spacing w:before="251" w:line="188" w:lineRule="auto"/>
              <w:ind w:left="162"/>
            </w:pPr>
            <w:r>
              <w:rPr>
                <w:spacing w:val="-10"/>
              </w:rPr>
              <w:t>13</w:t>
            </w:r>
          </w:p>
        </w:tc>
        <w:tc>
          <w:tcPr>
            <w:tcW w:w="1696" w:type="dxa"/>
            <w:gridSpan w:val="2"/>
            <w:vAlign w:val="top"/>
          </w:tcPr>
          <w:p w14:paraId="7D7031FD">
            <w:pPr>
              <w:spacing w:before="36" w:line="223" w:lineRule="auto"/>
              <w:ind w:left="395" w:right="115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城墙遗址休闲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绿地二期</w:t>
            </w:r>
          </w:p>
        </w:tc>
        <w:tc>
          <w:tcPr>
            <w:tcW w:w="3008" w:type="dxa"/>
            <w:vAlign w:val="top"/>
          </w:tcPr>
          <w:p w14:paraId="29D96899">
            <w:pPr>
              <w:spacing w:before="36" w:line="223" w:lineRule="auto"/>
              <w:ind w:left="925" w:right="83" w:hanging="7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中山街以东、北关路以南、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东关路以西</w:t>
            </w:r>
          </w:p>
        </w:tc>
        <w:tc>
          <w:tcPr>
            <w:tcW w:w="1025" w:type="dxa"/>
            <w:vAlign w:val="top"/>
          </w:tcPr>
          <w:p w14:paraId="13B0ADDC">
            <w:pPr>
              <w:pStyle w:val="6"/>
              <w:spacing w:before="247" w:line="195" w:lineRule="auto"/>
              <w:ind w:left="34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5.41</w:t>
            </w:r>
          </w:p>
        </w:tc>
        <w:tc>
          <w:tcPr>
            <w:tcW w:w="1033" w:type="dxa"/>
            <w:vAlign w:val="top"/>
          </w:tcPr>
          <w:p w14:paraId="4955D3F8">
            <w:pPr>
              <w:pStyle w:val="6"/>
              <w:spacing w:before="247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5.46</w:t>
            </w:r>
          </w:p>
        </w:tc>
        <w:tc>
          <w:tcPr>
            <w:tcW w:w="1245" w:type="dxa"/>
            <w:vAlign w:val="top"/>
          </w:tcPr>
          <w:p w14:paraId="44876B33">
            <w:pPr>
              <w:pStyle w:val="6"/>
              <w:spacing w:before="247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3.28</w:t>
            </w:r>
          </w:p>
        </w:tc>
      </w:tr>
      <w:tr w14:paraId="12E880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33160C5F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3607894C">
            <w:pPr>
              <w:pStyle w:val="6"/>
              <w:spacing w:before="254" w:line="188" w:lineRule="auto"/>
              <w:ind w:left="162"/>
            </w:pPr>
            <w:r>
              <w:rPr>
                <w:spacing w:val="-10"/>
              </w:rPr>
              <w:t>14</w:t>
            </w:r>
          </w:p>
        </w:tc>
        <w:tc>
          <w:tcPr>
            <w:tcW w:w="1696" w:type="dxa"/>
            <w:gridSpan w:val="2"/>
            <w:vAlign w:val="top"/>
          </w:tcPr>
          <w:p w14:paraId="4FDDC4D6">
            <w:pPr>
              <w:spacing w:before="35" w:line="224" w:lineRule="auto"/>
              <w:ind w:left="395" w:right="115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城墙遗址休闲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绿地三期</w:t>
            </w:r>
          </w:p>
        </w:tc>
        <w:tc>
          <w:tcPr>
            <w:tcW w:w="3008" w:type="dxa"/>
            <w:vAlign w:val="top"/>
          </w:tcPr>
          <w:p w14:paraId="27D8F134">
            <w:pPr>
              <w:spacing w:before="35" w:line="224" w:lineRule="auto"/>
              <w:ind w:left="211" w:right="83" w:hanging="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中山街以东、政府街以南、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南城路以北、东关路以西</w:t>
            </w:r>
          </w:p>
        </w:tc>
        <w:tc>
          <w:tcPr>
            <w:tcW w:w="1025" w:type="dxa"/>
            <w:vAlign w:val="top"/>
          </w:tcPr>
          <w:p w14:paraId="4D7C31CB">
            <w:pPr>
              <w:pStyle w:val="6"/>
              <w:spacing w:before="248" w:line="195" w:lineRule="auto"/>
              <w:ind w:left="34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5.88</w:t>
            </w:r>
          </w:p>
        </w:tc>
        <w:tc>
          <w:tcPr>
            <w:tcW w:w="1033" w:type="dxa"/>
            <w:vAlign w:val="top"/>
          </w:tcPr>
          <w:p w14:paraId="1F8492E5">
            <w:pPr>
              <w:pStyle w:val="6"/>
              <w:spacing w:before="248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5.94</w:t>
            </w:r>
          </w:p>
        </w:tc>
        <w:tc>
          <w:tcPr>
            <w:tcW w:w="1245" w:type="dxa"/>
            <w:vAlign w:val="top"/>
          </w:tcPr>
          <w:p w14:paraId="7D5C40F1">
            <w:pPr>
              <w:pStyle w:val="6"/>
              <w:spacing w:before="248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3.56</w:t>
            </w:r>
          </w:p>
        </w:tc>
      </w:tr>
      <w:tr w14:paraId="6B4F1B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24A13E8A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492E56C7">
            <w:pPr>
              <w:pStyle w:val="6"/>
              <w:spacing w:before="98" w:line="188" w:lineRule="auto"/>
              <w:ind w:left="162"/>
            </w:pPr>
            <w:r>
              <w:rPr>
                <w:spacing w:val="-10"/>
              </w:rPr>
              <w:t>15</w:t>
            </w:r>
          </w:p>
        </w:tc>
        <w:tc>
          <w:tcPr>
            <w:tcW w:w="1696" w:type="dxa"/>
            <w:gridSpan w:val="2"/>
            <w:vAlign w:val="top"/>
          </w:tcPr>
          <w:p w14:paraId="45EC6636">
            <w:pPr>
              <w:spacing w:before="37" w:line="207" w:lineRule="auto"/>
              <w:ind w:left="1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8"/>
                <w:sz w:val="24"/>
                <w:szCs w:val="24"/>
              </w:rPr>
              <w:t>童趣园休闲绿地</w:t>
            </w:r>
          </w:p>
        </w:tc>
        <w:tc>
          <w:tcPr>
            <w:tcW w:w="3008" w:type="dxa"/>
            <w:vAlign w:val="top"/>
          </w:tcPr>
          <w:p w14:paraId="4FACAB17">
            <w:pPr>
              <w:spacing w:before="37" w:line="207" w:lineRule="auto"/>
              <w:ind w:left="2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9"/>
                <w:sz w:val="24"/>
                <w:szCs w:val="24"/>
              </w:rPr>
              <w:t>北京路以西，固原体育场以南</w:t>
            </w:r>
          </w:p>
        </w:tc>
        <w:tc>
          <w:tcPr>
            <w:tcW w:w="1025" w:type="dxa"/>
            <w:vAlign w:val="top"/>
          </w:tcPr>
          <w:p w14:paraId="3C15C538">
            <w:pPr>
              <w:pStyle w:val="6"/>
              <w:spacing w:before="92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2.47</w:t>
            </w:r>
          </w:p>
        </w:tc>
        <w:tc>
          <w:tcPr>
            <w:tcW w:w="1033" w:type="dxa"/>
            <w:vAlign w:val="top"/>
          </w:tcPr>
          <w:p w14:paraId="069A93B0">
            <w:pPr>
              <w:pStyle w:val="6"/>
              <w:spacing w:before="92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2.79</w:t>
            </w:r>
          </w:p>
        </w:tc>
        <w:tc>
          <w:tcPr>
            <w:tcW w:w="1245" w:type="dxa"/>
            <w:vAlign w:val="top"/>
          </w:tcPr>
          <w:p w14:paraId="678A9075">
            <w:pPr>
              <w:pStyle w:val="6"/>
              <w:spacing w:before="92" w:line="195" w:lineRule="auto"/>
              <w:ind w:left="46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1.67</w:t>
            </w:r>
          </w:p>
        </w:tc>
      </w:tr>
      <w:tr w14:paraId="431DCF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0D221CCF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6B48C170">
            <w:pPr>
              <w:pStyle w:val="6"/>
              <w:spacing w:before="251" w:line="188" w:lineRule="auto"/>
              <w:ind w:left="162"/>
            </w:pPr>
            <w:r>
              <w:rPr>
                <w:spacing w:val="-10"/>
              </w:rPr>
              <w:t>16</w:t>
            </w:r>
          </w:p>
        </w:tc>
        <w:tc>
          <w:tcPr>
            <w:tcW w:w="1696" w:type="dxa"/>
            <w:gridSpan w:val="2"/>
            <w:vAlign w:val="top"/>
          </w:tcPr>
          <w:p w14:paraId="36C4B9D5">
            <w:pPr>
              <w:spacing w:before="36" w:line="223" w:lineRule="auto"/>
              <w:ind w:left="751" w:right="115" w:hanging="6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饮马河休闲绿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3008" w:type="dxa"/>
            <w:vAlign w:val="top"/>
          </w:tcPr>
          <w:p w14:paraId="0B09F83F">
            <w:pPr>
              <w:spacing w:before="36" w:line="223" w:lineRule="auto"/>
              <w:ind w:left="1280" w:right="102" w:hanging="1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清河南路西侧，北海饮马河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岸边</w:t>
            </w:r>
          </w:p>
        </w:tc>
        <w:tc>
          <w:tcPr>
            <w:tcW w:w="1025" w:type="dxa"/>
            <w:vAlign w:val="top"/>
          </w:tcPr>
          <w:p w14:paraId="36866208">
            <w:pPr>
              <w:pStyle w:val="6"/>
              <w:spacing w:before="245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9.98</w:t>
            </w:r>
          </w:p>
        </w:tc>
        <w:tc>
          <w:tcPr>
            <w:tcW w:w="1033" w:type="dxa"/>
            <w:vAlign w:val="top"/>
          </w:tcPr>
          <w:p w14:paraId="263FD986">
            <w:pPr>
              <w:pStyle w:val="6"/>
              <w:spacing w:before="245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10.08</w:t>
            </w:r>
          </w:p>
        </w:tc>
        <w:tc>
          <w:tcPr>
            <w:tcW w:w="1245" w:type="dxa"/>
            <w:vAlign w:val="top"/>
          </w:tcPr>
          <w:p w14:paraId="42945AFB">
            <w:pPr>
              <w:pStyle w:val="6"/>
              <w:spacing w:before="245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6.05</w:t>
            </w:r>
          </w:p>
        </w:tc>
      </w:tr>
      <w:tr w14:paraId="3E51CD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7FD3E474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1E383E76">
            <w:pPr>
              <w:pStyle w:val="6"/>
              <w:spacing w:before="252" w:line="188" w:lineRule="auto"/>
              <w:ind w:left="162"/>
            </w:pPr>
            <w:r>
              <w:rPr>
                <w:spacing w:val="-10"/>
              </w:rPr>
              <w:t>17</w:t>
            </w:r>
          </w:p>
        </w:tc>
        <w:tc>
          <w:tcPr>
            <w:tcW w:w="1696" w:type="dxa"/>
            <w:gridSpan w:val="2"/>
            <w:vAlign w:val="top"/>
          </w:tcPr>
          <w:p w14:paraId="713CFCA3">
            <w:pPr>
              <w:spacing w:before="36" w:line="223" w:lineRule="auto"/>
              <w:ind w:left="752" w:right="115" w:hanging="5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清水河休闲绿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3008" w:type="dxa"/>
            <w:vAlign w:val="top"/>
          </w:tcPr>
          <w:p w14:paraId="260DD6EF">
            <w:pPr>
              <w:spacing w:before="193" w:line="220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清水河东西沿岸休闲绿地</w:t>
            </w:r>
          </w:p>
        </w:tc>
        <w:tc>
          <w:tcPr>
            <w:tcW w:w="1025" w:type="dxa"/>
            <w:vAlign w:val="top"/>
          </w:tcPr>
          <w:p w14:paraId="034CC466">
            <w:pPr>
              <w:pStyle w:val="6"/>
              <w:spacing w:before="248" w:line="195" w:lineRule="auto"/>
              <w:ind w:left="25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107.07</w:t>
            </w:r>
          </w:p>
        </w:tc>
        <w:tc>
          <w:tcPr>
            <w:tcW w:w="1033" w:type="dxa"/>
            <w:vAlign w:val="top"/>
          </w:tcPr>
          <w:p w14:paraId="62516003">
            <w:pPr>
              <w:pStyle w:val="6"/>
              <w:spacing w:before="248" w:line="195" w:lineRule="auto"/>
              <w:ind w:left="2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108.14</w:t>
            </w:r>
          </w:p>
        </w:tc>
        <w:tc>
          <w:tcPr>
            <w:tcW w:w="1245" w:type="dxa"/>
            <w:vAlign w:val="top"/>
          </w:tcPr>
          <w:p w14:paraId="6F2620E9">
            <w:pPr>
              <w:pStyle w:val="6"/>
              <w:spacing w:before="248" w:line="195" w:lineRule="auto"/>
              <w:ind w:left="40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64.88</w:t>
            </w:r>
          </w:p>
        </w:tc>
      </w:tr>
      <w:tr w14:paraId="5654AD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82" w:type="dxa"/>
            <w:vMerge w:val="continue"/>
            <w:tcBorders>
              <w:top w:val="nil"/>
            </w:tcBorders>
            <w:vAlign w:val="top"/>
          </w:tcPr>
          <w:p w14:paraId="06DB94E7">
            <w:pPr>
              <w:rPr>
                <w:rFonts w:ascii="Arial"/>
                <w:sz w:val="21"/>
              </w:rPr>
            </w:pPr>
          </w:p>
        </w:tc>
        <w:tc>
          <w:tcPr>
            <w:tcW w:w="5152" w:type="dxa"/>
            <w:gridSpan w:val="4"/>
            <w:vAlign w:val="top"/>
          </w:tcPr>
          <w:p w14:paraId="137CD095">
            <w:pPr>
              <w:spacing w:before="39" w:line="207" w:lineRule="auto"/>
              <w:ind w:left="23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25" w:type="dxa"/>
            <w:vAlign w:val="top"/>
          </w:tcPr>
          <w:p w14:paraId="7FF11321">
            <w:pPr>
              <w:pStyle w:val="6"/>
              <w:spacing w:before="95" w:line="195" w:lineRule="auto"/>
              <w:ind w:left="2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517.96</w:t>
            </w:r>
          </w:p>
        </w:tc>
        <w:tc>
          <w:tcPr>
            <w:tcW w:w="1033" w:type="dxa"/>
            <w:vAlign w:val="top"/>
          </w:tcPr>
          <w:p w14:paraId="1F2F7901">
            <w:pPr>
              <w:pStyle w:val="6"/>
              <w:spacing w:before="95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523.43</w:t>
            </w:r>
          </w:p>
        </w:tc>
        <w:tc>
          <w:tcPr>
            <w:tcW w:w="1245" w:type="dxa"/>
            <w:vAlign w:val="top"/>
          </w:tcPr>
          <w:p w14:paraId="0A6F7544">
            <w:pPr>
              <w:pStyle w:val="6"/>
              <w:spacing w:before="95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314.06</w:t>
            </w:r>
          </w:p>
        </w:tc>
      </w:tr>
      <w:tr w14:paraId="11714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 w14:paraId="34FF80FC">
            <w:pPr>
              <w:spacing w:line="274" w:lineRule="auto"/>
              <w:rPr>
                <w:rFonts w:ascii="Arial"/>
                <w:sz w:val="21"/>
              </w:rPr>
            </w:pPr>
          </w:p>
          <w:p w14:paraId="4F1E3C54">
            <w:pPr>
              <w:spacing w:line="275" w:lineRule="auto"/>
              <w:rPr>
                <w:rFonts w:ascii="Arial"/>
                <w:sz w:val="21"/>
              </w:rPr>
            </w:pPr>
          </w:p>
          <w:p w14:paraId="2CA31442">
            <w:pPr>
              <w:spacing w:line="275" w:lineRule="auto"/>
              <w:rPr>
                <w:rFonts w:ascii="Arial"/>
                <w:sz w:val="21"/>
              </w:rPr>
            </w:pPr>
          </w:p>
          <w:p w14:paraId="635720A1">
            <w:pPr>
              <w:spacing w:line="275" w:lineRule="auto"/>
              <w:rPr>
                <w:rFonts w:ascii="Arial"/>
                <w:sz w:val="21"/>
              </w:rPr>
            </w:pPr>
          </w:p>
          <w:p w14:paraId="5FA33602">
            <w:pPr>
              <w:spacing w:line="275" w:lineRule="auto"/>
              <w:rPr>
                <w:rFonts w:ascii="Arial"/>
                <w:sz w:val="21"/>
              </w:rPr>
            </w:pPr>
          </w:p>
          <w:p w14:paraId="180445F2">
            <w:pPr>
              <w:spacing w:before="78" w:line="223" w:lineRule="auto"/>
              <w:ind w:left="1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游园</w:t>
            </w:r>
          </w:p>
        </w:tc>
        <w:tc>
          <w:tcPr>
            <w:tcW w:w="448" w:type="dxa"/>
            <w:vAlign w:val="top"/>
          </w:tcPr>
          <w:p w14:paraId="2BE197D1">
            <w:pPr>
              <w:pStyle w:val="6"/>
              <w:spacing w:before="252" w:line="188" w:lineRule="auto"/>
              <w:ind w:left="162"/>
            </w:pPr>
            <w:r>
              <w:rPr>
                <w:spacing w:val="-10"/>
              </w:rPr>
              <w:t>18</w:t>
            </w:r>
          </w:p>
        </w:tc>
        <w:tc>
          <w:tcPr>
            <w:tcW w:w="1696" w:type="dxa"/>
            <w:gridSpan w:val="2"/>
            <w:vAlign w:val="top"/>
          </w:tcPr>
          <w:p w14:paraId="01704199">
            <w:pPr>
              <w:spacing w:before="36" w:line="223" w:lineRule="auto"/>
              <w:ind w:left="774" w:right="115" w:hanging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朝阳小区小游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008" w:type="dxa"/>
            <w:vAlign w:val="top"/>
          </w:tcPr>
          <w:p w14:paraId="0EF9C81C">
            <w:pPr>
              <w:spacing w:before="191" w:line="223" w:lineRule="auto"/>
              <w:ind w:left="7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朝阳小区对面</w:t>
            </w:r>
          </w:p>
        </w:tc>
        <w:tc>
          <w:tcPr>
            <w:tcW w:w="1025" w:type="dxa"/>
            <w:vAlign w:val="top"/>
          </w:tcPr>
          <w:p w14:paraId="669C54C7">
            <w:pPr>
              <w:pStyle w:val="6"/>
              <w:spacing w:before="246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0.91</w:t>
            </w:r>
          </w:p>
        </w:tc>
        <w:tc>
          <w:tcPr>
            <w:tcW w:w="1033" w:type="dxa"/>
            <w:vAlign w:val="top"/>
          </w:tcPr>
          <w:p w14:paraId="05604989">
            <w:pPr>
              <w:pStyle w:val="6"/>
              <w:spacing w:before="246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0.92</w:t>
            </w:r>
          </w:p>
        </w:tc>
        <w:tc>
          <w:tcPr>
            <w:tcW w:w="1245" w:type="dxa"/>
            <w:vAlign w:val="top"/>
          </w:tcPr>
          <w:p w14:paraId="2186C6BD">
            <w:pPr>
              <w:pStyle w:val="6"/>
              <w:spacing w:before="246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0.55</w:t>
            </w:r>
          </w:p>
        </w:tc>
      </w:tr>
      <w:tr w14:paraId="33A9A2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70DDDA4B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0D4E32FC">
            <w:pPr>
              <w:pStyle w:val="6"/>
              <w:spacing w:before="254" w:line="188" w:lineRule="auto"/>
              <w:ind w:left="162"/>
            </w:pPr>
            <w:r>
              <w:rPr>
                <w:spacing w:val="-10"/>
              </w:rPr>
              <w:t>19</w:t>
            </w:r>
          </w:p>
        </w:tc>
        <w:tc>
          <w:tcPr>
            <w:tcW w:w="1696" w:type="dxa"/>
            <w:gridSpan w:val="2"/>
            <w:vAlign w:val="top"/>
          </w:tcPr>
          <w:p w14:paraId="0C8B1377">
            <w:pPr>
              <w:spacing w:before="36" w:line="224" w:lineRule="auto"/>
              <w:ind w:left="277" w:right="115" w:hanging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西湖雅居小区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北侧小游园</w:t>
            </w:r>
          </w:p>
        </w:tc>
        <w:tc>
          <w:tcPr>
            <w:tcW w:w="3008" w:type="dxa"/>
            <w:vAlign w:val="top"/>
          </w:tcPr>
          <w:p w14:paraId="19203032">
            <w:pPr>
              <w:spacing w:before="193" w:line="221" w:lineRule="auto"/>
              <w:ind w:left="5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西湖雅居小区北侧</w:t>
            </w:r>
          </w:p>
        </w:tc>
        <w:tc>
          <w:tcPr>
            <w:tcW w:w="1025" w:type="dxa"/>
            <w:vAlign w:val="top"/>
          </w:tcPr>
          <w:p w14:paraId="549E5D61">
            <w:pPr>
              <w:pStyle w:val="6"/>
              <w:spacing w:before="248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0.43</w:t>
            </w:r>
          </w:p>
        </w:tc>
        <w:tc>
          <w:tcPr>
            <w:tcW w:w="1033" w:type="dxa"/>
            <w:vAlign w:val="top"/>
          </w:tcPr>
          <w:p w14:paraId="1671B1FE">
            <w:pPr>
              <w:pStyle w:val="6"/>
              <w:spacing w:before="248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0.43</w:t>
            </w:r>
          </w:p>
        </w:tc>
        <w:tc>
          <w:tcPr>
            <w:tcW w:w="1245" w:type="dxa"/>
            <w:vAlign w:val="top"/>
          </w:tcPr>
          <w:p w14:paraId="7A6FBA07">
            <w:pPr>
              <w:pStyle w:val="6"/>
              <w:spacing w:before="248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0.26</w:t>
            </w:r>
          </w:p>
        </w:tc>
      </w:tr>
      <w:tr w14:paraId="7BAE3A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5BFF54F2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003D9E3F">
            <w:pPr>
              <w:pStyle w:val="6"/>
              <w:spacing w:before="96" w:line="188" w:lineRule="auto"/>
              <w:ind w:left="145"/>
            </w:pPr>
            <w:r>
              <w:rPr>
                <w:spacing w:val="-2"/>
              </w:rPr>
              <w:t>20</w:t>
            </w:r>
          </w:p>
        </w:tc>
        <w:tc>
          <w:tcPr>
            <w:tcW w:w="1696" w:type="dxa"/>
            <w:gridSpan w:val="2"/>
            <w:vAlign w:val="top"/>
          </w:tcPr>
          <w:p w14:paraId="483ED1D3">
            <w:pPr>
              <w:spacing w:before="37" w:line="205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三污厂小游园</w:t>
            </w:r>
          </w:p>
        </w:tc>
        <w:tc>
          <w:tcPr>
            <w:tcW w:w="3008" w:type="dxa"/>
            <w:vAlign w:val="top"/>
          </w:tcPr>
          <w:p w14:paraId="5CF0DA40">
            <w:pPr>
              <w:spacing w:before="37" w:line="205" w:lineRule="auto"/>
              <w:ind w:left="2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三污厂南侧，原北海苗圃</w:t>
            </w:r>
          </w:p>
        </w:tc>
        <w:tc>
          <w:tcPr>
            <w:tcW w:w="1025" w:type="dxa"/>
            <w:vAlign w:val="top"/>
          </w:tcPr>
          <w:p w14:paraId="62D95981">
            <w:pPr>
              <w:pStyle w:val="6"/>
              <w:spacing w:before="90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3.08</w:t>
            </w:r>
          </w:p>
        </w:tc>
        <w:tc>
          <w:tcPr>
            <w:tcW w:w="1033" w:type="dxa"/>
            <w:vAlign w:val="top"/>
          </w:tcPr>
          <w:p w14:paraId="3A0CA8AF">
            <w:pPr>
              <w:pStyle w:val="6"/>
              <w:spacing w:before="90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3.11</w:t>
            </w:r>
          </w:p>
        </w:tc>
        <w:tc>
          <w:tcPr>
            <w:tcW w:w="1245" w:type="dxa"/>
            <w:vAlign w:val="top"/>
          </w:tcPr>
          <w:p w14:paraId="112FAACE">
            <w:pPr>
              <w:pStyle w:val="6"/>
              <w:spacing w:before="90" w:line="195" w:lineRule="auto"/>
              <w:ind w:left="46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1.87</w:t>
            </w:r>
          </w:p>
        </w:tc>
      </w:tr>
      <w:tr w14:paraId="0EAABD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72C03D46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4E66E32F">
            <w:pPr>
              <w:pStyle w:val="6"/>
              <w:spacing w:before="254" w:line="188" w:lineRule="auto"/>
              <w:ind w:left="145"/>
            </w:pPr>
            <w:r>
              <w:rPr>
                <w:spacing w:val="-2"/>
              </w:rPr>
              <w:t>21</w:t>
            </w:r>
          </w:p>
        </w:tc>
        <w:tc>
          <w:tcPr>
            <w:tcW w:w="1696" w:type="dxa"/>
            <w:gridSpan w:val="2"/>
            <w:vAlign w:val="top"/>
          </w:tcPr>
          <w:p w14:paraId="423FBC64">
            <w:pPr>
              <w:spacing w:before="193" w:line="222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政府西街绿地</w:t>
            </w:r>
          </w:p>
        </w:tc>
        <w:tc>
          <w:tcPr>
            <w:tcW w:w="3008" w:type="dxa"/>
            <w:vAlign w:val="top"/>
          </w:tcPr>
          <w:p w14:paraId="0FA451A4">
            <w:pPr>
              <w:spacing w:before="38" w:line="223" w:lineRule="auto"/>
              <w:ind w:left="1286" w:right="178" w:hanging="10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政府路和西关街交叉口东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北角</w:t>
            </w:r>
          </w:p>
        </w:tc>
        <w:tc>
          <w:tcPr>
            <w:tcW w:w="1025" w:type="dxa"/>
            <w:vAlign w:val="top"/>
          </w:tcPr>
          <w:p w14:paraId="3002ACFC">
            <w:pPr>
              <w:pStyle w:val="6"/>
              <w:spacing w:before="248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0.52</w:t>
            </w:r>
          </w:p>
        </w:tc>
        <w:tc>
          <w:tcPr>
            <w:tcW w:w="1033" w:type="dxa"/>
            <w:vAlign w:val="top"/>
          </w:tcPr>
          <w:p w14:paraId="22FA6E3F">
            <w:pPr>
              <w:pStyle w:val="6"/>
              <w:spacing w:before="248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0.53</w:t>
            </w:r>
          </w:p>
        </w:tc>
        <w:tc>
          <w:tcPr>
            <w:tcW w:w="1245" w:type="dxa"/>
            <w:vAlign w:val="top"/>
          </w:tcPr>
          <w:p w14:paraId="0B79824F">
            <w:pPr>
              <w:pStyle w:val="6"/>
              <w:spacing w:before="248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0.32</w:t>
            </w:r>
          </w:p>
        </w:tc>
      </w:tr>
      <w:tr w14:paraId="06516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065884B1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08FD3BC6">
            <w:pPr>
              <w:pStyle w:val="6"/>
              <w:spacing w:before="252" w:line="188" w:lineRule="auto"/>
              <w:ind w:left="145"/>
            </w:pPr>
            <w:r>
              <w:rPr>
                <w:spacing w:val="-2"/>
              </w:rPr>
              <w:t>22</w:t>
            </w:r>
          </w:p>
        </w:tc>
        <w:tc>
          <w:tcPr>
            <w:tcW w:w="1696" w:type="dxa"/>
            <w:gridSpan w:val="2"/>
            <w:vAlign w:val="top"/>
          </w:tcPr>
          <w:p w14:paraId="5B51A223">
            <w:pPr>
              <w:spacing w:before="194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上海路小游园</w:t>
            </w:r>
          </w:p>
        </w:tc>
        <w:tc>
          <w:tcPr>
            <w:tcW w:w="3008" w:type="dxa"/>
            <w:vAlign w:val="top"/>
          </w:tcPr>
          <w:p w14:paraId="586D0D41">
            <w:pPr>
              <w:spacing w:before="38" w:line="223" w:lineRule="auto"/>
              <w:ind w:left="1279" w:right="102" w:hanging="1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上海路南侧（建业街－民族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街）</w:t>
            </w:r>
          </w:p>
        </w:tc>
        <w:tc>
          <w:tcPr>
            <w:tcW w:w="1025" w:type="dxa"/>
            <w:vAlign w:val="top"/>
          </w:tcPr>
          <w:p w14:paraId="20406B4A">
            <w:pPr>
              <w:pStyle w:val="6"/>
              <w:spacing w:before="249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3.72</w:t>
            </w:r>
          </w:p>
        </w:tc>
        <w:tc>
          <w:tcPr>
            <w:tcW w:w="1033" w:type="dxa"/>
            <w:vAlign w:val="top"/>
          </w:tcPr>
          <w:p w14:paraId="3FCA9DD0">
            <w:pPr>
              <w:pStyle w:val="6"/>
              <w:spacing w:before="249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3.76</w:t>
            </w:r>
          </w:p>
        </w:tc>
        <w:tc>
          <w:tcPr>
            <w:tcW w:w="1245" w:type="dxa"/>
            <w:vAlign w:val="top"/>
          </w:tcPr>
          <w:p w14:paraId="6B97963A">
            <w:pPr>
              <w:pStyle w:val="6"/>
              <w:spacing w:before="249" w:line="195" w:lineRule="auto"/>
              <w:ind w:left="4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2.25</w:t>
            </w:r>
          </w:p>
        </w:tc>
      </w:tr>
      <w:tr w14:paraId="504A38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82" w:type="dxa"/>
            <w:vMerge w:val="continue"/>
            <w:tcBorders>
              <w:top w:val="nil"/>
            </w:tcBorders>
            <w:vAlign w:val="top"/>
          </w:tcPr>
          <w:p w14:paraId="62F5451F">
            <w:pPr>
              <w:rPr>
                <w:rFonts w:ascii="Arial"/>
                <w:sz w:val="21"/>
              </w:rPr>
            </w:pPr>
          </w:p>
        </w:tc>
        <w:tc>
          <w:tcPr>
            <w:tcW w:w="5152" w:type="dxa"/>
            <w:gridSpan w:val="4"/>
            <w:vAlign w:val="top"/>
          </w:tcPr>
          <w:p w14:paraId="4374FFD6">
            <w:pPr>
              <w:spacing w:before="36" w:line="206" w:lineRule="auto"/>
              <w:ind w:left="23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25" w:type="dxa"/>
            <w:vAlign w:val="top"/>
          </w:tcPr>
          <w:p w14:paraId="77F8DD8A">
            <w:pPr>
              <w:pStyle w:val="6"/>
              <w:spacing w:before="91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8.66</w:t>
            </w:r>
          </w:p>
        </w:tc>
        <w:tc>
          <w:tcPr>
            <w:tcW w:w="1033" w:type="dxa"/>
            <w:vAlign w:val="top"/>
          </w:tcPr>
          <w:p w14:paraId="37E05F5B">
            <w:pPr>
              <w:pStyle w:val="6"/>
              <w:spacing w:before="91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8.75</w:t>
            </w:r>
          </w:p>
        </w:tc>
        <w:tc>
          <w:tcPr>
            <w:tcW w:w="1245" w:type="dxa"/>
            <w:vAlign w:val="top"/>
          </w:tcPr>
          <w:p w14:paraId="674EB941">
            <w:pPr>
              <w:pStyle w:val="6"/>
              <w:spacing w:before="91" w:line="195" w:lineRule="auto"/>
              <w:ind w:left="4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5.25</w:t>
            </w:r>
          </w:p>
        </w:tc>
      </w:tr>
      <w:tr w14:paraId="4351E1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 w14:paraId="7DBB6870">
            <w:pPr>
              <w:spacing w:line="296" w:lineRule="auto"/>
              <w:rPr>
                <w:rFonts w:ascii="Arial"/>
                <w:sz w:val="21"/>
              </w:rPr>
            </w:pPr>
          </w:p>
          <w:p w14:paraId="09455690">
            <w:pPr>
              <w:spacing w:line="296" w:lineRule="auto"/>
              <w:rPr>
                <w:rFonts w:ascii="Arial"/>
                <w:sz w:val="21"/>
              </w:rPr>
            </w:pPr>
          </w:p>
          <w:p w14:paraId="0E6F985E">
            <w:pPr>
              <w:spacing w:line="296" w:lineRule="auto"/>
              <w:rPr>
                <w:rFonts w:ascii="Arial"/>
                <w:sz w:val="21"/>
              </w:rPr>
            </w:pPr>
          </w:p>
          <w:p w14:paraId="50522CB0">
            <w:pPr>
              <w:spacing w:line="296" w:lineRule="auto"/>
              <w:rPr>
                <w:rFonts w:ascii="Arial"/>
                <w:sz w:val="21"/>
              </w:rPr>
            </w:pPr>
          </w:p>
          <w:p w14:paraId="62F93B37">
            <w:pPr>
              <w:spacing w:before="78" w:line="232" w:lineRule="auto"/>
              <w:ind w:left="163" w:right="1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广场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用地</w:t>
            </w:r>
          </w:p>
          <w:p w14:paraId="1E257488">
            <w:pPr>
              <w:spacing w:line="244" w:lineRule="auto"/>
              <w:rPr>
                <w:rFonts w:ascii="Arial"/>
                <w:sz w:val="21"/>
              </w:rPr>
            </w:pPr>
          </w:p>
          <w:p w14:paraId="1817259F">
            <w:pPr>
              <w:spacing w:line="244" w:lineRule="auto"/>
              <w:rPr>
                <w:rFonts w:ascii="Arial"/>
                <w:sz w:val="21"/>
              </w:rPr>
            </w:pPr>
          </w:p>
          <w:p w14:paraId="1A31DBFB">
            <w:pPr>
              <w:spacing w:line="244" w:lineRule="auto"/>
              <w:rPr>
                <w:rFonts w:ascii="Arial"/>
                <w:sz w:val="21"/>
              </w:rPr>
            </w:pPr>
          </w:p>
          <w:p w14:paraId="6DADD99E">
            <w:pPr>
              <w:spacing w:line="244" w:lineRule="auto"/>
              <w:rPr>
                <w:rFonts w:ascii="Arial"/>
                <w:sz w:val="21"/>
              </w:rPr>
            </w:pPr>
          </w:p>
          <w:p w14:paraId="66709C8D">
            <w:pPr>
              <w:spacing w:line="244" w:lineRule="auto"/>
              <w:rPr>
                <w:rFonts w:ascii="Arial"/>
                <w:sz w:val="21"/>
              </w:rPr>
            </w:pPr>
          </w:p>
          <w:p w14:paraId="1DF53EAA">
            <w:pPr>
              <w:spacing w:line="244" w:lineRule="auto"/>
              <w:rPr>
                <w:rFonts w:ascii="Arial"/>
                <w:sz w:val="21"/>
              </w:rPr>
            </w:pPr>
          </w:p>
          <w:p w14:paraId="12F89595">
            <w:pPr>
              <w:spacing w:line="244" w:lineRule="auto"/>
              <w:rPr>
                <w:rFonts w:ascii="Arial"/>
                <w:sz w:val="21"/>
              </w:rPr>
            </w:pPr>
          </w:p>
          <w:p w14:paraId="083F5E33">
            <w:pPr>
              <w:spacing w:line="244" w:lineRule="auto"/>
              <w:rPr>
                <w:rFonts w:ascii="Arial"/>
                <w:sz w:val="21"/>
              </w:rPr>
            </w:pPr>
          </w:p>
          <w:p w14:paraId="1779A6E4">
            <w:pPr>
              <w:spacing w:line="244" w:lineRule="auto"/>
              <w:rPr>
                <w:rFonts w:ascii="Arial"/>
                <w:sz w:val="21"/>
              </w:rPr>
            </w:pPr>
          </w:p>
          <w:p w14:paraId="4A542873">
            <w:pPr>
              <w:spacing w:line="244" w:lineRule="auto"/>
              <w:rPr>
                <w:rFonts w:ascii="Arial"/>
                <w:sz w:val="21"/>
              </w:rPr>
            </w:pPr>
          </w:p>
          <w:p w14:paraId="29FEAD24">
            <w:pPr>
              <w:spacing w:line="244" w:lineRule="auto"/>
              <w:rPr>
                <w:rFonts w:ascii="Arial"/>
                <w:sz w:val="21"/>
              </w:rPr>
            </w:pPr>
          </w:p>
          <w:p w14:paraId="2B4D1B04">
            <w:pPr>
              <w:spacing w:before="78" w:line="223" w:lineRule="auto"/>
              <w:ind w:left="1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广场</w:t>
            </w:r>
          </w:p>
        </w:tc>
        <w:tc>
          <w:tcPr>
            <w:tcW w:w="468" w:type="dxa"/>
            <w:gridSpan w:val="2"/>
            <w:vAlign w:val="top"/>
          </w:tcPr>
          <w:p w14:paraId="733B70B7">
            <w:pPr>
              <w:pStyle w:val="6"/>
              <w:spacing w:before="256" w:line="188" w:lineRule="auto"/>
              <w:ind w:left="145"/>
            </w:pPr>
            <w:r>
              <w:rPr>
                <w:spacing w:val="-2"/>
              </w:rPr>
              <w:t>23</w:t>
            </w:r>
          </w:p>
        </w:tc>
        <w:tc>
          <w:tcPr>
            <w:tcW w:w="1676" w:type="dxa"/>
            <w:vAlign w:val="top"/>
          </w:tcPr>
          <w:p w14:paraId="535BB95E">
            <w:pPr>
              <w:spacing w:before="194" w:line="223" w:lineRule="auto"/>
              <w:ind w:left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大原广场</w:t>
            </w:r>
          </w:p>
        </w:tc>
        <w:tc>
          <w:tcPr>
            <w:tcW w:w="3008" w:type="dxa"/>
            <w:vAlign w:val="top"/>
          </w:tcPr>
          <w:p w14:paraId="18063B61">
            <w:pPr>
              <w:spacing w:before="40" w:line="222" w:lineRule="auto"/>
              <w:ind w:left="931" w:right="90" w:hanging="8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上海路以北，兴源路以东，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南城路以南</w:t>
            </w:r>
          </w:p>
        </w:tc>
        <w:tc>
          <w:tcPr>
            <w:tcW w:w="1025" w:type="dxa"/>
            <w:vAlign w:val="top"/>
          </w:tcPr>
          <w:p w14:paraId="5870413C">
            <w:pPr>
              <w:pStyle w:val="6"/>
              <w:spacing w:before="250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4.43</w:t>
            </w:r>
          </w:p>
        </w:tc>
        <w:tc>
          <w:tcPr>
            <w:tcW w:w="1033" w:type="dxa"/>
            <w:vAlign w:val="top"/>
          </w:tcPr>
          <w:p w14:paraId="00F1C725">
            <w:pPr>
              <w:pStyle w:val="6"/>
              <w:spacing w:before="250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4.47</w:t>
            </w:r>
          </w:p>
        </w:tc>
        <w:tc>
          <w:tcPr>
            <w:tcW w:w="1245" w:type="dxa"/>
            <w:vAlign w:val="top"/>
          </w:tcPr>
          <w:p w14:paraId="55888479">
            <w:pPr>
              <w:pStyle w:val="6"/>
              <w:spacing w:before="250" w:line="195" w:lineRule="auto"/>
              <w:ind w:left="4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2.68</w:t>
            </w:r>
          </w:p>
        </w:tc>
      </w:tr>
      <w:tr w14:paraId="36A4A9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5E5D89F4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09ABE65F">
            <w:pPr>
              <w:pStyle w:val="6"/>
              <w:spacing w:before="254" w:line="188" w:lineRule="auto"/>
              <w:ind w:left="145"/>
            </w:pPr>
            <w:r>
              <w:rPr>
                <w:spacing w:val="-2"/>
              </w:rPr>
              <w:t>24</w:t>
            </w:r>
          </w:p>
        </w:tc>
        <w:tc>
          <w:tcPr>
            <w:tcW w:w="1676" w:type="dxa"/>
            <w:vAlign w:val="top"/>
          </w:tcPr>
          <w:p w14:paraId="760494D4">
            <w:pPr>
              <w:spacing w:before="195" w:line="223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人民广场</w:t>
            </w:r>
          </w:p>
        </w:tc>
        <w:tc>
          <w:tcPr>
            <w:tcW w:w="3008" w:type="dxa"/>
            <w:vAlign w:val="top"/>
          </w:tcPr>
          <w:p w14:paraId="216630F3">
            <w:pPr>
              <w:spacing w:before="38" w:line="222" w:lineRule="auto"/>
              <w:ind w:left="441" w:right="104" w:hanging="3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北靠文化街，西接中山街，南与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1"/>
                <w:sz w:val="24"/>
                <w:szCs w:val="24"/>
              </w:rPr>
              <w:t>中心街相邻，东临人民街</w:t>
            </w:r>
          </w:p>
        </w:tc>
        <w:tc>
          <w:tcPr>
            <w:tcW w:w="1025" w:type="dxa"/>
            <w:vAlign w:val="top"/>
          </w:tcPr>
          <w:p w14:paraId="7D9AC67A">
            <w:pPr>
              <w:pStyle w:val="6"/>
              <w:spacing w:before="250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3.88</w:t>
            </w:r>
          </w:p>
        </w:tc>
        <w:tc>
          <w:tcPr>
            <w:tcW w:w="1033" w:type="dxa"/>
            <w:vAlign w:val="top"/>
          </w:tcPr>
          <w:p w14:paraId="11745BC1">
            <w:pPr>
              <w:pStyle w:val="6"/>
              <w:spacing w:before="250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3.92</w:t>
            </w:r>
          </w:p>
        </w:tc>
        <w:tc>
          <w:tcPr>
            <w:tcW w:w="1245" w:type="dxa"/>
            <w:vAlign w:val="top"/>
          </w:tcPr>
          <w:p w14:paraId="29EBA678">
            <w:pPr>
              <w:pStyle w:val="6"/>
              <w:spacing w:before="250" w:line="195" w:lineRule="auto"/>
              <w:ind w:left="4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2.35</w:t>
            </w:r>
          </w:p>
        </w:tc>
      </w:tr>
      <w:tr w14:paraId="73E120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07A8868F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549918D0">
            <w:pPr>
              <w:pStyle w:val="6"/>
              <w:spacing w:before="256" w:line="188" w:lineRule="auto"/>
              <w:ind w:left="145"/>
            </w:pPr>
            <w:r>
              <w:rPr>
                <w:spacing w:val="-2"/>
              </w:rPr>
              <w:t>25</w:t>
            </w:r>
          </w:p>
        </w:tc>
        <w:tc>
          <w:tcPr>
            <w:tcW w:w="1676" w:type="dxa"/>
            <w:vAlign w:val="top"/>
          </w:tcPr>
          <w:p w14:paraId="0DF8551C">
            <w:pPr>
              <w:spacing w:before="196" w:line="222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地标广场</w:t>
            </w:r>
          </w:p>
        </w:tc>
        <w:tc>
          <w:tcPr>
            <w:tcW w:w="3008" w:type="dxa"/>
            <w:vAlign w:val="top"/>
          </w:tcPr>
          <w:p w14:paraId="0D241D73">
            <w:pPr>
              <w:spacing w:before="40" w:line="222" w:lineRule="auto"/>
              <w:ind w:left="1046" w:right="102" w:hanging="9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上海路、南城路与兴源路三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角交汇处</w:t>
            </w:r>
          </w:p>
        </w:tc>
        <w:tc>
          <w:tcPr>
            <w:tcW w:w="1025" w:type="dxa"/>
            <w:vAlign w:val="top"/>
          </w:tcPr>
          <w:p w14:paraId="21A7FF28">
            <w:pPr>
              <w:pStyle w:val="6"/>
              <w:spacing w:before="250" w:line="195" w:lineRule="auto"/>
              <w:ind w:left="3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1.90</w:t>
            </w:r>
          </w:p>
        </w:tc>
        <w:tc>
          <w:tcPr>
            <w:tcW w:w="1033" w:type="dxa"/>
            <w:vAlign w:val="top"/>
          </w:tcPr>
          <w:p w14:paraId="69C55D34">
            <w:pPr>
              <w:pStyle w:val="6"/>
              <w:spacing w:before="250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1.92</w:t>
            </w:r>
          </w:p>
        </w:tc>
        <w:tc>
          <w:tcPr>
            <w:tcW w:w="1245" w:type="dxa"/>
            <w:vAlign w:val="top"/>
          </w:tcPr>
          <w:p w14:paraId="44AA7214">
            <w:pPr>
              <w:pStyle w:val="6"/>
              <w:spacing w:before="250" w:line="195" w:lineRule="auto"/>
              <w:ind w:left="46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1.15</w:t>
            </w:r>
          </w:p>
        </w:tc>
      </w:tr>
      <w:tr w14:paraId="7CBB49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2A815B58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45612D45">
            <w:pPr>
              <w:pStyle w:val="6"/>
              <w:spacing w:before="255" w:line="188" w:lineRule="auto"/>
              <w:ind w:left="145"/>
            </w:pPr>
            <w:r>
              <w:rPr>
                <w:spacing w:val="-2"/>
              </w:rPr>
              <w:t>26</w:t>
            </w:r>
          </w:p>
        </w:tc>
        <w:tc>
          <w:tcPr>
            <w:tcW w:w="1676" w:type="dxa"/>
            <w:vAlign w:val="top"/>
          </w:tcPr>
          <w:p w14:paraId="6CCB85E9">
            <w:pPr>
              <w:spacing w:before="196" w:line="223" w:lineRule="auto"/>
              <w:ind w:left="3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鸿雁广场</w:t>
            </w:r>
          </w:p>
        </w:tc>
        <w:tc>
          <w:tcPr>
            <w:tcW w:w="3008" w:type="dxa"/>
            <w:vAlign w:val="top"/>
          </w:tcPr>
          <w:p w14:paraId="64DFD72D">
            <w:pPr>
              <w:spacing w:before="41" w:line="221" w:lineRule="auto"/>
              <w:ind w:left="806" w:right="102" w:hanging="6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上海路、北京路与银平路三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角交汇处北侧</w:t>
            </w:r>
          </w:p>
        </w:tc>
        <w:tc>
          <w:tcPr>
            <w:tcW w:w="1025" w:type="dxa"/>
            <w:vAlign w:val="top"/>
          </w:tcPr>
          <w:p w14:paraId="5DF221CB">
            <w:pPr>
              <w:pStyle w:val="6"/>
              <w:spacing w:before="251" w:line="195" w:lineRule="auto"/>
              <w:ind w:left="3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1.39</w:t>
            </w:r>
          </w:p>
        </w:tc>
        <w:tc>
          <w:tcPr>
            <w:tcW w:w="1033" w:type="dxa"/>
            <w:vAlign w:val="top"/>
          </w:tcPr>
          <w:p w14:paraId="250F644B">
            <w:pPr>
              <w:pStyle w:val="6"/>
              <w:spacing w:before="251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1.40</w:t>
            </w:r>
          </w:p>
        </w:tc>
        <w:tc>
          <w:tcPr>
            <w:tcW w:w="1245" w:type="dxa"/>
            <w:vAlign w:val="top"/>
          </w:tcPr>
          <w:p w14:paraId="0B8BEA84">
            <w:pPr>
              <w:pStyle w:val="6"/>
              <w:spacing w:before="251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0.84</w:t>
            </w:r>
          </w:p>
        </w:tc>
      </w:tr>
      <w:tr w14:paraId="62EE31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1245C226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794FE8B3">
            <w:pPr>
              <w:pStyle w:val="6"/>
              <w:spacing w:before="257" w:line="188" w:lineRule="auto"/>
              <w:ind w:left="145"/>
            </w:pPr>
            <w:r>
              <w:rPr>
                <w:spacing w:val="-2"/>
              </w:rPr>
              <w:t>27</w:t>
            </w:r>
          </w:p>
        </w:tc>
        <w:tc>
          <w:tcPr>
            <w:tcW w:w="1676" w:type="dxa"/>
            <w:vAlign w:val="top"/>
          </w:tcPr>
          <w:p w14:paraId="3D03C079">
            <w:pPr>
              <w:spacing w:before="196" w:line="223" w:lineRule="auto"/>
              <w:ind w:left="3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丝路广场</w:t>
            </w:r>
          </w:p>
        </w:tc>
        <w:tc>
          <w:tcPr>
            <w:tcW w:w="3008" w:type="dxa"/>
            <w:vAlign w:val="top"/>
          </w:tcPr>
          <w:p w14:paraId="08AB8021">
            <w:pPr>
              <w:spacing w:before="43" w:line="221" w:lineRule="auto"/>
              <w:ind w:left="1161" w:right="178" w:hanging="9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六盘山路与安康路交叉口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西南角</w:t>
            </w:r>
          </w:p>
        </w:tc>
        <w:tc>
          <w:tcPr>
            <w:tcW w:w="1025" w:type="dxa"/>
            <w:vAlign w:val="top"/>
          </w:tcPr>
          <w:p w14:paraId="3CCE9274">
            <w:pPr>
              <w:pStyle w:val="6"/>
              <w:spacing w:before="254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0.81</w:t>
            </w:r>
          </w:p>
        </w:tc>
        <w:tc>
          <w:tcPr>
            <w:tcW w:w="1033" w:type="dxa"/>
            <w:vAlign w:val="top"/>
          </w:tcPr>
          <w:p w14:paraId="39EB8B6E">
            <w:pPr>
              <w:pStyle w:val="6"/>
              <w:spacing w:before="254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0.82</w:t>
            </w:r>
          </w:p>
        </w:tc>
        <w:tc>
          <w:tcPr>
            <w:tcW w:w="1245" w:type="dxa"/>
            <w:vAlign w:val="top"/>
          </w:tcPr>
          <w:p w14:paraId="2C202E5F">
            <w:pPr>
              <w:pStyle w:val="6"/>
              <w:spacing w:before="254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0.49</w:t>
            </w:r>
          </w:p>
        </w:tc>
      </w:tr>
      <w:tr w14:paraId="78526A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5D30084F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3B6AF09C">
            <w:pPr>
              <w:pStyle w:val="6"/>
              <w:spacing w:before="258" w:line="188" w:lineRule="auto"/>
              <w:ind w:left="145"/>
            </w:pPr>
            <w:r>
              <w:rPr>
                <w:spacing w:val="-2"/>
              </w:rPr>
              <w:t>28</w:t>
            </w:r>
          </w:p>
        </w:tc>
        <w:tc>
          <w:tcPr>
            <w:tcW w:w="1676" w:type="dxa"/>
            <w:vAlign w:val="top"/>
          </w:tcPr>
          <w:p w14:paraId="19D31707">
            <w:pPr>
              <w:spacing w:before="197" w:line="222" w:lineRule="auto"/>
              <w:ind w:left="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博学苑广场</w:t>
            </w:r>
          </w:p>
        </w:tc>
        <w:tc>
          <w:tcPr>
            <w:tcW w:w="3008" w:type="dxa"/>
            <w:vAlign w:val="top"/>
          </w:tcPr>
          <w:p w14:paraId="4482D360">
            <w:pPr>
              <w:spacing w:before="41" w:line="222" w:lineRule="auto"/>
              <w:ind w:left="1399" w:right="178" w:hanging="11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北京路与安康路交叉口南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1025" w:type="dxa"/>
            <w:vAlign w:val="top"/>
          </w:tcPr>
          <w:p w14:paraId="3737CD11">
            <w:pPr>
              <w:pStyle w:val="6"/>
              <w:spacing w:before="252" w:line="195" w:lineRule="auto"/>
              <w:ind w:left="3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1.82</w:t>
            </w:r>
          </w:p>
        </w:tc>
        <w:tc>
          <w:tcPr>
            <w:tcW w:w="1033" w:type="dxa"/>
            <w:vAlign w:val="top"/>
          </w:tcPr>
          <w:p w14:paraId="08477EA3">
            <w:pPr>
              <w:pStyle w:val="6"/>
              <w:spacing w:before="252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1.84</w:t>
            </w:r>
          </w:p>
        </w:tc>
        <w:tc>
          <w:tcPr>
            <w:tcW w:w="1245" w:type="dxa"/>
            <w:vAlign w:val="top"/>
          </w:tcPr>
          <w:p w14:paraId="1BBC2C85">
            <w:pPr>
              <w:pStyle w:val="6"/>
              <w:spacing w:before="252" w:line="195" w:lineRule="auto"/>
              <w:ind w:left="46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1.10</w:t>
            </w:r>
          </w:p>
        </w:tc>
      </w:tr>
      <w:tr w14:paraId="34FD09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7C671800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4BD9F259">
            <w:pPr>
              <w:pStyle w:val="6"/>
              <w:spacing w:before="255" w:line="188" w:lineRule="auto"/>
              <w:ind w:left="145"/>
            </w:pPr>
            <w:r>
              <w:rPr>
                <w:spacing w:val="-2"/>
              </w:rPr>
              <w:t>29</w:t>
            </w:r>
          </w:p>
        </w:tc>
        <w:tc>
          <w:tcPr>
            <w:tcW w:w="1676" w:type="dxa"/>
            <w:vAlign w:val="top"/>
          </w:tcPr>
          <w:p w14:paraId="0AA42B40">
            <w:pPr>
              <w:spacing w:before="194" w:line="223" w:lineRule="auto"/>
              <w:ind w:left="3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和谐广场</w:t>
            </w:r>
          </w:p>
        </w:tc>
        <w:tc>
          <w:tcPr>
            <w:tcW w:w="3008" w:type="dxa"/>
            <w:vAlign w:val="top"/>
          </w:tcPr>
          <w:p w14:paraId="39D1E8FA">
            <w:pPr>
              <w:spacing w:before="41" w:line="221" w:lineRule="auto"/>
              <w:ind w:left="682" w:right="178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北京路以北，雁岭北路以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西，惠民路以东</w:t>
            </w:r>
          </w:p>
        </w:tc>
        <w:tc>
          <w:tcPr>
            <w:tcW w:w="1025" w:type="dxa"/>
            <w:vAlign w:val="top"/>
          </w:tcPr>
          <w:p w14:paraId="40A5198A">
            <w:pPr>
              <w:pStyle w:val="6"/>
              <w:spacing w:before="251" w:line="195" w:lineRule="auto"/>
              <w:ind w:left="3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1.22</w:t>
            </w:r>
          </w:p>
        </w:tc>
        <w:tc>
          <w:tcPr>
            <w:tcW w:w="1033" w:type="dxa"/>
            <w:vAlign w:val="top"/>
          </w:tcPr>
          <w:p w14:paraId="605CB9C6">
            <w:pPr>
              <w:pStyle w:val="6"/>
              <w:spacing w:before="251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1.23</w:t>
            </w:r>
          </w:p>
        </w:tc>
        <w:tc>
          <w:tcPr>
            <w:tcW w:w="1245" w:type="dxa"/>
            <w:vAlign w:val="top"/>
          </w:tcPr>
          <w:p w14:paraId="242691EE">
            <w:pPr>
              <w:pStyle w:val="6"/>
              <w:spacing w:before="251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0.74</w:t>
            </w:r>
          </w:p>
        </w:tc>
      </w:tr>
      <w:tr w14:paraId="60F84C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82" w:type="dxa"/>
            <w:vMerge w:val="continue"/>
            <w:tcBorders>
              <w:top w:val="nil"/>
            </w:tcBorders>
            <w:vAlign w:val="top"/>
          </w:tcPr>
          <w:p w14:paraId="47F2438E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3690D8DF">
            <w:pPr>
              <w:pStyle w:val="6"/>
              <w:spacing w:before="258" w:line="188" w:lineRule="auto"/>
              <w:ind w:left="149"/>
            </w:pPr>
            <w:r>
              <w:rPr>
                <w:spacing w:val="-4"/>
              </w:rPr>
              <w:t>30</w:t>
            </w:r>
          </w:p>
        </w:tc>
        <w:tc>
          <w:tcPr>
            <w:tcW w:w="1676" w:type="dxa"/>
            <w:vAlign w:val="top"/>
          </w:tcPr>
          <w:p w14:paraId="418084D4">
            <w:pPr>
              <w:spacing w:before="197" w:line="222" w:lineRule="auto"/>
              <w:ind w:left="2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市政府广场</w:t>
            </w:r>
          </w:p>
        </w:tc>
        <w:tc>
          <w:tcPr>
            <w:tcW w:w="3008" w:type="dxa"/>
            <w:vAlign w:val="top"/>
          </w:tcPr>
          <w:p w14:paraId="090B27DA">
            <w:pPr>
              <w:spacing w:before="40" w:line="224" w:lineRule="auto"/>
              <w:ind w:left="1399" w:right="178" w:hanging="11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北京路与上海路交叉口南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1025" w:type="dxa"/>
            <w:vAlign w:val="top"/>
          </w:tcPr>
          <w:p w14:paraId="24BEF61C">
            <w:pPr>
              <w:pStyle w:val="6"/>
              <w:spacing w:before="252" w:line="195" w:lineRule="auto"/>
              <w:ind w:left="30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15.16</w:t>
            </w:r>
          </w:p>
        </w:tc>
        <w:tc>
          <w:tcPr>
            <w:tcW w:w="1033" w:type="dxa"/>
            <w:vAlign w:val="top"/>
          </w:tcPr>
          <w:p w14:paraId="74463B23">
            <w:pPr>
              <w:pStyle w:val="6"/>
              <w:spacing w:before="252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15.31</w:t>
            </w:r>
          </w:p>
        </w:tc>
        <w:tc>
          <w:tcPr>
            <w:tcW w:w="1245" w:type="dxa"/>
            <w:vAlign w:val="top"/>
          </w:tcPr>
          <w:p w14:paraId="1CF2D246">
            <w:pPr>
              <w:pStyle w:val="6"/>
              <w:spacing w:before="252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9.19</w:t>
            </w:r>
          </w:p>
        </w:tc>
      </w:tr>
    </w:tbl>
    <w:p w14:paraId="7AC252D7">
      <w:pPr>
        <w:rPr>
          <w:rFonts w:ascii="Arial"/>
          <w:sz w:val="21"/>
        </w:rPr>
      </w:pPr>
    </w:p>
    <w:p w14:paraId="0D20D700">
      <w:pPr>
        <w:rPr>
          <w:rFonts w:ascii="Arial" w:hAnsi="Arial" w:eastAsia="Arial" w:cs="Arial"/>
          <w:sz w:val="21"/>
          <w:szCs w:val="21"/>
        </w:rPr>
        <w:sectPr>
          <w:footerReference r:id="rId43" w:type="default"/>
          <w:pgSz w:w="11900" w:h="16839"/>
          <w:pgMar w:top="1431" w:right="1183" w:bottom="1742" w:left="1473" w:header="0" w:footer="1472" w:gutter="0"/>
          <w:cols w:space="720" w:num="1"/>
        </w:sectPr>
      </w:pPr>
    </w:p>
    <w:p w14:paraId="3111E956">
      <w:pPr>
        <w:spacing w:before="92"/>
      </w:pPr>
    </w:p>
    <w:p w14:paraId="43137C86">
      <w:pPr>
        <w:spacing w:before="91"/>
      </w:pPr>
    </w:p>
    <w:tbl>
      <w:tblPr>
        <w:tblStyle w:val="5"/>
        <w:tblW w:w="92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468"/>
        <w:gridCol w:w="1676"/>
        <w:gridCol w:w="3008"/>
        <w:gridCol w:w="1024"/>
        <w:gridCol w:w="1034"/>
        <w:gridCol w:w="1245"/>
      </w:tblGrid>
      <w:tr w14:paraId="427B2E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82" w:type="dxa"/>
            <w:vAlign w:val="top"/>
          </w:tcPr>
          <w:p w14:paraId="09EC5A7B">
            <w:pPr>
              <w:spacing w:before="194" w:line="220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468" w:type="dxa"/>
            <w:textDirection w:val="tbRlV"/>
            <w:vAlign w:val="top"/>
          </w:tcPr>
          <w:p w14:paraId="6F0AE7DD">
            <w:pPr>
              <w:spacing w:before="104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676" w:type="dxa"/>
            <w:vAlign w:val="top"/>
          </w:tcPr>
          <w:p w14:paraId="7451E3D5">
            <w:pPr>
              <w:spacing w:before="194" w:line="221" w:lineRule="auto"/>
              <w:ind w:left="3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绿地名称</w:t>
            </w:r>
          </w:p>
        </w:tc>
        <w:tc>
          <w:tcPr>
            <w:tcW w:w="3008" w:type="dxa"/>
            <w:vAlign w:val="top"/>
          </w:tcPr>
          <w:p w14:paraId="4339740D">
            <w:pPr>
              <w:spacing w:before="193" w:line="222" w:lineRule="auto"/>
              <w:ind w:left="1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1024" w:type="dxa"/>
            <w:vAlign w:val="top"/>
          </w:tcPr>
          <w:p w14:paraId="0855EBDE">
            <w:pPr>
              <w:spacing w:before="40" w:line="223" w:lineRule="auto"/>
              <w:ind w:left="417" w:right="139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积</w:t>
            </w:r>
          </w:p>
        </w:tc>
        <w:tc>
          <w:tcPr>
            <w:tcW w:w="1034" w:type="dxa"/>
            <w:vAlign w:val="top"/>
          </w:tcPr>
          <w:p w14:paraId="5E4E71BD">
            <w:pPr>
              <w:spacing w:before="40" w:line="223" w:lineRule="auto"/>
              <w:ind w:left="185" w:right="144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盖面积</w:t>
            </w:r>
          </w:p>
        </w:tc>
        <w:tc>
          <w:tcPr>
            <w:tcW w:w="1245" w:type="dxa"/>
            <w:vAlign w:val="top"/>
          </w:tcPr>
          <w:p w14:paraId="5DC79CF9">
            <w:pPr>
              <w:spacing w:before="40" w:line="223" w:lineRule="auto"/>
              <w:ind w:left="408" w:right="131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</w:tr>
      <w:tr w14:paraId="21F0AB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 w14:paraId="72F14227">
            <w:pPr>
              <w:spacing w:before="163" w:line="224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用地</w:t>
            </w:r>
          </w:p>
        </w:tc>
        <w:tc>
          <w:tcPr>
            <w:tcW w:w="468" w:type="dxa"/>
            <w:vAlign w:val="top"/>
          </w:tcPr>
          <w:p w14:paraId="41FBE1F8">
            <w:pPr>
              <w:pStyle w:val="6"/>
              <w:spacing w:before="254" w:line="188" w:lineRule="auto"/>
              <w:ind w:left="149"/>
            </w:pPr>
            <w:r>
              <w:rPr>
                <w:spacing w:val="-4"/>
              </w:rPr>
              <w:t>31</w:t>
            </w:r>
          </w:p>
        </w:tc>
        <w:tc>
          <w:tcPr>
            <w:tcW w:w="1676" w:type="dxa"/>
            <w:vAlign w:val="top"/>
          </w:tcPr>
          <w:p w14:paraId="6318148D">
            <w:pPr>
              <w:spacing w:before="192" w:line="221" w:lineRule="auto"/>
              <w:ind w:left="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博物馆广场</w:t>
            </w:r>
          </w:p>
        </w:tc>
        <w:tc>
          <w:tcPr>
            <w:tcW w:w="3008" w:type="dxa"/>
            <w:vAlign w:val="top"/>
          </w:tcPr>
          <w:p w14:paraId="353D1D42">
            <w:pPr>
              <w:spacing w:before="37" w:line="223" w:lineRule="auto"/>
              <w:ind w:left="1400" w:right="178" w:hanging="11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政府路与西关街交叉口西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1024" w:type="dxa"/>
            <w:vAlign w:val="top"/>
          </w:tcPr>
          <w:p w14:paraId="10D10A75">
            <w:pPr>
              <w:pStyle w:val="6"/>
              <w:spacing w:before="248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2.83</w:t>
            </w:r>
          </w:p>
        </w:tc>
        <w:tc>
          <w:tcPr>
            <w:tcW w:w="1034" w:type="dxa"/>
            <w:vAlign w:val="top"/>
          </w:tcPr>
          <w:p w14:paraId="1F307C05">
            <w:pPr>
              <w:pStyle w:val="6"/>
              <w:spacing w:before="248" w:line="195" w:lineRule="auto"/>
              <w:ind w:left="3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2.86</w:t>
            </w:r>
          </w:p>
        </w:tc>
        <w:tc>
          <w:tcPr>
            <w:tcW w:w="1245" w:type="dxa"/>
            <w:vAlign w:val="top"/>
          </w:tcPr>
          <w:p w14:paraId="685931DF">
            <w:pPr>
              <w:pStyle w:val="6"/>
              <w:spacing w:before="248" w:line="195" w:lineRule="auto"/>
              <w:ind w:left="46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1.71</w:t>
            </w:r>
          </w:p>
        </w:tc>
      </w:tr>
      <w:tr w14:paraId="4BEF7F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4EA41BAC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vAlign w:val="top"/>
          </w:tcPr>
          <w:p w14:paraId="54EB4F64">
            <w:pPr>
              <w:pStyle w:val="6"/>
              <w:spacing w:before="99" w:line="188" w:lineRule="auto"/>
              <w:ind w:left="149"/>
            </w:pPr>
            <w:r>
              <w:rPr>
                <w:spacing w:val="-4"/>
              </w:rPr>
              <w:t>32</w:t>
            </w:r>
          </w:p>
        </w:tc>
        <w:tc>
          <w:tcPr>
            <w:tcW w:w="1676" w:type="dxa"/>
            <w:vAlign w:val="top"/>
          </w:tcPr>
          <w:p w14:paraId="2B6930BC">
            <w:pPr>
              <w:spacing w:before="38" w:line="206" w:lineRule="auto"/>
              <w:ind w:left="3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憩园广场</w:t>
            </w:r>
          </w:p>
        </w:tc>
        <w:tc>
          <w:tcPr>
            <w:tcW w:w="3008" w:type="dxa"/>
            <w:vAlign w:val="top"/>
          </w:tcPr>
          <w:p w14:paraId="7438ADD2">
            <w:pPr>
              <w:spacing w:before="38" w:line="206" w:lineRule="auto"/>
              <w:ind w:left="2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中心路以北，中山街以西</w:t>
            </w:r>
          </w:p>
        </w:tc>
        <w:tc>
          <w:tcPr>
            <w:tcW w:w="1024" w:type="dxa"/>
            <w:vAlign w:val="top"/>
          </w:tcPr>
          <w:p w14:paraId="1A14DD1B">
            <w:pPr>
              <w:pStyle w:val="6"/>
              <w:spacing w:before="93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0.37</w:t>
            </w:r>
          </w:p>
        </w:tc>
        <w:tc>
          <w:tcPr>
            <w:tcW w:w="1034" w:type="dxa"/>
            <w:vAlign w:val="top"/>
          </w:tcPr>
          <w:p w14:paraId="4FD43334">
            <w:pPr>
              <w:pStyle w:val="6"/>
              <w:spacing w:before="93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0.37</w:t>
            </w:r>
          </w:p>
        </w:tc>
        <w:tc>
          <w:tcPr>
            <w:tcW w:w="1245" w:type="dxa"/>
            <w:vAlign w:val="top"/>
          </w:tcPr>
          <w:p w14:paraId="188F8081">
            <w:pPr>
              <w:pStyle w:val="6"/>
              <w:spacing w:before="93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0.22</w:t>
            </w:r>
          </w:p>
        </w:tc>
      </w:tr>
      <w:tr w14:paraId="78CAC9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2C1EDCEB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vAlign w:val="top"/>
          </w:tcPr>
          <w:p w14:paraId="2250E43E">
            <w:pPr>
              <w:pStyle w:val="6"/>
              <w:spacing w:before="98" w:line="188" w:lineRule="auto"/>
              <w:ind w:left="149"/>
            </w:pPr>
            <w:r>
              <w:rPr>
                <w:spacing w:val="-4"/>
              </w:rPr>
              <w:t>33</w:t>
            </w:r>
          </w:p>
        </w:tc>
        <w:tc>
          <w:tcPr>
            <w:tcW w:w="1676" w:type="dxa"/>
            <w:vAlign w:val="top"/>
          </w:tcPr>
          <w:p w14:paraId="1C0FC59F">
            <w:pPr>
              <w:spacing w:before="39" w:line="203" w:lineRule="auto"/>
              <w:ind w:left="2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火车站广场</w:t>
            </w:r>
          </w:p>
        </w:tc>
        <w:tc>
          <w:tcPr>
            <w:tcW w:w="3008" w:type="dxa"/>
            <w:vAlign w:val="top"/>
          </w:tcPr>
          <w:p w14:paraId="67256B95">
            <w:pPr>
              <w:spacing w:before="39" w:line="203" w:lineRule="auto"/>
              <w:ind w:left="4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清河街火车站前广场</w:t>
            </w:r>
          </w:p>
        </w:tc>
        <w:tc>
          <w:tcPr>
            <w:tcW w:w="1024" w:type="dxa"/>
            <w:vAlign w:val="top"/>
          </w:tcPr>
          <w:p w14:paraId="321CE0EF">
            <w:pPr>
              <w:pStyle w:val="6"/>
              <w:spacing w:before="92" w:line="195" w:lineRule="auto"/>
              <w:ind w:left="3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1.56</w:t>
            </w:r>
          </w:p>
        </w:tc>
        <w:tc>
          <w:tcPr>
            <w:tcW w:w="1034" w:type="dxa"/>
            <w:vAlign w:val="top"/>
          </w:tcPr>
          <w:p w14:paraId="53D3D327">
            <w:pPr>
              <w:pStyle w:val="6"/>
              <w:spacing w:before="92" w:line="195" w:lineRule="auto"/>
              <w:ind w:left="36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1.58</w:t>
            </w:r>
          </w:p>
        </w:tc>
        <w:tc>
          <w:tcPr>
            <w:tcW w:w="1245" w:type="dxa"/>
            <w:vAlign w:val="top"/>
          </w:tcPr>
          <w:p w14:paraId="6FDDFAE7">
            <w:pPr>
              <w:pStyle w:val="6"/>
              <w:spacing w:before="92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0.95</w:t>
            </w:r>
          </w:p>
        </w:tc>
      </w:tr>
      <w:tr w14:paraId="2E97A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782" w:type="dxa"/>
            <w:vMerge w:val="continue"/>
            <w:tcBorders>
              <w:top w:val="nil"/>
            </w:tcBorders>
            <w:vAlign w:val="top"/>
          </w:tcPr>
          <w:p w14:paraId="6052D906">
            <w:pPr>
              <w:rPr>
                <w:rFonts w:ascii="Arial"/>
                <w:sz w:val="21"/>
              </w:rPr>
            </w:pPr>
          </w:p>
        </w:tc>
        <w:tc>
          <w:tcPr>
            <w:tcW w:w="5152" w:type="dxa"/>
            <w:gridSpan w:val="3"/>
            <w:vAlign w:val="top"/>
          </w:tcPr>
          <w:p w14:paraId="0C964F06">
            <w:pPr>
              <w:spacing w:before="230" w:line="222" w:lineRule="auto"/>
              <w:ind w:left="23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24" w:type="dxa"/>
            <w:vAlign w:val="top"/>
          </w:tcPr>
          <w:p w14:paraId="2630256E">
            <w:pPr>
              <w:pStyle w:val="6"/>
              <w:spacing w:before="287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35.37</w:t>
            </w:r>
          </w:p>
        </w:tc>
        <w:tc>
          <w:tcPr>
            <w:tcW w:w="1034" w:type="dxa"/>
            <w:vAlign w:val="top"/>
          </w:tcPr>
          <w:p w14:paraId="3D8D7B62">
            <w:pPr>
              <w:pStyle w:val="6"/>
              <w:spacing w:before="287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35.72</w:t>
            </w:r>
          </w:p>
        </w:tc>
        <w:tc>
          <w:tcPr>
            <w:tcW w:w="1245" w:type="dxa"/>
            <w:vAlign w:val="top"/>
          </w:tcPr>
          <w:p w14:paraId="0837C8E3">
            <w:pPr>
              <w:pStyle w:val="6"/>
              <w:spacing w:before="287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21.43</w:t>
            </w:r>
          </w:p>
        </w:tc>
      </w:tr>
      <w:tr w14:paraId="131114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34" w:type="dxa"/>
            <w:gridSpan w:val="4"/>
            <w:vAlign w:val="top"/>
          </w:tcPr>
          <w:p w14:paraId="0C0AABF1">
            <w:pPr>
              <w:spacing w:before="41" w:line="207" w:lineRule="auto"/>
              <w:ind w:left="27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024" w:type="dxa"/>
            <w:vAlign w:val="top"/>
          </w:tcPr>
          <w:p w14:paraId="4BC3294C">
            <w:pPr>
              <w:pStyle w:val="6"/>
              <w:spacing w:before="96" w:line="195" w:lineRule="auto"/>
              <w:ind w:left="24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764.30</w:t>
            </w:r>
          </w:p>
        </w:tc>
        <w:tc>
          <w:tcPr>
            <w:tcW w:w="1034" w:type="dxa"/>
            <w:vAlign w:val="top"/>
          </w:tcPr>
          <w:p w14:paraId="204401B4">
            <w:pPr>
              <w:pStyle w:val="6"/>
              <w:spacing w:before="96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772.22</w:t>
            </w:r>
          </w:p>
        </w:tc>
        <w:tc>
          <w:tcPr>
            <w:tcW w:w="1245" w:type="dxa"/>
            <w:vAlign w:val="top"/>
          </w:tcPr>
          <w:p w14:paraId="57AACB40">
            <w:pPr>
              <w:pStyle w:val="6"/>
              <w:spacing w:before="96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463.33</w:t>
            </w:r>
          </w:p>
        </w:tc>
      </w:tr>
    </w:tbl>
    <w:p w14:paraId="3EBB5245">
      <w:pPr>
        <w:pStyle w:val="2"/>
        <w:spacing w:before="164" w:line="234" w:lineRule="auto"/>
        <w:ind w:left="788"/>
        <w:outlineLvl w:val="3"/>
      </w:pPr>
      <w:r>
        <w:rPr>
          <w:spacing w:val="7"/>
        </w:rPr>
        <w:t>（二）防护绿地</w:t>
      </w:r>
    </w:p>
    <w:p w14:paraId="21AB8E6B">
      <w:pPr>
        <w:pStyle w:val="2"/>
        <w:spacing w:before="180" w:line="327" w:lineRule="auto"/>
        <w:ind w:left="120" w:right="370" w:firstLine="654"/>
        <w:jc w:val="both"/>
      </w:pPr>
      <w:r>
        <w:rPr>
          <w:spacing w:val="4"/>
        </w:rPr>
        <w:t>近年来固原市针对建成区内工业园区、铁路、高速公路等重</w:t>
      </w:r>
      <w:r>
        <w:rPr>
          <w:spacing w:val="7"/>
        </w:rPr>
        <w:t xml:space="preserve"> </w:t>
      </w:r>
      <w:r>
        <w:rPr>
          <w:spacing w:val="19"/>
        </w:rPr>
        <w:t>点防护地段进行了防护绿地建设，</w:t>
      </w:r>
      <w:r>
        <w:rPr>
          <w:spacing w:val="-65"/>
        </w:rPr>
        <w:t xml:space="preserve"> </w:t>
      </w:r>
      <w:r>
        <w:rPr>
          <w:spacing w:val="19"/>
        </w:rPr>
        <w:t>防护绿地总面积为</w:t>
      </w:r>
      <w:r>
        <w:rPr>
          <w:spacing w:val="-22"/>
        </w:rPr>
        <w:t xml:space="preserve"> </w:t>
      </w:r>
      <w:r>
        <w:rPr>
          <w:spacing w:val="19"/>
        </w:rPr>
        <w:t>338.</w:t>
      </w:r>
      <w:r>
        <w:rPr>
          <w:spacing w:val="18"/>
        </w:rPr>
        <w:t>62</w:t>
      </w:r>
      <w:r>
        <w:t xml:space="preserve"> hm</w:t>
      </w:r>
      <w:r>
        <w:rPr>
          <w:spacing w:val="13"/>
          <w:position w:val="16"/>
          <w:sz w:val="16"/>
          <w:szCs w:val="16"/>
        </w:rPr>
        <w:t>2</w:t>
      </w:r>
      <w:r>
        <w:rPr>
          <w:spacing w:val="13"/>
        </w:rPr>
        <w:t>。现有防护林带生长状况良好，防护功能已初步形成。随着</w:t>
      </w:r>
      <w:r>
        <w:rPr>
          <w:spacing w:val="15"/>
        </w:rPr>
        <w:t xml:space="preserve"> </w:t>
      </w:r>
      <w:r>
        <w:rPr>
          <w:spacing w:val="5"/>
        </w:rPr>
        <w:t>城市建成区的扩展，需要不断加强防护绿地的建设，重点提升树</w:t>
      </w:r>
      <w:r>
        <w:rPr>
          <w:spacing w:val="6"/>
        </w:rPr>
        <w:t xml:space="preserve"> </w:t>
      </w:r>
      <w:r>
        <w:rPr>
          <w:spacing w:val="5"/>
        </w:rPr>
        <w:t>种丰富度、植物配置层次，同时结合固原市整体绿地景观，挖掘</w:t>
      </w:r>
      <w:r>
        <w:rPr>
          <w:spacing w:val="10"/>
        </w:rPr>
        <w:t xml:space="preserve"> </w:t>
      </w:r>
      <w:r>
        <w:rPr>
          <w:spacing w:val="4"/>
        </w:rPr>
        <w:t>景观功能，提升综合效益。</w:t>
      </w:r>
    </w:p>
    <w:p w14:paraId="2A53245B">
      <w:pPr>
        <w:spacing w:line="246" w:lineRule="auto"/>
        <w:rPr>
          <w:rFonts w:ascii="Arial"/>
          <w:sz w:val="21"/>
        </w:rPr>
      </w:pPr>
    </w:p>
    <w:p w14:paraId="3036478B">
      <w:pPr>
        <w:spacing w:line="246" w:lineRule="auto"/>
        <w:rPr>
          <w:rFonts w:ascii="Arial"/>
          <w:sz w:val="21"/>
        </w:rPr>
      </w:pPr>
    </w:p>
    <w:p w14:paraId="389195AA">
      <w:pPr>
        <w:spacing w:line="246" w:lineRule="auto"/>
        <w:rPr>
          <w:rFonts w:ascii="Arial"/>
          <w:sz w:val="21"/>
        </w:rPr>
      </w:pPr>
    </w:p>
    <w:p w14:paraId="7A9DA269">
      <w:pPr>
        <w:spacing w:line="246" w:lineRule="auto"/>
        <w:rPr>
          <w:rFonts w:ascii="Arial"/>
          <w:sz w:val="21"/>
        </w:rPr>
      </w:pPr>
    </w:p>
    <w:p w14:paraId="00B63CFB">
      <w:pPr>
        <w:spacing w:line="246" w:lineRule="auto"/>
        <w:rPr>
          <w:rFonts w:ascii="Arial"/>
          <w:sz w:val="21"/>
        </w:rPr>
      </w:pPr>
    </w:p>
    <w:p w14:paraId="6849ADE1">
      <w:pPr>
        <w:spacing w:line="246" w:lineRule="auto"/>
        <w:rPr>
          <w:rFonts w:ascii="Arial"/>
          <w:sz w:val="21"/>
        </w:rPr>
      </w:pPr>
    </w:p>
    <w:p w14:paraId="3358AD97">
      <w:pPr>
        <w:pStyle w:val="2"/>
        <w:spacing w:before="78" w:line="228" w:lineRule="auto"/>
        <w:ind w:left="235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3-12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原州区建成区防护绿地现状统计表</w:t>
      </w:r>
    </w:p>
    <w:p w14:paraId="0868DF42">
      <w:pPr>
        <w:pStyle w:val="2"/>
        <w:spacing w:before="120" w:line="337" w:lineRule="exact"/>
        <w:ind w:left="7727"/>
        <w:rPr>
          <w:rFonts w:ascii="Verdana" w:hAnsi="Verdana" w:eastAsia="Verdana" w:cs="Verdana"/>
          <w:sz w:val="15"/>
          <w:szCs w:val="15"/>
        </w:rPr>
      </w:pPr>
      <w:r>
        <w:rPr>
          <w:spacing w:val="-3"/>
          <w:position w:val="2"/>
          <w:sz w:val="24"/>
          <w:szCs w:val="24"/>
        </w:rPr>
        <w:t>单位：</w:t>
      </w:r>
      <w:r>
        <w:rPr>
          <w:rFonts w:ascii="Verdana" w:hAnsi="Verdana" w:eastAsia="Verdana" w:cs="Verdana"/>
          <w:b/>
          <w:bCs/>
          <w:spacing w:val="-3"/>
          <w:position w:val="2"/>
          <w:sz w:val="24"/>
          <w:szCs w:val="24"/>
        </w:rPr>
        <w:t>hm</w:t>
      </w:r>
      <w:r>
        <w:rPr>
          <w:rFonts w:ascii="Verdana" w:hAnsi="Verdana" w:eastAsia="Verdana" w:cs="Verdana"/>
          <w:b/>
          <w:bCs/>
          <w:spacing w:val="-3"/>
          <w:position w:val="10"/>
          <w:sz w:val="15"/>
          <w:szCs w:val="15"/>
        </w:rPr>
        <w:t>2</w:t>
      </w:r>
    </w:p>
    <w:p w14:paraId="523E5A66">
      <w:pPr>
        <w:spacing w:line="150" w:lineRule="exact"/>
      </w:pPr>
    </w:p>
    <w:tbl>
      <w:tblPr>
        <w:tblStyle w:val="5"/>
        <w:tblW w:w="931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3"/>
        <w:gridCol w:w="2722"/>
        <w:gridCol w:w="2758"/>
        <w:gridCol w:w="1019"/>
        <w:gridCol w:w="1017"/>
        <w:gridCol w:w="1329"/>
      </w:tblGrid>
      <w:tr w14:paraId="337DB5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473" w:type="dxa"/>
            <w:textDirection w:val="tbRlV"/>
            <w:vAlign w:val="top"/>
          </w:tcPr>
          <w:p w14:paraId="72910D93">
            <w:pPr>
              <w:spacing w:before="107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2722" w:type="dxa"/>
            <w:vAlign w:val="top"/>
          </w:tcPr>
          <w:p w14:paraId="64A54111">
            <w:pPr>
              <w:spacing w:before="196" w:line="221" w:lineRule="auto"/>
              <w:ind w:left="6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防护绿地名称</w:t>
            </w:r>
          </w:p>
        </w:tc>
        <w:tc>
          <w:tcPr>
            <w:tcW w:w="2758" w:type="dxa"/>
            <w:vAlign w:val="top"/>
          </w:tcPr>
          <w:p w14:paraId="7C23BDA3">
            <w:pPr>
              <w:spacing w:before="196" w:line="222" w:lineRule="auto"/>
              <w:ind w:left="1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1019" w:type="dxa"/>
            <w:vAlign w:val="top"/>
          </w:tcPr>
          <w:p w14:paraId="38115823">
            <w:pPr>
              <w:spacing w:before="39" w:line="224" w:lineRule="auto"/>
              <w:ind w:left="412" w:right="139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积</w:t>
            </w:r>
          </w:p>
        </w:tc>
        <w:tc>
          <w:tcPr>
            <w:tcW w:w="1017" w:type="dxa"/>
            <w:vAlign w:val="top"/>
          </w:tcPr>
          <w:p w14:paraId="29B8B69E">
            <w:pPr>
              <w:spacing w:before="39" w:line="224" w:lineRule="auto"/>
              <w:ind w:left="176" w:right="136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盖面积</w:t>
            </w:r>
          </w:p>
        </w:tc>
        <w:tc>
          <w:tcPr>
            <w:tcW w:w="1329" w:type="dxa"/>
            <w:vAlign w:val="top"/>
          </w:tcPr>
          <w:p w14:paraId="03C4A063">
            <w:pPr>
              <w:spacing w:before="39" w:line="224" w:lineRule="auto"/>
              <w:ind w:left="450" w:right="174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</w:tr>
      <w:tr w14:paraId="725E48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3" w:type="dxa"/>
            <w:vAlign w:val="top"/>
          </w:tcPr>
          <w:p w14:paraId="0E9D3FE1">
            <w:pPr>
              <w:pStyle w:val="6"/>
              <w:spacing w:before="98" w:line="188" w:lineRule="auto"/>
              <w:ind w:left="210"/>
            </w:pPr>
            <w:r>
              <w:t>1</w:t>
            </w:r>
          </w:p>
        </w:tc>
        <w:tc>
          <w:tcPr>
            <w:tcW w:w="2722" w:type="dxa"/>
            <w:vAlign w:val="top"/>
          </w:tcPr>
          <w:p w14:paraId="1F261F5F">
            <w:pPr>
              <w:spacing w:before="36" w:line="207" w:lineRule="auto"/>
              <w:ind w:left="5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福银高速防护林</w:t>
            </w:r>
          </w:p>
        </w:tc>
        <w:tc>
          <w:tcPr>
            <w:tcW w:w="2758" w:type="dxa"/>
            <w:vAlign w:val="top"/>
          </w:tcPr>
          <w:p w14:paraId="7D838783">
            <w:pPr>
              <w:spacing w:before="36" w:line="207" w:lineRule="auto"/>
              <w:ind w:left="6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福银高速两侧</w:t>
            </w:r>
          </w:p>
        </w:tc>
        <w:tc>
          <w:tcPr>
            <w:tcW w:w="1019" w:type="dxa"/>
            <w:vAlign w:val="top"/>
          </w:tcPr>
          <w:p w14:paraId="1D627372">
            <w:pPr>
              <w:pStyle w:val="6"/>
              <w:spacing w:before="92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96.14</w:t>
            </w:r>
          </w:p>
        </w:tc>
        <w:tc>
          <w:tcPr>
            <w:tcW w:w="1017" w:type="dxa"/>
            <w:vAlign w:val="top"/>
          </w:tcPr>
          <w:p w14:paraId="4C0C8ACD">
            <w:pPr>
              <w:pStyle w:val="6"/>
              <w:spacing w:before="92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97.58</w:t>
            </w:r>
          </w:p>
        </w:tc>
        <w:tc>
          <w:tcPr>
            <w:tcW w:w="1329" w:type="dxa"/>
            <w:vAlign w:val="top"/>
          </w:tcPr>
          <w:p w14:paraId="1FA382C2">
            <w:pPr>
              <w:pStyle w:val="6"/>
              <w:spacing w:before="92" w:line="195" w:lineRule="auto"/>
              <w:ind w:left="44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97.58</w:t>
            </w:r>
          </w:p>
        </w:tc>
      </w:tr>
      <w:tr w14:paraId="1F5E8D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3" w:type="dxa"/>
            <w:vAlign w:val="top"/>
          </w:tcPr>
          <w:p w14:paraId="5B8BBF55">
            <w:pPr>
              <w:pStyle w:val="6"/>
              <w:spacing w:before="99" w:line="188" w:lineRule="auto"/>
              <w:ind w:left="193"/>
            </w:pPr>
            <w:r>
              <w:t>2</w:t>
            </w:r>
          </w:p>
        </w:tc>
        <w:tc>
          <w:tcPr>
            <w:tcW w:w="2722" w:type="dxa"/>
            <w:vAlign w:val="top"/>
          </w:tcPr>
          <w:p w14:paraId="3469D44E">
            <w:pPr>
              <w:spacing w:before="38" w:line="206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宝中铁路防护绿地</w:t>
            </w:r>
          </w:p>
        </w:tc>
        <w:tc>
          <w:tcPr>
            <w:tcW w:w="2758" w:type="dxa"/>
            <w:vAlign w:val="top"/>
          </w:tcPr>
          <w:p w14:paraId="428CFF38">
            <w:pPr>
              <w:spacing w:before="38" w:line="206" w:lineRule="auto"/>
              <w:ind w:left="6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宝中铁路两侧</w:t>
            </w:r>
          </w:p>
        </w:tc>
        <w:tc>
          <w:tcPr>
            <w:tcW w:w="1019" w:type="dxa"/>
            <w:vAlign w:val="top"/>
          </w:tcPr>
          <w:p w14:paraId="7AD7DB22">
            <w:pPr>
              <w:pStyle w:val="6"/>
              <w:spacing w:before="93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7.45</w:t>
            </w:r>
          </w:p>
        </w:tc>
        <w:tc>
          <w:tcPr>
            <w:tcW w:w="1017" w:type="dxa"/>
            <w:vAlign w:val="top"/>
          </w:tcPr>
          <w:p w14:paraId="1572EDD3">
            <w:pPr>
              <w:pStyle w:val="6"/>
              <w:spacing w:before="93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7.56</w:t>
            </w:r>
          </w:p>
        </w:tc>
        <w:tc>
          <w:tcPr>
            <w:tcW w:w="1329" w:type="dxa"/>
            <w:vAlign w:val="top"/>
          </w:tcPr>
          <w:p w14:paraId="7A9BAF2E">
            <w:pPr>
              <w:pStyle w:val="6"/>
              <w:spacing w:before="93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7.56</w:t>
            </w:r>
          </w:p>
        </w:tc>
      </w:tr>
      <w:tr w14:paraId="472E5E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4" w:hRule="atLeast"/>
        </w:trPr>
        <w:tc>
          <w:tcPr>
            <w:tcW w:w="473" w:type="dxa"/>
            <w:vAlign w:val="top"/>
          </w:tcPr>
          <w:p w14:paraId="689F8B00">
            <w:pPr>
              <w:pStyle w:val="6"/>
              <w:spacing w:before="97" w:line="188" w:lineRule="auto"/>
              <w:ind w:left="196"/>
            </w:pPr>
            <w:r>
              <w:t>3</w:t>
            </w:r>
          </w:p>
        </w:tc>
        <w:tc>
          <w:tcPr>
            <w:tcW w:w="2722" w:type="dxa"/>
            <w:vAlign w:val="top"/>
          </w:tcPr>
          <w:p w14:paraId="1D7DDACF">
            <w:pPr>
              <w:spacing w:before="38" w:line="204" w:lineRule="auto"/>
              <w:ind w:left="5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上海路防护绿地</w:t>
            </w:r>
          </w:p>
        </w:tc>
        <w:tc>
          <w:tcPr>
            <w:tcW w:w="2758" w:type="dxa"/>
            <w:vAlign w:val="top"/>
          </w:tcPr>
          <w:p w14:paraId="65BBABE7">
            <w:pPr>
              <w:spacing w:before="38" w:line="204" w:lineRule="auto"/>
              <w:ind w:left="7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上海路南侧</w:t>
            </w:r>
          </w:p>
        </w:tc>
        <w:tc>
          <w:tcPr>
            <w:tcW w:w="1019" w:type="dxa"/>
            <w:vAlign w:val="top"/>
          </w:tcPr>
          <w:p w14:paraId="439BDB94">
            <w:pPr>
              <w:pStyle w:val="6"/>
              <w:spacing w:before="91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8.79</w:t>
            </w:r>
          </w:p>
        </w:tc>
        <w:tc>
          <w:tcPr>
            <w:tcW w:w="1017" w:type="dxa"/>
            <w:vAlign w:val="top"/>
          </w:tcPr>
          <w:p w14:paraId="6A5BECD5">
            <w:pPr>
              <w:pStyle w:val="6"/>
              <w:spacing w:before="91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8.92</w:t>
            </w:r>
          </w:p>
        </w:tc>
        <w:tc>
          <w:tcPr>
            <w:tcW w:w="1329" w:type="dxa"/>
            <w:vAlign w:val="top"/>
          </w:tcPr>
          <w:p w14:paraId="60D6F75A">
            <w:pPr>
              <w:pStyle w:val="6"/>
              <w:spacing w:before="91" w:line="195" w:lineRule="auto"/>
              <w:ind w:left="49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8.92</w:t>
            </w:r>
          </w:p>
        </w:tc>
      </w:tr>
      <w:tr w14:paraId="1B4C6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3" w:type="dxa"/>
            <w:vAlign w:val="top"/>
          </w:tcPr>
          <w:p w14:paraId="1A53D14A">
            <w:pPr>
              <w:pStyle w:val="6"/>
              <w:spacing w:before="256" w:line="188" w:lineRule="auto"/>
              <w:ind w:left="192"/>
            </w:pPr>
            <w:r>
              <w:t>4</w:t>
            </w:r>
          </w:p>
        </w:tc>
        <w:tc>
          <w:tcPr>
            <w:tcW w:w="2722" w:type="dxa"/>
            <w:vAlign w:val="top"/>
          </w:tcPr>
          <w:p w14:paraId="3A505CA7">
            <w:pPr>
              <w:spacing w:before="195" w:line="222" w:lineRule="auto"/>
              <w:ind w:left="4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北环山体防护绿地</w:t>
            </w:r>
          </w:p>
        </w:tc>
        <w:tc>
          <w:tcPr>
            <w:tcW w:w="2758" w:type="dxa"/>
            <w:vAlign w:val="top"/>
          </w:tcPr>
          <w:p w14:paraId="0D6C6047">
            <w:pPr>
              <w:spacing w:before="38" w:line="223" w:lineRule="auto"/>
              <w:ind w:left="561" w:right="176" w:hanging="3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北环山体两侧六盘山路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与东关街交叉口</w:t>
            </w:r>
          </w:p>
        </w:tc>
        <w:tc>
          <w:tcPr>
            <w:tcW w:w="1019" w:type="dxa"/>
            <w:vAlign w:val="top"/>
          </w:tcPr>
          <w:p w14:paraId="0B39630E">
            <w:pPr>
              <w:pStyle w:val="6"/>
              <w:spacing w:before="250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3.43</w:t>
            </w:r>
          </w:p>
        </w:tc>
        <w:tc>
          <w:tcPr>
            <w:tcW w:w="1017" w:type="dxa"/>
            <w:vAlign w:val="top"/>
          </w:tcPr>
          <w:p w14:paraId="17892641">
            <w:pPr>
              <w:pStyle w:val="6"/>
              <w:spacing w:before="250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3.48</w:t>
            </w:r>
          </w:p>
        </w:tc>
        <w:tc>
          <w:tcPr>
            <w:tcW w:w="1329" w:type="dxa"/>
            <w:vAlign w:val="top"/>
          </w:tcPr>
          <w:p w14:paraId="561524A5">
            <w:pPr>
              <w:pStyle w:val="6"/>
              <w:spacing w:before="250" w:line="195" w:lineRule="auto"/>
              <w:ind w:left="4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3.48</w:t>
            </w:r>
          </w:p>
        </w:tc>
      </w:tr>
      <w:tr w14:paraId="47B43A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3" w:type="dxa"/>
            <w:vAlign w:val="top"/>
          </w:tcPr>
          <w:p w14:paraId="64BC93E6">
            <w:pPr>
              <w:pStyle w:val="6"/>
              <w:spacing w:before="103" w:line="185" w:lineRule="auto"/>
              <w:ind w:left="198"/>
            </w:pPr>
            <w:r>
              <w:t>5</w:t>
            </w:r>
          </w:p>
        </w:tc>
        <w:tc>
          <w:tcPr>
            <w:tcW w:w="2722" w:type="dxa"/>
            <w:vAlign w:val="top"/>
          </w:tcPr>
          <w:p w14:paraId="1FD51CF2">
            <w:pPr>
              <w:spacing w:before="39" w:line="205" w:lineRule="auto"/>
              <w:ind w:left="4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清河南街防护绿地</w:t>
            </w:r>
          </w:p>
        </w:tc>
        <w:tc>
          <w:tcPr>
            <w:tcW w:w="2758" w:type="dxa"/>
            <w:vAlign w:val="top"/>
          </w:tcPr>
          <w:p w14:paraId="421D34C1">
            <w:pPr>
              <w:spacing w:before="39" w:line="205" w:lineRule="auto"/>
              <w:ind w:left="6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清河南街东侧</w:t>
            </w:r>
          </w:p>
        </w:tc>
        <w:tc>
          <w:tcPr>
            <w:tcW w:w="1019" w:type="dxa"/>
            <w:vAlign w:val="top"/>
          </w:tcPr>
          <w:p w14:paraId="5AF54167">
            <w:pPr>
              <w:pStyle w:val="6"/>
              <w:spacing w:before="94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3.06</w:t>
            </w:r>
          </w:p>
        </w:tc>
        <w:tc>
          <w:tcPr>
            <w:tcW w:w="1017" w:type="dxa"/>
            <w:vAlign w:val="top"/>
          </w:tcPr>
          <w:p w14:paraId="60BF06EB">
            <w:pPr>
              <w:pStyle w:val="6"/>
              <w:spacing w:before="94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3.11</w:t>
            </w:r>
          </w:p>
        </w:tc>
        <w:tc>
          <w:tcPr>
            <w:tcW w:w="1329" w:type="dxa"/>
            <w:vAlign w:val="top"/>
          </w:tcPr>
          <w:p w14:paraId="48A233BB">
            <w:pPr>
              <w:pStyle w:val="6"/>
              <w:spacing w:before="94" w:line="195" w:lineRule="auto"/>
              <w:ind w:left="4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3.11</w:t>
            </w:r>
          </w:p>
        </w:tc>
      </w:tr>
      <w:tr w14:paraId="11B135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3" w:type="dxa"/>
            <w:vAlign w:val="top"/>
          </w:tcPr>
          <w:p w14:paraId="7D4D1D15">
            <w:pPr>
              <w:pStyle w:val="6"/>
              <w:spacing w:before="101" w:line="188" w:lineRule="auto"/>
              <w:ind w:left="197"/>
            </w:pPr>
            <w:r>
              <w:t>6</w:t>
            </w:r>
          </w:p>
        </w:tc>
        <w:tc>
          <w:tcPr>
            <w:tcW w:w="2722" w:type="dxa"/>
            <w:vAlign w:val="top"/>
          </w:tcPr>
          <w:p w14:paraId="650F8229">
            <w:pPr>
              <w:spacing w:before="39" w:line="205" w:lineRule="auto"/>
              <w:ind w:left="5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南雁街坡体绿化</w:t>
            </w:r>
          </w:p>
        </w:tc>
        <w:tc>
          <w:tcPr>
            <w:tcW w:w="2758" w:type="dxa"/>
            <w:vAlign w:val="top"/>
          </w:tcPr>
          <w:p w14:paraId="06CA441A">
            <w:pPr>
              <w:spacing w:before="39" w:line="205" w:lineRule="auto"/>
              <w:ind w:left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南雁街与上海路交叉处</w:t>
            </w:r>
          </w:p>
        </w:tc>
        <w:tc>
          <w:tcPr>
            <w:tcW w:w="1019" w:type="dxa"/>
            <w:vAlign w:val="top"/>
          </w:tcPr>
          <w:p w14:paraId="4D1F31D2">
            <w:pPr>
              <w:pStyle w:val="6"/>
              <w:spacing w:before="95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5.04</w:t>
            </w:r>
          </w:p>
        </w:tc>
        <w:tc>
          <w:tcPr>
            <w:tcW w:w="1017" w:type="dxa"/>
            <w:vAlign w:val="top"/>
          </w:tcPr>
          <w:p w14:paraId="17F12704">
            <w:pPr>
              <w:pStyle w:val="6"/>
              <w:spacing w:before="95" w:line="195" w:lineRule="auto"/>
              <w:ind w:left="34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5.12</w:t>
            </w:r>
          </w:p>
        </w:tc>
        <w:tc>
          <w:tcPr>
            <w:tcW w:w="1329" w:type="dxa"/>
            <w:vAlign w:val="top"/>
          </w:tcPr>
          <w:p w14:paraId="73B5C4A1">
            <w:pPr>
              <w:pStyle w:val="6"/>
              <w:spacing w:before="95" w:line="195" w:lineRule="auto"/>
              <w:ind w:left="49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5.12</w:t>
            </w:r>
          </w:p>
        </w:tc>
      </w:tr>
      <w:tr w14:paraId="794E1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8" w:hRule="atLeast"/>
        </w:trPr>
        <w:tc>
          <w:tcPr>
            <w:tcW w:w="473" w:type="dxa"/>
            <w:vAlign w:val="top"/>
          </w:tcPr>
          <w:p w14:paraId="46AA5D24">
            <w:pPr>
              <w:pStyle w:val="6"/>
              <w:spacing w:before="102" w:line="185" w:lineRule="auto"/>
              <w:ind w:left="196"/>
            </w:pPr>
            <w:r>
              <w:t>7</w:t>
            </w:r>
          </w:p>
        </w:tc>
        <w:tc>
          <w:tcPr>
            <w:tcW w:w="2722" w:type="dxa"/>
            <w:vAlign w:val="top"/>
          </w:tcPr>
          <w:p w14:paraId="1B903F5A">
            <w:pPr>
              <w:spacing w:before="40" w:line="206" w:lineRule="auto"/>
              <w:ind w:left="5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南雁街防护绿地</w:t>
            </w:r>
          </w:p>
        </w:tc>
        <w:tc>
          <w:tcPr>
            <w:tcW w:w="2758" w:type="dxa"/>
            <w:vAlign w:val="top"/>
          </w:tcPr>
          <w:p w14:paraId="6693B606">
            <w:pPr>
              <w:spacing w:before="40" w:line="206" w:lineRule="auto"/>
              <w:ind w:left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南雁街高速路桥以南道</w:t>
            </w:r>
          </w:p>
        </w:tc>
        <w:tc>
          <w:tcPr>
            <w:tcW w:w="1019" w:type="dxa"/>
            <w:vAlign w:val="top"/>
          </w:tcPr>
          <w:p w14:paraId="7A9ABC0F">
            <w:pPr>
              <w:pStyle w:val="6"/>
              <w:spacing w:before="93" w:line="195" w:lineRule="auto"/>
              <w:ind w:left="3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4.96</w:t>
            </w:r>
          </w:p>
        </w:tc>
        <w:tc>
          <w:tcPr>
            <w:tcW w:w="1017" w:type="dxa"/>
            <w:vAlign w:val="top"/>
          </w:tcPr>
          <w:p w14:paraId="1259C323">
            <w:pPr>
              <w:pStyle w:val="6"/>
              <w:spacing w:before="93" w:line="195" w:lineRule="auto"/>
              <w:ind w:left="34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5.03</w:t>
            </w:r>
          </w:p>
        </w:tc>
        <w:tc>
          <w:tcPr>
            <w:tcW w:w="1329" w:type="dxa"/>
            <w:vAlign w:val="top"/>
          </w:tcPr>
          <w:p w14:paraId="674EEF01">
            <w:pPr>
              <w:pStyle w:val="6"/>
              <w:spacing w:before="93" w:line="195" w:lineRule="auto"/>
              <w:ind w:left="49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5.03</w:t>
            </w:r>
          </w:p>
        </w:tc>
      </w:tr>
    </w:tbl>
    <w:p w14:paraId="23BDD35B">
      <w:pPr>
        <w:rPr>
          <w:rFonts w:ascii="Arial"/>
          <w:sz w:val="21"/>
        </w:rPr>
      </w:pPr>
    </w:p>
    <w:p w14:paraId="598CBB64">
      <w:pPr>
        <w:rPr>
          <w:rFonts w:ascii="Arial" w:hAnsi="Arial" w:eastAsia="Arial" w:cs="Arial"/>
          <w:sz w:val="21"/>
          <w:szCs w:val="21"/>
        </w:rPr>
        <w:sectPr>
          <w:footerReference r:id="rId44" w:type="default"/>
          <w:pgSz w:w="11900" w:h="16839"/>
          <w:pgMar w:top="1431" w:right="1102" w:bottom="1786" w:left="1473" w:header="0" w:footer="1520" w:gutter="0"/>
          <w:cols w:space="720" w:num="1"/>
        </w:sectPr>
      </w:pPr>
    </w:p>
    <w:p w14:paraId="413C98FD">
      <w:pPr>
        <w:spacing w:before="92"/>
      </w:pPr>
    </w:p>
    <w:p w14:paraId="17879D74">
      <w:pPr>
        <w:spacing w:before="91"/>
      </w:pPr>
    </w:p>
    <w:tbl>
      <w:tblPr>
        <w:tblStyle w:val="5"/>
        <w:tblW w:w="931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2724"/>
        <w:gridCol w:w="2759"/>
        <w:gridCol w:w="1018"/>
        <w:gridCol w:w="1018"/>
        <w:gridCol w:w="1329"/>
      </w:tblGrid>
      <w:tr w14:paraId="68F12F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71" w:type="dxa"/>
            <w:textDirection w:val="tbRlV"/>
            <w:vAlign w:val="top"/>
          </w:tcPr>
          <w:p w14:paraId="04E1991C">
            <w:pPr>
              <w:spacing w:before="105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2724" w:type="dxa"/>
            <w:vAlign w:val="top"/>
          </w:tcPr>
          <w:p w14:paraId="4F45D477">
            <w:pPr>
              <w:spacing w:before="194" w:line="221" w:lineRule="auto"/>
              <w:ind w:left="6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防护绿地名称</w:t>
            </w:r>
          </w:p>
        </w:tc>
        <w:tc>
          <w:tcPr>
            <w:tcW w:w="2759" w:type="dxa"/>
            <w:vAlign w:val="top"/>
          </w:tcPr>
          <w:p w14:paraId="4ED3B409">
            <w:pPr>
              <w:spacing w:before="193" w:line="222" w:lineRule="auto"/>
              <w:ind w:left="1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1018" w:type="dxa"/>
            <w:vAlign w:val="top"/>
          </w:tcPr>
          <w:p w14:paraId="42BE34D9">
            <w:pPr>
              <w:spacing w:before="41" w:line="223" w:lineRule="auto"/>
              <w:ind w:left="411" w:right="139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积</w:t>
            </w:r>
          </w:p>
        </w:tc>
        <w:tc>
          <w:tcPr>
            <w:tcW w:w="1018" w:type="dxa"/>
            <w:vAlign w:val="top"/>
          </w:tcPr>
          <w:p w14:paraId="61BF7D37">
            <w:pPr>
              <w:spacing w:before="41" w:line="223" w:lineRule="auto"/>
              <w:ind w:left="176" w:right="137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盖面积</w:t>
            </w:r>
          </w:p>
        </w:tc>
        <w:tc>
          <w:tcPr>
            <w:tcW w:w="1329" w:type="dxa"/>
            <w:vAlign w:val="top"/>
          </w:tcPr>
          <w:p w14:paraId="46A4A71D">
            <w:pPr>
              <w:spacing w:before="41" w:line="223" w:lineRule="auto"/>
              <w:ind w:left="449" w:right="175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</w:tr>
      <w:tr w14:paraId="38665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42461381">
            <w:pPr>
              <w:rPr>
                <w:rFonts w:ascii="Arial"/>
                <w:sz w:val="21"/>
              </w:rPr>
            </w:pPr>
          </w:p>
        </w:tc>
        <w:tc>
          <w:tcPr>
            <w:tcW w:w="2724" w:type="dxa"/>
            <w:vAlign w:val="top"/>
          </w:tcPr>
          <w:p w14:paraId="65775BD9">
            <w:pPr>
              <w:rPr>
                <w:rFonts w:ascii="Arial"/>
                <w:sz w:val="21"/>
              </w:rPr>
            </w:pPr>
          </w:p>
        </w:tc>
        <w:tc>
          <w:tcPr>
            <w:tcW w:w="2759" w:type="dxa"/>
            <w:vAlign w:val="top"/>
          </w:tcPr>
          <w:p w14:paraId="2E45C793">
            <w:pPr>
              <w:spacing w:before="36" w:line="208" w:lineRule="auto"/>
              <w:ind w:left="10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路两侧</w:t>
            </w:r>
          </w:p>
        </w:tc>
        <w:tc>
          <w:tcPr>
            <w:tcW w:w="1018" w:type="dxa"/>
            <w:vAlign w:val="top"/>
          </w:tcPr>
          <w:p w14:paraId="2B29EA55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7F9594BD"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Align w:val="top"/>
          </w:tcPr>
          <w:p w14:paraId="537ADC60">
            <w:pPr>
              <w:rPr>
                <w:rFonts w:ascii="Arial"/>
                <w:sz w:val="21"/>
              </w:rPr>
            </w:pPr>
          </w:p>
        </w:tc>
      </w:tr>
      <w:tr w14:paraId="5A1E6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3953B182">
            <w:pPr>
              <w:pStyle w:val="6"/>
              <w:spacing w:before="250" w:line="188" w:lineRule="auto"/>
              <w:ind w:left="200"/>
            </w:pPr>
            <w:r>
              <w:t>8</w:t>
            </w:r>
          </w:p>
        </w:tc>
        <w:tc>
          <w:tcPr>
            <w:tcW w:w="2724" w:type="dxa"/>
            <w:vAlign w:val="top"/>
          </w:tcPr>
          <w:p w14:paraId="65321AFA">
            <w:pPr>
              <w:spacing w:before="36" w:line="223" w:lineRule="auto"/>
              <w:ind w:left="1018" w:right="158" w:hanging="8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北京路防护绿地（一中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西侧）</w:t>
            </w:r>
          </w:p>
        </w:tc>
        <w:tc>
          <w:tcPr>
            <w:tcW w:w="2759" w:type="dxa"/>
            <w:vAlign w:val="top"/>
          </w:tcPr>
          <w:p w14:paraId="2CE403A2">
            <w:pPr>
              <w:spacing w:before="36" w:line="223" w:lineRule="auto"/>
              <w:ind w:left="1271" w:right="105" w:hanging="1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北京路东侧，固原一中西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侧</w:t>
            </w:r>
          </w:p>
        </w:tc>
        <w:tc>
          <w:tcPr>
            <w:tcW w:w="1018" w:type="dxa"/>
            <w:vAlign w:val="top"/>
          </w:tcPr>
          <w:p w14:paraId="50C270EB">
            <w:pPr>
              <w:pStyle w:val="6"/>
              <w:spacing w:before="246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1.13</w:t>
            </w:r>
          </w:p>
        </w:tc>
        <w:tc>
          <w:tcPr>
            <w:tcW w:w="1018" w:type="dxa"/>
            <w:vAlign w:val="top"/>
          </w:tcPr>
          <w:p w14:paraId="3FE7BE86">
            <w:pPr>
              <w:pStyle w:val="6"/>
              <w:spacing w:before="246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1.15</w:t>
            </w:r>
          </w:p>
        </w:tc>
        <w:tc>
          <w:tcPr>
            <w:tcW w:w="1329" w:type="dxa"/>
            <w:vAlign w:val="top"/>
          </w:tcPr>
          <w:p w14:paraId="12E0ACE7">
            <w:pPr>
              <w:pStyle w:val="6"/>
              <w:spacing w:before="246" w:line="195" w:lineRule="auto"/>
              <w:ind w:left="50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1.15</w:t>
            </w:r>
          </w:p>
        </w:tc>
      </w:tr>
      <w:tr w14:paraId="1E032F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393B72CB">
            <w:pPr>
              <w:pStyle w:val="6"/>
              <w:spacing w:before="253" w:line="188" w:lineRule="auto"/>
              <w:ind w:left="196"/>
            </w:pPr>
            <w:r>
              <w:t>9</w:t>
            </w:r>
          </w:p>
        </w:tc>
        <w:tc>
          <w:tcPr>
            <w:tcW w:w="2724" w:type="dxa"/>
            <w:vAlign w:val="top"/>
          </w:tcPr>
          <w:p w14:paraId="49AC897E">
            <w:pPr>
              <w:spacing w:before="38" w:line="223" w:lineRule="auto"/>
              <w:ind w:left="1021" w:right="158" w:hanging="8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北京路防护绿地（回中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东侧）</w:t>
            </w:r>
          </w:p>
        </w:tc>
        <w:tc>
          <w:tcPr>
            <w:tcW w:w="2759" w:type="dxa"/>
            <w:vAlign w:val="top"/>
          </w:tcPr>
          <w:p w14:paraId="33CB30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4" w:lineRule="auto"/>
              <w:ind w:left="0" w:right="0" w:firstLine="0"/>
              <w:jc w:val="center"/>
              <w:textAlignment w:val="baseline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北京路西侧，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宁夏师范学院附属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中学东侧</w:t>
            </w:r>
          </w:p>
        </w:tc>
        <w:tc>
          <w:tcPr>
            <w:tcW w:w="1018" w:type="dxa"/>
            <w:vAlign w:val="top"/>
          </w:tcPr>
          <w:p w14:paraId="21FEA61A">
            <w:pPr>
              <w:pStyle w:val="6"/>
              <w:spacing w:before="247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1.45</w:t>
            </w:r>
          </w:p>
        </w:tc>
        <w:tc>
          <w:tcPr>
            <w:tcW w:w="1018" w:type="dxa"/>
            <w:vAlign w:val="top"/>
          </w:tcPr>
          <w:p w14:paraId="67887C26">
            <w:pPr>
              <w:pStyle w:val="6"/>
              <w:spacing w:before="247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1.47</w:t>
            </w:r>
          </w:p>
        </w:tc>
        <w:tc>
          <w:tcPr>
            <w:tcW w:w="1329" w:type="dxa"/>
            <w:vAlign w:val="top"/>
          </w:tcPr>
          <w:p w14:paraId="09FC5729">
            <w:pPr>
              <w:pStyle w:val="6"/>
              <w:spacing w:before="247" w:line="195" w:lineRule="auto"/>
              <w:ind w:left="50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1.47</w:t>
            </w:r>
          </w:p>
        </w:tc>
      </w:tr>
      <w:tr w14:paraId="41E09A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6B5C69EC">
            <w:pPr>
              <w:pStyle w:val="6"/>
              <w:spacing w:before="251" w:line="188" w:lineRule="auto"/>
              <w:ind w:left="164"/>
            </w:pPr>
            <w:r>
              <w:rPr>
                <w:spacing w:val="-10"/>
              </w:rPr>
              <w:t>10</w:t>
            </w:r>
          </w:p>
        </w:tc>
        <w:tc>
          <w:tcPr>
            <w:tcW w:w="2724" w:type="dxa"/>
            <w:vAlign w:val="top"/>
          </w:tcPr>
          <w:p w14:paraId="70551A03">
            <w:pPr>
              <w:spacing w:before="36" w:line="223" w:lineRule="auto"/>
              <w:ind w:left="776" w:right="158" w:hanging="6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福银高速和上海路交叉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处防护绿地</w:t>
            </w:r>
          </w:p>
        </w:tc>
        <w:tc>
          <w:tcPr>
            <w:tcW w:w="2759" w:type="dxa"/>
            <w:vAlign w:val="top"/>
          </w:tcPr>
          <w:p w14:paraId="15816C5D">
            <w:pPr>
              <w:spacing w:before="36" w:line="223" w:lineRule="auto"/>
              <w:ind w:left="1273" w:right="177" w:hanging="10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福银高速和上海路交叉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处</w:t>
            </w:r>
          </w:p>
        </w:tc>
        <w:tc>
          <w:tcPr>
            <w:tcW w:w="1018" w:type="dxa"/>
            <w:vAlign w:val="top"/>
          </w:tcPr>
          <w:p w14:paraId="7C4808F7">
            <w:pPr>
              <w:pStyle w:val="6"/>
              <w:spacing w:before="247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11.71</w:t>
            </w:r>
          </w:p>
        </w:tc>
        <w:tc>
          <w:tcPr>
            <w:tcW w:w="1018" w:type="dxa"/>
            <w:vAlign w:val="top"/>
          </w:tcPr>
          <w:p w14:paraId="025756CB">
            <w:pPr>
              <w:pStyle w:val="6"/>
              <w:spacing w:before="247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11.89</w:t>
            </w:r>
          </w:p>
        </w:tc>
        <w:tc>
          <w:tcPr>
            <w:tcW w:w="1329" w:type="dxa"/>
            <w:vAlign w:val="top"/>
          </w:tcPr>
          <w:p w14:paraId="3D9E1242">
            <w:pPr>
              <w:pStyle w:val="6"/>
              <w:spacing w:before="247" w:line="195" w:lineRule="auto"/>
              <w:ind w:left="46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11.89</w:t>
            </w:r>
          </w:p>
        </w:tc>
      </w:tr>
      <w:tr w14:paraId="1E4771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17666361">
            <w:pPr>
              <w:pStyle w:val="6"/>
              <w:spacing w:before="254" w:line="188" w:lineRule="auto"/>
              <w:ind w:left="164"/>
            </w:pPr>
            <w:r>
              <w:rPr>
                <w:spacing w:val="-10"/>
              </w:rPr>
              <w:t>11</w:t>
            </w:r>
          </w:p>
        </w:tc>
        <w:tc>
          <w:tcPr>
            <w:tcW w:w="2724" w:type="dxa"/>
            <w:vAlign w:val="top"/>
          </w:tcPr>
          <w:p w14:paraId="577CD17C">
            <w:pPr>
              <w:spacing w:before="38" w:line="223" w:lineRule="auto"/>
              <w:ind w:left="1256" w:right="158" w:hanging="10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汽车站周围道路防护绿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地</w:t>
            </w:r>
          </w:p>
        </w:tc>
        <w:tc>
          <w:tcPr>
            <w:tcW w:w="2759" w:type="dxa"/>
            <w:vAlign w:val="top"/>
          </w:tcPr>
          <w:p w14:paraId="59FB9279">
            <w:pPr>
              <w:spacing w:before="38" w:line="223" w:lineRule="auto"/>
              <w:ind w:left="792" w:right="177" w:hanging="5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汽车站周围上海路和银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平公路周边</w:t>
            </w:r>
          </w:p>
        </w:tc>
        <w:tc>
          <w:tcPr>
            <w:tcW w:w="1018" w:type="dxa"/>
            <w:vAlign w:val="top"/>
          </w:tcPr>
          <w:p w14:paraId="0A8994B7">
            <w:pPr>
              <w:pStyle w:val="6"/>
              <w:spacing w:before="247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10.63</w:t>
            </w:r>
          </w:p>
        </w:tc>
        <w:tc>
          <w:tcPr>
            <w:tcW w:w="1018" w:type="dxa"/>
            <w:vAlign w:val="top"/>
          </w:tcPr>
          <w:p w14:paraId="12AE001E">
            <w:pPr>
              <w:pStyle w:val="6"/>
              <w:spacing w:before="247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10.79</w:t>
            </w:r>
          </w:p>
        </w:tc>
        <w:tc>
          <w:tcPr>
            <w:tcW w:w="1329" w:type="dxa"/>
            <w:vAlign w:val="top"/>
          </w:tcPr>
          <w:p w14:paraId="1D673C25">
            <w:pPr>
              <w:pStyle w:val="6"/>
              <w:spacing w:before="247" w:line="195" w:lineRule="auto"/>
              <w:ind w:left="46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10.79</w:t>
            </w:r>
          </w:p>
        </w:tc>
      </w:tr>
      <w:tr w14:paraId="4782F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69B26884">
            <w:pPr>
              <w:pStyle w:val="6"/>
              <w:spacing w:before="252" w:line="188" w:lineRule="auto"/>
              <w:ind w:left="164"/>
            </w:pPr>
            <w:r>
              <w:rPr>
                <w:spacing w:val="-10"/>
              </w:rPr>
              <w:t>12</w:t>
            </w:r>
          </w:p>
        </w:tc>
        <w:tc>
          <w:tcPr>
            <w:tcW w:w="2724" w:type="dxa"/>
            <w:vAlign w:val="top"/>
          </w:tcPr>
          <w:p w14:paraId="45EC616E">
            <w:pPr>
              <w:spacing w:before="36" w:line="223" w:lineRule="auto"/>
              <w:ind w:left="176" w:right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上海路防护绿地（职业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技术学院与防爆大队）</w:t>
            </w:r>
          </w:p>
        </w:tc>
        <w:tc>
          <w:tcPr>
            <w:tcW w:w="2759" w:type="dxa"/>
            <w:vAlign w:val="top"/>
          </w:tcPr>
          <w:p w14:paraId="278AC4EE">
            <w:pPr>
              <w:spacing w:before="36" w:line="223" w:lineRule="auto"/>
              <w:ind w:left="561" w:right="177" w:hanging="3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上海路上职业技术学院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与防爆大队之间</w:t>
            </w:r>
          </w:p>
        </w:tc>
        <w:tc>
          <w:tcPr>
            <w:tcW w:w="1018" w:type="dxa"/>
            <w:vAlign w:val="top"/>
          </w:tcPr>
          <w:p w14:paraId="3FDBE980">
            <w:pPr>
              <w:pStyle w:val="6"/>
              <w:spacing w:before="248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0.30</w:t>
            </w:r>
          </w:p>
        </w:tc>
        <w:tc>
          <w:tcPr>
            <w:tcW w:w="1018" w:type="dxa"/>
            <w:vAlign w:val="top"/>
          </w:tcPr>
          <w:p w14:paraId="4946C8AC">
            <w:pPr>
              <w:pStyle w:val="6"/>
              <w:spacing w:before="248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0.30</w:t>
            </w:r>
          </w:p>
        </w:tc>
        <w:tc>
          <w:tcPr>
            <w:tcW w:w="1329" w:type="dxa"/>
            <w:vAlign w:val="top"/>
          </w:tcPr>
          <w:p w14:paraId="7D64625D">
            <w:pPr>
              <w:pStyle w:val="6"/>
              <w:spacing w:before="248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0.30</w:t>
            </w:r>
          </w:p>
        </w:tc>
      </w:tr>
      <w:tr w14:paraId="50F6B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71" w:type="dxa"/>
            <w:vAlign w:val="top"/>
          </w:tcPr>
          <w:p w14:paraId="0EFA44D3">
            <w:pPr>
              <w:pStyle w:val="6"/>
              <w:spacing w:before="101" w:line="188" w:lineRule="auto"/>
              <w:ind w:left="164"/>
            </w:pPr>
            <w:r>
              <w:rPr>
                <w:spacing w:val="-10"/>
              </w:rPr>
              <w:t>13</w:t>
            </w:r>
          </w:p>
        </w:tc>
        <w:tc>
          <w:tcPr>
            <w:tcW w:w="2724" w:type="dxa"/>
            <w:vAlign w:val="top"/>
          </w:tcPr>
          <w:p w14:paraId="1DB50B6D">
            <w:pPr>
              <w:spacing w:before="39" w:line="207" w:lineRule="auto"/>
              <w:ind w:left="3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四中北墙外防护绿地</w:t>
            </w:r>
          </w:p>
        </w:tc>
        <w:tc>
          <w:tcPr>
            <w:tcW w:w="2759" w:type="dxa"/>
            <w:vAlign w:val="top"/>
          </w:tcPr>
          <w:p w14:paraId="5C20CF92">
            <w:pPr>
              <w:spacing w:before="39" w:line="207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上海路四中北墙外</w:t>
            </w:r>
          </w:p>
        </w:tc>
        <w:tc>
          <w:tcPr>
            <w:tcW w:w="1018" w:type="dxa"/>
            <w:vAlign w:val="top"/>
          </w:tcPr>
          <w:p w14:paraId="26170803">
            <w:pPr>
              <w:pStyle w:val="6"/>
              <w:spacing w:before="95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0.27</w:t>
            </w:r>
          </w:p>
        </w:tc>
        <w:tc>
          <w:tcPr>
            <w:tcW w:w="1018" w:type="dxa"/>
            <w:vAlign w:val="top"/>
          </w:tcPr>
          <w:p w14:paraId="00913ADD">
            <w:pPr>
              <w:pStyle w:val="6"/>
              <w:spacing w:before="95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0.27</w:t>
            </w:r>
          </w:p>
        </w:tc>
        <w:tc>
          <w:tcPr>
            <w:tcW w:w="1329" w:type="dxa"/>
            <w:vAlign w:val="top"/>
          </w:tcPr>
          <w:p w14:paraId="1CA235AA">
            <w:pPr>
              <w:pStyle w:val="6"/>
              <w:spacing w:before="95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0.27</w:t>
            </w:r>
          </w:p>
        </w:tc>
      </w:tr>
      <w:tr w14:paraId="113E2C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71" w:type="dxa"/>
            <w:vAlign w:val="top"/>
          </w:tcPr>
          <w:p w14:paraId="0D891D7B">
            <w:pPr>
              <w:pStyle w:val="6"/>
              <w:spacing w:before="96" w:line="188" w:lineRule="auto"/>
              <w:ind w:left="164"/>
            </w:pPr>
            <w:r>
              <w:rPr>
                <w:spacing w:val="-10"/>
              </w:rPr>
              <w:t>14</w:t>
            </w:r>
          </w:p>
        </w:tc>
        <w:tc>
          <w:tcPr>
            <w:tcW w:w="2724" w:type="dxa"/>
            <w:vAlign w:val="top"/>
          </w:tcPr>
          <w:p w14:paraId="70A70ED2">
            <w:pPr>
              <w:spacing w:before="37" w:line="205" w:lineRule="auto"/>
              <w:ind w:left="4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东关北街防护绿地</w:t>
            </w:r>
          </w:p>
        </w:tc>
        <w:tc>
          <w:tcPr>
            <w:tcW w:w="2759" w:type="dxa"/>
            <w:vAlign w:val="top"/>
          </w:tcPr>
          <w:p w14:paraId="1FF3E939">
            <w:pPr>
              <w:spacing w:before="37" w:line="205" w:lineRule="auto"/>
              <w:ind w:left="9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东关北街</w:t>
            </w:r>
          </w:p>
        </w:tc>
        <w:tc>
          <w:tcPr>
            <w:tcW w:w="1018" w:type="dxa"/>
            <w:vAlign w:val="top"/>
          </w:tcPr>
          <w:p w14:paraId="4E0B8107">
            <w:pPr>
              <w:pStyle w:val="6"/>
              <w:spacing w:before="90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0.47</w:t>
            </w:r>
          </w:p>
        </w:tc>
        <w:tc>
          <w:tcPr>
            <w:tcW w:w="1018" w:type="dxa"/>
            <w:vAlign w:val="top"/>
          </w:tcPr>
          <w:p w14:paraId="5797D34A">
            <w:pPr>
              <w:pStyle w:val="6"/>
              <w:spacing w:before="90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0.48</w:t>
            </w:r>
          </w:p>
        </w:tc>
        <w:tc>
          <w:tcPr>
            <w:tcW w:w="1329" w:type="dxa"/>
            <w:vAlign w:val="top"/>
          </w:tcPr>
          <w:p w14:paraId="4964B398">
            <w:pPr>
              <w:pStyle w:val="6"/>
              <w:spacing w:before="90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0.48</w:t>
            </w:r>
          </w:p>
        </w:tc>
      </w:tr>
      <w:tr w14:paraId="6AF281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61131F3D">
            <w:pPr>
              <w:pStyle w:val="6"/>
              <w:spacing w:before="98" w:line="188" w:lineRule="auto"/>
              <w:ind w:left="164"/>
            </w:pPr>
            <w:r>
              <w:rPr>
                <w:spacing w:val="-10"/>
              </w:rPr>
              <w:t>15</w:t>
            </w:r>
          </w:p>
        </w:tc>
        <w:tc>
          <w:tcPr>
            <w:tcW w:w="2724" w:type="dxa"/>
            <w:vAlign w:val="top"/>
          </w:tcPr>
          <w:p w14:paraId="247F4347">
            <w:pPr>
              <w:spacing w:before="37" w:line="207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九龙路防护绿地</w:t>
            </w:r>
          </w:p>
        </w:tc>
        <w:tc>
          <w:tcPr>
            <w:tcW w:w="2759" w:type="dxa"/>
            <w:vAlign w:val="top"/>
          </w:tcPr>
          <w:p w14:paraId="41AEA61B">
            <w:pPr>
              <w:spacing w:before="37" w:line="207" w:lineRule="auto"/>
              <w:ind w:left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九龙路两侧建业街</w:t>
            </w:r>
          </w:p>
        </w:tc>
        <w:tc>
          <w:tcPr>
            <w:tcW w:w="1018" w:type="dxa"/>
            <w:vAlign w:val="top"/>
          </w:tcPr>
          <w:p w14:paraId="7E774557">
            <w:pPr>
              <w:pStyle w:val="6"/>
              <w:spacing w:before="92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15.70</w:t>
            </w:r>
          </w:p>
        </w:tc>
        <w:tc>
          <w:tcPr>
            <w:tcW w:w="1018" w:type="dxa"/>
            <w:vAlign w:val="top"/>
          </w:tcPr>
          <w:p w14:paraId="56CF8A91">
            <w:pPr>
              <w:pStyle w:val="6"/>
              <w:spacing w:before="92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15.94</w:t>
            </w:r>
          </w:p>
        </w:tc>
        <w:tc>
          <w:tcPr>
            <w:tcW w:w="1329" w:type="dxa"/>
            <w:vAlign w:val="top"/>
          </w:tcPr>
          <w:p w14:paraId="0DFC2BC4">
            <w:pPr>
              <w:pStyle w:val="6"/>
              <w:spacing w:before="92" w:line="195" w:lineRule="auto"/>
              <w:ind w:left="46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15.94</w:t>
            </w:r>
          </w:p>
        </w:tc>
      </w:tr>
      <w:tr w14:paraId="4FD36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1E38B803">
            <w:pPr>
              <w:pStyle w:val="6"/>
              <w:spacing w:before="98" w:line="188" w:lineRule="auto"/>
              <w:ind w:left="164"/>
            </w:pPr>
            <w:r>
              <w:rPr>
                <w:spacing w:val="-10"/>
              </w:rPr>
              <w:t>16</w:t>
            </w:r>
          </w:p>
        </w:tc>
        <w:tc>
          <w:tcPr>
            <w:tcW w:w="2724" w:type="dxa"/>
            <w:vAlign w:val="top"/>
          </w:tcPr>
          <w:p w14:paraId="253CF1C5">
            <w:pPr>
              <w:spacing w:before="36" w:line="207" w:lineRule="auto"/>
              <w:ind w:left="5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建业街防护绿地</w:t>
            </w:r>
          </w:p>
        </w:tc>
        <w:tc>
          <w:tcPr>
            <w:tcW w:w="2759" w:type="dxa"/>
            <w:vAlign w:val="top"/>
          </w:tcPr>
          <w:p w14:paraId="164DE042">
            <w:pPr>
              <w:spacing w:before="36" w:line="207" w:lineRule="auto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九龙路至兴城横七路</w:t>
            </w:r>
          </w:p>
        </w:tc>
        <w:tc>
          <w:tcPr>
            <w:tcW w:w="1018" w:type="dxa"/>
            <w:vAlign w:val="top"/>
          </w:tcPr>
          <w:p w14:paraId="0928F1E7">
            <w:pPr>
              <w:pStyle w:val="6"/>
              <w:spacing w:before="92" w:line="195" w:lineRule="auto"/>
              <w:ind w:left="3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2.10</w:t>
            </w:r>
          </w:p>
        </w:tc>
        <w:tc>
          <w:tcPr>
            <w:tcW w:w="1018" w:type="dxa"/>
            <w:vAlign w:val="top"/>
          </w:tcPr>
          <w:p w14:paraId="5FC60978">
            <w:pPr>
              <w:pStyle w:val="6"/>
              <w:spacing w:before="92" w:line="195" w:lineRule="auto"/>
              <w:ind w:left="3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2.13</w:t>
            </w:r>
          </w:p>
        </w:tc>
        <w:tc>
          <w:tcPr>
            <w:tcW w:w="1329" w:type="dxa"/>
            <w:vAlign w:val="top"/>
          </w:tcPr>
          <w:p w14:paraId="74D02D1E">
            <w:pPr>
              <w:pStyle w:val="6"/>
              <w:spacing w:before="92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2.13</w:t>
            </w:r>
          </w:p>
        </w:tc>
      </w:tr>
      <w:tr w14:paraId="474CE7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10785C89">
            <w:pPr>
              <w:pStyle w:val="6"/>
              <w:spacing w:before="99" w:line="188" w:lineRule="auto"/>
              <w:ind w:left="164"/>
            </w:pPr>
            <w:r>
              <w:rPr>
                <w:spacing w:val="-10"/>
              </w:rPr>
              <w:t>17</w:t>
            </w:r>
          </w:p>
        </w:tc>
        <w:tc>
          <w:tcPr>
            <w:tcW w:w="2724" w:type="dxa"/>
            <w:vAlign w:val="top"/>
          </w:tcPr>
          <w:p w14:paraId="761FC151">
            <w:pPr>
              <w:spacing w:before="37" w:line="207" w:lineRule="auto"/>
              <w:ind w:left="4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古雁东路防护绿地</w:t>
            </w:r>
          </w:p>
        </w:tc>
        <w:tc>
          <w:tcPr>
            <w:tcW w:w="2759" w:type="dxa"/>
            <w:vAlign w:val="top"/>
          </w:tcPr>
          <w:p w14:paraId="78656F49">
            <w:pPr>
              <w:spacing w:before="37" w:line="207" w:lineRule="auto"/>
              <w:ind w:left="5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文化街到安康路</w:t>
            </w:r>
          </w:p>
        </w:tc>
        <w:tc>
          <w:tcPr>
            <w:tcW w:w="1018" w:type="dxa"/>
            <w:vAlign w:val="top"/>
          </w:tcPr>
          <w:p w14:paraId="3AD9C2C6">
            <w:pPr>
              <w:pStyle w:val="6"/>
              <w:spacing w:before="93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3.87</w:t>
            </w:r>
          </w:p>
        </w:tc>
        <w:tc>
          <w:tcPr>
            <w:tcW w:w="1018" w:type="dxa"/>
            <w:vAlign w:val="top"/>
          </w:tcPr>
          <w:p w14:paraId="6A4E585F">
            <w:pPr>
              <w:pStyle w:val="6"/>
              <w:spacing w:before="93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3.93</w:t>
            </w:r>
          </w:p>
        </w:tc>
        <w:tc>
          <w:tcPr>
            <w:tcW w:w="1329" w:type="dxa"/>
            <w:vAlign w:val="top"/>
          </w:tcPr>
          <w:p w14:paraId="51D452AB">
            <w:pPr>
              <w:pStyle w:val="6"/>
              <w:spacing w:before="93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3.93</w:t>
            </w:r>
          </w:p>
        </w:tc>
      </w:tr>
      <w:tr w14:paraId="72EA96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20F938BC">
            <w:pPr>
              <w:pStyle w:val="6"/>
              <w:spacing w:before="98" w:line="188" w:lineRule="auto"/>
              <w:ind w:left="164"/>
            </w:pPr>
            <w:r>
              <w:rPr>
                <w:spacing w:val="-10"/>
              </w:rPr>
              <w:t>18</w:t>
            </w:r>
          </w:p>
        </w:tc>
        <w:tc>
          <w:tcPr>
            <w:tcW w:w="2724" w:type="dxa"/>
            <w:vAlign w:val="top"/>
          </w:tcPr>
          <w:p w14:paraId="49F0A6AC">
            <w:pPr>
              <w:spacing w:before="37" w:line="207" w:lineRule="auto"/>
              <w:ind w:left="4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雁岭北街防护绿地</w:t>
            </w:r>
          </w:p>
        </w:tc>
        <w:tc>
          <w:tcPr>
            <w:tcW w:w="2759" w:type="dxa"/>
            <w:vAlign w:val="top"/>
          </w:tcPr>
          <w:p w14:paraId="6EAACDA9">
            <w:pPr>
              <w:spacing w:before="37" w:line="207" w:lineRule="auto"/>
              <w:ind w:left="6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雁岭北路两侧</w:t>
            </w:r>
          </w:p>
        </w:tc>
        <w:tc>
          <w:tcPr>
            <w:tcW w:w="1018" w:type="dxa"/>
            <w:vAlign w:val="top"/>
          </w:tcPr>
          <w:p w14:paraId="6454D57B">
            <w:pPr>
              <w:pStyle w:val="6"/>
              <w:spacing w:before="92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1.32</w:t>
            </w:r>
          </w:p>
        </w:tc>
        <w:tc>
          <w:tcPr>
            <w:tcW w:w="1018" w:type="dxa"/>
            <w:vAlign w:val="top"/>
          </w:tcPr>
          <w:p w14:paraId="7CB01149">
            <w:pPr>
              <w:pStyle w:val="6"/>
              <w:spacing w:before="92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1.34</w:t>
            </w:r>
          </w:p>
        </w:tc>
        <w:tc>
          <w:tcPr>
            <w:tcW w:w="1329" w:type="dxa"/>
            <w:vAlign w:val="top"/>
          </w:tcPr>
          <w:p w14:paraId="430AA0D8">
            <w:pPr>
              <w:pStyle w:val="6"/>
              <w:spacing w:before="92" w:line="195" w:lineRule="auto"/>
              <w:ind w:left="50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1.34</w:t>
            </w:r>
          </w:p>
        </w:tc>
      </w:tr>
      <w:tr w14:paraId="2DF4B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07F0C6EA">
            <w:pPr>
              <w:pStyle w:val="6"/>
              <w:spacing w:before="251" w:line="188" w:lineRule="auto"/>
              <w:ind w:left="164"/>
            </w:pPr>
            <w:r>
              <w:rPr>
                <w:spacing w:val="-10"/>
              </w:rPr>
              <w:t>19</w:t>
            </w:r>
          </w:p>
        </w:tc>
        <w:tc>
          <w:tcPr>
            <w:tcW w:w="2724" w:type="dxa"/>
            <w:vAlign w:val="top"/>
          </w:tcPr>
          <w:p w14:paraId="76A3974C">
            <w:pPr>
              <w:spacing w:before="37" w:line="222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上海路延伸段北侧原</w:t>
            </w:r>
          </w:p>
          <w:p w14:paraId="0DC72EA9">
            <w:pPr>
              <w:pStyle w:val="6"/>
              <w:spacing w:before="20" w:line="207" w:lineRule="auto"/>
              <w:ind w:left="3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309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国道北防护绿地</w:t>
            </w:r>
          </w:p>
        </w:tc>
        <w:tc>
          <w:tcPr>
            <w:tcW w:w="2759" w:type="dxa"/>
            <w:vAlign w:val="top"/>
          </w:tcPr>
          <w:p w14:paraId="66C3A0D8">
            <w:pPr>
              <w:spacing w:before="37" w:line="222" w:lineRule="auto"/>
              <w:ind w:left="3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上海路延伸段北侧原</w:t>
            </w:r>
          </w:p>
          <w:p w14:paraId="3A0A0F0D">
            <w:pPr>
              <w:pStyle w:val="6"/>
              <w:spacing w:before="20" w:line="207" w:lineRule="auto"/>
              <w:ind w:left="8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309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国道北</w:t>
            </w:r>
          </w:p>
        </w:tc>
        <w:tc>
          <w:tcPr>
            <w:tcW w:w="1018" w:type="dxa"/>
            <w:vAlign w:val="top"/>
          </w:tcPr>
          <w:p w14:paraId="0F508AAD">
            <w:pPr>
              <w:pStyle w:val="6"/>
              <w:spacing w:before="245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7.83</w:t>
            </w:r>
          </w:p>
        </w:tc>
        <w:tc>
          <w:tcPr>
            <w:tcW w:w="1018" w:type="dxa"/>
            <w:vAlign w:val="top"/>
          </w:tcPr>
          <w:p w14:paraId="637C0CDD">
            <w:pPr>
              <w:pStyle w:val="6"/>
              <w:spacing w:before="245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7.95</w:t>
            </w:r>
          </w:p>
        </w:tc>
        <w:tc>
          <w:tcPr>
            <w:tcW w:w="1329" w:type="dxa"/>
            <w:vAlign w:val="top"/>
          </w:tcPr>
          <w:p w14:paraId="31F7CEB7">
            <w:pPr>
              <w:pStyle w:val="6"/>
              <w:spacing w:before="245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7.95</w:t>
            </w:r>
          </w:p>
        </w:tc>
      </w:tr>
      <w:tr w14:paraId="257AC2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2BFBFAA1">
            <w:pPr>
              <w:pStyle w:val="6"/>
              <w:spacing w:before="254" w:line="188" w:lineRule="auto"/>
              <w:ind w:left="147"/>
            </w:pPr>
            <w:r>
              <w:rPr>
                <w:spacing w:val="-2"/>
              </w:rPr>
              <w:t>20</w:t>
            </w:r>
          </w:p>
        </w:tc>
        <w:tc>
          <w:tcPr>
            <w:tcW w:w="2724" w:type="dxa"/>
            <w:vAlign w:val="top"/>
          </w:tcPr>
          <w:p w14:paraId="61ADD7D3">
            <w:pPr>
              <w:spacing w:before="38" w:line="223" w:lineRule="auto"/>
              <w:ind w:left="655" w:right="158" w:hanging="4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上海路延伸段南侧路边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坡地防护绿地</w:t>
            </w:r>
          </w:p>
        </w:tc>
        <w:tc>
          <w:tcPr>
            <w:tcW w:w="2759" w:type="dxa"/>
            <w:vAlign w:val="top"/>
          </w:tcPr>
          <w:p w14:paraId="7AA3A2E4">
            <w:pPr>
              <w:spacing w:before="38" w:line="223" w:lineRule="auto"/>
              <w:ind w:left="1152" w:right="177" w:hanging="9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上海路延伸段南侧路边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坡地</w:t>
            </w:r>
          </w:p>
        </w:tc>
        <w:tc>
          <w:tcPr>
            <w:tcW w:w="1018" w:type="dxa"/>
            <w:vAlign w:val="top"/>
          </w:tcPr>
          <w:p w14:paraId="46AC9787">
            <w:pPr>
              <w:pStyle w:val="6"/>
              <w:spacing w:before="248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0.86</w:t>
            </w:r>
          </w:p>
        </w:tc>
        <w:tc>
          <w:tcPr>
            <w:tcW w:w="1018" w:type="dxa"/>
            <w:vAlign w:val="top"/>
          </w:tcPr>
          <w:p w14:paraId="00473ECA">
            <w:pPr>
              <w:pStyle w:val="6"/>
              <w:spacing w:before="248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0.87</w:t>
            </w:r>
          </w:p>
        </w:tc>
        <w:tc>
          <w:tcPr>
            <w:tcW w:w="1329" w:type="dxa"/>
            <w:vAlign w:val="top"/>
          </w:tcPr>
          <w:p w14:paraId="1A276354">
            <w:pPr>
              <w:pStyle w:val="6"/>
              <w:spacing w:before="248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0.87</w:t>
            </w:r>
          </w:p>
        </w:tc>
      </w:tr>
      <w:tr w14:paraId="615232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794D1A45">
            <w:pPr>
              <w:pStyle w:val="6"/>
              <w:spacing w:before="252" w:line="188" w:lineRule="auto"/>
              <w:ind w:left="147"/>
            </w:pPr>
            <w:r>
              <w:rPr>
                <w:spacing w:val="-2"/>
              </w:rPr>
              <w:t>21</w:t>
            </w:r>
          </w:p>
        </w:tc>
        <w:tc>
          <w:tcPr>
            <w:tcW w:w="2724" w:type="dxa"/>
            <w:vAlign w:val="top"/>
          </w:tcPr>
          <w:p w14:paraId="36561A2E">
            <w:pPr>
              <w:spacing w:before="38" w:line="222" w:lineRule="auto"/>
              <w:ind w:left="472" w:right="168" w:hanging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4"/>
                <w:w w:val="96"/>
                <w:sz w:val="24"/>
                <w:szCs w:val="24"/>
              </w:rPr>
              <w:t>生态经济产业试验示范园西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0"/>
                <w:w w:val="96"/>
                <w:sz w:val="24"/>
                <w:szCs w:val="24"/>
              </w:rPr>
              <w:t>侧长城梁坡防护绿地</w:t>
            </w:r>
          </w:p>
        </w:tc>
        <w:tc>
          <w:tcPr>
            <w:tcW w:w="2759" w:type="dxa"/>
            <w:vAlign w:val="top"/>
          </w:tcPr>
          <w:p w14:paraId="3885BDE5">
            <w:pPr>
              <w:spacing w:before="38" w:line="222" w:lineRule="auto"/>
              <w:ind w:left="794" w:right="177" w:hanging="6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上海路延伸段南侧长城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梁西侧坡体</w:t>
            </w:r>
          </w:p>
        </w:tc>
        <w:tc>
          <w:tcPr>
            <w:tcW w:w="1018" w:type="dxa"/>
            <w:vAlign w:val="top"/>
          </w:tcPr>
          <w:p w14:paraId="452CCFE6">
            <w:pPr>
              <w:pStyle w:val="6"/>
              <w:spacing w:before="246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9.13</w:t>
            </w:r>
          </w:p>
        </w:tc>
        <w:tc>
          <w:tcPr>
            <w:tcW w:w="1018" w:type="dxa"/>
            <w:vAlign w:val="top"/>
          </w:tcPr>
          <w:p w14:paraId="4E8A286F">
            <w:pPr>
              <w:pStyle w:val="6"/>
              <w:spacing w:before="246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9.27</w:t>
            </w:r>
          </w:p>
        </w:tc>
        <w:tc>
          <w:tcPr>
            <w:tcW w:w="1329" w:type="dxa"/>
            <w:vAlign w:val="top"/>
          </w:tcPr>
          <w:p w14:paraId="130E24E6">
            <w:pPr>
              <w:pStyle w:val="6"/>
              <w:spacing w:before="246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9.27</w:t>
            </w:r>
          </w:p>
        </w:tc>
      </w:tr>
      <w:tr w14:paraId="1CECF4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2DF66DFB">
            <w:pPr>
              <w:pStyle w:val="6"/>
              <w:spacing w:before="255" w:line="188" w:lineRule="auto"/>
              <w:ind w:left="147"/>
            </w:pPr>
            <w:r>
              <w:rPr>
                <w:spacing w:val="-2"/>
              </w:rPr>
              <w:t>22</w:t>
            </w:r>
          </w:p>
        </w:tc>
        <w:tc>
          <w:tcPr>
            <w:tcW w:w="2724" w:type="dxa"/>
            <w:vAlign w:val="top"/>
          </w:tcPr>
          <w:p w14:paraId="187B3361">
            <w:pPr>
              <w:pStyle w:val="6"/>
              <w:spacing w:before="40" w:line="222" w:lineRule="auto"/>
              <w:ind w:left="415" w:right="156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S101</w:t>
            </w:r>
            <w:r>
              <w:rPr>
                <w:spacing w:val="23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线与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G309</w:t>
            </w:r>
            <w:r>
              <w:rPr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国道南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侧天然气防护绿地</w:t>
            </w:r>
          </w:p>
        </w:tc>
        <w:tc>
          <w:tcPr>
            <w:tcW w:w="2759" w:type="dxa"/>
            <w:vAlign w:val="top"/>
          </w:tcPr>
          <w:p w14:paraId="171FFA2C">
            <w:pPr>
              <w:pStyle w:val="6"/>
              <w:spacing w:before="40" w:line="222" w:lineRule="auto"/>
              <w:ind w:left="1272" w:right="172" w:hanging="10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S101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线与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G309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国道南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侧</w:t>
            </w:r>
          </w:p>
        </w:tc>
        <w:tc>
          <w:tcPr>
            <w:tcW w:w="1018" w:type="dxa"/>
            <w:vAlign w:val="top"/>
          </w:tcPr>
          <w:p w14:paraId="2108E77C">
            <w:pPr>
              <w:pStyle w:val="6"/>
              <w:spacing w:before="249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4.06</w:t>
            </w:r>
          </w:p>
        </w:tc>
        <w:tc>
          <w:tcPr>
            <w:tcW w:w="1018" w:type="dxa"/>
            <w:vAlign w:val="top"/>
          </w:tcPr>
          <w:p w14:paraId="05FEA554">
            <w:pPr>
              <w:pStyle w:val="6"/>
              <w:spacing w:before="249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4.12</w:t>
            </w:r>
          </w:p>
        </w:tc>
        <w:tc>
          <w:tcPr>
            <w:tcW w:w="1329" w:type="dxa"/>
            <w:vAlign w:val="top"/>
          </w:tcPr>
          <w:p w14:paraId="07E409C7">
            <w:pPr>
              <w:pStyle w:val="6"/>
              <w:spacing w:before="249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4.12</w:t>
            </w:r>
          </w:p>
        </w:tc>
      </w:tr>
      <w:tr w14:paraId="43E96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503F7C9A">
            <w:pPr>
              <w:pStyle w:val="6"/>
              <w:spacing w:before="253" w:line="188" w:lineRule="auto"/>
              <w:ind w:left="147"/>
            </w:pPr>
            <w:r>
              <w:rPr>
                <w:spacing w:val="-2"/>
              </w:rPr>
              <w:t>23</w:t>
            </w:r>
          </w:p>
        </w:tc>
        <w:tc>
          <w:tcPr>
            <w:tcW w:w="2724" w:type="dxa"/>
            <w:vAlign w:val="top"/>
          </w:tcPr>
          <w:p w14:paraId="6BCD2C6D">
            <w:pPr>
              <w:spacing w:before="38" w:line="222" w:lineRule="auto"/>
              <w:ind w:left="298" w:right="158" w:hanging="1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兴城路南与新城纵一街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西侧高压线防护绿地</w:t>
            </w:r>
          </w:p>
        </w:tc>
        <w:tc>
          <w:tcPr>
            <w:tcW w:w="2759" w:type="dxa"/>
            <w:vAlign w:val="top"/>
          </w:tcPr>
          <w:p w14:paraId="1B7F89F9">
            <w:pPr>
              <w:spacing w:before="38" w:line="222" w:lineRule="auto"/>
              <w:ind w:left="675" w:right="177" w:hanging="4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兴城路南与新城纵一街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西侧高压线下</w:t>
            </w:r>
          </w:p>
        </w:tc>
        <w:tc>
          <w:tcPr>
            <w:tcW w:w="1018" w:type="dxa"/>
            <w:vAlign w:val="top"/>
          </w:tcPr>
          <w:p w14:paraId="0192AFDB">
            <w:pPr>
              <w:pStyle w:val="6"/>
              <w:spacing w:before="249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42.26</w:t>
            </w:r>
          </w:p>
        </w:tc>
        <w:tc>
          <w:tcPr>
            <w:tcW w:w="1018" w:type="dxa"/>
            <w:vAlign w:val="top"/>
          </w:tcPr>
          <w:p w14:paraId="1BAB88A7">
            <w:pPr>
              <w:pStyle w:val="6"/>
              <w:spacing w:before="249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42.89</w:t>
            </w:r>
          </w:p>
        </w:tc>
        <w:tc>
          <w:tcPr>
            <w:tcW w:w="1329" w:type="dxa"/>
            <w:vAlign w:val="top"/>
          </w:tcPr>
          <w:p w14:paraId="671EA7E7">
            <w:pPr>
              <w:pStyle w:val="6"/>
              <w:spacing w:before="249" w:line="195" w:lineRule="auto"/>
              <w:ind w:left="44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42.89</w:t>
            </w:r>
          </w:p>
        </w:tc>
      </w:tr>
      <w:tr w14:paraId="52D48E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1333AC4F">
            <w:pPr>
              <w:pStyle w:val="6"/>
              <w:spacing w:before="256" w:line="188" w:lineRule="auto"/>
              <w:ind w:left="147"/>
            </w:pPr>
            <w:r>
              <w:rPr>
                <w:spacing w:val="-2"/>
              </w:rPr>
              <w:t>24</w:t>
            </w:r>
          </w:p>
        </w:tc>
        <w:tc>
          <w:tcPr>
            <w:tcW w:w="2724" w:type="dxa"/>
            <w:vAlign w:val="top"/>
          </w:tcPr>
          <w:p w14:paraId="02BF002E">
            <w:pPr>
              <w:spacing w:before="194" w:line="221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古雁岭东头防护绿地</w:t>
            </w:r>
          </w:p>
        </w:tc>
        <w:tc>
          <w:tcPr>
            <w:tcW w:w="2759" w:type="dxa"/>
            <w:vAlign w:val="top"/>
          </w:tcPr>
          <w:p w14:paraId="0E98D367">
            <w:pPr>
              <w:spacing w:before="40" w:line="222" w:lineRule="auto"/>
              <w:ind w:left="911" w:right="105" w:hanging="7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北京路南与中山北街，古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雁岭东头</w:t>
            </w:r>
          </w:p>
        </w:tc>
        <w:tc>
          <w:tcPr>
            <w:tcW w:w="1018" w:type="dxa"/>
            <w:vAlign w:val="top"/>
          </w:tcPr>
          <w:p w14:paraId="0118588A">
            <w:pPr>
              <w:pStyle w:val="6"/>
              <w:spacing w:before="250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23.56</w:t>
            </w:r>
          </w:p>
        </w:tc>
        <w:tc>
          <w:tcPr>
            <w:tcW w:w="1018" w:type="dxa"/>
            <w:vAlign w:val="top"/>
          </w:tcPr>
          <w:p w14:paraId="02D1BC75">
            <w:pPr>
              <w:pStyle w:val="6"/>
              <w:spacing w:before="250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23.91</w:t>
            </w:r>
          </w:p>
        </w:tc>
        <w:tc>
          <w:tcPr>
            <w:tcW w:w="1329" w:type="dxa"/>
            <w:vAlign w:val="top"/>
          </w:tcPr>
          <w:p w14:paraId="682D8C33">
            <w:pPr>
              <w:pStyle w:val="6"/>
              <w:spacing w:before="250" w:line="195" w:lineRule="auto"/>
              <w:ind w:left="44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23.91</w:t>
            </w:r>
          </w:p>
        </w:tc>
      </w:tr>
      <w:tr w14:paraId="6CF7B2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4AEFC51B">
            <w:pPr>
              <w:pStyle w:val="6"/>
              <w:spacing w:before="100" w:line="188" w:lineRule="auto"/>
              <w:ind w:left="147"/>
            </w:pPr>
            <w:r>
              <w:rPr>
                <w:spacing w:val="-2"/>
              </w:rPr>
              <w:t>25</w:t>
            </w:r>
          </w:p>
        </w:tc>
        <w:tc>
          <w:tcPr>
            <w:tcW w:w="2724" w:type="dxa"/>
            <w:vAlign w:val="top"/>
          </w:tcPr>
          <w:p w14:paraId="4CD05594">
            <w:pPr>
              <w:spacing w:before="39" w:line="205" w:lineRule="auto"/>
              <w:ind w:left="5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兴城路防护绿地</w:t>
            </w:r>
          </w:p>
        </w:tc>
        <w:tc>
          <w:tcPr>
            <w:tcW w:w="2759" w:type="dxa"/>
            <w:vAlign w:val="top"/>
          </w:tcPr>
          <w:p w14:paraId="3B9E66BE">
            <w:pPr>
              <w:spacing w:before="39" w:line="205" w:lineRule="auto"/>
              <w:ind w:left="5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兴城路路边北侧</w:t>
            </w:r>
          </w:p>
        </w:tc>
        <w:tc>
          <w:tcPr>
            <w:tcW w:w="1018" w:type="dxa"/>
            <w:vAlign w:val="top"/>
          </w:tcPr>
          <w:p w14:paraId="26FC6860">
            <w:pPr>
              <w:pStyle w:val="6"/>
              <w:spacing w:before="94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3.58</w:t>
            </w:r>
          </w:p>
        </w:tc>
        <w:tc>
          <w:tcPr>
            <w:tcW w:w="1018" w:type="dxa"/>
            <w:vAlign w:val="top"/>
          </w:tcPr>
          <w:p w14:paraId="417E9296">
            <w:pPr>
              <w:pStyle w:val="6"/>
              <w:spacing w:before="94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3.63</w:t>
            </w:r>
          </w:p>
        </w:tc>
        <w:tc>
          <w:tcPr>
            <w:tcW w:w="1329" w:type="dxa"/>
            <w:vAlign w:val="top"/>
          </w:tcPr>
          <w:p w14:paraId="24D79306">
            <w:pPr>
              <w:pStyle w:val="6"/>
              <w:spacing w:before="94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3.63</w:t>
            </w:r>
          </w:p>
        </w:tc>
      </w:tr>
      <w:tr w14:paraId="461CF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659CFBBE">
            <w:pPr>
              <w:pStyle w:val="6"/>
              <w:spacing w:before="101" w:line="188" w:lineRule="auto"/>
              <w:ind w:left="147"/>
            </w:pPr>
            <w:r>
              <w:rPr>
                <w:spacing w:val="-2"/>
              </w:rPr>
              <w:t>26</w:t>
            </w:r>
          </w:p>
        </w:tc>
        <w:tc>
          <w:tcPr>
            <w:tcW w:w="2724" w:type="dxa"/>
            <w:vAlign w:val="top"/>
          </w:tcPr>
          <w:p w14:paraId="73390E93">
            <w:pPr>
              <w:spacing w:before="40" w:line="205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新城横二路防护绿地</w:t>
            </w:r>
          </w:p>
        </w:tc>
        <w:tc>
          <w:tcPr>
            <w:tcW w:w="2759" w:type="dxa"/>
            <w:vAlign w:val="top"/>
          </w:tcPr>
          <w:p w14:paraId="1A2B5362">
            <w:pPr>
              <w:spacing w:before="40" w:line="205" w:lineRule="auto"/>
              <w:ind w:left="5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丰源纺纱厂南侧</w:t>
            </w:r>
          </w:p>
        </w:tc>
        <w:tc>
          <w:tcPr>
            <w:tcW w:w="1018" w:type="dxa"/>
            <w:vAlign w:val="top"/>
          </w:tcPr>
          <w:p w14:paraId="405EC374">
            <w:pPr>
              <w:pStyle w:val="6"/>
              <w:spacing w:before="95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0.81</w:t>
            </w:r>
          </w:p>
        </w:tc>
        <w:tc>
          <w:tcPr>
            <w:tcW w:w="1018" w:type="dxa"/>
            <w:vAlign w:val="top"/>
          </w:tcPr>
          <w:p w14:paraId="5FB10732">
            <w:pPr>
              <w:pStyle w:val="6"/>
              <w:spacing w:before="95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0.82</w:t>
            </w:r>
          </w:p>
        </w:tc>
        <w:tc>
          <w:tcPr>
            <w:tcW w:w="1329" w:type="dxa"/>
            <w:vAlign w:val="top"/>
          </w:tcPr>
          <w:p w14:paraId="50591E3B">
            <w:pPr>
              <w:pStyle w:val="6"/>
              <w:spacing w:before="95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0.82</w:t>
            </w:r>
          </w:p>
        </w:tc>
      </w:tr>
      <w:tr w14:paraId="1A7863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02F64E05">
            <w:pPr>
              <w:pStyle w:val="6"/>
              <w:spacing w:before="100" w:line="188" w:lineRule="auto"/>
              <w:ind w:left="147"/>
            </w:pPr>
            <w:r>
              <w:rPr>
                <w:spacing w:val="-2"/>
              </w:rPr>
              <w:t>27</w:t>
            </w:r>
          </w:p>
        </w:tc>
        <w:tc>
          <w:tcPr>
            <w:tcW w:w="2724" w:type="dxa"/>
            <w:vAlign w:val="top"/>
          </w:tcPr>
          <w:p w14:paraId="5E37CA63">
            <w:pPr>
              <w:spacing w:before="39" w:line="205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新城横二路防护绿地</w:t>
            </w:r>
          </w:p>
        </w:tc>
        <w:tc>
          <w:tcPr>
            <w:tcW w:w="2759" w:type="dxa"/>
            <w:vAlign w:val="top"/>
          </w:tcPr>
          <w:p w14:paraId="6C899597">
            <w:pPr>
              <w:spacing w:before="39" w:line="205" w:lineRule="auto"/>
              <w:ind w:left="3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新城横二路路边两侧</w:t>
            </w:r>
          </w:p>
        </w:tc>
        <w:tc>
          <w:tcPr>
            <w:tcW w:w="1018" w:type="dxa"/>
            <w:vAlign w:val="top"/>
          </w:tcPr>
          <w:p w14:paraId="4A0DEEC7">
            <w:pPr>
              <w:pStyle w:val="6"/>
              <w:spacing w:before="94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3.36</w:t>
            </w:r>
          </w:p>
        </w:tc>
        <w:tc>
          <w:tcPr>
            <w:tcW w:w="1018" w:type="dxa"/>
            <w:vAlign w:val="top"/>
          </w:tcPr>
          <w:p w14:paraId="1028CC72">
            <w:pPr>
              <w:pStyle w:val="6"/>
              <w:spacing w:before="94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3.41</w:t>
            </w:r>
          </w:p>
        </w:tc>
        <w:tc>
          <w:tcPr>
            <w:tcW w:w="1329" w:type="dxa"/>
            <w:vAlign w:val="top"/>
          </w:tcPr>
          <w:p w14:paraId="1F9A6EA7">
            <w:pPr>
              <w:pStyle w:val="6"/>
              <w:spacing w:before="94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3.41</w:t>
            </w:r>
          </w:p>
        </w:tc>
      </w:tr>
      <w:tr w14:paraId="763584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71" w:type="dxa"/>
            <w:vAlign w:val="top"/>
          </w:tcPr>
          <w:p w14:paraId="4102CDBB">
            <w:pPr>
              <w:pStyle w:val="6"/>
              <w:spacing w:before="99" w:line="188" w:lineRule="auto"/>
              <w:ind w:left="147"/>
            </w:pPr>
            <w:r>
              <w:rPr>
                <w:spacing w:val="-2"/>
              </w:rPr>
              <w:t>28</w:t>
            </w:r>
          </w:p>
        </w:tc>
        <w:tc>
          <w:tcPr>
            <w:tcW w:w="2724" w:type="dxa"/>
            <w:vAlign w:val="top"/>
          </w:tcPr>
          <w:p w14:paraId="0D529F7E">
            <w:pPr>
              <w:spacing w:before="40" w:line="203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新城纵五街防护绿地</w:t>
            </w:r>
          </w:p>
        </w:tc>
        <w:tc>
          <w:tcPr>
            <w:tcW w:w="2759" w:type="dxa"/>
            <w:vAlign w:val="top"/>
          </w:tcPr>
          <w:p w14:paraId="3D6FB1B5">
            <w:pPr>
              <w:spacing w:before="40" w:line="203" w:lineRule="auto"/>
              <w:ind w:left="3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新城纵五街路边两侧</w:t>
            </w:r>
          </w:p>
        </w:tc>
        <w:tc>
          <w:tcPr>
            <w:tcW w:w="1018" w:type="dxa"/>
            <w:vAlign w:val="top"/>
          </w:tcPr>
          <w:p w14:paraId="681922B8">
            <w:pPr>
              <w:pStyle w:val="6"/>
              <w:spacing w:before="93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4.15</w:t>
            </w:r>
          </w:p>
        </w:tc>
        <w:tc>
          <w:tcPr>
            <w:tcW w:w="1018" w:type="dxa"/>
            <w:vAlign w:val="top"/>
          </w:tcPr>
          <w:p w14:paraId="6C12D752">
            <w:pPr>
              <w:pStyle w:val="6"/>
              <w:spacing w:before="93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4.21</w:t>
            </w:r>
          </w:p>
        </w:tc>
        <w:tc>
          <w:tcPr>
            <w:tcW w:w="1329" w:type="dxa"/>
            <w:vAlign w:val="top"/>
          </w:tcPr>
          <w:p w14:paraId="1F9F5E06">
            <w:pPr>
              <w:pStyle w:val="6"/>
              <w:spacing w:before="93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4.21</w:t>
            </w:r>
          </w:p>
        </w:tc>
      </w:tr>
      <w:tr w14:paraId="2C26C5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079FE8AB">
            <w:pPr>
              <w:pStyle w:val="6"/>
              <w:spacing w:before="101" w:line="188" w:lineRule="auto"/>
              <w:ind w:left="147"/>
            </w:pPr>
            <w:r>
              <w:rPr>
                <w:spacing w:val="-2"/>
              </w:rPr>
              <w:t>29</w:t>
            </w:r>
          </w:p>
        </w:tc>
        <w:tc>
          <w:tcPr>
            <w:tcW w:w="2724" w:type="dxa"/>
            <w:vAlign w:val="top"/>
          </w:tcPr>
          <w:p w14:paraId="13DF0E8C">
            <w:pPr>
              <w:spacing w:before="40" w:line="204" w:lineRule="auto"/>
              <w:ind w:left="5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南平街防护绿地</w:t>
            </w:r>
          </w:p>
        </w:tc>
        <w:tc>
          <w:tcPr>
            <w:tcW w:w="2759" w:type="dxa"/>
            <w:vAlign w:val="top"/>
          </w:tcPr>
          <w:p w14:paraId="0E0F7F94">
            <w:pPr>
              <w:spacing w:before="40" w:line="204" w:lineRule="auto"/>
              <w:ind w:left="5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南平街防护绿地</w:t>
            </w:r>
          </w:p>
        </w:tc>
        <w:tc>
          <w:tcPr>
            <w:tcW w:w="1018" w:type="dxa"/>
            <w:vAlign w:val="top"/>
          </w:tcPr>
          <w:p w14:paraId="6003CEF7">
            <w:pPr>
              <w:pStyle w:val="6"/>
              <w:spacing w:before="95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6.41</w:t>
            </w:r>
          </w:p>
        </w:tc>
        <w:tc>
          <w:tcPr>
            <w:tcW w:w="1018" w:type="dxa"/>
            <w:vAlign w:val="top"/>
          </w:tcPr>
          <w:p w14:paraId="2E187C2D">
            <w:pPr>
              <w:pStyle w:val="6"/>
              <w:spacing w:before="95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6.51</w:t>
            </w:r>
          </w:p>
        </w:tc>
        <w:tc>
          <w:tcPr>
            <w:tcW w:w="1329" w:type="dxa"/>
            <w:vAlign w:val="top"/>
          </w:tcPr>
          <w:p w14:paraId="32650B10">
            <w:pPr>
              <w:pStyle w:val="6"/>
              <w:spacing w:before="95" w:line="195" w:lineRule="auto"/>
              <w:ind w:left="4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6.51</w:t>
            </w:r>
          </w:p>
        </w:tc>
      </w:tr>
      <w:tr w14:paraId="371A7E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47DD3305">
            <w:pPr>
              <w:pStyle w:val="6"/>
              <w:spacing w:before="102" w:line="188" w:lineRule="auto"/>
              <w:ind w:left="151"/>
            </w:pPr>
            <w:r>
              <w:rPr>
                <w:spacing w:val="-4"/>
              </w:rPr>
              <w:t>30</w:t>
            </w:r>
          </w:p>
        </w:tc>
        <w:tc>
          <w:tcPr>
            <w:tcW w:w="2724" w:type="dxa"/>
            <w:vAlign w:val="top"/>
          </w:tcPr>
          <w:p w14:paraId="6ED9A4EE">
            <w:pPr>
              <w:spacing w:before="43" w:line="202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新城纵二街防护绿地</w:t>
            </w:r>
          </w:p>
        </w:tc>
        <w:tc>
          <w:tcPr>
            <w:tcW w:w="2759" w:type="dxa"/>
            <w:vAlign w:val="top"/>
          </w:tcPr>
          <w:p w14:paraId="6021ED72">
            <w:pPr>
              <w:spacing w:before="43" w:line="202" w:lineRule="auto"/>
              <w:ind w:left="5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新城纵二街两侧</w:t>
            </w:r>
          </w:p>
        </w:tc>
        <w:tc>
          <w:tcPr>
            <w:tcW w:w="1018" w:type="dxa"/>
            <w:vAlign w:val="top"/>
          </w:tcPr>
          <w:p w14:paraId="2CFB61C6">
            <w:pPr>
              <w:pStyle w:val="6"/>
              <w:spacing w:before="96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3.82</w:t>
            </w:r>
          </w:p>
        </w:tc>
        <w:tc>
          <w:tcPr>
            <w:tcW w:w="1018" w:type="dxa"/>
            <w:vAlign w:val="top"/>
          </w:tcPr>
          <w:p w14:paraId="0D89A23E">
            <w:pPr>
              <w:pStyle w:val="6"/>
              <w:spacing w:before="96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3.88</w:t>
            </w:r>
          </w:p>
        </w:tc>
        <w:tc>
          <w:tcPr>
            <w:tcW w:w="1329" w:type="dxa"/>
            <w:vAlign w:val="top"/>
          </w:tcPr>
          <w:p w14:paraId="185BD5CC">
            <w:pPr>
              <w:pStyle w:val="6"/>
              <w:spacing w:before="96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3.88</w:t>
            </w:r>
          </w:p>
        </w:tc>
      </w:tr>
      <w:tr w14:paraId="7C06D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7BF3ED59">
            <w:pPr>
              <w:pStyle w:val="6"/>
              <w:spacing w:before="102" w:line="188" w:lineRule="auto"/>
              <w:ind w:left="167"/>
              <w:rPr>
                <w:sz w:val="11"/>
                <w:szCs w:val="11"/>
              </w:rPr>
            </w:pPr>
            <w:r>
              <w:rPr>
                <w:spacing w:val="-3"/>
              </w:rPr>
              <w:t>3</w:t>
            </w:r>
            <w:r>
              <w:rPr>
                <w:spacing w:val="-3"/>
                <w:sz w:val="11"/>
                <w:szCs w:val="11"/>
              </w:rPr>
              <w:t>1</w:t>
            </w:r>
          </w:p>
        </w:tc>
        <w:tc>
          <w:tcPr>
            <w:tcW w:w="2724" w:type="dxa"/>
            <w:vAlign w:val="top"/>
          </w:tcPr>
          <w:p w14:paraId="1B7BC501">
            <w:pPr>
              <w:spacing w:before="41" w:line="204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固将路防护绿地</w:t>
            </w:r>
          </w:p>
        </w:tc>
        <w:tc>
          <w:tcPr>
            <w:tcW w:w="2759" w:type="dxa"/>
            <w:vAlign w:val="top"/>
          </w:tcPr>
          <w:p w14:paraId="51EF4D32">
            <w:pPr>
              <w:spacing w:before="41" w:line="204" w:lineRule="auto"/>
              <w:ind w:left="3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固将路东南防护绿地</w:t>
            </w:r>
          </w:p>
        </w:tc>
        <w:tc>
          <w:tcPr>
            <w:tcW w:w="1018" w:type="dxa"/>
            <w:vAlign w:val="top"/>
          </w:tcPr>
          <w:p w14:paraId="6C935427">
            <w:pPr>
              <w:pStyle w:val="6"/>
              <w:spacing w:before="96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12.75</w:t>
            </w:r>
          </w:p>
        </w:tc>
        <w:tc>
          <w:tcPr>
            <w:tcW w:w="1018" w:type="dxa"/>
            <w:vAlign w:val="top"/>
          </w:tcPr>
          <w:p w14:paraId="4F0D12CF">
            <w:pPr>
              <w:pStyle w:val="6"/>
              <w:spacing w:before="96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12.94</w:t>
            </w:r>
          </w:p>
        </w:tc>
        <w:tc>
          <w:tcPr>
            <w:tcW w:w="1329" w:type="dxa"/>
            <w:vAlign w:val="top"/>
          </w:tcPr>
          <w:p w14:paraId="585F655B">
            <w:pPr>
              <w:pStyle w:val="6"/>
              <w:spacing w:before="96" w:line="195" w:lineRule="auto"/>
              <w:ind w:left="46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12.94</w:t>
            </w:r>
          </w:p>
        </w:tc>
      </w:tr>
      <w:tr w14:paraId="698A7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71" w:type="dxa"/>
            <w:vAlign w:val="top"/>
          </w:tcPr>
          <w:p w14:paraId="273696D9">
            <w:pPr>
              <w:pStyle w:val="6"/>
              <w:spacing w:before="256" w:line="188" w:lineRule="auto"/>
              <w:ind w:left="151"/>
            </w:pPr>
            <w:r>
              <w:rPr>
                <w:spacing w:val="-4"/>
              </w:rPr>
              <w:t>32</w:t>
            </w:r>
          </w:p>
        </w:tc>
        <w:tc>
          <w:tcPr>
            <w:tcW w:w="2724" w:type="dxa"/>
            <w:vAlign w:val="top"/>
          </w:tcPr>
          <w:p w14:paraId="39CF7066">
            <w:pPr>
              <w:spacing w:before="197" w:line="222" w:lineRule="auto"/>
              <w:ind w:left="5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高红路防护绿地</w:t>
            </w:r>
          </w:p>
        </w:tc>
        <w:tc>
          <w:tcPr>
            <w:tcW w:w="2759" w:type="dxa"/>
            <w:vAlign w:val="top"/>
          </w:tcPr>
          <w:p w14:paraId="09258093">
            <w:pPr>
              <w:spacing w:before="41" w:line="223" w:lineRule="auto"/>
              <w:ind w:left="438" w:right="177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高红路南、西关北路以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东、东关北路以西</w:t>
            </w:r>
          </w:p>
        </w:tc>
        <w:tc>
          <w:tcPr>
            <w:tcW w:w="1018" w:type="dxa"/>
            <w:vAlign w:val="top"/>
          </w:tcPr>
          <w:p w14:paraId="78908FCE">
            <w:pPr>
              <w:pStyle w:val="6"/>
              <w:spacing w:before="252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3.96</w:t>
            </w:r>
          </w:p>
        </w:tc>
        <w:tc>
          <w:tcPr>
            <w:tcW w:w="1018" w:type="dxa"/>
            <w:vAlign w:val="top"/>
          </w:tcPr>
          <w:p w14:paraId="412EA83B">
            <w:pPr>
              <w:pStyle w:val="6"/>
              <w:spacing w:before="252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4.02</w:t>
            </w:r>
          </w:p>
        </w:tc>
        <w:tc>
          <w:tcPr>
            <w:tcW w:w="1329" w:type="dxa"/>
            <w:vAlign w:val="top"/>
          </w:tcPr>
          <w:p w14:paraId="52EFC4D7">
            <w:pPr>
              <w:pStyle w:val="6"/>
              <w:spacing w:before="252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4.02</w:t>
            </w:r>
          </w:p>
        </w:tc>
      </w:tr>
    </w:tbl>
    <w:p w14:paraId="33CCB3E2">
      <w:pPr>
        <w:rPr>
          <w:rFonts w:ascii="Arial"/>
          <w:sz w:val="21"/>
        </w:rPr>
      </w:pPr>
    </w:p>
    <w:p w14:paraId="745DDEA8">
      <w:pPr>
        <w:rPr>
          <w:rFonts w:ascii="Arial" w:hAnsi="Arial" w:eastAsia="Arial" w:cs="Arial"/>
          <w:sz w:val="21"/>
          <w:szCs w:val="21"/>
        </w:rPr>
        <w:sectPr>
          <w:footerReference r:id="rId45" w:type="default"/>
          <w:pgSz w:w="11900" w:h="16839"/>
          <w:pgMar w:top="1431" w:right="1102" w:bottom="1742" w:left="1473" w:header="0" w:footer="1472" w:gutter="0"/>
          <w:cols w:space="720" w:num="1"/>
        </w:sectPr>
      </w:pPr>
    </w:p>
    <w:p w14:paraId="417A8321">
      <w:pPr>
        <w:spacing w:before="92"/>
      </w:pPr>
    </w:p>
    <w:p w14:paraId="0CD11D37">
      <w:pPr>
        <w:spacing w:before="91"/>
      </w:pPr>
    </w:p>
    <w:tbl>
      <w:tblPr>
        <w:tblStyle w:val="5"/>
        <w:tblW w:w="931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2724"/>
        <w:gridCol w:w="2759"/>
        <w:gridCol w:w="1018"/>
        <w:gridCol w:w="1018"/>
        <w:gridCol w:w="1329"/>
      </w:tblGrid>
      <w:tr w14:paraId="25C05B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71" w:type="dxa"/>
            <w:textDirection w:val="tbRlV"/>
            <w:vAlign w:val="top"/>
          </w:tcPr>
          <w:p w14:paraId="1CA72550">
            <w:pPr>
              <w:spacing w:before="105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2724" w:type="dxa"/>
            <w:vAlign w:val="top"/>
          </w:tcPr>
          <w:p w14:paraId="690AAC64">
            <w:pPr>
              <w:spacing w:before="194" w:line="221" w:lineRule="auto"/>
              <w:ind w:left="6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防护绿地名称</w:t>
            </w:r>
          </w:p>
        </w:tc>
        <w:tc>
          <w:tcPr>
            <w:tcW w:w="2759" w:type="dxa"/>
            <w:vAlign w:val="top"/>
          </w:tcPr>
          <w:p w14:paraId="1CE9D7E8">
            <w:pPr>
              <w:spacing w:before="193" w:line="222" w:lineRule="auto"/>
              <w:ind w:left="1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1018" w:type="dxa"/>
            <w:vAlign w:val="top"/>
          </w:tcPr>
          <w:p w14:paraId="41AE0575">
            <w:pPr>
              <w:spacing w:before="41" w:line="223" w:lineRule="auto"/>
              <w:ind w:left="411" w:right="139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积</w:t>
            </w:r>
          </w:p>
        </w:tc>
        <w:tc>
          <w:tcPr>
            <w:tcW w:w="1018" w:type="dxa"/>
            <w:vAlign w:val="top"/>
          </w:tcPr>
          <w:p w14:paraId="11E6B4C9">
            <w:pPr>
              <w:spacing w:before="41" w:line="223" w:lineRule="auto"/>
              <w:ind w:left="176" w:right="137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盖面积</w:t>
            </w:r>
          </w:p>
        </w:tc>
        <w:tc>
          <w:tcPr>
            <w:tcW w:w="1329" w:type="dxa"/>
            <w:vAlign w:val="top"/>
          </w:tcPr>
          <w:p w14:paraId="7D0A3E7C">
            <w:pPr>
              <w:spacing w:before="41" w:line="223" w:lineRule="auto"/>
              <w:ind w:left="449" w:right="175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</w:tr>
      <w:tr w14:paraId="59BBBA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471" w:type="dxa"/>
            <w:vAlign w:val="top"/>
          </w:tcPr>
          <w:p w14:paraId="7604D6AC">
            <w:pPr>
              <w:spacing w:line="355" w:lineRule="auto"/>
              <w:rPr>
                <w:rFonts w:ascii="Arial"/>
                <w:sz w:val="21"/>
              </w:rPr>
            </w:pPr>
          </w:p>
          <w:p w14:paraId="291E29C4">
            <w:pPr>
              <w:pStyle w:val="6"/>
              <w:spacing w:before="52" w:line="188" w:lineRule="auto"/>
              <w:ind w:left="151"/>
            </w:pPr>
            <w:r>
              <w:rPr>
                <w:spacing w:val="-4"/>
              </w:rPr>
              <w:t>33</w:t>
            </w:r>
          </w:p>
        </w:tc>
        <w:tc>
          <w:tcPr>
            <w:tcW w:w="2724" w:type="dxa"/>
            <w:vAlign w:val="top"/>
          </w:tcPr>
          <w:p w14:paraId="59C52E66">
            <w:pPr>
              <w:spacing w:before="36" w:line="222" w:lineRule="auto"/>
              <w:ind w:left="1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上海路警民路口至中山</w:t>
            </w:r>
          </w:p>
          <w:p w14:paraId="4ECD7567">
            <w:pPr>
              <w:pStyle w:val="6"/>
              <w:spacing w:before="23" w:line="223" w:lineRule="auto"/>
              <w:ind w:left="563" w:right="158" w:hanging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南街路口段防护绿地防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护绿地（</w:t>
            </w:r>
            <w:r>
              <w:rPr>
                <w:spacing w:val="-5"/>
                <w:sz w:val="24"/>
                <w:szCs w:val="24"/>
              </w:rPr>
              <w:t>7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块）</w:t>
            </w:r>
          </w:p>
        </w:tc>
        <w:tc>
          <w:tcPr>
            <w:tcW w:w="2759" w:type="dxa"/>
            <w:vAlign w:val="top"/>
          </w:tcPr>
          <w:p w14:paraId="566E1BD1">
            <w:pPr>
              <w:spacing w:before="192" w:line="230" w:lineRule="auto"/>
              <w:ind w:left="443" w:right="177" w:hanging="2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上海路警民路口至中山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南街路口段路两侧</w:t>
            </w:r>
          </w:p>
        </w:tc>
        <w:tc>
          <w:tcPr>
            <w:tcW w:w="1018" w:type="dxa"/>
            <w:vAlign w:val="top"/>
          </w:tcPr>
          <w:p w14:paraId="33627747">
            <w:pPr>
              <w:spacing w:line="344" w:lineRule="auto"/>
              <w:rPr>
                <w:rFonts w:ascii="Arial"/>
                <w:sz w:val="21"/>
              </w:rPr>
            </w:pPr>
          </w:p>
          <w:p w14:paraId="7382603A">
            <w:pPr>
              <w:pStyle w:val="6"/>
              <w:spacing w:before="54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4.06</w:t>
            </w:r>
          </w:p>
        </w:tc>
        <w:tc>
          <w:tcPr>
            <w:tcW w:w="1018" w:type="dxa"/>
            <w:vAlign w:val="top"/>
          </w:tcPr>
          <w:p w14:paraId="4F25B218">
            <w:pPr>
              <w:spacing w:line="344" w:lineRule="auto"/>
              <w:rPr>
                <w:rFonts w:ascii="Arial"/>
                <w:sz w:val="21"/>
              </w:rPr>
            </w:pPr>
          </w:p>
          <w:p w14:paraId="7116E101">
            <w:pPr>
              <w:pStyle w:val="6"/>
              <w:spacing w:before="54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4.12</w:t>
            </w:r>
          </w:p>
        </w:tc>
        <w:tc>
          <w:tcPr>
            <w:tcW w:w="1329" w:type="dxa"/>
            <w:vAlign w:val="top"/>
          </w:tcPr>
          <w:p w14:paraId="74D8DAAA">
            <w:pPr>
              <w:spacing w:line="344" w:lineRule="auto"/>
              <w:rPr>
                <w:rFonts w:ascii="Arial"/>
                <w:sz w:val="21"/>
              </w:rPr>
            </w:pPr>
          </w:p>
          <w:p w14:paraId="1C81325C">
            <w:pPr>
              <w:pStyle w:val="6"/>
              <w:spacing w:before="54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4.12</w:t>
            </w:r>
          </w:p>
        </w:tc>
      </w:tr>
      <w:tr w14:paraId="7BEAF6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20063CB3">
            <w:pPr>
              <w:pStyle w:val="6"/>
              <w:spacing w:before="97" w:line="188" w:lineRule="auto"/>
              <w:ind w:left="151"/>
            </w:pPr>
            <w:r>
              <w:rPr>
                <w:spacing w:val="-4"/>
              </w:rPr>
              <w:t>34</w:t>
            </w:r>
          </w:p>
        </w:tc>
        <w:tc>
          <w:tcPr>
            <w:tcW w:w="2724" w:type="dxa"/>
            <w:vAlign w:val="top"/>
          </w:tcPr>
          <w:p w14:paraId="2254E1D1">
            <w:pPr>
              <w:spacing w:before="35" w:line="208" w:lineRule="auto"/>
              <w:ind w:left="10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固胡路</w:t>
            </w:r>
          </w:p>
        </w:tc>
        <w:tc>
          <w:tcPr>
            <w:tcW w:w="2759" w:type="dxa"/>
            <w:vAlign w:val="top"/>
          </w:tcPr>
          <w:p w14:paraId="6F5399CC">
            <w:pPr>
              <w:spacing w:before="35" w:line="208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固胡路防护绿地</w:t>
            </w:r>
          </w:p>
        </w:tc>
        <w:tc>
          <w:tcPr>
            <w:tcW w:w="1018" w:type="dxa"/>
            <w:vAlign w:val="top"/>
          </w:tcPr>
          <w:p w14:paraId="619ACC71">
            <w:pPr>
              <w:pStyle w:val="6"/>
              <w:spacing w:before="91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7.47</w:t>
            </w:r>
          </w:p>
        </w:tc>
        <w:tc>
          <w:tcPr>
            <w:tcW w:w="1018" w:type="dxa"/>
            <w:vAlign w:val="top"/>
          </w:tcPr>
          <w:p w14:paraId="5A6C1718">
            <w:pPr>
              <w:pStyle w:val="6"/>
              <w:spacing w:before="91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7.58</w:t>
            </w:r>
          </w:p>
        </w:tc>
        <w:tc>
          <w:tcPr>
            <w:tcW w:w="1329" w:type="dxa"/>
            <w:vAlign w:val="top"/>
          </w:tcPr>
          <w:p w14:paraId="56CFA9AA">
            <w:pPr>
              <w:pStyle w:val="6"/>
              <w:spacing w:before="91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7.58</w:t>
            </w:r>
          </w:p>
        </w:tc>
      </w:tr>
      <w:tr w14:paraId="7B845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7D199B97">
            <w:pPr>
              <w:pStyle w:val="6"/>
              <w:spacing w:before="98" w:line="188" w:lineRule="auto"/>
              <w:ind w:left="151"/>
            </w:pPr>
            <w:r>
              <w:rPr>
                <w:spacing w:val="-4"/>
              </w:rPr>
              <w:t>35</w:t>
            </w:r>
          </w:p>
        </w:tc>
        <w:tc>
          <w:tcPr>
            <w:tcW w:w="2724" w:type="dxa"/>
            <w:vAlign w:val="top"/>
          </w:tcPr>
          <w:p w14:paraId="59057773">
            <w:pPr>
              <w:spacing w:before="36" w:line="207" w:lineRule="auto"/>
              <w:ind w:left="1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5"/>
                <w:w w:val="98"/>
                <w:sz w:val="24"/>
                <w:szCs w:val="24"/>
              </w:rPr>
              <w:t>南河滩大桥东北角街头绿地</w:t>
            </w:r>
          </w:p>
        </w:tc>
        <w:tc>
          <w:tcPr>
            <w:tcW w:w="2759" w:type="dxa"/>
            <w:vAlign w:val="top"/>
          </w:tcPr>
          <w:p w14:paraId="26360E94">
            <w:pPr>
              <w:spacing w:before="36" w:line="207" w:lineRule="auto"/>
              <w:ind w:left="4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南河滩大桥东北角</w:t>
            </w:r>
          </w:p>
        </w:tc>
        <w:tc>
          <w:tcPr>
            <w:tcW w:w="1018" w:type="dxa"/>
            <w:vAlign w:val="top"/>
          </w:tcPr>
          <w:p w14:paraId="1F93BD17">
            <w:pPr>
              <w:pStyle w:val="6"/>
              <w:spacing w:before="92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0.15</w:t>
            </w:r>
          </w:p>
        </w:tc>
        <w:tc>
          <w:tcPr>
            <w:tcW w:w="1018" w:type="dxa"/>
            <w:vAlign w:val="top"/>
          </w:tcPr>
          <w:p w14:paraId="521F9831">
            <w:pPr>
              <w:pStyle w:val="6"/>
              <w:spacing w:before="92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0.15</w:t>
            </w:r>
          </w:p>
        </w:tc>
        <w:tc>
          <w:tcPr>
            <w:tcW w:w="1329" w:type="dxa"/>
            <w:vAlign w:val="top"/>
          </w:tcPr>
          <w:p w14:paraId="39EDB0A7">
            <w:pPr>
              <w:pStyle w:val="6"/>
              <w:spacing w:before="92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0.15</w:t>
            </w:r>
          </w:p>
        </w:tc>
      </w:tr>
      <w:tr w14:paraId="740295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3EFADE19">
            <w:pPr>
              <w:pStyle w:val="6"/>
              <w:spacing w:before="252" w:line="188" w:lineRule="auto"/>
              <w:ind w:left="151"/>
            </w:pPr>
            <w:r>
              <w:rPr>
                <w:spacing w:val="-4"/>
              </w:rPr>
              <w:t>36</w:t>
            </w:r>
          </w:p>
        </w:tc>
        <w:tc>
          <w:tcPr>
            <w:tcW w:w="2724" w:type="dxa"/>
            <w:vAlign w:val="top"/>
          </w:tcPr>
          <w:p w14:paraId="3A9E8E3E">
            <w:pPr>
              <w:spacing w:before="191" w:line="222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开城路桥东北角绿地</w:t>
            </w:r>
          </w:p>
        </w:tc>
        <w:tc>
          <w:tcPr>
            <w:tcW w:w="2759" w:type="dxa"/>
            <w:vAlign w:val="top"/>
          </w:tcPr>
          <w:p w14:paraId="627115EA">
            <w:pPr>
              <w:pStyle w:val="6"/>
              <w:spacing w:before="36" w:line="223" w:lineRule="auto"/>
              <w:ind w:left="174" w:right="105" w:hanging="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开城路桥以北、饮马河东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岸、安康花园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C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区以西</w:t>
            </w:r>
          </w:p>
        </w:tc>
        <w:tc>
          <w:tcPr>
            <w:tcW w:w="1018" w:type="dxa"/>
            <w:vAlign w:val="top"/>
          </w:tcPr>
          <w:p w14:paraId="222C4FB8">
            <w:pPr>
              <w:pStyle w:val="6"/>
              <w:spacing w:before="248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0.76</w:t>
            </w:r>
          </w:p>
        </w:tc>
        <w:tc>
          <w:tcPr>
            <w:tcW w:w="1018" w:type="dxa"/>
            <w:vAlign w:val="top"/>
          </w:tcPr>
          <w:p w14:paraId="75F61DB4">
            <w:pPr>
              <w:pStyle w:val="6"/>
              <w:spacing w:before="248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0.77</w:t>
            </w:r>
          </w:p>
        </w:tc>
        <w:tc>
          <w:tcPr>
            <w:tcW w:w="1329" w:type="dxa"/>
            <w:vAlign w:val="top"/>
          </w:tcPr>
          <w:p w14:paraId="403F6FF9">
            <w:pPr>
              <w:pStyle w:val="6"/>
              <w:spacing w:before="248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0.77</w:t>
            </w:r>
          </w:p>
        </w:tc>
      </w:tr>
      <w:tr w14:paraId="00F2A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2E368A66">
            <w:pPr>
              <w:pStyle w:val="6"/>
              <w:spacing w:before="254" w:line="188" w:lineRule="auto"/>
              <w:ind w:left="151"/>
            </w:pPr>
            <w:r>
              <w:rPr>
                <w:spacing w:val="-4"/>
              </w:rPr>
              <w:t>37</w:t>
            </w:r>
          </w:p>
        </w:tc>
        <w:tc>
          <w:tcPr>
            <w:tcW w:w="2724" w:type="dxa"/>
            <w:vAlign w:val="top"/>
          </w:tcPr>
          <w:p w14:paraId="7B2064FC">
            <w:pPr>
              <w:spacing w:before="193" w:line="222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景园盛世华都门口绿地</w:t>
            </w:r>
          </w:p>
        </w:tc>
        <w:tc>
          <w:tcPr>
            <w:tcW w:w="2759" w:type="dxa"/>
            <w:vAlign w:val="top"/>
          </w:tcPr>
          <w:p w14:paraId="7ACEE323">
            <w:pPr>
              <w:spacing w:before="40" w:line="222" w:lineRule="auto"/>
              <w:ind w:left="1032" w:right="105" w:hanging="9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北京路以东、景园盛世华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都门前</w:t>
            </w:r>
          </w:p>
        </w:tc>
        <w:tc>
          <w:tcPr>
            <w:tcW w:w="1018" w:type="dxa"/>
            <w:vAlign w:val="top"/>
          </w:tcPr>
          <w:p w14:paraId="54C23F4A">
            <w:pPr>
              <w:pStyle w:val="6"/>
              <w:spacing w:before="248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0.09</w:t>
            </w:r>
          </w:p>
        </w:tc>
        <w:tc>
          <w:tcPr>
            <w:tcW w:w="1018" w:type="dxa"/>
            <w:vAlign w:val="top"/>
          </w:tcPr>
          <w:p w14:paraId="629A8BAA">
            <w:pPr>
              <w:pStyle w:val="6"/>
              <w:spacing w:before="248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0.09</w:t>
            </w:r>
          </w:p>
        </w:tc>
        <w:tc>
          <w:tcPr>
            <w:tcW w:w="1329" w:type="dxa"/>
            <w:vAlign w:val="top"/>
          </w:tcPr>
          <w:p w14:paraId="0CD185CF">
            <w:pPr>
              <w:pStyle w:val="6"/>
              <w:spacing w:before="248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0.09</w:t>
            </w:r>
          </w:p>
        </w:tc>
      </w:tr>
      <w:tr w14:paraId="6BDAE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4D42A7CB">
            <w:pPr>
              <w:pStyle w:val="6"/>
              <w:spacing w:before="253" w:line="188" w:lineRule="auto"/>
              <w:ind w:left="151"/>
            </w:pPr>
            <w:r>
              <w:rPr>
                <w:spacing w:val="-4"/>
              </w:rPr>
              <w:t>38</w:t>
            </w:r>
          </w:p>
        </w:tc>
        <w:tc>
          <w:tcPr>
            <w:tcW w:w="2724" w:type="dxa"/>
            <w:vAlign w:val="top"/>
          </w:tcPr>
          <w:p w14:paraId="7091CAC3">
            <w:pPr>
              <w:spacing w:before="194" w:line="222" w:lineRule="auto"/>
              <w:ind w:left="5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饮马河防护绿地</w:t>
            </w:r>
          </w:p>
        </w:tc>
        <w:tc>
          <w:tcPr>
            <w:tcW w:w="2759" w:type="dxa"/>
            <w:vAlign w:val="top"/>
          </w:tcPr>
          <w:p w14:paraId="752706DE">
            <w:pPr>
              <w:spacing w:before="38" w:line="222" w:lineRule="auto"/>
              <w:ind w:left="443" w:right="105" w:hanging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雁岭北路以北，中山街以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南，饮马河两岸。</w:t>
            </w:r>
          </w:p>
        </w:tc>
        <w:tc>
          <w:tcPr>
            <w:tcW w:w="1018" w:type="dxa"/>
            <w:vAlign w:val="top"/>
          </w:tcPr>
          <w:p w14:paraId="2D6EEEDB">
            <w:pPr>
              <w:pStyle w:val="6"/>
              <w:spacing w:before="249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9.75</w:t>
            </w:r>
          </w:p>
        </w:tc>
        <w:tc>
          <w:tcPr>
            <w:tcW w:w="1018" w:type="dxa"/>
            <w:vAlign w:val="top"/>
          </w:tcPr>
          <w:p w14:paraId="7B02C588">
            <w:pPr>
              <w:pStyle w:val="6"/>
              <w:spacing w:before="249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9.90</w:t>
            </w:r>
          </w:p>
        </w:tc>
        <w:tc>
          <w:tcPr>
            <w:tcW w:w="1329" w:type="dxa"/>
            <w:vAlign w:val="top"/>
          </w:tcPr>
          <w:p w14:paraId="36EE1A72">
            <w:pPr>
              <w:pStyle w:val="6"/>
              <w:spacing w:before="249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9.90</w:t>
            </w:r>
          </w:p>
        </w:tc>
      </w:tr>
      <w:tr w14:paraId="67B5A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10C0E769">
            <w:pPr>
              <w:pStyle w:val="6"/>
              <w:spacing w:before="255" w:line="188" w:lineRule="auto"/>
              <w:ind w:left="151"/>
            </w:pPr>
            <w:r>
              <w:rPr>
                <w:spacing w:val="-4"/>
              </w:rPr>
              <w:t>39</w:t>
            </w:r>
          </w:p>
        </w:tc>
        <w:tc>
          <w:tcPr>
            <w:tcW w:w="2724" w:type="dxa"/>
            <w:vAlign w:val="top"/>
          </w:tcPr>
          <w:p w14:paraId="75794042">
            <w:pPr>
              <w:spacing w:before="194" w:line="223" w:lineRule="auto"/>
              <w:ind w:left="6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政府储备土地</w:t>
            </w:r>
          </w:p>
        </w:tc>
        <w:tc>
          <w:tcPr>
            <w:tcW w:w="2759" w:type="dxa"/>
            <w:vAlign w:val="top"/>
          </w:tcPr>
          <w:p w14:paraId="0E86E88F">
            <w:pPr>
              <w:spacing w:before="40" w:line="222" w:lineRule="auto"/>
              <w:ind w:left="926" w:right="177" w:hanging="7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古雁路与学院路交叉口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的西南角</w:t>
            </w:r>
          </w:p>
        </w:tc>
        <w:tc>
          <w:tcPr>
            <w:tcW w:w="1018" w:type="dxa"/>
            <w:vAlign w:val="top"/>
          </w:tcPr>
          <w:p w14:paraId="1C300AE8">
            <w:pPr>
              <w:pStyle w:val="6"/>
              <w:spacing w:before="252" w:line="195" w:lineRule="auto"/>
              <w:ind w:left="3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8.26</w:t>
            </w:r>
          </w:p>
        </w:tc>
        <w:tc>
          <w:tcPr>
            <w:tcW w:w="1018" w:type="dxa"/>
            <w:vAlign w:val="top"/>
          </w:tcPr>
          <w:p w14:paraId="3D0AA2F3">
            <w:pPr>
              <w:pStyle w:val="6"/>
              <w:spacing w:before="252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8.34</w:t>
            </w:r>
          </w:p>
        </w:tc>
        <w:tc>
          <w:tcPr>
            <w:tcW w:w="1329" w:type="dxa"/>
            <w:vAlign w:val="top"/>
          </w:tcPr>
          <w:p w14:paraId="68F30DD9">
            <w:pPr>
              <w:pStyle w:val="6"/>
              <w:spacing w:before="252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8.34</w:t>
            </w:r>
          </w:p>
        </w:tc>
      </w:tr>
      <w:tr w14:paraId="38D99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61D0E1AF">
            <w:pPr>
              <w:pStyle w:val="6"/>
              <w:spacing w:before="256" w:line="188" w:lineRule="auto"/>
              <w:ind w:left="146"/>
            </w:pPr>
            <w:r>
              <w:rPr>
                <w:spacing w:val="-1"/>
              </w:rPr>
              <w:t>40</w:t>
            </w:r>
          </w:p>
        </w:tc>
        <w:tc>
          <w:tcPr>
            <w:tcW w:w="2724" w:type="dxa"/>
            <w:vAlign w:val="top"/>
          </w:tcPr>
          <w:p w14:paraId="557D4CF1">
            <w:pPr>
              <w:spacing w:before="195" w:line="222" w:lineRule="auto"/>
              <w:ind w:left="6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防护绿地备用</w:t>
            </w:r>
          </w:p>
        </w:tc>
        <w:tc>
          <w:tcPr>
            <w:tcW w:w="2759" w:type="dxa"/>
            <w:vAlign w:val="top"/>
          </w:tcPr>
          <w:p w14:paraId="660FF3E2">
            <w:pPr>
              <w:spacing w:before="38" w:line="223" w:lineRule="auto"/>
              <w:ind w:left="1315" w:right="177" w:hanging="1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北京路和东关北街交叉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口</w:t>
            </w:r>
          </w:p>
        </w:tc>
        <w:tc>
          <w:tcPr>
            <w:tcW w:w="1018" w:type="dxa"/>
            <w:vAlign w:val="top"/>
          </w:tcPr>
          <w:p w14:paraId="6215EE79">
            <w:pPr>
              <w:pStyle w:val="6"/>
              <w:spacing w:before="250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3.72</w:t>
            </w:r>
          </w:p>
        </w:tc>
        <w:tc>
          <w:tcPr>
            <w:tcW w:w="1018" w:type="dxa"/>
            <w:vAlign w:val="top"/>
          </w:tcPr>
          <w:p w14:paraId="546543C3">
            <w:pPr>
              <w:pStyle w:val="6"/>
              <w:spacing w:before="250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3.72</w:t>
            </w:r>
          </w:p>
        </w:tc>
        <w:tc>
          <w:tcPr>
            <w:tcW w:w="1329" w:type="dxa"/>
            <w:vAlign w:val="top"/>
          </w:tcPr>
          <w:p w14:paraId="050592E1">
            <w:pPr>
              <w:pStyle w:val="6"/>
              <w:spacing w:before="250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3.72</w:t>
            </w:r>
          </w:p>
        </w:tc>
      </w:tr>
      <w:tr w14:paraId="707CD1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7B1BDEAE">
            <w:pPr>
              <w:pStyle w:val="6"/>
              <w:spacing w:before="254" w:line="188" w:lineRule="auto"/>
              <w:ind w:left="146"/>
            </w:pPr>
            <w:r>
              <w:rPr>
                <w:spacing w:val="-1"/>
              </w:rPr>
              <w:t>41</w:t>
            </w:r>
          </w:p>
        </w:tc>
        <w:tc>
          <w:tcPr>
            <w:tcW w:w="2724" w:type="dxa"/>
            <w:vAlign w:val="top"/>
          </w:tcPr>
          <w:p w14:paraId="2D94B0A1">
            <w:pPr>
              <w:spacing w:before="193" w:line="223" w:lineRule="auto"/>
              <w:ind w:left="9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三泰苗圃</w:t>
            </w:r>
          </w:p>
        </w:tc>
        <w:tc>
          <w:tcPr>
            <w:tcW w:w="2759" w:type="dxa"/>
            <w:vAlign w:val="top"/>
          </w:tcPr>
          <w:p w14:paraId="3C411F1D">
            <w:pPr>
              <w:spacing w:before="38" w:line="222" w:lineRule="auto"/>
              <w:ind w:left="1315" w:right="177" w:hanging="1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上海路与高速公路交叉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口</w:t>
            </w:r>
          </w:p>
        </w:tc>
        <w:tc>
          <w:tcPr>
            <w:tcW w:w="1018" w:type="dxa"/>
            <w:vAlign w:val="top"/>
          </w:tcPr>
          <w:p w14:paraId="04C6B3CA">
            <w:pPr>
              <w:pStyle w:val="6"/>
              <w:spacing w:before="250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7.15</w:t>
            </w:r>
          </w:p>
        </w:tc>
        <w:tc>
          <w:tcPr>
            <w:tcW w:w="1018" w:type="dxa"/>
            <w:vAlign w:val="top"/>
          </w:tcPr>
          <w:p w14:paraId="256AE079">
            <w:pPr>
              <w:pStyle w:val="6"/>
              <w:spacing w:before="250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7.26</w:t>
            </w:r>
          </w:p>
        </w:tc>
        <w:tc>
          <w:tcPr>
            <w:tcW w:w="1329" w:type="dxa"/>
            <w:vAlign w:val="top"/>
          </w:tcPr>
          <w:p w14:paraId="081C79AA">
            <w:pPr>
              <w:pStyle w:val="6"/>
              <w:spacing w:before="250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7.37</w:t>
            </w:r>
          </w:p>
        </w:tc>
      </w:tr>
      <w:tr w14:paraId="1FA2EF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192A13EC">
            <w:pPr>
              <w:pStyle w:val="6"/>
              <w:spacing w:before="257" w:line="188" w:lineRule="auto"/>
              <w:ind w:left="146"/>
            </w:pPr>
            <w:r>
              <w:rPr>
                <w:spacing w:val="-1"/>
              </w:rPr>
              <w:t>42</w:t>
            </w:r>
          </w:p>
        </w:tc>
        <w:tc>
          <w:tcPr>
            <w:tcW w:w="2724" w:type="dxa"/>
            <w:vAlign w:val="top"/>
          </w:tcPr>
          <w:p w14:paraId="67795DEF">
            <w:pPr>
              <w:spacing w:before="196" w:line="222" w:lineRule="auto"/>
              <w:ind w:left="9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田洼林场</w:t>
            </w:r>
          </w:p>
        </w:tc>
        <w:tc>
          <w:tcPr>
            <w:tcW w:w="2759" w:type="dxa"/>
            <w:vAlign w:val="top"/>
          </w:tcPr>
          <w:p w14:paraId="2E52C9BD">
            <w:pPr>
              <w:spacing w:before="40" w:line="222" w:lineRule="auto"/>
              <w:ind w:left="1274" w:right="105" w:hanging="1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清水河以东、宝中铁路以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西</w:t>
            </w:r>
          </w:p>
        </w:tc>
        <w:tc>
          <w:tcPr>
            <w:tcW w:w="1018" w:type="dxa"/>
            <w:vAlign w:val="top"/>
          </w:tcPr>
          <w:p w14:paraId="5B2EBC25">
            <w:pPr>
              <w:pStyle w:val="6"/>
              <w:spacing w:before="251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30.98</w:t>
            </w:r>
          </w:p>
        </w:tc>
        <w:tc>
          <w:tcPr>
            <w:tcW w:w="1018" w:type="dxa"/>
            <w:vAlign w:val="top"/>
          </w:tcPr>
          <w:p w14:paraId="2F19458F">
            <w:pPr>
              <w:pStyle w:val="6"/>
              <w:spacing w:before="251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30.91</w:t>
            </w:r>
          </w:p>
        </w:tc>
        <w:tc>
          <w:tcPr>
            <w:tcW w:w="1329" w:type="dxa"/>
            <w:vAlign w:val="top"/>
          </w:tcPr>
          <w:p w14:paraId="0D5D23E8">
            <w:pPr>
              <w:pStyle w:val="6"/>
              <w:spacing w:before="251" w:line="195" w:lineRule="auto"/>
              <w:ind w:left="44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30.91</w:t>
            </w:r>
          </w:p>
        </w:tc>
      </w:tr>
      <w:tr w14:paraId="1613EC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1FF623E7">
            <w:pPr>
              <w:pStyle w:val="6"/>
              <w:spacing w:before="101" w:line="188" w:lineRule="auto"/>
              <w:ind w:left="146"/>
            </w:pPr>
            <w:r>
              <w:rPr>
                <w:spacing w:val="-1"/>
              </w:rPr>
              <w:t>43</w:t>
            </w:r>
          </w:p>
        </w:tc>
        <w:tc>
          <w:tcPr>
            <w:tcW w:w="2724" w:type="dxa"/>
            <w:vAlign w:val="top"/>
          </w:tcPr>
          <w:p w14:paraId="73EAE8A6">
            <w:pPr>
              <w:spacing w:before="40" w:line="205" w:lineRule="auto"/>
              <w:ind w:left="6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五中西侧苗圃</w:t>
            </w:r>
          </w:p>
        </w:tc>
        <w:tc>
          <w:tcPr>
            <w:tcW w:w="2759" w:type="dxa"/>
            <w:vAlign w:val="top"/>
          </w:tcPr>
          <w:p w14:paraId="49EFD061">
            <w:pPr>
              <w:spacing w:before="40" w:line="205" w:lineRule="auto"/>
              <w:ind w:left="3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固原市第五中学西侧</w:t>
            </w:r>
          </w:p>
        </w:tc>
        <w:tc>
          <w:tcPr>
            <w:tcW w:w="1018" w:type="dxa"/>
            <w:vAlign w:val="top"/>
          </w:tcPr>
          <w:p w14:paraId="326141E4">
            <w:pPr>
              <w:pStyle w:val="6"/>
              <w:spacing w:before="95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1.53</w:t>
            </w:r>
          </w:p>
        </w:tc>
        <w:tc>
          <w:tcPr>
            <w:tcW w:w="1018" w:type="dxa"/>
            <w:vAlign w:val="top"/>
          </w:tcPr>
          <w:p w14:paraId="16495D9A">
            <w:pPr>
              <w:pStyle w:val="6"/>
              <w:spacing w:before="95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1.55</w:t>
            </w:r>
          </w:p>
        </w:tc>
        <w:tc>
          <w:tcPr>
            <w:tcW w:w="1329" w:type="dxa"/>
            <w:vAlign w:val="top"/>
          </w:tcPr>
          <w:p w14:paraId="5E97360E">
            <w:pPr>
              <w:pStyle w:val="6"/>
              <w:spacing w:before="95" w:line="195" w:lineRule="auto"/>
              <w:ind w:left="50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1.58</w:t>
            </w:r>
          </w:p>
        </w:tc>
      </w:tr>
      <w:tr w14:paraId="27CA0A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16385348">
            <w:pPr>
              <w:pStyle w:val="6"/>
              <w:spacing w:before="99" w:line="188" w:lineRule="auto"/>
              <w:ind w:left="146"/>
            </w:pPr>
            <w:r>
              <w:rPr>
                <w:spacing w:val="-1"/>
              </w:rPr>
              <w:t>44</w:t>
            </w:r>
          </w:p>
        </w:tc>
        <w:tc>
          <w:tcPr>
            <w:tcW w:w="2724" w:type="dxa"/>
            <w:vAlign w:val="top"/>
          </w:tcPr>
          <w:p w14:paraId="491D236F">
            <w:pPr>
              <w:spacing w:before="39" w:line="205" w:lineRule="auto"/>
              <w:ind w:left="9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高红苗圃</w:t>
            </w:r>
          </w:p>
        </w:tc>
        <w:tc>
          <w:tcPr>
            <w:tcW w:w="2759" w:type="dxa"/>
            <w:vAlign w:val="top"/>
          </w:tcPr>
          <w:p w14:paraId="0880D597">
            <w:pPr>
              <w:spacing w:before="39" w:line="205" w:lineRule="auto"/>
              <w:ind w:left="7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北海高红村</w:t>
            </w:r>
          </w:p>
        </w:tc>
        <w:tc>
          <w:tcPr>
            <w:tcW w:w="1018" w:type="dxa"/>
            <w:vAlign w:val="top"/>
          </w:tcPr>
          <w:p w14:paraId="0009FCCA">
            <w:pPr>
              <w:pStyle w:val="6"/>
              <w:spacing w:before="92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30.84</w:t>
            </w:r>
          </w:p>
        </w:tc>
        <w:tc>
          <w:tcPr>
            <w:tcW w:w="1018" w:type="dxa"/>
            <w:vAlign w:val="top"/>
          </w:tcPr>
          <w:p w14:paraId="4EA43BD9">
            <w:pPr>
              <w:pStyle w:val="6"/>
              <w:spacing w:before="92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31.08</w:t>
            </w:r>
          </w:p>
        </w:tc>
        <w:tc>
          <w:tcPr>
            <w:tcW w:w="1329" w:type="dxa"/>
            <w:vAlign w:val="top"/>
          </w:tcPr>
          <w:p w14:paraId="405F0262">
            <w:pPr>
              <w:pStyle w:val="6"/>
              <w:spacing w:before="92" w:line="195" w:lineRule="auto"/>
              <w:ind w:left="44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31.08</w:t>
            </w:r>
          </w:p>
        </w:tc>
      </w:tr>
      <w:tr w14:paraId="5A57E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6F247CC1">
            <w:pPr>
              <w:pStyle w:val="6"/>
              <w:spacing w:before="255" w:line="188" w:lineRule="auto"/>
              <w:ind w:left="146"/>
            </w:pPr>
            <w:r>
              <w:rPr>
                <w:spacing w:val="-1"/>
              </w:rPr>
              <w:t>45</w:t>
            </w:r>
          </w:p>
        </w:tc>
        <w:tc>
          <w:tcPr>
            <w:tcW w:w="2724" w:type="dxa"/>
            <w:vAlign w:val="top"/>
          </w:tcPr>
          <w:p w14:paraId="7AA6B4B7">
            <w:pPr>
              <w:spacing w:before="194" w:line="222" w:lineRule="auto"/>
              <w:ind w:left="8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西南新区</w:t>
            </w:r>
          </w:p>
        </w:tc>
        <w:tc>
          <w:tcPr>
            <w:tcW w:w="2759" w:type="dxa"/>
            <w:vAlign w:val="top"/>
          </w:tcPr>
          <w:p w14:paraId="510DAF70">
            <w:pPr>
              <w:spacing w:before="38" w:line="222" w:lineRule="auto"/>
              <w:ind w:left="1151" w:right="105" w:hanging="10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堡东路与纵二街北、南雁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街西</w:t>
            </w:r>
          </w:p>
        </w:tc>
        <w:tc>
          <w:tcPr>
            <w:tcW w:w="1018" w:type="dxa"/>
            <w:vAlign w:val="top"/>
          </w:tcPr>
          <w:p w14:paraId="2AED8A6E">
            <w:pPr>
              <w:pStyle w:val="6"/>
              <w:spacing w:before="249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15.15</w:t>
            </w:r>
          </w:p>
        </w:tc>
        <w:tc>
          <w:tcPr>
            <w:tcW w:w="1018" w:type="dxa"/>
            <w:vAlign w:val="top"/>
          </w:tcPr>
          <w:p w14:paraId="38E91407">
            <w:pPr>
              <w:pStyle w:val="6"/>
              <w:spacing w:before="249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15.38</w:t>
            </w:r>
          </w:p>
        </w:tc>
        <w:tc>
          <w:tcPr>
            <w:tcW w:w="1329" w:type="dxa"/>
            <w:vAlign w:val="top"/>
          </w:tcPr>
          <w:p w14:paraId="5E691FFC">
            <w:pPr>
              <w:pStyle w:val="6"/>
              <w:spacing w:before="249" w:line="195" w:lineRule="auto"/>
              <w:ind w:left="46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15.61</w:t>
            </w:r>
          </w:p>
        </w:tc>
      </w:tr>
      <w:tr w14:paraId="7C380C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33F1949E">
            <w:pPr>
              <w:pStyle w:val="6"/>
              <w:spacing w:before="258" w:line="188" w:lineRule="auto"/>
              <w:ind w:left="146"/>
            </w:pPr>
            <w:r>
              <w:rPr>
                <w:spacing w:val="-1"/>
              </w:rPr>
              <w:t>46</w:t>
            </w:r>
          </w:p>
        </w:tc>
        <w:tc>
          <w:tcPr>
            <w:tcW w:w="2724" w:type="dxa"/>
            <w:vAlign w:val="top"/>
          </w:tcPr>
          <w:p w14:paraId="63BB575E">
            <w:pPr>
              <w:spacing w:before="40" w:line="222" w:lineRule="auto"/>
              <w:ind w:left="1016" w:right="398" w:hanging="5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生态经济产业试验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示范园</w:t>
            </w:r>
          </w:p>
        </w:tc>
        <w:tc>
          <w:tcPr>
            <w:tcW w:w="2759" w:type="dxa"/>
            <w:vAlign w:val="top"/>
          </w:tcPr>
          <w:p w14:paraId="7D77D8A1">
            <w:pPr>
              <w:spacing w:before="197" w:line="222" w:lineRule="auto"/>
              <w:ind w:left="9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西南新区</w:t>
            </w:r>
          </w:p>
        </w:tc>
        <w:tc>
          <w:tcPr>
            <w:tcW w:w="1018" w:type="dxa"/>
            <w:vAlign w:val="top"/>
          </w:tcPr>
          <w:p w14:paraId="650E2263">
            <w:pPr>
              <w:pStyle w:val="6"/>
              <w:spacing w:before="252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74.80</w:t>
            </w:r>
          </w:p>
        </w:tc>
        <w:tc>
          <w:tcPr>
            <w:tcW w:w="1018" w:type="dxa"/>
            <w:vAlign w:val="top"/>
          </w:tcPr>
          <w:p w14:paraId="3F924C37">
            <w:pPr>
              <w:pStyle w:val="6"/>
              <w:spacing w:before="252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75.11</w:t>
            </w:r>
          </w:p>
        </w:tc>
        <w:tc>
          <w:tcPr>
            <w:tcW w:w="1329" w:type="dxa"/>
            <w:vAlign w:val="top"/>
          </w:tcPr>
          <w:p w14:paraId="58645DB6">
            <w:pPr>
              <w:pStyle w:val="6"/>
              <w:spacing w:before="252" w:line="195" w:lineRule="auto"/>
              <w:ind w:left="4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75.11</w:t>
            </w:r>
          </w:p>
        </w:tc>
      </w:tr>
      <w:tr w14:paraId="3C198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954" w:type="dxa"/>
            <w:gridSpan w:val="3"/>
            <w:vAlign w:val="top"/>
          </w:tcPr>
          <w:p w14:paraId="71E25219">
            <w:pPr>
              <w:spacing w:before="41" w:line="206" w:lineRule="auto"/>
              <w:ind w:left="27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018" w:type="dxa"/>
            <w:vAlign w:val="top"/>
          </w:tcPr>
          <w:p w14:paraId="1D82A4B9">
            <w:pPr>
              <w:pStyle w:val="6"/>
              <w:spacing w:before="94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499.07</w:t>
            </w:r>
          </w:p>
        </w:tc>
        <w:tc>
          <w:tcPr>
            <w:tcW w:w="1018" w:type="dxa"/>
            <w:vAlign w:val="top"/>
          </w:tcPr>
          <w:p w14:paraId="13F4082C">
            <w:pPr>
              <w:pStyle w:val="6"/>
              <w:spacing w:before="94" w:line="195" w:lineRule="auto"/>
              <w:ind w:left="24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504.88</w:t>
            </w:r>
          </w:p>
        </w:tc>
        <w:tc>
          <w:tcPr>
            <w:tcW w:w="1329" w:type="dxa"/>
            <w:vAlign w:val="top"/>
          </w:tcPr>
          <w:p w14:paraId="1C833B04">
            <w:pPr>
              <w:pStyle w:val="6"/>
              <w:spacing w:before="94" w:line="195" w:lineRule="auto"/>
              <w:ind w:left="3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505.25</w:t>
            </w:r>
          </w:p>
        </w:tc>
      </w:tr>
    </w:tbl>
    <w:p w14:paraId="0F05FB92">
      <w:pPr>
        <w:pStyle w:val="2"/>
        <w:spacing w:before="168" w:line="234" w:lineRule="auto"/>
        <w:ind w:left="788"/>
        <w:outlineLvl w:val="3"/>
      </w:pPr>
      <w:r>
        <w:rPr>
          <w:spacing w:val="7"/>
        </w:rPr>
        <w:t>（三）附属绿地</w:t>
      </w:r>
    </w:p>
    <w:p w14:paraId="335A1180">
      <w:pPr>
        <w:pStyle w:val="2"/>
        <w:spacing w:before="177" w:line="318" w:lineRule="auto"/>
        <w:ind w:left="140" w:right="371" w:firstLine="640"/>
        <w:jc w:val="both"/>
      </w:pPr>
      <w:r>
        <w:rPr>
          <w:spacing w:val="5"/>
        </w:rPr>
        <w:t>原州区建成区附属绿地总面积为</w:t>
      </w:r>
      <w:r>
        <w:rPr>
          <w:spacing w:val="-46"/>
        </w:rPr>
        <w:t xml:space="preserve"> </w:t>
      </w:r>
      <w:r>
        <w:rPr>
          <w:spacing w:val="5"/>
        </w:rPr>
        <w:t>451.65</w:t>
      </w:r>
      <w:r>
        <w:rPr>
          <w:spacing w:val="-69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5"/>
        </w:rPr>
        <w:t>，其中道路与交</w:t>
      </w:r>
      <w:r>
        <w:t xml:space="preserve"> </w:t>
      </w:r>
      <w:r>
        <w:rPr>
          <w:spacing w:val="17"/>
        </w:rPr>
        <w:t>通设施用地附属绿地面积</w:t>
      </w:r>
      <w:r>
        <w:rPr>
          <w:spacing w:val="-35"/>
        </w:rPr>
        <w:t xml:space="preserve"> </w:t>
      </w:r>
      <w:r>
        <w:rPr>
          <w:spacing w:val="17"/>
        </w:rPr>
        <w:t xml:space="preserve">64.45 </w:t>
      </w:r>
      <w:r>
        <w:t>hm</w:t>
      </w:r>
      <w:r>
        <w:rPr>
          <w:spacing w:val="17"/>
          <w:position w:val="16"/>
          <w:sz w:val="16"/>
          <w:szCs w:val="16"/>
        </w:rPr>
        <w:t>2</w:t>
      </w:r>
      <w:r>
        <w:rPr>
          <w:spacing w:val="-23"/>
          <w:position w:val="16"/>
          <w:sz w:val="16"/>
          <w:szCs w:val="16"/>
        </w:rPr>
        <w:t xml:space="preserve"> </w:t>
      </w:r>
      <w:r>
        <w:rPr>
          <w:spacing w:val="17"/>
        </w:rPr>
        <w:t>，居住用地附属绿地面积</w:t>
      </w:r>
      <w:r>
        <w:t xml:space="preserve"> </w:t>
      </w:r>
      <w:r>
        <w:rPr>
          <w:spacing w:val="2"/>
        </w:rPr>
        <w:t xml:space="preserve">152.59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27"/>
          <w:position w:val="16"/>
          <w:sz w:val="16"/>
          <w:szCs w:val="16"/>
        </w:rPr>
        <w:t xml:space="preserve"> </w:t>
      </w:r>
      <w:r>
        <w:rPr>
          <w:spacing w:val="2"/>
        </w:rPr>
        <w:t>，公共设施用地附属绿地面积 234.61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。</w:t>
      </w:r>
    </w:p>
    <w:p w14:paraId="5B9BF278">
      <w:pPr>
        <w:pStyle w:val="2"/>
        <w:spacing w:before="50" w:line="318" w:lineRule="auto"/>
        <w:ind w:left="131" w:right="374" w:firstLine="644"/>
        <w:jc w:val="both"/>
      </w:pPr>
      <w:r>
        <w:rPr>
          <w:spacing w:val="11"/>
        </w:rPr>
        <w:t>道路绿化方面，城区主次干路总长度为</w:t>
      </w:r>
      <w:r>
        <w:rPr>
          <w:spacing w:val="-27"/>
        </w:rPr>
        <w:t xml:space="preserve"> </w:t>
      </w:r>
      <w:r>
        <w:rPr>
          <w:spacing w:val="11"/>
        </w:rPr>
        <w:t>149.84</w:t>
      </w:r>
      <w:r>
        <w:t>km</w:t>
      </w:r>
      <w:r>
        <w:rPr>
          <w:spacing w:val="11"/>
        </w:rPr>
        <w:t>，</w:t>
      </w:r>
      <w:r>
        <w:rPr>
          <w:spacing w:val="10"/>
        </w:rPr>
        <w:t>城市道</w:t>
      </w:r>
      <w:r>
        <w:t xml:space="preserve"> </w:t>
      </w:r>
      <w:r>
        <w:rPr>
          <w:spacing w:val="8"/>
        </w:rPr>
        <w:t>路绿化普及率</w:t>
      </w:r>
      <w:r>
        <w:rPr>
          <w:spacing w:val="-59"/>
        </w:rPr>
        <w:t xml:space="preserve"> </w:t>
      </w:r>
      <w:r>
        <w:rPr>
          <w:spacing w:val="8"/>
        </w:rPr>
        <w:t>91.36%，林荫路推广率达</w:t>
      </w:r>
      <w:r>
        <w:rPr>
          <w:spacing w:val="-60"/>
        </w:rPr>
        <w:t xml:space="preserve"> </w:t>
      </w:r>
      <w:r>
        <w:rPr>
          <w:spacing w:val="8"/>
        </w:rPr>
        <w:t>60.5</w:t>
      </w:r>
      <w:r>
        <w:rPr>
          <w:spacing w:val="7"/>
        </w:rPr>
        <w:t>3%，按照“突出特</w:t>
      </w:r>
    </w:p>
    <w:p w14:paraId="63F5DE11">
      <w:pPr>
        <w:spacing w:line="318" w:lineRule="auto"/>
        <w:sectPr>
          <w:footerReference r:id="rId46" w:type="default"/>
          <w:pgSz w:w="11900" w:h="16839"/>
          <w:pgMar w:top="1431" w:right="1102" w:bottom="1790" w:left="1473" w:header="0" w:footer="1520" w:gutter="0"/>
          <w:cols w:space="720" w:num="1"/>
        </w:sectPr>
      </w:pPr>
    </w:p>
    <w:p w14:paraId="73F22230">
      <w:pPr>
        <w:spacing w:line="244" w:lineRule="auto"/>
        <w:rPr>
          <w:rFonts w:ascii="Arial"/>
          <w:sz w:val="21"/>
        </w:rPr>
      </w:pPr>
    </w:p>
    <w:p w14:paraId="2B8BDEFF">
      <w:pPr>
        <w:spacing w:line="244" w:lineRule="auto"/>
        <w:rPr>
          <w:rFonts w:ascii="Arial"/>
          <w:sz w:val="21"/>
        </w:rPr>
      </w:pPr>
    </w:p>
    <w:p w14:paraId="198E22CF">
      <w:pPr>
        <w:spacing w:line="245" w:lineRule="auto"/>
        <w:rPr>
          <w:rFonts w:ascii="Arial"/>
          <w:sz w:val="21"/>
        </w:rPr>
      </w:pPr>
    </w:p>
    <w:p w14:paraId="121388E1">
      <w:pPr>
        <w:pStyle w:val="2"/>
        <w:spacing w:before="101" w:line="326" w:lineRule="auto"/>
        <w:ind w:left="134" w:right="124"/>
        <w:jc w:val="both"/>
      </w:pPr>
      <w:r>
        <w:rPr>
          <w:spacing w:val="2"/>
        </w:rPr>
        <w:t>色、一街一景</w:t>
      </w:r>
      <w:r>
        <w:rPr>
          <w:spacing w:val="-91"/>
        </w:rPr>
        <w:t xml:space="preserve"> </w:t>
      </w:r>
      <w:r>
        <w:rPr>
          <w:spacing w:val="2"/>
        </w:rPr>
        <w:t>”的建设原则，在城市主干道和环城路两侧建设绿</w:t>
      </w:r>
      <w:r>
        <w:t xml:space="preserve"> </w:t>
      </w:r>
      <w:r>
        <w:rPr>
          <w:spacing w:val="5"/>
        </w:rPr>
        <w:t>带，采用混交林、丛植、对植等手法，实行大</w:t>
      </w:r>
      <w:r>
        <w:rPr>
          <w:spacing w:val="4"/>
        </w:rPr>
        <w:t>图案、大色块、流</w:t>
      </w:r>
      <w:r>
        <w:t xml:space="preserve"> </w:t>
      </w:r>
      <w:r>
        <w:rPr>
          <w:spacing w:val="5"/>
        </w:rPr>
        <w:t>线型种植，基本形成了三季有花、四季有景、</w:t>
      </w:r>
      <w:r>
        <w:rPr>
          <w:spacing w:val="4"/>
        </w:rPr>
        <w:t>层次分明、各具特</w:t>
      </w:r>
      <w:r>
        <w:t xml:space="preserve"> </w:t>
      </w:r>
      <w:r>
        <w:rPr>
          <w:spacing w:val="1"/>
        </w:rPr>
        <w:t>色的道路绿化风貌。</w:t>
      </w:r>
    </w:p>
    <w:p w14:paraId="6E205269">
      <w:pPr>
        <w:pStyle w:val="2"/>
        <w:spacing w:before="55" w:line="327" w:lineRule="auto"/>
        <w:ind w:left="129" w:right="124" w:firstLine="640"/>
        <w:jc w:val="both"/>
      </w:pPr>
      <w:r>
        <w:rPr>
          <w:spacing w:val="4"/>
        </w:rPr>
        <w:t>居住区绿化、公用设施绿化方面相对薄弱。部分学校、医院</w:t>
      </w:r>
      <w:r>
        <w:rPr>
          <w:spacing w:val="12"/>
        </w:rPr>
        <w:t xml:space="preserve"> </w:t>
      </w:r>
      <w:r>
        <w:rPr>
          <w:spacing w:val="4"/>
        </w:rPr>
        <w:t>和公共服务机构的绿化率相对偏低，主要存在绿化可利用空间有</w:t>
      </w:r>
      <w:r>
        <w:rPr>
          <w:spacing w:val="15"/>
        </w:rPr>
        <w:t xml:space="preserve"> </w:t>
      </w:r>
      <w:r>
        <w:rPr>
          <w:spacing w:val="-1"/>
        </w:rPr>
        <w:t>限、集中增绿难度大等问题。 未来要继续大力实施拆墙透绿、拆</w:t>
      </w:r>
      <w:r>
        <w:rPr>
          <w:spacing w:val="11"/>
        </w:rPr>
        <w:t xml:space="preserve"> </w:t>
      </w:r>
      <w:r>
        <w:rPr>
          <w:spacing w:val="5"/>
        </w:rPr>
        <w:t>违建绿工程，积极倡导开展垂直绿化、立体绿化，</w:t>
      </w:r>
      <w:r>
        <w:rPr>
          <w:spacing w:val="4"/>
        </w:rPr>
        <w:t>为城市园林绿</w:t>
      </w:r>
      <w:r>
        <w:t xml:space="preserve"> </w:t>
      </w:r>
      <w:r>
        <w:rPr>
          <w:spacing w:val="5"/>
        </w:rPr>
        <w:t>化注入新的活力。</w:t>
      </w:r>
    </w:p>
    <w:p w14:paraId="348F38E7">
      <w:pPr>
        <w:spacing w:line="265" w:lineRule="auto"/>
        <w:rPr>
          <w:rFonts w:ascii="Arial"/>
          <w:sz w:val="21"/>
        </w:rPr>
      </w:pPr>
    </w:p>
    <w:p w14:paraId="4F7E00AC">
      <w:pPr>
        <w:spacing w:line="265" w:lineRule="auto"/>
        <w:rPr>
          <w:rFonts w:ascii="Arial"/>
          <w:sz w:val="21"/>
        </w:rPr>
      </w:pPr>
    </w:p>
    <w:p w14:paraId="01046C13">
      <w:pPr>
        <w:spacing w:line="265" w:lineRule="auto"/>
        <w:rPr>
          <w:rFonts w:ascii="Arial"/>
          <w:sz w:val="21"/>
        </w:rPr>
      </w:pPr>
    </w:p>
    <w:p w14:paraId="3A8B7FD9">
      <w:pPr>
        <w:spacing w:line="266" w:lineRule="auto"/>
        <w:rPr>
          <w:rFonts w:ascii="Arial"/>
          <w:sz w:val="21"/>
        </w:rPr>
      </w:pPr>
    </w:p>
    <w:p w14:paraId="04BF0D5B">
      <w:pPr>
        <w:pStyle w:val="2"/>
        <w:spacing w:before="78" w:line="228" w:lineRule="auto"/>
        <w:ind w:left="2352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3-13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原州区建成区附属绿地现状统计表</w:t>
      </w:r>
    </w:p>
    <w:p w14:paraId="1D7F8E7B">
      <w:pPr>
        <w:pStyle w:val="2"/>
        <w:spacing w:before="118" w:line="337" w:lineRule="exact"/>
        <w:ind w:left="7722"/>
        <w:rPr>
          <w:rFonts w:ascii="Verdana" w:hAnsi="Verdana" w:eastAsia="Verdana" w:cs="Verdana"/>
          <w:sz w:val="15"/>
          <w:szCs w:val="15"/>
        </w:rPr>
      </w:pPr>
      <w:r>
        <w:rPr>
          <w:spacing w:val="-3"/>
          <w:position w:val="2"/>
          <w:sz w:val="24"/>
          <w:szCs w:val="24"/>
        </w:rPr>
        <w:t>单位：</w:t>
      </w:r>
      <w:r>
        <w:rPr>
          <w:rFonts w:ascii="Verdana" w:hAnsi="Verdana" w:eastAsia="Verdana" w:cs="Verdana"/>
          <w:b/>
          <w:bCs/>
          <w:spacing w:val="-3"/>
          <w:position w:val="2"/>
          <w:sz w:val="24"/>
          <w:szCs w:val="24"/>
        </w:rPr>
        <w:t>hm</w:t>
      </w:r>
      <w:r>
        <w:rPr>
          <w:rFonts w:ascii="Verdana" w:hAnsi="Verdana" w:eastAsia="Verdana" w:cs="Verdana"/>
          <w:b/>
          <w:bCs/>
          <w:spacing w:val="-3"/>
          <w:position w:val="10"/>
          <w:sz w:val="15"/>
          <w:szCs w:val="15"/>
        </w:rPr>
        <w:t>2</w:t>
      </w:r>
    </w:p>
    <w:p w14:paraId="730A8A9F">
      <w:pPr>
        <w:spacing w:line="153" w:lineRule="exact"/>
      </w:pPr>
    </w:p>
    <w:tbl>
      <w:tblPr>
        <w:tblStyle w:val="5"/>
        <w:tblW w:w="906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3401"/>
        <w:gridCol w:w="1274"/>
        <w:gridCol w:w="1701"/>
        <w:gridCol w:w="1988"/>
      </w:tblGrid>
      <w:tr w14:paraId="32670B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3" w:type="dxa"/>
            <w:vAlign w:val="top"/>
          </w:tcPr>
          <w:p w14:paraId="0A746DF9">
            <w:pPr>
              <w:spacing w:before="45" w:line="211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3401" w:type="dxa"/>
            <w:vAlign w:val="top"/>
          </w:tcPr>
          <w:p w14:paraId="7725E95E">
            <w:pPr>
              <w:spacing w:before="45" w:line="211" w:lineRule="auto"/>
              <w:ind w:left="1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绿地类型</w:t>
            </w:r>
          </w:p>
        </w:tc>
        <w:tc>
          <w:tcPr>
            <w:tcW w:w="1274" w:type="dxa"/>
            <w:vAlign w:val="top"/>
          </w:tcPr>
          <w:p w14:paraId="3BD03EB4">
            <w:pPr>
              <w:spacing w:before="45" w:line="211" w:lineRule="auto"/>
              <w:ind w:left="1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绿地面积</w:t>
            </w:r>
          </w:p>
        </w:tc>
        <w:tc>
          <w:tcPr>
            <w:tcW w:w="1701" w:type="dxa"/>
            <w:vAlign w:val="top"/>
          </w:tcPr>
          <w:p w14:paraId="66FA7B8E">
            <w:pPr>
              <w:spacing w:before="45" w:line="211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绿化覆盖面积</w:t>
            </w:r>
          </w:p>
        </w:tc>
        <w:tc>
          <w:tcPr>
            <w:tcW w:w="1988" w:type="dxa"/>
            <w:vAlign w:val="top"/>
          </w:tcPr>
          <w:p w14:paraId="134FA3E7">
            <w:pPr>
              <w:spacing w:before="45" w:line="211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树冠覆盖面积</w:t>
            </w:r>
          </w:p>
        </w:tc>
      </w:tr>
      <w:tr w14:paraId="2D4E56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3" w:type="dxa"/>
            <w:vAlign w:val="top"/>
          </w:tcPr>
          <w:p w14:paraId="3A7428F7">
            <w:pPr>
              <w:pStyle w:val="6"/>
              <w:spacing w:before="87" w:line="195" w:lineRule="auto"/>
              <w:ind w:left="3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01" w:type="dxa"/>
            <w:vAlign w:val="top"/>
          </w:tcPr>
          <w:p w14:paraId="1E94AA57">
            <w:pPr>
              <w:spacing w:before="36" w:line="207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道路与交通设施用地附属绿地</w:t>
            </w:r>
          </w:p>
        </w:tc>
        <w:tc>
          <w:tcPr>
            <w:tcW w:w="1274" w:type="dxa"/>
            <w:vAlign w:val="top"/>
          </w:tcPr>
          <w:p w14:paraId="6773A81D">
            <w:pPr>
              <w:pStyle w:val="6"/>
              <w:spacing w:before="92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64.45</w:t>
            </w:r>
          </w:p>
        </w:tc>
        <w:tc>
          <w:tcPr>
            <w:tcW w:w="1701" w:type="dxa"/>
            <w:vAlign w:val="top"/>
          </w:tcPr>
          <w:p w14:paraId="658763A9">
            <w:pPr>
              <w:pStyle w:val="6"/>
              <w:spacing w:before="92" w:line="195" w:lineRule="auto"/>
              <w:ind w:left="5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187.52</w:t>
            </w:r>
          </w:p>
        </w:tc>
        <w:tc>
          <w:tcPr>
            <w:tcW w:w="1988" w:type="dxa"/>
            <w:vAlign w:val="top"/>
          </w:tcPr>
          <w:p w14:paraId="7B4A59C3">
            <w:pPr>
              <w:pStyle w:val="6"/>
              <w:spacing w:before="92" w:line="195" w:lineRule="auto"/>
              <w:ind w:left="7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187.52</w:t>
            </w:r>
          </w:p>
        </w:tc>
      </w:tr>
      <w:tr w14:paraId="76EBA8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03" w:type="dxa"/>
            <w:vAlign w:val="top"/>
          </w:tcPr>
          <w:p w14:paraId="072E3641">
            <w:pPr>
              <w:pStyle w:val="6"/>
              <w:spacing w:before="88" w:line="195" w:lineRule="auto"/>
              <w:ind w:left="3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401" w:type="dxa"/>
            <w:vAlign w:val="top"/>
          </w:tcPr>
          <w:p w14:paraId="1BB33EBD">
            <w:pPr>
              <w:spacing w:before="37" w:line="206" w:lineRule="auto"/>
              <w:ind w:left="7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居住用地附属绿地</w:t>
            </w:r>
          </w:p>
        </w:tc>
        <w:tc>
          <w:tcPr>
            <w:tcW w:w="1274" w:type="dxa"/>
            <w:vAlign w:val="top"/>
          </w:tcPr>
          <w:p w14:paraId="373DCF96">
            <w:pPr>
              <w:pStyle w:val="6"/>
              <w:spacing w:before="92" w:line="19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152.59</w:t>
            </w:r>
          </w:p>
        </w:tc>
        <w:tc>
          <w:tcPr>
            <w:tcW w:w="1701" w:type="dxa"/>
            <w:vAlign w:val="top"/>
          </w:tcPr>
          <w:p w14:paraId="77DDD1BE">
            <w:pPr>
              <w:pStyle w:val="6"/>
              <w:spacing w:before="92" w:line="195" w:lineRule="auto"/>
              <w:ind w:left="5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157.11</w:t>
            </w:r>
          </w:p>
        </w:tc>
        <w:tc>
          <w:tcPr>
            <w:tcW w:w="1988" w:type="dxa"/>
            <w:vAlign w:val="top"/>
          </w:tcPr>
          <w:p w14:paraId="5F5C972C">
            <w:pPr>
              <w:pStyle w:val="6"/>
              <w:spacing w:before="92" w:line="195" w:lineRule="auto"/>
              <w:ind w:left="7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112.26</w:t>
            </w:r>
          </w:p>
        </w:tc>
      </w:tr>
      <w:tr w14:paraId="525B04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703" w:type="dxa"/>
            <w:vAlign w:val="top"/>
          </w:tcPr>
          <w:p w14:paraId="422D1024">
            <w:pPr>
              <w:pStyle w:val="6"/>
              <w:spacing w:before="89" w:line="195" w:lineRule="auto"/>
              <w:ind w:left="3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401" w:type="dxa"/>
            <w:vAlign w:val="top"/>
          </w:tcPr>
          <w:p w14:paraId="599D1D59">
            <w:pPr>
              <w:spacing w:before="39" w:line="205" w:lineRule="auto"/>
              <w:ind w:left="5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公用设施用地附属绿地</w:t>
            </w:r>
          </w:p>
        </w:tc>
        <w:tc>
          <w:tcPr>
            <w:tcW w:w="1274" w:type="dxa"/>
            <w:vAlign w:val="top"/>
          </w:tcPr>
          <w:p w14:paraId="1996657E">
            <w:pPr>
              <w:pStyle w:val="6"/>
              <w:spacing w:before="94" w:line="195" w:lineRule="auto"/>
              <w:ind w:left="3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234.61</w:t>
            </w:r>
          </w:p>
        </w:tc>
        <w:tc>
          <w:tcPr>
            <w:tcW w:w="1701" w:type="dxa"/>
            <w:vAlign w:val="top"/>
          </w:tcPr>
          <w:p w14:paraId="5CE06949">
            <w:pPr>
              <w:pStyle w:val="6"/>
              <w:spacing w:before="94" w:line="195" w:lineRule="auto"/>
              <w:ind w:left="5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238.27</w:t>
            </w:r>
          </w:p>
        </w:tc>
        <w:tc>
          <w:tcPr>
            <w:tcW w:w="1988" w:type="dxa"/>
            <w:vAlign w:val="top"/>
          </w:tcPr>
          <w:p w14:paraId="3A906AEB">
            <w:pPr>
              <w:pStyle w:val="6"/>
              <w:spacing w:before="94" w:line="195" w:lineRule="auto"/>
              <w:ind w:left="7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167.18</w:t>
            </w:r>
          </w:p>
        </w:tc>
      </w:tr>
      <w:tr w14:paraId="18E58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104" w:type="dxa"/>
            <w:gridSpan w:val="2"/>
            <w:vAlign w:val="top"/>
          </w:tcPr>
          <w:p w14:paraId="037DD278">
            <w:pPr>
              <w:spacing w:before="39" w:line="208" w:lineRule="auto"/>
              <w:ind w:left="18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74" w:type="dxa"/>
            <w:vAlign w:val="top"/>
          </w:tcPr>
          <w:p w14:paraId="75D1CAED">
            <w:pPr>
              <w:pStyle w:val="6"/>
              <w:spacing w:before="95" w:line="195" w:lineRule="auto"/>
              <w:ind w:left="36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451.65</w:t>
            </w:r>
          </w:p>
        </w:tc>
        <w:tc>
          <w:tcPr>
            <w:tcW w:w="1701" w:type="dxa"/>
            <w:vAlign w:val="top"/>
          </w:tcPr>
          <w:p w14:paraId="262F61E5">
            <w:pPr>
              <w:pStyle w:val="6"/>
              <w:spacing w:before="95" w:line="195" w:lineRule="auto"/>
              <w:ind w:left="63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582.9</w:t>
            </w:r>
          </w:p>
        </w:tc>
        <w:tc>
          <w:tcPr>
            <w:tcW w:w="1988" w:type="dxa"/>
            <w:vAlign w:val="top"/>
          </w:tcPr>
          <w:p w14:paraId="17095190">
            <w:pPr>
              <w:pStyle w:val="6"/>
              <w:spacing w:before="95" w:line="195" w:lineRule="auto"/>
              <w:ind w:left="71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466.96</w:t>
            </w:r>
          </w:p>
        </w:tc>
      </w:tr>
    </w:tbl>
    <w:p w14:paraId="355959B6">
      <w:pPr>
        <w:pStyle w:val="2"/>
        <w:spacing w:before="284" w:line="234" w:lineRule="auto"/>
        <w:ind w:left="789"/>
        <w:outlineLvl w:val="2"/>
      </w:pPr>
      <w:r>
        <w:rPr>
          <w:spacing w:val="8"/>
        </w:rPr>
        <w:t>二、县级建成区绿化现状</w:t>
      </w:r>
    </w:p>
    <w:p w14:paraId="65BC8DB8">
      <w:pPr>
        <w:pStyle w:val="2"/>
        <w:spacing w:before="301" w:line="327" w:lineRule="auto"/>
        <w:ind w:left="128" w:right="79" w:firstLine="675"/>
        <w:jc w:val="both"/>
      </w:pPr>
      <w:r>
        <w:rPr>
          <w:spacing w:val="5"/>
        </w:rPr>
        <w:t>固原市下辖四县的城区城市森林建设范围为各县的建成</w:t>
      </w:r>
      <w:r>
        <w:rPr>
          <w:spacing w:val="4"/>
        </w:rPr>
        <w:t>区。</w:t>
      </w:r>
      <w:r>
        <w:t xml:space="preserve"> </w:t>
      </w:r>
      <w:r>
        <w:rPr>
          <w:spacing w:val="5"/>
        </w:rPr>
        <w:t>各县近年来根据实际情况，不断提升城区绿化水</w:t>
      </w:r>
      <w:r>
        <w:rPr>
          <w:spacing w:val="4"/>
        </w:rPr>
        <w:t>平，建设了永清</w:t>
      </w:r>
      <w:r>
        <w:t xml:space="preserve"> </w:t>
      </w:r>
      <w:r>
        <w:rPr>
          <w:spacing w:val="5"/>
        </w:rPr>
        <w:t>湖休闲绿地、体育广场、三山休闲绿地、茹河生态休闲绿地等一</w:t>
      </w:r>
      <w:r>
        <w:t xml:space="preserve"> </w:t>
      </w:r>
      <w:r>
        <w:rPr>
          <w:spacing w:val="5"/>
        </w:rPr>
        <w:t>批公共休闲绿地等，加强了四县城区的防护绿地</w:t>
      </w:r>
      <w:r>
        <w:rPr>
          <w:spacing w:val="4"/>
        </w:rPr>
        <w:t>、附属绿地的建</w:t>
      </w:r>
      <w:r>
        <w:t xml:space="preserve"> </w:t>
      </w:r>
      <w:r>
        <w:rPr>
          <w:spacing w:val="-16"/>
        </w:rPr>
        <w:t>设。其中，隆德县、泾源县、彭阳县均已创建为“国家园林</w:t>
      </w:r>
      <w:r>
        <w:rPr>
          <w:spacing w:val="-17"/>
        </w:rPr>
        <w:t>县城</w:t>
      </w:r>
      <w:r>
        <w:rPr>
          <w:spacing w:val="-108"/>
        </w:rPr>
        <w:t xml:space="preserve"> </w:t>
      </w:r>
      <w:r>
        <w:rPr>
          <w:spacing w:val="-17"/>
        </w:rPr>
        <w:t>”，</w:t>
      </w:r>
    </w:p>
    <w:p w14:paraId="696C13B9">
      <w:pPr>
        <w:spacing w:line="327" w:lineRule="auto"/>
        <w:sectPr>
          <w:footerReference r:id="rId47" w:type="default"/>
          <w:pgSz w:w="11900" w:h="16839"/>
          <w:pgMar w:top="1431" w:right="1349" w:bottom="1738" w:left="1478" w:header="0" w:footer="1472" w:gutter="0"/>
          <w:cols w:space="720" w:num="1"/>
        </w:sectPr>
      </w:pPr>
    </w:p>
    <w:p w14:paraId="7F474340">
      <w:pPr>
        <w:spacing w:line="245" w:lineRule="auto"/>
        <w:rPr>
          <w:rFonts w:ascii="Arial"/>
          <w:sz w:val="21"/>
        </w:rPr>
      </w:pPr>
    </w:p>
    <w:p w14:paraId="5F5627EF">
      <w:pPr>
        <w:spacing w:line="245" w:lineRule="auto"/>
        <w:rPr>
          <w:rFonts w:ascii="Arial"/>
          <w:sz w:val="21"/>
        </w:rPr>
      </w:pPr>
    </w:p>
    <w:p w14:paraId="1094EC80">
      <w:pPr>
        <w:spacing w:line="246" w:lineRule="auto"/>
        <w:rPr>
          <w:rFonts w:ascii="Arial"/>
          <w:sz w:val="21"/>
        </w:rPr>
      </w:pPr>
    </w:p>
    <w:p w14:paraId="5654CCEB">
      <w:pPr>
        <w:pStyle w:val="2"/>
        <w:spacing w:before="101" w:line="226" w:lineRule="auto"/>
        <w:ind w:left="724"/>
      </w:pPr>
      <w:r>
        <w:rPr>
          <w:spacing w:val="1"/>
        </w:rPr>
        <w:t>人居环境不断优化。</w:t>
      </w:r>
    </w:p>
    <w:p w14:paraId="752EDB83">
      <w:pPr>
        <w:pStyle w:val="2"/>
        <w:spacing w:before="179" w:line="319" w:lineRule="auto"/>
        <w:ind w:left="722" w:right="683" w:firstLine="639"/>
        <w:jc w:val="both"/>
      </w:pPr>
      <w:r>
        <w:rPr>
          <w:spacing w:val="17"/>
        </w:rPr>
        <w:t>根据各县住建部门所提供的数据以及《固原市情数据手册</w:t>
      </w:r>
      <w:r>
        <w:rPr>
          <w:spacing w:val="12"/>
        </w:rPr>
        <w:t xml:space="preserve"> </w:t>
      </w:r>
      <w:r>
        <w:rPr>
          <w:spacing w:val="4"/>
        </w:rPr>
        <w:t>（2021</w:t>
      </w:r>
      <w:r>
        <w:rPr>
          <w:spacing w:val="-49"/>
        </w:rPr>
        <w:t xml:space="preserve"> </w:t>
      </w:r>
      <w:r>
        <w:rPr>
          <w:spacing w:val="4"/>
        </w:rPr>
        <w:t>版）》，截至</w:t>
      </w:r>
      <w:r>
        <w:rPr>
          <w:spacing w:val="-58"/>
        </w:rPr>
        <w:t xml:space="preserve"> </w:t>
      </w:r>
      <w:r>
        <w:rPr>
          <w:spacing w:val="4"/>
        </w:rPr>
        <w:t>2021</w:t>
      </w:r>
      <w:r>
        <w:rPr>
          <w:spacing w:val="-48"/>
        </w:rPr>
        <w:t xml:space="preserve"> </w:t>
      </w:r>
      <w:r>
        <w:rPr>
          <w:spacing w:val="4"/>
        </w:rPr>
        <w:t>年底，四县城区人均公共休闲绿地面</w:t>
      </w:r>
      <w:r>
        <w:t xml:space="preserve"> </w:t>
      </w:r>
      <w:r>
        <w:rPr>
          <w:spacing w:val="4"/>
        </w:rPr>
        <w:t>积、绿化覆盖率和树冠覆盖率均有较大提升，其中四县人均公共</w:t>
      </w:r>
      <w:r>
        <w:rPr>
          <w:spacing w:val="15"/>
        </w:rPr>
        <w:t xml:space="preserve"> </w:t>
      </w:r>
      <w:r>
        <w:rPr>
          <w:spacing w:val="5"/>
        </w:rPr>
        <w:t>休闲绿地面积均达到</w:t>
      </w:r>
      <w:r>
        <w:rPr>
          <w:spacing w:val="-23"/>
        </w:rPr>
        <w:t xml:space="preserve"> </w:t>
      </w:r>
      <w:r>
        <w:rPr>
          <w:spacing w:val="5"/>
        </w:rPr>
        <w:t>12</w:t>
      </w:r>
      <w:r>
        <w:rPr>
          <w:spacing w:val="-55"/>
        </w:rPr>
        <w:t xml:space="preserve"> </w:t>
      </w:r>
      <w:r>
        <w:rPr>
          <w:spacing w:val="5"/>
        </w:rPr>
        <w:t>m</w:t>
      </w:r>
      <w:r>
        <w:rPr>
          <w:spacing w:val="5"/>
          <w:position w:val="15"/>
          <w:sz w:val="16"/>
          <w:szCs w:val="16"/>
        </w:rPr>
        <w:t>2</w:t>
      </w:r>
      <w:r>
        <w:rPr>
          <w:spacing w:val="5"/>
        </w:rPr>
        <w:t>/人以上，隆德县、彭阳县超过</w:t>
      </w:r>
      <w:r>
        <w:rPr>
          <w:spacing w:val="-54"/>
        </w:rPr>
        <w:t xml:space="preserve"> </w:t>
      </w:r>
      <w:r>
        <w:rPr>
          <w:spacing w:val="5"/>
        </w:rPr>
        <w:t>40</w:t>
      </w:r>
      <w:r>
        <w:rPr>
          <w:spacing w:val="-53"/>
        </w:rPr>
        <w:t xml:space="preserve"> </w:t>
      </w:r>
      <w:r>
        <w:rPr>
          <w:spacing w:val="5"/>
        </w:rPr>
        <w:t>m</w:t>
      </w:r>
      <w:r>
        <w:rPr>
          <w:spacing w:val="5"/>
          <w:position w:val="15"/>
          <w:sz w:val="16"/>
          <w:szCs w:val="16"/>
        </w:rPr>
        <w:t>2</w:t>
      </w:r>
      <w:r>
        <w:rPr>
          <w:spacing w:val="5"/>
        </w:rPr>
        <w:t>/</w:t>
      </w:r>
      <w:r>
        <w:t xml:space="preserve"> </w:t>
      </w:r>
      <w:r>
        <w:rPr>
          <w:spacing w:val="9"/>
        </w:rPr>
        <w:t>人；</w:t>
      </w:r>
      <w:r>
        <w:rPr>
          <w:spacing w:val="-75"/>
        </w:rPr>
        <w:t xml:space="preserve"> </w:t>
      </w:r>
      <w:r>
        <w:rPr>
          <w:spacing w:val="9"/>
        </w:rPr>
        <w:t>四县绿化覆盖率均达到</w:t>
      </w:r>
      <w:r>
        <w:rPr>
          <w:spacing w:val="-63"/>
        </w:rPr>
        <w:t xml:space="preserve"> </w:t>
      </w:r>
      <w:r>
        <w:rPr>
          <w:spacing w:val="9"/>
        </w:rPr>
        <w:t>40%以上，树冠覆盖率均达到20%以</w:t>
      </w:r>
      <w:r>
        <w:t xml:space="preserve"> </w:t>
      </w:r>
      <w:r>
        <w:rPr>
          <w:spacing w:val="-14"/>
        </w:rPr>
        <w:t>上。</w:t>
      </w:r>
    </w:p>
    <w:p w14:paraId="58413C82">
      <w:pPr>
        <w:pStyle w:val="2"/>
        <w:spacing w:before="1" w:line="227" w:lineRule="auto"/>
        <w:ind w:left="3123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3-14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县级建成区绿地现状统计表</w:t>
      </w:r>
    </w:p>
    <w:p w14:paraId="7EF00FDC">
      <w:pPr>
        <w:spacing w:line="140" w:lineRule="exact"/>
      </w:pPr>
    </w:p>
    <w:tbl>
      <w:tblPr>
        <w:tblStyle w:val="5"/>
        <w:tblW w:w="102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7"/>
        <w:gridCol w:w="895"/>
        <w:gridCol w:w="851"/>
        <w:gridCol w:w="1012"/>
        <w:gridCol w:w="828"/>
        <w:gridCol w:w="993"/>
        <w:gridCol w:w="991"/>
        <w:gridCol w:w="991"/>
        <w:gridCol w:w="986"/>
        <w:gridCol w:w="856"/>
        <w:gridCol w:w="878"/>
      </w:tblGrid>
      <w:tr w14:paraId="000021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1" w:hRule="atLeast"/>
        </w:trPr>
        <w:tc>
          <w:tcPr>
            <w:tcW w:w="947" w:type="dxa"/>
            <w:vAlign w:val="top"/>
          </w:tcPr>
          <w:p w14:paraId="48F57806">
            <w:pPr>
              <w:spacing w:line="401" w:lineRule="auto"/>
              <w:rPr>
                <w:rFonts w:ascii="Arial"/>
                <w:sz w:val="21"/>
              </w:rPr>
            </w:pPr>
          </w:p>
          <w:p w14:paraId="708CDB91">
            <w:pPr>
              <w:spacing w:before="78" w:line="231" w:lineRule="auto"/>
              <w:ind w:left="275" w:right="222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895" w:type="dxa"/>
            <w:vAlign w:val="top"/>
          </w:tcPr>
          <w:p w14:paraId="611D07B9">
            <w:pPr>
              <w:spacing w:before="40" w:line="224" w:lineRule="auto"/>
              <w:ind w:left="2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建成</w:t>
            </w:r>
          </w:p>
          <w:p w14:paraId="4A54AE4B">
            <w:pPr>
              <w:spacing w:before="20" w:line="227" w:lineRule="auto"/>
              <w:ind w:left="2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区面</w:t>
            </w:r>
          </w:p>
          <w:p w14:paraId="08250558">
            <w:pPr>
              <w:spacing w:before="15" w:line="223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积</w:t>
            </w:r>
          </w:p>
          <w:p w14:paraId="13077B2B">
            <w:pPr>
              <w:pStyle w:val="6"/>
              <w:spacing w:before="16" w:line="252" w:lineRule="exact"/>
              <w:ind w:left="127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3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hm</w:t>
            </w:r>
            <w:r>
              <w:rPr>
                <w:b/>
                <w:bCs/>
                <w:spacing w:val="3"/>
                <w:position w:val="7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3"/>
                <w:position w:val="1"/>
                <w:sz w:val="19"/>
                <w:szCs w:val="19"/>
              </w:rPr>
              <w:t>）</w:t>
            </w:r>
          </w:p>
        </w:tc>
        <w:tc>
          <w:tcPr>
            <w:tcW w:w="851" w:type="dxa"/>
            <w:vAlign w:val="top"/>
          </w:tcPr>
          <w:p w14:paraId="44F736AD">
            <w:pPr>
              <w:spacing w:before="43" w:line="237" w:lineRule="auto"/>
              <w:ind w:left="172" w:right="99" w:firstLine="31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建成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>区人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口</w:t>
            </w:r>
            <w:r>
              <w:rPr>
                <w:rFonts w:ascii="FangSong" w:hAnsi="FangSong" w:eastAsia="FangSong" w:cs="FangSong"/>
                <w:spacing w:val="-16"/>
                <w:sz w:val="19"/>
                <w:szCs w:val="19"/>
              </w:rPr>
              <w:t>（万</w:t>
            </w:r>
            <w:r>
              <w:rPr>
                <w:rFonts w:ascii="FangSong" w:hAnsi="FangSong" w:eastAsia="FangSong" w:cs="FangSong"/>
                <w:sz w:val="19"/>
                <w:szCs w:val="19"/>
              </w:rPr>
              <w:t xml:space="preserve"> </w:t>
            </w:r>
            <w:r>
              <w:rPr>
                <w:rFonts w:ascii="FangSong" w:hAnsi="FangSong" w:eastAsia="FangSong" w:cs="FangSong"/>
                <w:spacing w:val="32"/>
                <w:sz w:val="19"/>
                <w:szCs w:val="19"/>
              </w:rPr>
              <w:t>人）</w:t>
            </w:r>
          </w:p>
        </w:tc>
        <w:tc>
          <w:tcPr>
            <w:tcW w:w="1012" w:type="dxa"/>
            <w:vAlign w:val="top"/>
          </w:tcPr>
          <w:p w14:paraId="3D14EA17">
            <w:pPr>
              <w:spacing w:line="257" w:lineRule="auto"/>
              <w:rPr>
                <w:rFonts w:ascii="Arial"/>
                <w:sz w:val="21"/>
              </w:rPr>
            </w:pPr>
          </w:p>
          <w:p w14:paraId="17C4BFC8">
            <w:pPr>
              <w:pStyle w:val="6"/>
              <w:spacing w:before="78" w:line="239" w:lineRule="auto"/>
              <w:ind w:left="128" w:right="17" w:firstLine="1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35"/>
                <w:w w:val="121"/>
                <w:sz w:val="22"/>
                <w:szCs w:val="22"/>
              </w:rPr>
              <w:t>面积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828" w:type="dxa"/>
            <w:vAlign w:val="top"/>
          </w:tcPr>
          <w:p w14:paraId="5BEFF484">
            <w:pPr>
              <w:spacing w:line="273" w:lineRule="auto"/>
              <w:rPr>
                <w:rFonts w:ascii="Arial"/>
                <w:sz w:val="21"/>
              </w:rPr>
            </w:pPr>
          </w:p>
          <w:p w14:paraId="3B3279B7">
            <w:pPr>
              <w:spacing w:before="78" w:line="223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</w:p>
          <w:p w14:paraId="49D03C10">
            <w:pPr>
              <w:spacing w:before="19" w:line="223" w:lineRule="auto"/>
              <w:ind w:left="3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率</w:t>
            </w:r>
          </w:p>
          <w:p w14:paraId="517E7C5B">
            <w:pPr>
              <w:pStyle w:val="6"/>
              <w:spacing w:before="16" w:line="252" w:lineRule="exact"/>
              <w:ind w:left="136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%</w:t>
            </w: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）</w:t>
            </w:r>
          </w:p>
        </w:tc>
        <w:tc>
          <w:tcPr>
            <w:tcW w:w="993" w:type="dxa"/>
            <w:vAlign w:val="top"/>
          </w:tcPr>
          <w:p w14:paraId="61A8FD62">
            <w:pPr>
              <w:pStyle w:val="6"/>
              <w:spacing w:before="198" w:line="239" w:lineRule="auto"/>
              <w:ind w:left="148" w:right="123" w:firstLine="16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公共休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闲绿地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7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（</w:t>
            </w:r>
            <w:r>
              <w:rPr>
                <w:b/>
                <w:bCs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6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）</w:t>
            </w:r>
          </w:p>
        </w:tc>
        <w:tc>
          <w:tcPr>
            <w:tcW w:w="991" w:type="dxa"/>
            <w:vAlign w:val="top"/>
          </w:tcPr>
          <w:p w14:paraId="21D2D3B3">
            <w:pPr>
              <w:spacing w:before="40" w:line="223" w:lineRule="auto"/>
              <w:ind w:left="1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人均公</w:t>
            </w:r>
          </w:p>
          <w:p w14:paraId="167C6225">
            <w:pPr>
              <w:spacing w:before="22" w:line="220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共休闲</w:t>
            </w:r>
          </w:p>
          <w:p w14:paraId="1508E59D">
            <w:pPr>
              <w:spacing w:before="23" w:line="223" w:lineRule="auto"/>
              <w:ind w:left="1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</w:p>
          <w:p w14:paraId="2624826D">
            <w:pPr>
              <w:spacing w:before="22" w:line="223" w:lineRule="auto"/>
              <w:ind w:left="4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积</w:t>
            </w:r>
          </w:p>
          <w:p w14:paraId="26BA51CB">
            <w:pPr>
              <w:pStyle w:val="6"/>
              <w:spacing w:before="16" w:line="214" w:lineRule="auto"/>
              <w:ind w:left="147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（</w:t>
            </w:r>
            <w:r>
              <w:rPr>
                <w:b/>
                <w:bCs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6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）</w:t>
            </w:r>
          </w:p>
        </w:tc>
        <w:tc>
          <w:tcPr>
            <w:tcW w:w="991" w:type="dxa"/>
            <w:vAlign w:val="top"/>
          </w:tcPr>
          <w:p w14:paraId="58F9BB0C">
            <w:pPr>
              <w:spacing w:line="273" w:lineRule="auto"/>
              <w:rPr>
                <w:rFonts w:ascii="Arial"/>
                <w:sz w:val="21"/>
              </w:rPr>
            </w:pPr>
          </w:p>
          <w:p w14:paraId="015D527D">
            <w:pPr>
              <w:pStyle w:val="6"/>
              <w:spacing w:before="78" w:line="239" w:lineRule="auto"/>
              <w:ind w:left="149" w:right="123" w:firstLine="12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盖面积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（</w:t>
            </w:r>
            <w:r>
              <w:rPr>
                <w:b/>
                <w:bCs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6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）</w:t>
            </w:r>
          </w:p>
        </w:tc>
        <w:tc>
          <w:tcPr>
            <w:tcW w:w="986" w:type="dxa"/>
            <w:vAlign w:val="top"/>
          </w:tcPr>
          <w:p w14:paraId="23DFC761">
            <w:pPr>
              <w:spacing w:before="197" w:line="222" w:lineRule="auto"/>
              <w:ind w:left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其中乔</w:t>
            </w:r>
          </w:p>
          <w:p w14:paraId="079D74E7">
            <w:pPr>
              <w:spacing w:before="20" w:line="222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灌覆盖</w:t>
            </w:r>
          </w:p>
          <w:p w14:paraId="0561C1DD">
            <w:pPr>
              <w:spacing w:before="23" w:line="223" w:lineRule="auto"/>
              <w:ind w:left="2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  <w:p w14:paraId="1573D90E">
            <w:pPr>
              <w:pStyle w:val="6"/>
              <w:spacing w:before="16" w:line="252" w:lineRule="exact"/>
              <w:ind w:left="147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2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7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position w:val="1"/>
                <w:sz w:val="19"/>
                <w:szCs w:val="19"/>
              </w:rPr>
              <w:t>）</w:t>
            </w:r>
          </w:p>
        </w:tc>
        <w:tc>
          <w:tcPr>
            <w:tcW w:w="856" w:type="dxa"/>
            <w:vAlign w:val="top"/>
          </w:tcPr>
          <w:p w14:paraId="121F01C5">
            <w:pPr>
              <w:spacing w:before="197" w:line="222" w:lineRule="auto"/>
              <w:ind w:left="2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绿化</w:t>
            </w:r>
          </w:p>
          <w:p w14:paraId="1EE84317">
            <w:pPr>
              <w:spacing w:before="20" w:line="224" w:lineRule="auto"/>
              <w:ind w:left="2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覆盖</w:t>
            </w:r>
          </w:p>
          <w:p w14:paraId="65D8ABF1">
            <w:pPr>
              <w:spacing w:before="21" w:line="223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率</w:t>
            </w:r>
          </w:p>
          <w:p w14:paraId="7421E5D1">
            <w:pPr>
              <w:pStyle w:val="6"/>
              <w:spacing w:before="16" w:line="252" w:lineRule="exact"/>
              <w:ind w:left="152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%</w:t>
            </w: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）</w:t>
            </w:r>
          </w:p>
        </w:tc>
        <w:tc>
          <w:tcPr>
            <w:tcW w:w="878" w:type="dxa"/>
            <w:vAlign w:val="top"/>
          </w:tcPr>
          <w:p w14:paraId="59E371B2">
            <w:pPr>
              <w:spacing w:line="245" w:lineRule="auto"/>
              <w:rPr>
                <w:rFonts w:ascii="Arial"/>
                <w:sz w:val="21"/>
              </w:rPr>
            </w:pPr>
          </w:p>
          <w:p w14:paraId="0C3AC672">
            <w:pPr>
              <w:pStyle w:val="6"/>
              <w:spacing w:before="78" w:line="234" w:lineRule="auto"/>
              <w:ind w:left="141" w:right="18" w:firstLine="77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树冠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31"/>
                <w:sz w:val="24"/>
                <w:szCs w:val="24"/>
              </w:rPr>
              <w:t>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25"/>
                <w:sz w:val="24"/>
                <w:szCs w:val="24"/>
              </w:rPr>
              <w:t>率</w:t>
            </w:r>
            <w:r>
              <w:rPr>
                <w:rFonts w:ascii="FangSong" w:hAnsi="FangSong" w:eastAsia="FangSong" w:cs="FangSong"/>
                <w:spacing w:val="-25"/>
                <w:sz w:val="19"/>
                <w:szCs w:val="19"/>
              </w:rPr>
              <w:t>（</w:t>
            </w:r>
            <w:r>
              <w:rPr>
                <w:b/>
                <w:bCs/>
                <w:spacing w:val="-25"/>
                <w:sz w:val="19"/>
                <w:szCs w:val="19"/>
              </w:rPr>
              <w:t>%</w:t>
            </w:r>
            <w:r>
              <w:rPr>
                <w:rFonts w:ascii="FangSong" w:hAnsi="FangSong" w:eastAsia="FangSong" w:cs="FangSong"/>
                <w:spacing w:val="-25"/>
                <w:sz w:val="19"/>
                <w:szCs w:val="19"/>
              </w:rPr>
              <w:t>）</w:t>
            </w:r>
          </w:p>
        </w:tc>
      </w:tr>
      <w:tr w14:paraId="403D42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5DD43D77">
            <w:pPr>
              <w:spacing w:before="39" w:line="205" w:lineRule="auto"/>
              <w:ind w:left="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895" w:type="dxa"/>
            <w:vAlign w:val="top"/>
          </w:tcPr>
          <w:p w14:paraId="2F7E1D05">
            <w:pPr>
              <w:pStyle w:val="6"/>
              <w:spacing w:before="94" w:line="195" w:lineRule="auto"/>
              <w:ind w:left="24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10.38</w:t>
            </w:r>
          </w:p>
        </w:tc>
        <w:tc>
          <w:tcPr>
            <w:tcW w:w="851" w:type="dxa"/>
            <w:vAlign w:val="top"/>
          </w:tcPr>
          <w:p w14:paraId="1CBB100D">
            <w:pPr>
              <w:pStyle w:val="6"/>
              <w:spacing w:before="94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9.90</w:t>
            </w:r>
          </w:p>
        </w:tc>
        <w:tc>
          <w:tcPr>
            <w:tcW w:w="1012" w:type="dxa"/>
            <w:vAlign w:val="top"/>
          </w:tcPr>
          <w:p w14:paraId="0DC124F1">
            <w:pPr>
              <w:pStyle w:val="6"/>
              <w:spacing w:before="94" w:line="195" w:lineRule="auto"/>
              <w:ind w:left="2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338.90</w:t>
            </w:r>
          </w:p>
        </w:tc>
        <w:tc>
          <w:tcPr>
            <w:tcW w:w="828" w:type="dxa"/>
            <w:vAlign w:val="top"/>
          </w:tcPr>
          <w:p w14:paraId="5062C89E">
            <w:pPr>
              <w:pStyle w:val="6"/>
              <w:spacing w:before="94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32.65</w:t>
            </w:r>
          </w:p>
        </w:tc>
        <w:tc>
          <w:tcPr>
            <w:tcW w:w="993" w:type="dxa"/>
            <w:vAlign w:val="top"/>
          </w:tcPr>
          <w:p w14:paraId="79D2214D">
            <w:pPr>
              <w:pStyle w:val="6"/>
              <w:spacing w:before="94" w:line="195" w:lineRule="auto"/>
              <w:ind w:left="24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175.50</w:t>
            </w:r>
          </w:p>
        </w:tc>
        <w:tc>
          <w:tcPr>
            <w:tcW w:w="991" w:type="dxa"/>
            <w:vAlign w:val="top"/>
          </w:tcPr>
          <w:p w14:paraId="30891577">
            <w:pPr>
              <w:pStyle w:val="6"/>
              <w:spacing w:before="94" w:line="195" w:lineRule="auto"/>
              <w:ind w:left="2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17.73</w:t>
            </w:r>
          </w:p>
        </w:tc>
        <w:tc>
          <w:tcPr>
            <w:tcW w:w="991" w:type="dxa"/>
            <w:vAlign w:val="top"/>
          </w:tcPr>
          <w:p w14:paraId="21228F91">
            <w:pPr>
              <w:pStyle w:val="6"/>
              <w:spacing w:before="94" w:line="195" w:lineRule="auto"/>
              <w:ind w:left="22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439.82</w:t>
            </w:r>
          </w:p>
        </w:tc>
        <w:tc>
          <w:tcPr>
            <w:tcW w:w="986" w:type="dxa"/>
            <w:vAlign w:val="top"/>
          </w:tcPr>
          <w:p w14:paraId="724CFAC7">
            <w:pPr>
              <w:pStyle w:val="6"/>
              <w:spacing w:before="94" w:line="195" w:lineRule="auto"/>
              <w:ind w:left="22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234.69</w:t>
            </w:r>
          </w:p>
        </w:tc>
        <w:tc>
          <w:tcPr>
            <w:tcW w:w="856" w:type="dxa"/>
            <w:vAlign w:val="top"/>
          </w:tcPr>
          <w:p w14:paraId="08B2DCB5">
            <w:pPr>
              <w:pStyle w:val="6"/>
              <w:spacing w:before="94" w:line="195" w:lineRule="auto"/>
              <w:ind w:left="2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42.37</w:t>
            </w:r>
          </w:p>
        </w:tc>
        <w:tc>
          <w:tcPr>
            <w:tcW w:w="878" w:type="dxa"/>
            <w:vAlign w:val="top"/>
          </w:tcPr>
          <w:p w14:paraId="23FD22EC">
            <w:pPr>
              <w:pStyle w:val="6"/>
              <w:spacing w:before="94" w:line="195" w:lineRule="auto"/>
              <w:ind w:left="2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22.61</w:t>
            </w:r>
          </w:p>
        </w:tc>
      </w:tr>
      <w:tr w14:paraId="09D511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108B92E0">
            <w:pPr>
              <w:spacing w:before="39" w:line="205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895" w:type="dxa"/>
            <w:vAlign w:val="top"/>
          </w:tcPr>
          <w:p w14:paraId="57FBD0C9">
            <w:pPr>
              <w:pStyle w:val="6"/>
              <w:spacing w:before="95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6.09</w:t>
            </w:r>
          </w:p>
        </w:tc>
        <w:tc>
          <w:tcPr>
            <w:tcW w:w="851" w:type="dxa"/>
            <w:vAlign w:val="top"/>
          </w:tcPr>
          <w:p w14:paraId="0C970810">
            <w:pPr>
              <w:pStyle w:val="6"/>
              <w:spacing w:before="95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3.98</w:t>
            </w:r>
          </w:p>
        </w:tc>
        <w:tc>
          <w:tcPr>
            <w:tcW w:w="1012" w:type="dxa"/>
            <w:vAlign w:val="top"/>
          </w:tcPr>
          <w:p w14:paraId="342398B7">
            <w:pPr>
              <w:pStyle w:val="6"/>
              <w:spacing w:before="95" w:line="195" w:lineRule="auto"/>
              <w:ind w:left="23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218.67</w:t>
            </w:r>
          </w:p>
        </w:tc>
        <w:tc>
          <w:tcPr>
            <w:tcW w:w="828" w:type="dxa"/>
            <w:vAlign w:val="top"/>
          </w:tcPr>
          <w:p w14:paraId="16931C33">
            <w:pPr>
              <w:pStyle w:val="6"/>
              <w:spacing w:before="95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35.91</w:t>
            </w:r>
          </w:p>
        </w:tc>
        <w:tc>
          <w:tcPr>
            <w:tcW w:w="993" w:type="dxa"/>
            <w:vAlign w:val="top"/>
          </w:tcPr>
          <w:p w14:paraId="6241A02A">
            <w:pPr>
              <w:pStyle w:val="6"/>
              <w:spacing w:before="95" w:line="195" w:lineRule="auto"/>
              <w:ind w:left="24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165.81</w:t>
            </w:r>
          </w:p>
        </w:tc>
        <w:tc>
          <w:tcPr>
            <w:tcW w:w="991" w:type="dxa"/>
            <w:vAlign w:val="top"/>
          </w:tcPr>
          <w:p w14:paraId="519D6939">
            <w:pPr>
              <w:pStyle w:val="6"/>
              <w:spacing w:before="95" w:line="195" w:lineRule="auto"/>
              <w:ind w:left="2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41.66</w:t>
            </w:r>
          </w:p>
        </w:tc>
        <w:tc>
          <w:tcPr>
            <w:tcW w:w="991" w:type="dxa"/>
            <w:vAlign w:val="top"/>
          </w:tcPr>
          <w:p w14:paraId="6B239FFB">
            <w:pPr>
              <w:pStyle w:val="6"/>
              <w:spacing w:before="95" w:line="195" w:lineRule="auto"/>
              <w:ind w:left="22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263.00</w:t>
            </w:r>
          </w:p>
        </w:tc>
        <w:tc>
          <w:tcPr>
            <w:tcW w:w="986" w:type="dxa"/>
            <w:vAlign w:val="top"/>
          </w:tcPr>
          <w:p w14:paraId="3ABC135D">
            <w:pPr>
              <w:pStyle w:val="6"/>
              <w:spacing w:before="95" w:line="195" w:lineRule="auto"/>
              <w:ind w:left="2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151.52</w:t>
            </w:r>
          </w:p>
        </w:tc>
        <w:tc>
          <w:tcPr>
            <w:tcW w:w="856" w:type="dxa"/>
            <w:vAlign w:val="top"/>
          </w:tcPr>
          <w:p w14:paraId="3977674B">
            <w:pPr>
              <w:pStyle w:val="6"/>
              <w:spacing w:before="95" w:line="195" w:lineRule="auto"/>
              <w:ind w:left="2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43.19</w:t>
            </w:r>
          </w:p>
        </w:tc>
        <w:tc>
          <w:tcPr>
            <w:tcW w:w="878" w:type="dxa"/>
            <w:vAlign w:val="top"/>
          </w:tcPr>
          <w:p w14:paraId="65D37C24">
            <w:pPr>
              <w:pStyle w:val="6"/>
              <w:spacing w:before="95" w:line="195" w:lineRule="auto"/>
              <w:ind w:left="2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24.88</w:t>
            </w:r>
          </w:p>
        </w:tc>
      </w:tr>
      <w:tr w14:paraId="500D0C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57431100">
            <w:pPr>
              <w:spacing w:before="40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895" w:type="dxa"/>
            <w:vAlign w:val="top"/>
          </w:tcPr>
          <w:p w14:paraId="4589D10E">
            <w:pPr>
              <w:pStyle w:val="6"/>
              <w:spacing w:before="95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5.34</w:t>
            </w:r>
          </w:p>
        </w:tc>
        <w:tc>
          <w:tcPr>
            <w:tcW w:w="851" w:type="dxa"/>
            <w:vAlign w:val="top"/>
          </w:tcPr>
          <w:p w14:paraId="0ABC04E6">
            <w:pPr>
              <w:pStyle w:val="6"/>
              <w:spacing w:before="95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3.10</w:t>
            </w:r>
          </w:p>
        </w:tc>
        <w:tc>
          <w:tcPr>
            <w:tcW w:w="1012" w:type="dxa"/>
            <w:vAlign w:val="top"/>
          </w:tcPr>
          <w:p w14:paraId="253956DA">
            <w:pPr>
              <w:pStyle w:val="6"/>
              <w:spacing w:before="95" w:line="195" w:lineRule="auto"/>
              <w:ind w:left="23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205.76</w:t>
            </w:r>
          </w:p>
        </w:tc>
        <w:tc>
          <w:tcPr>
            <w:tcW w:w="828" w:type="dxa"/>
            <w:vAlign w:val="top"/>
          </w:tcPr>
          <w:p w14:paraId="56694BD5">
            <w:pPr>
              <w:pStyle w:val="6"/>
              <w:spacing w:before="95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38.53</w:t>
            </w:r>
          </w:p>
        </w:tc>
        <w:tc>
          <w:tcPr>
            <w:tcW w:w="993" w:type="dxa"/>
            <w:vAlign w:val="top"/>
          </w:tcPr>
          <w:p w14:paraId="241404E1">
            <w:pPr>
              <w:pStyle w:val="6"/>
              <w:spacing w:before="95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99.45</w:t>
            </w:r>
          </w:p>
        </w:tc>
        <w:tc>
          <w:tcPr>
            <w:tcW w:w="991" w:type="dxa"/>
            <w:vAlign w:val="top"/>
          </w:tcPr>
          <w:p w14:paraId="35F6C0A0">
            <w:pPr>
              <w:pStyle w:val="6"/>
              <w:spacing w:before="95" w:line="195" w:lineRule="auto"/>
              <w:ind w:left="27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32.08</w:t>
            </w:r>
          </w:p>
        </w:tc>
        <w:tc>
          <w:tcPr>
            <w:tcW w:w="991" w:type="dxa"/>
            <w:vAlign w:val="top"/>
          </w:tcPr>
          <w:p w14:paraId="5E917A49">
            <w:pPr>
              <w:pStyle w:val="6"/>
              <w:spacing w:before="95" w:line="195" w:lineRule="auto"/>
              <w:ind w:left="22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272.30</w:t>
            </w:r>
          </w:p>
        </w:tc>
        <w:tc>
          <w:tcPr>
            <w:tcW w:w="986" w:type="dxa"/>
            <w:vAlign w:val="top"/>
          </w:tcPr>
          <w:p w14:paraId="499486A0">
            <w:pPr>
              <w:pStyle w:val="6"/>
              <w:spacing w:before="95" w:line="195" w:lineRule="auto"/>
              <w:ind w:left="2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149.08</w:t>
            </w:r>
          </w:p>
        </w:tc>
        <w:tc>
          <w:tcPr>
            <w:tcW w:w="856" w:type="dxa"/>
            <w:vAlign w:val="top"/>
          </w:tcPr>
          <w:p w14:paraId="41B93800">
            <w:pPr>
              <w:pStyle w:val="6"/>
              <w:spacing w:before="95" w:line="195" w:lineRule="auto"/>
              <w:ind w:left="21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50.99</w:t>
            </w:r>
          </w:p>
        </w:tc>
        <w:tc>
          <w:tcPr>
            <w:tcW w:w="878" w:type="dxa"/>
            <w:vAlign w:val="top"/>
          </w:tcPr>
          <w:p w14:paraId="6CC1E605">
            <w:pPr>
              <w:pStyle w:val="6"/>
              <w:spacing w:before="95" w:line="195" w:lineRule="auto"/>
              <w:ind w:left="2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27.92</w:t>
            </w:r>
          </w:p>
        </w:tc>
      </w:tr>
      <w:tr w14:paraId="7DB88F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7" w:type="dxa"/>
            <w:vAlign w:val="top"/>
          </w:tcPr>
          <w:p w14:paraId="59A373E3">
            <w:pPr>
              <w:spacing w:before="40" w:line="208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895" w:type="dxa"/>
            <w:vAlign w:val="top"/>
          </w:tcPr>
          <w:p w14:paraId="5EC69DFB">
            <w:pPr>
              <w:pStyle w:val="6"/>
              <w:spacing w:before="96" w:line="195" w:lineRule="auto"/>
              <w:ind w:left="28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8.38</w:t>
            </w:r>
          </w:p>
        </w:tc>
        <w:tc>
          <w:tcPr>
            <w:tcW w:w="851" w:type="dxa"/>
            <w:vAlign w:val="top"/>
          </w:tcPr>
          <w:p w14:paraId="3692DC59">
            <w:pPr>
              <w:pStyle w:val="6"/>
              <w:spacing w:before="96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6.80</w:t>
            </w:r>
          </w:p>
        </w:tc>
        <w:tc>
          <w:tcPr>
            <w:tcW w:w="1012" w:type="dxa"/>
            <w:vAlign w:val="top"/>
          </w:tcPr>
          <w:p w14:paraId="2D3C5A4A">
            <w:pPr>
              <w:pStyle w:val="6"/>
              <w:spacing w:before="96" w:line="195" w:lineRule="auto"/>
              <w:ind w:left="2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369.80</w:t>
            </w:r>
          </w:p>
        </w:tc>
        <w:tc>
          <w:tcPr>
            <w:tcW w:w="828" w:type="dxa"/>
            <w:vAlign w:val="top"/>
          </w:tcPr>
          <w:p w14:paraId="149EAC6F">
            <w:pPr>
              <w:pStyle w:val="6"/>
              <w:spacing w:before="96" w:line="195" w:lineRule="auto"/>
              <w:ind w:left="1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44.13</w:t>
            </w:r>
          </w:p>
        </w:tc>
        <w:tc>
          <w:tcPr>
            <w:tcW w:w="993" w:type="dxa"/>
            <w:vAlign w:val="top"/>
          </w:tcPr>
          <w:p w14:paraId="544BD791">
            <w:pPr>
              <w:pStyle w:val="6"/>
              <w:spacing w:before="96" w:line="195" w:lineRule="auto"/>
              <w:ind w:left="22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222.07</w:t>
            </w:r>
          </w:p>
        </w:tc>
        <w:tc>
          <w:tcPr>
            <w:tcW w:w="991" w:type="dxa"/>
            <w:vAlign w:val="top"/>
          </w:tcPr>
          <w:p w14:paraId="25174381">
            <w:pPr>
              <w:pStyle w:val="6"/>
              <w:spacing w:before="96" w:line="195" w:lineRule="auto"/>
              <w:ind w:left="27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32.66</w:t>
            </w:r>
          </w:p>
        </w:tc>
        <w:tc>
          <w:tcPr>
            <w:tcW w:w="991" w:type="dxa"/>
            <w:vAlign w:val="top"/>
          </w:tcPr>
          <w:p w14:paraId="019399AA">
            <w:pPr>
              <w:pStyle w:val="6"/>
              <w:spacing w:before="96" w:line="195" w:lineRule="auto"/>
              <w:ind w:left="22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414.18</w:t>
            </w:r>
          </w:p>
        </w:tc>
        <w:tc>
          <w:tcPr>
            <w:tcW w:w="986" w:type="dxa"/>
            <w:vAlign w:val="top"/>
          </w:tcPr>
          <w:p w14:paraId="0C79BB4E">
            <w:pPr>
              <w:pStyle w:val="6"/>
              <w:spacing w:before="96" w:line="195" w:lineRule="auto"/>
              <w:ind w:left="22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209.00</w:t>
            </w:r>
          </w:p>
        </w:tc>
        <w:tc>
          <w:tcPr>
            <w:tcW w:w="856" w:type="dxa"/>
            <w:vAlign w:val="top"/>
          </w:tcPr>
          <w:p w14:paraId="3FDA3B21">
            <w:pPr>
              <w:pStyle w:val="6"/>
              <w:spacing w:before="96" w:line="195" w:lineRule="auto"/>
              <w:ind w:left="2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49.01</w:t>
            </w:r>
          </w:p>
        </w:tc>
        <w:tc>
          <w:tcPr>
            <w:tcW w:w="878" w:type="dxa"/>
            <w:vAlign w:val="top"/>
          </w:tcPr>
          <w:p w14:paraId="66C39FB1">
            <w:pPr>
              <w:pStyle w:val="6"/>
              <w:spacing w:before="96" w:line="195" w:lineRule="auto"/>
              <w:ind w:left="2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24.94</w:t>
            </w:r>
          </w:p>
        </w:tc>
      </w:tr>
    </w:tbl>
    <w:p w14:paraId="3F9F2FC3">
      <w:pPr>
        <w:pStyle w:val="2"/>
        <w:spacing w:before="164" w:line="234" w:lineRule="auto"/>
        <w:ind w:left="1374"/>
        <w:outlineLvl w:val="3"/>
      </w:pPr>
      <w:r>
        <w:rPr>
          <w:spacing w:val="9"/>
        </w:rPr>
        <w:t>（一）西吉县建成区绿化现状</w:t>
      </w:r>
    </w:p>
    <w:p w14:paraId="0103DAA2">
      <w:pPr>
        <w:pStyle w:val="2"/>
        <w:spacing w:before="182" w:line="329" w:lineRule="auto"/>
        <w:ind w:left="718" w:right="667" w:firstLine="645"/>
        <w:jc w:val="both"/>
      </w:pPr>
      <w:r>
        <w:t>西吉县位于固原市西部，是</w:t>
      </w:r>
      <w:r>
        <w:rPr>
          <w:spacing w:val="-23"/>
        </w:rPr>
        <w:t xml:space="preserve"> </w:t>
      </w:r>
      <w:r>
        <w:t>1936</w:t>
      </w:r>
      <w:r>
        <w:rPr>
          <w:spacing w:val="-44"/>
        </w:rPr>
        <w:t xml:space="preserve"> </w:t>
      </w:r>
      <w:r>
        <w:t>年</w:t>
      </w:r>
      <w:r>
        <w:rPr>
          <w:spacing w:val="-39"/>
        </w:rPr>
        <w:t xml:space="preserve"> </w:t>
      </w:r>
      <w:r>
        <w:t>10</w:t>
      </w:r>
      <w:r>
        <w:rPr>
          <w:spacing w:val="-38"/>
        </w:rPr>
        <w:t xml:space="preserve"> </w:t>
      </w:r>
      <w:r>
        <w:t>月</w:t>
      </w:r>
      <w:r>
        <w:rPr>
          <w:spacing w:val="-56"/>
        </w:rPr>
        <w:t xml:space="preserve"> </w:t>
      </w:r>
      <w:r>
        <w:t xml:space="preserve">22 日红军长征三 </w:t>
      </w:r>
      <w:r>
        <w:rPr>
          <w:spacing w:val="4"/>
        </w:rPr>
        <w:t>大主力军会师地——将台堡所在地。西吉县立足生态园林和文化</w:t>
      </w:r>
      <w:r>
        <w:rPr>
          <w:spacing w:val="16"/>
        </w:rPr>
        <w:t xml:space="preserve"> </w:t>
      </w:r>
      <w:r>
        <w:rPr>
          <w:spacing w:val="3"/>
        </w:rPr>
        <w:t>旅游城市定位，按照“南北相连、东扩西提</w:t>
      </w:r>
      <w:r>
        <w:rPr>
          <w:spacing w:val="-99"/>
        </w:rPr>
        <w:t xml:space="preserve"> </w:t>
      </w:r>
      <w:r>
        <w:rPr>
          <w:spacing w:val="3"/>
        </w:rPr>
        <w:t>”的建设思路，将山</w:t>
      </w:r>
      <w:r>
        <w:t xml:space="preserve"> </w:t>
      </w:r>
      <w:r>
        <w:rPr>
          <w:spacing w:val="5"/>
        </w:rPr>
        <w:t>体绿化、河沟绿带与公共休闲绿地、滨河绿廊、等相互贯通</w:t>
      </w:r>
      <w:r>
        <w:rPr>
          <w:spacing w:val="4"/>
        </w:rPr>
        <w:t>、构</w:t>
      </w:r>
      <w:r>
        <w:t xml:space="preserve"> </w:t>
      </w:r>
      <w:r>
        <w:rPr>
          <w:spacing w:val="4"/>
        </w:rPr>
        <w:t>建以城区休闲绿地为点状绿化，以主要道路两侧带状绿地为线状</w:t>
      </w:r>
      <w:r>
        <w:rPr>
          <w:spacing w:val="16"/>
        </w:rPr>
        <w:t xml:space="preserve"> </w:t>
      </w:r>
      <w:r>
        <w:rPr>
          <w:spacing w:val="6"/>
        </w:rPr>
        <w:t>绿化，以外围绿地为面状绿化的点、线、面相结合的绿地系</w:t>
      </w:r>
      <w:r>
        <w:rPr>
          <w:spacing w:val="5"/>
        </w:rPr>
        <w:t>统。</w:t>
      </w:r>
      <w:r>
        <w:t xml:space="preserve"> </w:t>
      </w:r>
      <w:r>
        <w:rPr>
          <w:spacing w:val="6"/>
        </w:rPr>
        <w:t>城区南侧有葫芦河潺潺流过，穆桂英山、北山现状植被均较</w:t>
      </w:r>
      <w:r>
        <w:rPr>
          <w:spacing w:val="5"/>
        </w:rPr>
        <w:t>好，</w:t>
      </w:r>
      <w:r>
        <w:t xml:space="preserve"> </w:t>
      </w:r>
      <w:r>
        <w:rPr>
          <w:spacing w:val="6"/>
        </w:rPr>
        <w:t>近几年新建的道路绿化较好，栽植的主要树种有</w:t>
      </w:r>
      <w:r>
        <w:rPr>
          <w:spacing w:val="5"/>
        </w:rPr>
        <w:t>国槐、龙爪槐、</w:t>
      </w:r>
    </w:p>
    <w:p w14:paraId="31DDAC86">
      <w:pPr>
        <w:spacing w:line="329" w:lineRule="auto"/>
        <w:sectPr>
          <w:footerReference r:id="rId48" w:type="default"/>
          <w:pgSz w:w="11900" w:h="16839"/>
          <w:pgMar w:top="1431" w:right="778" w:bottom="1786" w:left="888" w:header="0" w:footer="1520" w:gutter="0"/>
          <w:cols w:space="720" w:num="1"/>
        </w:sectPr>
      </w:pPr>
    </w:p>
    <w:p w14:paraId="6609A83F">
      <w:pPr>
        <w:spacing w:line="245" w:lineRule="auto"/>
        <w:rPr>
          <w:rFonts w:ascii="Arial"/>
          <w:sz w:val="21"/>
        </w:rPr>
      </w:pPr>
    </w:p>
    <w:p w14:paraId="51CD72FB">
      <w:pPr>
        <w:spacing w:line="245" w:lineRule="auto"/>
        <w:rPr>
          <w:rFonts w:ascii="Arial"/>
          <w:sz w:val="21"/>
        </w:rPr>
      </w:pPr>
    </w:p>
    <w:p w14:paraId="71122899">
      <w:pPr>
        <w:spacing w:line="245" w:lineRule="auto"/>
        <w:rPr>
          <w:rFonts w:ascii="Arial"/>
          <w:sz w:val="21"/>
        </w:rPr>
      </w:pPr>
    </w:p>
    <w:p w14:paraId="09965236">
      <w:pPr>
        <w:pStyle w:val="2"/>
        <w:spacing w:before="101" w:line="228" w:lineRule="auto"/>
        <w:ind w:left="207"/>
      </w:pPr>
      <w:r>
        <w:rPr>
          <w:spacing w:val="-7"/>
        </w:rPr>
        <w:t>云杉等。</w:t>
      </w:r>
    </w:p>
    <w:p w14:paraId="025382A5">
      <w:pPr>
        <w:pStyle w:val="2"/>
        <w:spacing w:before="177" w:line="312" w:lineRule="auto"/>
        <w:ind w:left="207" w:right="184" w:firstLine="639"/>
      </w:pPr>
      <w:r>
        <w:rPr>
          <w:spacing w:val="5"/>
        </w:rPr>
        <w:t>截至</w:t>
      </w:r>
      <w:r>
        <w:rPr>
          <w:spacing w:val="-59"/>
        </w:rPr>
        <w:t xml:space="preserve"> </w:t>
      </w:r>
      <w:r>
        <w:rPr>
          <w:spacing w:val="5"/>
        </w:rPr>
        <w:t>2021</w:t>
      </w:r>
      <w:r>
        <w:rPr>
          <w:spacing w:val="-45"/>
        </w:rPr>
        <w:t xml:space="preserve"> </w:t>
      </w:r>
      <w:r>
        <w:rPr>
          <w:spacing w:val="5"/>
        </w:rPr>
        <w:t>年底，西吉县建成区绿地面积</w:t>
      </w:r>
      <w:r>
        <w:rPr>
          <w:spacing w:val="-51"/>
        </w:rPr>
        <w:t xml:space="preserve"> </w:t>
      </w:r>
      <w:r>
        <w:rPr>
          <w:spacing w:val="5"/>
        </w:rPr>
        <w:t>352.</w:t>
      </w:r>
      <w:r>
        <w:rPr>
          <w:spacing w:val="4"/>
        </w:rPr>
        <w:t xml:space="preserve">70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，绿化</w:t>
      </w:r>
      <w:r>
        <w:t xml:space="preserve"> </w:t>
      </w:r>
      <w:r>
        <w:rPr>
          <w:spacing w:val="2"/>
        </w:rPr>
        <w:t>覆盖面积</w:t>
      </w:r>
      <w:r>
        <w:rPr>
          <w:spacing w:val="-59"/>
        </w:rPr>
        <w:t xml:space="preserve"> </w:t>
      </w:r>
      <w:r>
        <w:rPr>
          <w:spacing w:val="2"/>
        </w:rPr>
        <w:t>439.82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，绿地率</w:t>
      </w:r>
      <w:r>
        <w:rPr>
          <w:spacing w:val="-54"/>
        </w:rPr>
        <w:t xml:space="preserve"> </w:t>
      </w:r>
      <w:r>
        <w:rPr>
          <w:spacing w:val="2"/>
        </w:rPr>
        <w:t>33.98%，绿化覆盖率</w:t>
      </w:r>
      <w:r>
        <w:rPr>
          <w:spacing w:val="-59"/>
        </w:rPr>
        <w:t xml:space="preserve"> </w:t>
      </w:r>
      <w:r>
        <w:rPr>
          <w:spacing w:val="2"/>
        </w:rPr>
        <w:t>42.37%，树冠</w:t>
      </w:r>
      <w:r>
        <w:t xml:space="preserve"> </w:t>
      </w:r>
      <w:r>
        <w:rPr>
          <w:spacing w:val="3"/>
        </w:rPr>
        <w:t>覆盖率</w:t>
      </w:r>
      <w:r>
        <w:rPr>
          <w:spacing w:val="-56"/>
        </w:rPr>
        <w:t xml:space="preserve"> </w:t>
      </w:r>
      <w:r>
        <w:rPr>
          <w:spacing w:val="3"/>
        </w:rPr>
        <w:t>22.61%，公共休闲绿地面积</w:t>
      </w:r>
      <w:r>
        <w:rPr>
          <w:spacing w:val="-31"/>
        </w:rPr>
        <w:t xml:space="preserve"> </w:t>
      </w:r>
      <w:r>
        <w:rPr>
          <w:spacing w:val="3"/>
        </w:rPr>
        <w:t>175.50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3"/>
        </w:rPr>
        <w:t>，人均公</w:t>
      </w:r>
      <w:r>
        <w:rPr>
          <w:spacing w:val="2"/>
        </w:rPr>
        <w:t>共休闲绿</w:t>
      </w:r>
      <w:r>
        <w:t xml:space="preserve"> </w:t>
      </w:r>
      <w:r>
        <w:rPr>
          <w:spacing w:val="5"/>
        </w:rPr>
        <w:t>地面积</w:t>
      </w:r>
      <w:r>
        <w:rPr>
          <w:spacing w:val="-22"/>
        </w:rPr>
        <w:t xml:space="preserve"> </w:t>
      </w:r>
      <w:r>
        <w:rPr>
          <w:spacing w:val="5"/>
        </w:rPr>
        <w:t>17.73m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5"/>
        </w:rPr>
        <w:t>，公共休闲绿地</w:t>
      </w:r>
      <w:r>
        <w:rPr>
          <w:spacing w:val="-44"/>
        </w:rPr>
        <w:t xml:space="preserve"> </w:t>
      </w:r>
      <w:r>
        <w:rPr>
          <w:spacing w:val="5"/>
        </w:rPr>
        <w:t>500m</w:t>
      </w:r>
      <w:r>
        <w:rPr>
          <w:spacing w:val="-49"/>
        </w:rPr>
        <w:t xml:space="preserve"> </w:t>
      </w:r>
      <w:r>
        <w:rPr>
          <w:spacing w:val="5"/>
        </w:rPr>
        <w:t>服务半径覆盖率</w:t>
      </w:r>
      <w:r>
        <w:rPr>
          <w:spacing w:val="-52"/>
        </w:rPr>
        <w:t xml:space="preserve"> </w:t>
      </w:r>
      <w:r>
        <w:rPr>
          <w:spacing w:val="5"/>
        </w:rPr>
        <w:t>80.36%。</w:t>
      </w:r>
      <w:r>
        <w:t xml:space="preserve"> </w:t>
      </w:r>
      <w:r>
        <w:rPr>
          <w:spacing w:val="-3"/>
        </w:rPr>
        <w:t>详见附表</w:t>
      </w:r>
      <w:r>
        <w:rPr>
          <w:spacing w:val="-35"/>
        </w:rPr>
        <w:t xml:space="preserve"> </w:t>
      </w:r>
      <w:r>
        <w:rPr>
          <w:spacing w:val="-3"/>
        </w:rPr>
        <w:t>1。</w:t>
      </w:r>
    </w:p>
    <w:p w14:paraId="7B1D37E2">
      <w:pPr>
        <w:pStyle w:val="2"/>
        <w:spacing w:before="1" w:line="227" w:lineRule="auto"/>
        <w:ind w:left="2400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3-15  </w:t>
      </w:r>
      <w:r>
        <w:rPr>
          <w:spacing w:val="-1"/>
          <w:sz w:val="24"/>
          <w:szCs w:val="24"/>
        </w:rPr>
        <w:t>西吉县建成区各类绿地现状统计表</w:t>
      </w:r>
    </w:p>
    <w:p w14:paraId="23288459">
      <w:pPr>
        <w:spacing w:line="140" w:lineRule="exact"/>
      </w:pPr>
    </w:p>
    <w:tbl>
      <w:tblPr>
        <w:tblStyle w:val="5"/>
        <w:tblW w:w="92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2036"/>
        <w:gridCol w:w="1880"/>
        <w:gridCol w:w="2032"/>
        <w:gridCol w:w="2161"/>
      </w:tblGrid>
      <w:tr w14:paraId="2F5B1F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94" w:type="dxa"/>
            <w:vAlign w:val="top"/>
          </w:tcPr>
          <w:p w14:paraId="3CF0BAF1">
            <w:pPr>
              <w:spacing w:before="197" w:line="222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36" w:type="dxa"/>
            <w:vAlign w:val="top"/>
          </w:tcPr>
          <w:p w14:paraId="198853BC">
            <w:pPr>
              <w:spacing w:before="196" w:line="223" w:lineRule="auto"/>
              <w:ind w:left="5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绿地类型</w:t>
            </w:r>
          </w:p>
        </w:tc>
        <w:tc>
          <w:tcPr>
            <w:tcW w:w="1880" w:type="dxa"/>
            <w:vAlign w:val="top"/>
          </w:tcPr>
          <w:p w14:paraId="3AA506D5">
            <w:pPr>
              <w:pStyle w:val="6"/>
              <w:spacing w:before="196" w:line="223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绿地面积（</w:t>
            </w:r>
            <w:r>
              <w:rPr>
                <w:b/>
                <w:bCs/>
                <w:spacing w:val="-14"/>
                <w:sz w:val="24"/>
                <w:szCs w:val="24"/>
              </w:rPr>
              <w:t>hm</w:t>
            </w:r>
            <w:r>
              <w:rPr>
                <w:b/>
                <w:bCs/>
                <w:spacing w:val="-7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）</w:t>
            </w:r>
          </w:p>
        </w:tc>
        <w:tc>
          <w:tcPr>
            <w:tcW w:w="2032" w:type="dxa"/>
            <w:vAlign w:val="top"/>
          </w:tcPr>
          <w:p w14:paraId="4913F4F8">
            <w:pPr>
              <w:pStyle w:val="6"/>
              <w:spacing w:before="41" w:line="222" w:lineRule="auto"/>
              <w:ind w:left="360" w:right="330" w:firstLine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绿化覆盖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2161" w:type="dxa"/>
            <w:vAlign w:val="top"/>
          </w:tcPr>
          <w:p w14:paraId="482696B4">
            <w:pPr>
              <w:pStyle w:val="6"/>
              <w:spacing w:before="41" w:line="222" w:lineRule="auto"/>
              <w:ind w:left="423" w:right="396" w:firstLine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</w:tr>
      <w:tr w14:paraId="32D9EF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5E44B457">
            <w:pPr>
              <w:pStyle w:val="6"/>
              <w:spacing w:before="91" w:line="195" w:lineRule="auto"/>
              <w:ind w:left="5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36" w:type="dxa"/>
            <w:vAlign w:val="top"/>
          </w:tcPr>
          <w:p w14:paraId="61889349">
            <w:pPr>
              <w:spacing w:before="40" w:line="204" w:lineRule="auto"/>
              <w:ind w:left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公共休闲绿地</w:t>
            </w:r>
          </w:p>
        </w:tc>
        <w:tc>
          <w:tcPr>
            <w:tcW w:w="1880" w:type="dxa"/>
            <w:vAlign w:val="top"/>
          </w:tcPr>
          <w:p w14:paraId="4617A19C">
            <w:pPr>
              <w:pStyle w:val="6"/>
              <w:spacing w:before="93" w:line="195" w:lineRule="auto"/>
              <w:ind w:left="68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175.50</w:t>
            </w:r>
          </w:p>
        </w:tc>
        <w:tc>
          <w:tcPr>
            <w:tcW w:w="2032" w:type="dxa"/>
            <w:vMerge w:val="restart"/>
            <w:tcBorders>
              <w:bottom w:val="nil"/>
            </w:tcBorders>
            <w:vAlign w:val="top"/>
          </w:tcPr>
          <w:p w14:paraId="1DAB03A3">
            <w:pPr>
              <w:spacing w:line="358" w:lineRule="auto"/>
              <w:rPr>
                <w:rFonts w:ascii="Arial"/>
                <w:sz w:val="21"/>
              </w:rPr>
            </w:pPr>
          </w:p>
          <w:p w14:paraId="1351300F">
            <w:pPr>
              <w:pStyle w:val="6"/>
              <w:spacing w:before="54" w:line="195" w:lineRule="auto"/>
              <w:ind w:left="7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439.82</w:t>
            </w:r>
          </w:p>
        </w:tc>
        <w:tc>
          <w:tcPr>
            <w:tcW w:w="2161" w:type="dxa"/>
            <w:vMerge w:val="restart"/>
            <w:tcBorders>
              <w:bottom w:val="nil"/>
            </w:tcBorders>
            <w:vAlign w:val="top"/>
          </w:tcPr>
          <w:p w14:paraId="1C9D1909">
            <w:pPr>
              <w:spacing w:line="358" w:lineRule="auto"/>
              <w:rPr>
                <w:rFonts w:ascii="Arial"/>
                <w:sz w:val="21"/>
              </w:rPr>
            </w:pPr>
          </w:p>
          <w:p w14:paraId="0C1B7720">
            <w:pPr>
              <w:pStyle w:val="6"/>
              <w:spacing w:before="54" w:line="195" w:lineRule="auto"/>
              <w:ind w:left="80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234.69</w:t>
            </w:r>
          </w:p>
        </w:tc>
      </w:tr>
      <w:tr w14:paraId="75BE2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7EAE4ABE">
            <w:pPr>
              <w:pStyle w:val="6"/>
              <w:spacing w:before="89" w:line="195" w:lineRule="auto"/>
              <w:ind w:left="4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36" w:type="dxa"/>
            <w:vAlign w:val="top"/>
          </w:tcPr>
          <w:p w14:paraId="5AE727D0">
            <w:pPr>
              <w:spacing w:before="38" w:line="206" w:lineRule="auto"/>
              <w:ind w:left="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1880" w:type="dxa"/>
            <w:vAlign w:val="top"/>
          </w:tcPr>
          <w:p w14:paraId="718413AE">
            <w:pPr>
              <w:pStyle w:val="6"/>
              <w:spacing w:before="93" w:line="195" w:lineRule="auto"/>
              <w:ind w:left="7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29.30</w:t>
            </w:r>
          </w:p>
        </w:tc>
        <w:tc>
          <w:tcPr>
            <w:tcW w:w="2032" w:type="dxa"/>
            <w:vMerge w:val="continue"/>
            <w:tcBorders>
              <w:top w:val="nil"/>
              <w:bottom w:val="nil"/>
            </w:tcBorders>
            <w:vAlign w:val="top"/>
          </w:tcPr>
          <w:p w14:paraId="50FDEB0B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  <w:bottom w:val="nil"/>
            </w:tcBorders>
            <w:vAlign w:val="top"/>
          </w:tcPr>
          <w:p w14:paraId="485470A0">
            <w:pPr>
              <w:rPr>
                <w:rFonts w:ascii="Arial"/>
                <w:sz w:val="21"/>
              </w:rPr>
            </w:pPr>
          </w:p>
        </w:tc>
      </w:tr>
      <w:tr w14:paraId="35621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093424E5">
            <w:pPr>
              <w:pStyle w:val="6"/>
              <w:spacing w:before="89" w:line="195" w:lineRule="auto"/>
              <w:ind w:left="5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  <w:vAlign w:val="top"/>
          </w:tcPr>
          <w:p w14:paraId="4733A009">
            <w:pPr>
              <w:spacing w:before="39" w:line="205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1880" w:type="dxa"/>
            <w:vAlign w:val="top"/>
          </w:tcPr>
          <w:p w14:paraId="5C73F229">
            <w:pPr>
              <w:pStyle w:val="6"/>
              <w:spacing w:before="94" w:line="195" w:lineRule="auto"/>
              <w:ind w:left="68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134.10</w:t>
            </w:r>
          </w:p>
        </w:tc>
        <w:tc>
          <w:tcPr>
            <w:tcW w:w="2032" w:type="dxa"/>
            <w:vMerge w:val="continue"/>
            <w:tcBorders>
              <w:top w:val="nil"/>
            </w:tcBorders>
            <w:vAlign w:val="top"/>
          </w:tcPr>
          <w:p w14:paraId="205395D3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</w:tcBorders>
            <w:vAlign w:val="top"/>
          </w:tcPr>
          <w:p w14:paraId="77D50578">
            <w:pPr>
              <w:rPr>
                <w:rFonts w:ascii="Arial"/>
                <w:sz w:val="21"/>
              </w:rPr>
            </w:pPr>
          </w:p>
        </w:tc>
      </w:tr>
      <w:tr w14:paraId="4179C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130" w:type="dxa"/>
            <w:gridSpan w:val="2"/>
            <w:vAlign w:val="top"/>
          </w:tcPr>
          <w:p w14:paraId="73FEDC4C">
            <w:pPr>
              <w:spacing w:before="39" w:line="208" w:lineRule="auto"/>
              <w:ind w:left="1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80" w:type="dxa"/>
            <w:vAlign w:val="top"/>
          </w:tcPr>
          <w:p w14:paraId="4F023A16">
            <w:pPr>
              <w:pStyle w:val="6"/>
              <w:spacing w:before="95" w:line="195" w:lineRule="auto"/>
              <w:ind w:left="6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338.90</w:t>
            </w:r>
          </w:p>
        </w:tc>
        <w:tc>
          <w:tcPr>
            <w:tcW w:w="2032" w:type="dxa"/>
            <w:vAlign w:val="top"/>
          </w:tcPr>
          <w:p w14:paraId="23EA9471">
            <w:pPr>
              <w:pStyle w:val="6"/>
              <w:spacing w:before="95" w:line="195" w:lineRule="auto"/>
              <w:ind w:left="7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439.82</w:t>
            </w:r>
          </w:p>
        </w:tc>
        <w:tc>
          <w:tcPr>
            <w:tcW w:w="2161" w:type="dxa"/>
            <w:vAlign w:val="top"/>
          </w:tcPr>
          <w:p w14:paraId="46641061">
            <w:pPr>
              <w:pStyle w:val="6"/>
              <w:spacing w:before="95" w:line="195" w:lineRule="auto"/>
              <w:ind w:left="80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234.69</w:t>
            </w:r>
          </w:p>
        </w:tc>
      </w:tr>
    </w:tbl>
    <w:p w14:paraId="34FA5B25">
      <w:pPr>
        <w:rPr>
          <w:rFonts w:ascii="Arial"/>
          <w:sz w:val="21"/>
        </w:rPr>
      </w:pPr>
    </w:p>
    <w:p w14:paraId="234790B6">
      <w:pPr>
        <w:rPr>
          <w:rFonts w:ascii="Arial" w:hAnsi="Arial" w:eastAsia="Arial" w:cs="Arial"/>
          <w:sz w:val="21"/>
          <w:szCs w:val="21"/>
        </w:rPr>
        <w:sectPr>
          <w:footerReference r:id="rId49" w:type="default"/>
          <w:pgSz w:w="11900" w:h="16839"/>
          <w:pgMar w:top="1431" w:right="1289" w:bottom="1741" w:left="1401" w:header="0" w:footer="1472" w:gutter="0"/>
          <w:cols w:space="720" w:num="1"/>
        </w:sectPr>
      </w:pPr>
    </w:p>
    <w:p w14:paraId="000D30F2">
      <w:pPr>
        <w:spacing w:line="241" w:lineRule="auto"/>
        <w:rPr>
          <w:rFonts w:ascii="Arial"/>
          <w:sz w:val="21"/>
        </w:rPr>
      </w:pPr>
    </w:p>
    <w:p w14:paraId="15393B16">
      <w:pPr>
        <w:spacing w:line="241" w:lineRule="auto"/>
        <w:rPr>
          <w:rFonts w:ascii="Arial"/>
          <w:sz w:val="21"/>
        </w:rPr>
      </w:pPr>
    </w:p>
    <w:p w14:paraId="4CFDAB9C"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5715000" cy="501840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18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91D08">
      <w:pPr>
        <w:spacing w:line="241" w:lineRule="auto"/>
        <w:rPr>
          <w:rFonts w:ascii="Arial"/>
          <w:sz w:val="21"/>
        </w:rPr>
      </w:pPr>
    </w:p>
    <w:p w14:paraId="7183025F">
      <w:pPr>
        <w:spacing w:line="241" w:lineRule="auto"/>
        <w:rPr>
          <w:rFonts w:ascii="Arial"/>
          <w:sz w:val="21"/>
        </w:rPr>
      </w:pPr>
    </w:p>
    <w:p w14:paraId="5FCD8E84">
      <w:pPr>
        <w:spacing w:line="241" w:lineRule="auto"/>
        <w:rPr>
          <w:rFonts w:ascii="Arial"/>
          <w:sz w:val="21"/>
        </w:rPr>
      </w:pPr>
    </w:p>
    <w:p w14:paraId="0A543F58">
      <w:pPr>
        <w:spacing w:line="241" w:lineRule="auto"/>
        <w:rPr>
          <w:rFonts w:ascii="Arial"/>
          <w:sz w:val="21"/>
        </w:rPr>
      </w:pPr>
    </w:p>
    <w:p w14:paraId="68A0F45A">
      <w:pPr>
        <w:spacing w:line="241" w:lineRule="auto"/>
        <w:rPr>
          <w:rFonts w:ascii="Arial"/>
          <w:sz w:val="21"/>
        </w:rPr>
      </w:pPr>
    </w:p>
    <w:p w14:paraId="00718E6C">
      <w:pPr>
        <w:spacing w:line="241" w:lineRule="auto"/>
        <w:rPr>
          <w:rFonts w:ascii="Arial"/>
          <w:sz w:val="21"/>
        </w:rPr>
      </w:pPr>
    </w:p>
    <w:p w14:paraId="4BEF6F20">
      <w:pPr>
        <w:spacing w:line="241" w:lineRule="auto"/>
        <w:rPr>
          <w:rFonts w:ascii="Arial"/>
          <w:sz w:val="21"/>
        </w:rPr>
      </w:pPr>
    </w:p>
    <w:p w14:paraId="44CAC799">
      <w:pPr>
        <w:spacing w:line="241" w:lineRule="auto"/>
        <w:rPr>
          <w:rFonts w:ascii="Arial"/>
          <w:sz w:val="21"/>
        </w:rPr>
      </w:pPr>
    </w:p>
    <w:p w14:paraId="08AF389F">
      <w:pPr>
        <w:spacing w:line="241" w:lineRule="auto"/>
        <w:rPr>
          <w:rFonts w:ascii="Arial"/>
          <w:sz w:val="21"/>
        </w:rPr>
      </w:pPr>
    </w:p>
    <w:p w14:paraId="29239B9C">
      <w:pPr>
        <w:spacing w:line="242" w:lineRule="auto"/>
        <w:rPr>
          <w:rFonts w:ascii="Arial"/>
          <w:sz w:val="21"/>
        </w:rPr>
      </w:pPr>
    </w:p>
    <w:p w14:paraId="48409F54">
      <w:pPr>
        <w:spacing w:line="242" w:lineRule="auto"/>
        <w:rPr>
          <w:rFonts w:ascii="Arial"/>
          <w:sz w:val="21"/>
        </w:rPr>
      </w:pPr>
    </w:p>
    <w:p w14:paraId="040DFC89">
      <w:pPr>
        <w:spacing w:line="242" w:lineRule="auto"/>
        <w:rPr>
          <w:rFonts w:ascii="Arial"/>
          <w:sz w:val="21"/>
        </w:rPr>
      </w:pPr>
    </w:p>
    <w:p w14:paraId="7E7922E2">
      <w:pPr>
        <w:spacing w:line="242" w:lineRule="auto"/>
        <w:rPr>
          <w:rFonts w:ascii="Arial"/>
          <w:sz w:val="21"/>
        </w:rPr>
      </w:pPr>
    </w:p>
    <w:p w14:paraId="06335C39">
      <w:pPr>
        <w:spacing w:line="242" w:lineRule="auto"/>
        <w:rPr>
          <w:rFonts w:ascii="Arial"/>
          <w:sz w:val="21"/>
        </w:rPr>
      </w:pPr>
    </w:p>
    <w:p w14:paraId="35E95FC1">
      <w:pPr>
        <w:spacing w:line="242" w:lineRule="auto"/>
        <w:rPr>
          <w:rFonts w:ascii="Arial"/>
          <w:sz w:val="21"/>
        </w:rPr>
      </w:pPr>
    </w:p>
    <w:p w14:paraId="3CECE911">
      <w:pPr>
        <w:spacing w:line="242" w:lineRule="auto"/>
        <w:rPr>
          <w:rFonts w:ascii="Arial"/>
          <w:sz w:val="21"/>
        </w:rPr>
      </w:pPr>
    </w:p>
    <w:p w14:paraId="1FDE8FE4">
      <w:pPr>
        <w:spacing w:line="242" w:lineRule="auto"/>
        <w:rPr>
          <w:rFonts w:ascii="Arial"/>
          <w:sz w:val="21"/>
        </w:rPr>
      </w:pPr>
    </w:p>
    <w:p w14:paraId="55FBC82F">
      <w:pPr>
        <w:spacing w:line="242" w:lineRule="auto"/>
        <w:rPr>
          <w:rFonts w:ascii="Arial"/>
          <w:sz w:val="21"/>
        </w:rPr>
      </w:pPr>
    </w:p>
    <w:p w14:paraId="399ECE03">
      <w:pPr>
        <w:spacing w:line="242" w:lineRule="auto"/>
        <w:rPr>
          <w:rFonts w:ascii="Arial"/>
          <w:sz w:val="21"/>
        </w:rPr>
      </w:pPr>
    </w:p>
    <w:p w14:paraId="3F575C5D">
      <w:pPr>
        <w:spacing w:line="242" w:lineRule="auto"/>
        <w:rPr>
          <w:rFonts w:ascii="Arial"/>
          <w:sz w:val="21"/>
        </w:rPr>
      </w:pPr>
    </w:p>
    <w:p w14:paraId="22B925D5">
      <w:pPr>
        <w:spacing w:line="242" w:lineRule="auto"/>
        <w:rPr>
          <w:rFonts w:ascii="Arial"/>
          <w:sz w:val="21"/>
        </w:rPr>
      </w:pPr>
    </w:p>
    <w:p w14:paraId="6B2CCBA0">
      <w:pPr>
        <w:spacing w:line="242" w:lineRule="auto"/>
        <w:rPr>
          <w:rFonts w:ascii="Arial"/>
          <w:sz w:val="21"/>
        </w:rPr>
      </w:pPr>
    </w:p>
    <w:p w14:paraId="7A57F19D">
      <w:pPr>
        <w:spacing w:line="242" w:lineRule="auto"/>
        <w:rPr>
          <w:rFonts w:ascii="Arial"/>
          <w:sz w:val="21"/>
        </w:rPr>
      </w:pPr>
    </w:p>
    <w:p w14:paraId="4A94C945">
      <w:pPr>
        <w:spacing w:line="242" w:lineRule="auto"/>
        <w:rPr>
          <w:rFonts w:ascii="Arial"/>
          <w:sz w:val="21"/>
        </w:rPr>
      </w:pPr>
    </w:p>
    <w:p w14:paraId="279EB39F">
      <w:pPr>
        <w:spacing w:line="242" w:lineRule="auto"/>
        <w:rPr>
          <w:rFonts w:ascii="Arial"/>
          <w:sz w:val="21"/>
        </w:rPr>
      </w:pPr>
    </w:p>
    <w:p w14:paraId="74865C82">
      <w:pPr>
        <w:spacing w:line="242" w:lineRule="auto"/>
        <w:rPr>
          <w:rFonts w:ascii="Arial"/>
          <w:sz w:val="21"/>
        </w:rPr>
      </w:pPr>
    </w:p>
    <w:p w14:paraId="7D25F4AF">
      <w:pPr>
        <w:spacing w:line="242" w:lineRule="auto"/>
        <w:rPr>
          <w:rFonts w:ascii="Arial"/>
          <w:sz w:val="21"/>
        </w:rPr>
      </w:pPr>
    </w:p>
    <w:p w14:paraId="15EEA8B1">
      <w:pPr>
        <w:spacing w:line="242" w:lineRule="auto"/>
        <w:rPr>
          <w:rFonts w:ascii="Arial"/>
          <w:sz w:val="21"/>
        </w:rPr>
      </w:pPr>
    </w:p>
    <w:p w14:paraId="3496774B">
      <w:pPr>
        <w:spacing w:line="242" w:lineRule="auto"/>
        <w:rPr>
          <w:rFonts w:ascii="Arial"/>
          <w:sz w:val="21"/>
        </w:rPr>
      </w:pPr>
    </w:p>
    <w:p w14:paraId="5F29515E">
      <w:pPr>
        <w:spacing w:line="439" w:lineRule="exact"/>
        <w:ind w:firstLine="6698"/>
      </w:pPr>
      <w:r>
        <w:rPr>
          <w:position w:val="-8"/>
        </w:rPr>
        <w:pict>
          <v:shape id="_x0000_s1033" o:spid="_x0000_s1033" o:spt="202" type="#_x0000_t202" style="height:22pt;width:65.8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8488B6E">
                  <w:pPr>
                    <w:spacing w:before="17" w:line="221" w:lineRule="auto"/>
                    <w:ind w:left="7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sz w:val="11"/>
                      <w:szCs w:val="11"/>
                    </w:rPr>
                    <w:t>现状公共休闲绿地</w:t>
                  </w:r>
                </w:p>
                <w:p w14:paraId="1C411D7D">
                  <w:pPr>
                    <w:spacing w:before="10" w:line="229" w:lineRule="auto"/>
                    <w:ind w:left="8" w:right="31" w:firstLine="1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公共休闲绿地</w:t>
                  </w:r>
                  <w:r>
                    <w:rPr>
                      <w:rFonts w:ascii="宋体" w:hAnsi="宋体" w:eastAsia="宋体" w:cs="宋体"/>
                      <w:spacing w:val="-10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-3"/>
                      <w:sz w:val="11"/>
                      <w:szCs w:val="11"/>
                    </w:rPr>
                    <w:t>500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-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米服务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半径</w:t>
                  </w:r>
                </w:p>
              </w:txbxContent>
            </v:textbox>
            <w10:wrap type="none"/>
            <w10:anchorlock/>
          </v:shape>
        </w:pict>
      </w:r>
    </w:p>
    <w:p w14:paraId="01258812">
      <w:pPr>
        <w:spacing w:line="299" w:lineRule="auto"/>
        <w:rPr>
          <w:rFonts w:ascii="Arial"/>
          <w:sz w:val="21"/>
        </w:rPr>
      </w:pPr>
    </w:p>
    <w:p w14:paraId="76A6DA16">
      <w:pPr>
        <w:pStyle w:val="2"/>
        <w:spacing w:before="78" w:line="226" w:lineRule="auto"/>
        <w:ind w:left="1234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3-3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西吉县建成区公共休闲绿地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500 m </w:t>
      </w:r>
      <w:r>
        <w:rPr>
          <w:spacing w:val="-2"/>
          <w:sz w:val="24"/>
          <w:szCs w:val="24"/>
        </w:rPr>
        <w:t>服务半径覆盖区域图</w:t>
      </w:r>
    </w:p>
    <w:p w14:paraId="5D5F47AA">
      <w:pPr>
        <w:pStyle w:val="2"/>
        <w:spacing w:before="309" w:line="234" w:lineRule="auto"/>
        <w:ind w:left="673"/>
        <w:outlineLvl w:val="3"/>
      </w:pPr>
      <w:r>
        <w:rPr>
          <w:spacing w:val="9"/>
        </w:rPr>
        <w:t>（二）隆德县建成区绿化现状</w:t>
      </w:r>
    </w:p>
    <w:p w14:paraId="1982FED1">
      <w:pPr>
        <w:pStyle w:val="2"/>
        <w:spacing w:before="176" w:line="328" w:lineRule="auto"/>
        <w:ind w:left="18" w:right="2" w:firstLine="659"/>
        <w:jc w:val="both"/>
      </w:pPr>
      <w:r>
        <w:rPr>
          <w:spacing w:val="17"/>
        </w:rPr>
        <w:t>隆德县位于固原市西南部。隆德县城一面临</w:t>
      </w:r>
      <w:r>
        <w:rPr>
          <w:spacing w:val="16"/>
        </w:rPr>
        <w:t>水（三里店水</w:t>
      </w:r>
      <w:r>
        <w:t xml:space="preserve">  </w:t>
      </w:r>
      <w:r>
        <w:rPr>
          <w:spacing w:val="5"/>
        </w:rPr>
        <w:t>库）、两河交汇（渝河和清凉河）、三山环抱（北象山、堡子山</w:t>
      </w:r>
      <w:r>
        <w:t xml:space="preserve">  </w:t>
      </w:r>
      <w:r>
        <w:rPr>
          <w:spacing w:val="2"/>
        </w:rPr>
        <w:t>和南凤山</w:t>
      </w:r>
      <w:r>
        <w:rPr>
          <w:spacing w:val="6"/>
        </w:rPr>
        <w:t>），</w:t>
      </w:r>
      <w:r>
        <w:rPr>
          <w:spacing w:val="2"/>
        </w:rPr>
        <w:t>根据这一自然特点，按照绿化“三山</w:t>
      </w:r>
      <w:r>
        <w:rPr>
          <w:spacing w:val="-110"/>
        </w:rPr>
        <w:t xml:space="preserve"> </w:t>
      </w:r>
      <w:r>
        <w:rPr>
          <w:spacing w:val="2"/>
        </w:rPr>
        <w:t>”</w:t>
      </w:r>
      <w:r>
        <w:rPr>
          <w:spacing w:val="1"/>
        </w:rPr>
        <w:t>、治理“</w:t>
      </w:r>
      <w:r>
        <w:rPr>
          <w:spacing w:val="-118"/>
        </w:rPr>
        <w:t xml:space="preserve"> </w:t>
      </w:r>
      <w:r>
        <w:rPr>
          <w:spacing w:val="1"/>
        </w:rPr>
        <w:t>两</w:t>
      </w:r>
      <w:r>
        <w:t xml:space="preserve">  </w:t>
      </w:r>
      <w:r>
        <w:rPr>
          <w:spacing w:val="-4"/>
        </w:rPr>
        <w:t>河</w:t>
      </w:r>
      <w:r>
        <w:rPr>
          <w:spacing w:val="-96"/>
        </w:rPr>
        <w:t xml:space="preserve"> </w:t>
      </w:r>
      <w:r>
        <w:rPr>
          <w:spacing w:val="-4"/>
        </w:rPr>
        <w:t>”、净化“一水</w:t>
      </w:r>
      <w:r>
        <w:rPr>
          <w:spacing w:val="-110"/>
        </w:rPr>
        <w:t xml:space="preserve"> </w:t>
      </w:r>
      <w:r>
        <w:rPr>
          <w:spacing w:val="-4"/>
        </w:rPr>
        <w:t>”的总体思路，以建设“城在林中，林在城中”</w:t>
      </w:r>
      <w:r>
        <w:t xml:space="preserve"> </w:t>
      </w:r>
      <w:r>
        <w:rPr>
          <w:spacing w:val="10"/>
        </w:rPr>
        <w:t>的生态型县城为目标，强力推进县城绿化步伐。对古</w:t>
      </w:r>
      <w:r>
        <w:rPr>
          <w:spacing w:val="9"/>
        </w:rPr>
        <w:t>柳、龟山、</w:t>
      </w:r>
      <w:r>
        <w:t xml:space="preserve"> </w:t>
      </w:r>
      <w:r>
        <w:rPr>
          <w:spacing w:val="5"/>
        </w:rPr>
        <w:t>三山等公共休闲广场进行绿化改造提档升级，坚持能绿则绿、见</w:t>
      </w:r>
    </w:p>
    <w:p w14:paraId="522A3DC8">
      <w:pPr>
        <w:spacing w:line="328" w:lineRule="auto"/>
        <w:sectPr>
          <w:footerReference r:id="rId50" w:type="default"/>
          <w:pgSz w:w="11900" w:h="16839"/>
          <w:pgMar w:top="1431" w:right="1311" w:bottom="1786" w:left="1588" w:header="0" w:footer="1520" w:gutter="0"/>
          <w:cols w:space="720" w:num="1"/>
        </w:sectPr>
      </w:pPr>
    </w:p>
    <w:p w14:paraId="0496C87B">
      <w:pPr>
        <w:spacing w:line="246" w:lineRule="auto"/>
        <w:rPr>
          <w:rFonts w:ascii="Arial"/>
          <w:sz w:val="21"/>
        </w:rPr>
      </w:pPr>
    </w:p>
    <w:p w14:paraId="0AE2DA49">
      <w:pPr>
        <w:spacing w:line="246" w:lineRule="auto"/>
        <w:rPr>
          <w:rFonts w:ascii="Arial"/>
          <w:sz w:val="21"/>
        </w:rPr>
      </w:pPr>
    </w:p>
    <w:p w14:paraId="233CF590">
      <w:pPr>
        <w:spacing w:line="247" w:lineRule="auto"/>
        <w:rPr>
          <w:rFonts w:ascii="Arial"/>
          <w:sz w:val="21"/>
        </w:rPr>
      </w:pPr>
    </w:p>
    <w:p w14:paraId="681651B6">
      <w:pPr>
        <w:pStyle w:val="2"/>
        <w:spacing w:before="101" w:line="330" w:lineRule="auto"/>
        <w:ind w:left="205" w:right="139"/>
        <w:jc w:val="both"/>
      </w:pPr>
      <w:r>
        <w:rPr>
          <w:spacing w:val="5"/>
        </w:rPr>
        <w:t>缝插绿，充分利用空地、边角地、坡地，在保</w:t>
      </w:r>
      <w:r>
        <w:rPr>
          <w:spacing w:val="4"/>
        </w:rPr>
        <w:t>留原有树种的基础</w:t>
      </w:r>
      <w:r>
        <w:t xml:space="preserve"> </w:t>
      </w:r>
      <w:r>
        <w:rPr>
          <w:spacing w:val="6"/>
        </w:rPr>
        <w:t>上，主要栽植白蜡、垂柳、旱柳、海棠等乔木，榆叶梅、丁香、</w:t>
      </w:r>
      <w:r>
        <w:rPr>
          <w:spacing w:val="14"/>
        </w:rPr>
        <w:t xml:space="preserve"> </w:t>
      </w:r>
      <w:r>
        <w:rPr>
          <w:spacing w:val="5"/>
        </w:rPr>
        <w:t>连翘、黄刺玫、紫穗槐等花灌木及彩叶植物，</w:t>
      </w:r>
      <w:r>
        <w:rPr>
          <w:spacing w:val="4"/>
        </w:rPr>
        <w:t>在草坪退化的地方</w:t>
      </w:r>
      <w:r>
        <w:t xml:space="preserve"> </w:t>
      </w:r>
      <w:r>
        <w:rPr>
          <w:spacing w:val="5"/>
        </w:rPr>
        <w:t>增加地被月季、四季玫瑰、地被菊等宿根花卉</w:t>
      </w:r>
      <w:r>
        <w:rPr>
          <w:spacing w:val="4"/>
        </w:rPr>
        <w:t>，切实提升城区绿</w:t>
      </w:r>
      <w:r>
        <w:t xml:space="preserve"> </w:t>
      </w:r>
      <w:r>
        <w:rPr>
          <w:spacing w:val="3"/>
        </w:rPr>
        <w:t>化水平和档次；结合退耕还林工程的实施，将“三山</w:t>
      </w:r>
      <w:r>
        <w:rPr>
          <w:spacing w:val="-102"/>
        </w:rPr>
        <w:t xml:space="preserve"> </w:t>
      </w:r>
      <w:r>
        <w:rPr>
          <w:spacing w:val="3"/>
        </w:rPr>
        <w:t>”范围内的</w:t>
      </w:r>
      <w:r>
        <w:t xml:space="preserve"> </w:t>
      </w:r>
      <w:r>
        <w:rPr>
          <w:spacing w:val="5"/>
        </w:rPr>
        <w:t>荒山、荒沟和农田、地埂全部纳入绿化范围，</w:t>
      </w:r>
      <w:r>
        <w:rPr>
          <w:spacing w:val="4"/>
        </w:rPr>
        <w:t>以栽植常绿大苗为</w:t>
      </w:r>
      <w:r>
        <w:t xml:space="preserve"> </w:t>
      </w:r>
      <w:r>
        <w:rPr>
          <w:spacing w:val="-5"/>
        </w:rPr>
        <w:t>主，坚持适地适树，多树种搭配，乔灌草结合，打造“三季有花，</w:t>
      </w:r>
      <w:r>
        <w:rPr>
          <w:spacing w:val="17"/>
        </w:rPr>
        <w:t xml:space="preserve"> </w:t>
      </w:r>
      <w:r>
        <w:t>四季常青</w:t>
      </w:r>
      <w:r>
        <w:rPr>
          <w:spacing w:val="-103"/>
        </w:rPr>
        <w:t xml:space="preserve"> </w:t>
      </w:r>
      <w:r>
        <w:t>”的绿化境界；对“</w:t>
      </w:r>
      <w:r>
        <w:rPr>
          <w:spacing w:val="-118"/>
        </w:rPr>
        <w:t xml:space="preserve"> </w:t>
      </w:r>
      <w:r>
        <w:t>两河</w:t>
      </w:r>
      <w:r>
        <w:rPr>
          <w:spacing w:val="-110"/>
        </w:rPr>
        <w:t xml:space="preserve"> </w:t>
      </w:r>
      <w:r>
        <w:t xml:space="preserve">”进行治理，通过污水处理和 </w:t>
      </w:r>
      <w:r>
        <w:rPr>
          <w:spacing w:val="3"/>
        </w:rPr>
        <w:t>对县城渝河坡面、渝河路和中关村、东关村、东门桥等</w:t>
      </w:r>
      <w:r>
        <w:rPr>
          <w:spacing w:val="-50"/>
        </w:rPr>
        <w:t xml:space="preserve"> </w:t>
      </w:r>
      <w:r>
        <w:rPr>
          <w:spacing w:val="3"/>
        </w:rPr>
        <w:t>5</w:t>
      </w:r>
      <w:r>
        <w:rPr>
          <w:spacing w:val="-52"/>
        </w:rPr>
        <w:t xml:space="preserve"> </w:t>
      </w:r>
      <w:r>
        <w:rPr>
          <w:spacing w:val="3"/>
        </w:rPr>
        <w:t>个居民</w:t>
      </w:r>
      <w:r>
        <w:t xml:space="preserve"> </w:t>
      </w:r>
      <w:r>
        <w:rPr>
          <w:spacing w:val="6"/>
        </w:rPr>
        <w:t>活动区进行绿化美化，营造优美宜居的人居环境。</w:t>
      </w:r>
    </w:p>
    <w:p w14:paraId="5BDFEAA3">
      <w:pPr>
        <w:pStyle w:val="2"/>
        <w:spacing w:before="55" w:line="312" w:lineRule="auto"/>
        <w:ind w:left="207" w:right="129" w:firstLine="639"/>
        <w:jc w:val="both"/>
      </w:pPr>
      <w:r>
        <w:rPr>
          <w:spacing w:val="5"/>
        </w:rPr>
        <w:t>截至</w:t>
      </w:r>
      <w:r>
        <w:rPr>
          <w:spacing w:val="-58"/>
        </w:rPr>
        <w:t xml:space="preserve"> </w:t>
      </w:r>
      <w:r>
        <w:rPr>
          <w:spacing w:val="5"/>
        </w:rPr>
        <w:t>2021</w:t>
      </w:r>
      <w:r>
        <w:rPr>
          <w:spacing w:val="-45"/>
        </w:rPr>
        <w:t xml:space="preserve"> </w:t>
      </w:r>
      <w:r>
        <w:rPr>
          <w:spacing w:val="5"/>
        </w:rPr>
        <w:t>年底，隆德县建成区绿地面积</w:t>
      </w:r>
      <w:r>
        <w:rPr>
          <w:spacing w:val="-54"/>
        </w:rPr>
        <w:t xml:space="preserve"> </w:t>
      </w:r>
      <w:r>
        <w:rPr>
          <w:spacing w:val="5"/>
        </w:rPr>
        <w:t>218.67</w:t>
      </w:r>
      <w:r>
        <w:rPr>
          <w:spacing w:val="4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，绿化</w:t>
      </w:r>
      <w:r>
        <w:t xml:space="preserve"> </w:t>
      </w:r>
      <w:r>
        <w:rPr>
          <w:spacing w:val="5"/>
        </w:rPr>
        <w:t>覆盖面积</w:t>
      </w:r>
      <w:r>
        <w:rPr>
          <w:spacing w:val="-47"/>
        </w:rPr>
        <w:t xml:space="preserve"> </w:t>
      </w:r>
      <w:r>
        <w:rPr>
          <w:spacing w:val="5"/>
        </w:rPr>
        <w:t>263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rPr>
          <w:spacing w:val="5"/>
        </w:rPr>
        <w:t>，绿地率</w:t>
      </w:r>
      <w:r>
        <w:rPr>
          <w:spacing w:val="-53"/>
        </w:rPr>
        <w:t xml:space="preserve"> </w:t>
      </w:r>
      <w:r>
        <w:rPr>
          <w:spacing w:val="5"/>
        </w:rPr>
        <w:t>35.91%，绿化覆盖率</w:t>
      </w:r>
      <w:r>
        <w:rPr>
          <w:spacing w:val="-61"/>
        </w:rPr>
        <w:t xml:space="preserve"> </w:t>
      </w:r>
      <w:r>
        <w:rPr>
          <w:spacing w:val="5"/>
        </w:rPr>
        <w:t>43.19%，树冠覆</w:t>
      </w:r>
      <w:r>
        <w:t xml:space="preserve"> </w:t>
      </w:r>
      <w:r>
        <w:rPr>
          <w:spacing w:val="7"/>
        </w:rPr>
        <w:t>盖率</w:t>
      </w:r>
      <w:r>
        <w:rPr>
          <w:spacing w:val="-44"/>
        </w:rPr>
        <w:t xml:space="preserve"> </w:t>
      </w:r>
      <w:r>
        <w:rPr>
          <w:spacing w:val="7"/>
        </w:rPr>
        <w:t>24.88%，公共休闲绿地面积</w:t>
      </w:r>
      <w:r>
        <w:rPr>
          <w:spacing w:val="-29"/>
        </w:rPr>
        <w:t xml:space="preserve"> </w:t>
      </w:r>
      <w:r>
        <w:rPr>
          <w:spacing w:val="7"/>
        </w:rPr>
        <w:t xml:space="preserve">165.81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7"/>
        </w:rPr>
        <w:t>，人均公共休闲绿</w:t>
      </w:r>
      <w:r>
        <w:t xml:space="preserve"> </w:t>
      </w:r>
      <w:r>
        <w:rPr>
          <w:spacing w:val="-2"/>
        </w:rPr>
        <w:t>地面积</w:t>
      </w:r>
      <w:r>
        <w:rPr>
          <w:spacing w:val="-55"/>
        </w:rPr>
        <w:t xml:space="preserve"> </w:t>
      </w:r>
      <w:r>
        <w:rPr>
          <w:spacing w:val="-2"/>
        </w:rPr>
        <w:t>41.66 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-2"/>
        </w:rPr>
        <w:t>，公共休闲绿地 500 m</w:t>
      </w:r>
      <w:r>
        <w:rPr>
          <w:spacing w:val="-55"/>
        </w:rPr>
        <w:t xml:space="preserve"> </w:t>
      </w:r>
      <w:r>
        <w:rPr>
          <w:spacing w:val="-2"/>
        </w:rPr>
        <w:t>服务半径覆盖率</w:t>
      </w:r>
      <w:r>
        <w:rPr>
          <w:spacing w:val="-58"/>
        </w:rPr>
        <w:t xml:space="preserve"> </w:t>
      </w:r>
      <w:r>
        <w:rPr>
          <w:spacing w:val="-2"/>
        </w:rPr>
        <w:t>91.37%。</w:t>
      </w:r>
      <w:r>
        <w:t xml:space="preserve"> 详见附表</w:t>
      </w:r>
      <w:r>
        <w:rPr>
          <w:spacing w:val="-53"/>
        </w:rPr>
        <w:t xml:space="preserve"> </w:t>
      </w:r>
      <w:r>
        <w:t>2。</w:t>
      </w:r>
    </w:p>
    <w:p w14:paraId="75ED3EAB">
      <w:pPr>
        <w:pStyle w:val="2"/>
        <w:spacing w:before="1" w:line="227" w:lineRule="auto"/>
        <w:ind w:left="2429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3-16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隆德县建成区各类绿地现状统计表</w:t>
      </w:r>
    </w:p>
    <w:p w14:paraId="7B7A13A9">
      <w:pPr>
        <w:spacing w:line="140" w:lineRule="exact"/>
      </w:pPr>
    </w:p>
    <w:tbl>
      <w:tblPr>
        <w:tblStyle w:val="5"/>
        <w:tblW w:w="92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2036"/>
        <w:gridCol w:w="1880"/>
        <w:gridCol w:w="2034"/>
        <w:gridCol w:w="2159"/>
      </w:tblGrid>
      <w:tr w14:paraId="5FF6E3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94" w:type="dxa"/>
            <w:vAlign w:val="top"/>
          </w:tcPr>
          <w:p w14:paraId="100BF929">
            <w:pPr>
              <w:spacing w:before="197" w:line="222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36" w:type="dxa"/>
            <w:vAlign w:val="top"/>
          </w:tcPr>
          <w:p w14:paraId="28008FE0">
            <w:pPr>
              <w:spacing w:before="196" w:line="223" w:lineRule="auto"/>
              <w:ind w:left="5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绿地类型</w:t>
            </w:r>
          </w:p>
        </w:tc>
        <w:tc>
          <w:tcPr>
            <w:tcW w:w="1880" w:type="dxa"/>
            <w:vAlign w:val="top"/>
          </w:tcPr>
          <w:p w14:paraId="53421345">
            <w:pPr>
              <w:pStyle w:val="6"/>
              <w:spacing w:before="196" w:line="223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绿地面积（</w:t>
            </w:r>
            <w:r>
              <w:rPr>
                <w:b/>
                <w:bCs/>
                <w:spacing w:val="-14"/>
                <w:sz w:val="24"/>
                <w:szCs w:val="24"/>
              </w:rPr>
              <w:t>hm</w:t>
            </w:r>
            <w:r>
              <w:rPr>
                <w:b/>
                <w:bCs/>
                <w:spacing w:val="-7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）</w:t>
            </w:r>
          </w:p>
        </w:tc>
        <w:tc>
          <w:tcPr>
            <w:tcW w:w="2034" w:type="dxa"/>
            <w:vAlign w:val="top"/>
          </w:tcPr>
          <w:p w14:paraId="7C381C60">
            <w:pPr>
              <w:pStyle w:val="6"/>
              <w:spacing w:before="41" w:line="222" w:lineRule="auto"/>
              <w:ind w:left="360" w:right="332" w:firstLine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绿化覆盖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2159" w:type="dxa"/>
            <w:vAlign w:val="top"/>
          </w:tcPr>
          <w:p w14:paraId="23219142">
            <w:pPr>
              <w:pStyle w:val="6"/>
              <w:spacing w:before="41" w:line="222" w:lineRule="auto"/>
              <w:ind w:left="421" w:right="396" w:firstLine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</w:tr>
      <w:tr w14:paraId="5198E1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94" w:type="dxa"/>
            <w:vAlign w:val="top"/>
          </w:tcPr>
          <w:p w14:paraId="0CDD6AD6">
            <w:pPr>
              <w:pStyle w:val="6"/>
              <w:spacing w:before="79" w:line="188" w:lineRule="auto"/>
              <w:ind w:left="5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6" w:type="dxa"/>
            <w:vAlign w:val="top"/>
          </w:tcPr>
          <w:p w14:paraId="78D37605">
            <w:pPr>
              <w:spacing w:before="40" w:line="206" w:lineRule="auto"/>
              <w:ind w:left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公共休闲绿地</w:t>
            </w:r>
          </w:p>
        </w:tc>
        <w:tc>
          <w:tcPr>
            <w:tcW w:w="1880" w:type="dxa"/>
            <w:vAlign w:val="top"/>
          </w:tcPr>
          <w:p w14:paraId="3B31496B">
            <w:pPr>
              <w:pStyle w:val="6"/>
              <w:spacing w:before="93" w:line="195" w:lineRule="auto"/>
              <w:ind w:left="68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165.81</w:t>
            </w:r>
          </w:p>
        </w:tc>
        <w:tc>
          <w:tcPr>
            <w:tcW w:w="2034" w:type="dxa"/>
            <w:vMerge w:val="restart"/>
            <w:tcBorders>
              <w:bottom w:val="nil"/>
            </w:tcBorders>
            <w:vAlign w:val="top"/>
          </w:tcPr>
          <w:p w14:paraId="75BAB8AC">
            <w:pPr>
              <w:spacing w:line="258" w:lineRule="auto"/>
              <w:rPr>
                <w:rFonts w:ascii="Arial"/>
                <w:sz w:val="21"/>
              </w:rPr>
            </w:pPr>
          </w:p>
          <w:p w14:paraId="4B9C0581">
            <w:pPr>
              <w:spacing w:line="259" w:lineRule="auto"/>
              <w:rPr>
                <w:rFonts w:ascii="Arial"/>
                <w:sz w:val="21"/>
              </w:rPr>
            </w:pPr>
          </w:p>
          <w:p w14:paraId="0CEFB5BB">
            <w:pPr>
              <w:pStyle w:val="6"/>
              <w:spacing w:before="55" w:line="195" w:lineRule="auto"/>
              <w:ind w:left="87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263</w:t>
            </w:r>
          </w:p>
        </w:tc>
        <w:tc>
          <w:tcPr>
            <w:tcW w:w="2159" w:type="dxa"/>
            <w:vMerge w:val="restart"/>
            <w:tcBorders>
              <w:bottom w:val="nil"/>
            </w:tcBorders>
            <w:vAlign w:val="top"/>
          </w:tcPr>
          <w:p w14:paraId="1A849E64">
            <w:pPr>
              <w:spacing w:line="258" w:lineRule="auto"/>
              <w:rPr>
                <w:rFonts w:ascii="Arial"/>
                <w:sz w:val="21"/>
              </w:rPr>
            </w:pPr>
          </w:p>
          <w:p w14:paraId="5503C9EE">
            <w:pPr>
              <w:spacing w:line="259" w:lineRule="auto"/>
              <w:rPr>
                <w:rFonts w:ascii="Arial"/>
                <w:sz w:val="21"/>
              </w:rPr>
            </w:pPr>
          </w:p>
          <w:p w14:paraId="02F35D74">
            <w:pPr>
              <w:pStyle w:val="6"/>
              <w:spacing w:before="55" w:line="195" w:lineRule="auto"/>
              <w:ind w:left="8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151.52</w:t>
            </w:r>
          </w:p>
        </w:tc>
      </w:tr>
      <w:tr w14:paraId="146A1D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94" w:type="dxa"/>
            <w:vAlign w:val="top"/>
          </w:tcPr>
          <w:p w14:paraId="01C59497">
            <w:pPr>
              <w:pStyle w:val="6"/>
              <w:spacing w:before="78" w:line="188" w:lineRule="auto"/>
              <w:ind w:left="4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36" w:type="dxa"/>
            <w:vAlign w:val="top"/>
          </w:tcPr>
          <w:p w14:paraId="114031C6">
            <w:pPr>
              <w:spacing w:before="36" w:line="205" w:lineRule="auto"/>
              <w:ind w:left="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1880" w:type="dxa"/>
            <w:vAlign w:val="top"/>
          </w:tcPr>
          <w:p w14:paraId="227CC90A">
            <w:pPr>
              <w:pStyle w:val="6"/>
              <w:spacing w:before="91" w:line="195" w:lineRule="auto"/>
              <w:ind w:left="73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17.33</w:t>
            </w:r>
          </w:p>
        </w:tc>
        <w:tc>
          <w:tcPr>
            <w:tcW w:w="2034" w:type="dxa"/>
            <w:vMerge w:val="continue"/>
            <w:tcBorders>
              <w:top w:val="nil"/>
              <w:bottom w:val="nil"/>
            </w:tcBorders>
            <w:vAlign w:val="top"/>
          </w:tcPr>
          <w:p w14:paraId="02F0C151">
            <w:pPr>
              <w:rPr>
                <w:rFonts w:ascii="Arial"/>
                <w:sz w:val="21"/>
              </w:rPr>
            </w:pPr>
          </w:p>
        </w:tc>
        <w:tc>
          <w:tcPr>
            <w:tcW w:w="2159" w:type="dxa"/>
            <w:vMerge w:val="continue"/>
            <w:tcBorders>
              <w:top w:val="nil"/>
              <w:bottom w:val="nil"/>
            </w:tcBorders>
            <w:vAlign w:val="top"/>
          </w:tcPr>
          <w:p w14:paraId="0B5BBF7E">
            <w:pPr>
              <w:rPr>
                <w:rFonts w:ascii="Arial"/>
                <w:sz w:val="21"/>
              </w:rPr>
            </w:pPr>
          </w:p>
        </w:tc>
      </w:tr>
      <w:tr w14:paraId="089EB2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6183FF1E">
            <w:pPr>
              <w:pStyle w:val="6"/>
              <w:spacing w:before="81" w:line="188" w:lineRule="auto"/>
              <w:ind w:left="4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36" w:type="dxa"/>
            <w:vAlign w:val="top"/>
          </w:tcPr>
          <w:p w14:paraId="2C811EEC">
            <w:pPr>
              <w:spacing w:before="40" w:line="204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1880" w:type="dxa"/>
            <w:vAlign w:val="top"/>
          </w:tcPr>
          <w:p w14:paraId="33030163">
            <w:pPr>
              <w:pStyle w:val="6"/>
              <w:spacing w:before="95" w:line="195" w:lineRule="auto"/>
              <w:ind w:left="7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26.27</w:t>
            </w:r>
          </w:p>
        </w:tc>
        <w:tc>
          <w:tcPr>
            <w:tcW w:w="2034" w:type="dxa"/>
            <w:vMerge w:val="continue"/>
            <w:tcBorders>
              <w:top w:val="nil"/>
              <w:bottom w:val="nil"/>
            </w:tcBorders>
            <w:vAlign w:val="top"/>
          </w:tcPr>
          <w:p w14:paraId="4BC38ECD">
            <w:pPr>
              <w:rPr>
                <w:rFonts w:ascii="Arial"/>
                <w:sz w:val="21"/>
              </w:rPr>
            </w:pPr>
          </w:p>
        </w:tc>
        <w:tc>
          <w:tcPr>
            <w:tcW w:w="2159" w:type="dxa"/>
            <w:vMerge w:val="continue"/>
            <w:tcBorders>
              <w:top w:val="nil"/>
              <w:bottom w:val="nil"/>
            </w:tcBorders>
            <w:vAlign w:val="top"/>
          </w:tcPr>
          <w:p w14:paraId="13FD1FD9">
            <w:pPr>
              <w:rPr>
                <w:rFonts w:ascii="Arial"/>
                <w:sz w:val="21"/>
              </w:rPr>
            </w:pPr>
          </w:p>
        </w:tc>
      </w:tr>
      <w:tr w14:paraId="2FE393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600C38BC">
            <w:pPr>
              <w:pStyle w:val="6"/>
              <w:spacing w:before="82" w:line="188" w:lineRule="auto"/>
              <w:ind w:left="4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36" w:type="dxa"/>
            <w:vAlign w:val="top"/>
          </w:tcPr>
          <w:p w14:paraId="46CDA00B">
            <w:pPr>
              <w:spacing w:before="40" w:line="204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广场绿地</w:t>
            </w:r>
          </w:p>
        </w:tc>
        <w:tc>
          <w:tcPr>
            <w:tcW w:w="1880" w:type="dxa"/>
            <w:vAlign w:val="top"/>
          </w:tcPr>
          <w:p w14:paraId="2C406B67">
            <w:pPr>
              <w:pStyle w:val="6"/>
              <w:spacing w:before="96" w:line="195" w:lineRule="auto"/>
              <w:ind w:left="7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9.26</w:t>
            </w:r>
          </w:p>
        </w:tc>
        <w:tc>
          <w:tcPr>
            <w:tcW w:w="2034" w:type="dxa"/>
            <w:vMerge w:val="continue"/>
            <w:tcBorders>
              <w:top w:val="nil"/>
            </w:tcBorders>
            <w:vAlign w:val="top"/>
          </w:tcPr>
          <w:p w14:paraId="6FC49439">
            <w:pPr>
              <w:rPr>
                <w:rFonts w:ascii="Arial"/>
                <w:sz w:val="21"/>
              </w:rPr>
            </w:pPr>
          </w:p>
        </w:tc>
        <w:tc>
          <w:tcPr>
            <w:tcW w:w="2159" w:type="dxa"/>
            <w:vMerge w:val="continue"/>
            <w:tcBorders>
              <w:top w:val="nil"/>
            </w:tcBorders>
            <w:vAlign w:val="top"/>
          </w:tcPr>
          <w:p w14:paraId="04A1C045">
            <w:pPr>
              <w:rPr>
                <w:rFonts w:ascii="Arial"/>
                <w:sz w:val="21"/>
              </w:rPr>
            </w:pPr>
          </w:p>
        </w:tc>
      </w:tr>
      <w:tr w14:paraId="4F1F0F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130" w:type="dxa"/>
            <w:gridSpan w:val="2"/>
            <w:vAlign w:val="top"/>
          </w:tcPr>
          <w:p w14:paraId="5CB60050">
            <w:pPr>
              <w:spacing w:before="41" w:line="207" w:lineRule="auto"/>
              <w:ind w:left="1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80" w:type="dxa"/>
            <w:vAlign w:val="top"/>
          </w:tcPr>
          <w:p w14:paraId="0AE473D7">
            <w:pPr>
              <w:pStyle w:val="6"/>
              <w:spacing w:before="96" w:line="195" w:lineRule="auto"/>
              <w:ind w:left="66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218.67</w:t>
            </w:r>
          </w:p>
        </w:tc>
        <w:tc>
          <w:tcPr>
            <w:tcW w:w="2034" w:type="dxa"/>
            <w:vAlign w:val="top"/>
          </w:tcPr>
          <w:p w14:paraId="0342DE45">
            <w:pPr>
              <w:pStyle w:val="6"/>
              <w:spacing w:before="96" w:line="195" w:lineRule="auto"/>
              <w:ind w:left="87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263</w:t>
            </w:r>
          </w:p>
        </w:tc>
        <w:tc>
          <w:tcPr>
            <w:tcW w:w="2159" w:type="dxa"/>
            <w:vAlign w:val="top"/>
          </w:tcPr>
          <w:p w14:paraId="4138925F">
            <w:pPr>
              <w:pStyle w:val="6"/>
              <w:spacing w:before="96" w:line="195" w:lineRule="auto"/>
              <w:ind w:left="8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151.52</w:t>
            </w:r>
          </w:p>
        </w:tc>
      </w:tr>
    </w:tbl>
    <w:p w14:paraId="2D77826E">
      <w:pPr>
        <w:rPr>
          <w:rFonts w:ascii="Arial"/>
          <w:sz w:val="21"/>
        </w:rPr>
      </w:pPr>
    </w:p>
    <w:p w14:paraId="52CC51A6">
      <w:pPr>
        <w:rPr>
          <w:rFonts w:ascii="Arial" w:hAnsi="Arial" w:eastAsia="Arial" w:cs="Arial"/>
          <w:sz w:val="21"/>
          <w:szCs w:val="21"/>
        </w:rPr>
        <w:sectPr>
          <w:footerReference r:id="rId51" w:type="default"/>
          <w:pgSz w:w="11900" w:h="16839"/>
          <w:pgMar w:top="1431" w:right="1289" w:bottom="1742" w:left="1401" w:header="0" w:footer="1472" w:gutter="0"/>
          <w:cols w:space="720" w:num="1"/>
        </w:sectPr>
      </w:pPr>
    </w:p>
    <w:p w14:paraId="3B9CF77A">
      <w:pPr>
        <w:spacing w:line="245" w:lineRule="auto"/>
        <w:rPr>
          <w:rFonts w:ascii="Arial"/>
          <w:sz w:val="21"/>
        </w:rPr>
      </w:pPr>
    </w:p>
    <w:p w14:paraId="4728678F">
      <w:pPr>
        <w:spacing w:line="245" w:lineRule="auto"/>
        <w:rPr>
          <w:rFonts w:ascii="Arial"/>
          <w:sz w:val="21"/>
        </w:rPr>
      </w:pPr>
    </w:p>
    <w:p w14:paraId="5EC16EBF"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111125</wp:posOffset>
            </wp:positionV>
            <wp:extent cx="5401310" cy="474281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401055" cy="474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2556C">
      <w:pPr>
        <w:spacing w:line="245" w:lineRule="auto"/>
        <w:rPr>
          <w:rFonts w:ascii="Arial"/>
          <w:sz w:val="21"/>
        </w:rPr>
      </w:pPr>
    </w:p>
    <w:p w14:paraId="7CD3BF7E">
      <w:pPr>
        <w:spacing w:line="245" w:lineRule="auto"/>
        <w:rPr>
          <w:rFonts w:ascii="Arial"/>
          <w:sz w:val="21"/>
        </w:rPr>
      </w:pPr>
    </w:p>
    <w:p w14:paraId="6E07797A">
      <w:pPr>
        <w:spacing w:line="245" w:lineRule="auto"/>
        <w:rPr>
          <w:rFonts w:ascii="Arial"/>
          <w:sz w:val="21"/>
        </w:rPr>
      </w:pPr>
    </w:p>
    <w:p w14:paraId="634FAA9F">
      <w:pPr>
        <w:spacing w:line="245" w:lineRule="auto"/>
        <w:rPr>
          <w:rFonts w:ascii="Arial"/>
          <w:sz w:val="21"/>
        </w:rPr>
      </w:pPr>
    </w:p>
    <w:p w14:paraId="7075CEC4">
      <w:pPr>
        <w:spacing w:line="245" w:lineRule="auto"/>
        <w:rPr>
          <w:rFonts w:ascii="Arial"/>
          <w:sz w:val="21"/>
        </w:rPr>
      </w:pPr>
    </w:p>
    <w:p w14:paraId="7EAE2A99">
      <w:pPr>
        <w:spacing w:line="246" w:lineRule="auto"/>
        <w:rPr>
          <w:rFonts w:ascii="Arial"/>
          <w:sz w:val="21"/>
        </w:rPr>
      </w:pPr>
    </w:p>
    <w:p w14:paraId="6063D7A8">
      <w:pPr>
        <w:spacing w:line="246" w:lineRule="auto"/>
        <w:rPr>
          <w:rFonts w:ascii="Arial"/>
          <w:sz w:val="21"/>
        </w:rPr>
      </w:pPr>
    </w:p>
    <w:p w14:paraId="1868AAA0">
      <w:pPr>
        <w:spacing w:line="246" w:lineRule="auto"/>
        <w:rPr>
          <w:rFonts w:ascii="Arial"/>
          <w:sz w:val="21"/>
        </w:rPr>
      </w:pPr>
    </w:p>
    <w:p w14:paraId="321C06D4">
      <w:pPr>
        <w:spacing w:line="246" w:lineRule="auto"/>
        <w:rPr>
          <w:rFonts w:ascii="Arial"/>
          <w:sz w:val="21"/>
        </w:rPr>
      </w:pPr>
    </w:p>
    <w:p w14:paraId="121B0457">
      <w:pPr>
        <w:spacing w:line="246" w:lineRule="auto"/>
        <w:rPr>
          <w:rFonts w:ascii="Arial"/>
          <w:sz w:val="21"/>
        </w:rPr>
      </w:pPr>
    </w:p>
    <w:p w14:paraId="05332CE3">
      <w:pPr>
        <w:spacing w:line="246" w:lineRule="auto"/>
        <w:rPr>
          <w:rFonts w:ascii="Arial"/>
          <w:sz w:val="21"/>
        </w:rPr>
      </w:pPr>
    </w:p>
    <w:p w14:paraId="06C7C8AF">
      <w:pPr>
        <w:spacing w:line="246" w:lineRule="auto"/>
        <w:rPr>
          <w:rFonts w:ascii="Arial"/>
          <w:sz w:val="21"/>
        </w:rPr>
      </w:pPr>
    </w:p>
    <w:p w14:paraId="0FF80172">
      <w:pPr>
        <w:spacing w:line="246" w:lineRule="auto"/>
        <w:rPr>
          <w:rFonts w:ascii="Arial"/>
          <w:sz w:val="21"/>
        </w:rPr>
      </w:pPr>
    </w:p>
    <w:p w14:paraId="450AB01E">
      <w:pPr>
        <w:spacing w:line="246" w:lineRule="auto"/>
        <w:rPr>
          <w:rFonts w:ascii="Arial"/>
          <w:sz w:val="21"/>
        </w:rPr>
      </w:pPr>
    </w:p>
    <w:p w14:paraId="34A7673A">
      <w:pPr>
        <w:spacing w:line="246" w:lineRule="auto"/>
        <w:rPr>
          <w:rFonts w:ascii="Arial"/>
          <w:sz w:val="21"/>
        </w:rPr>
      </w:pPr>
    </w:p>
    <w:p w14:paraId="3D8A18EE">
      <w:pPr>
        <w:spacing w:line="246" w:lineRule="auto"/>
        <w:rPr>
          <w:rFonts w:ascii="Arial"/>
          <w:sz w:val="21"/>
        </w:rPr>
      </w:pPr>
    </w:p>
    <w:p w14:paraId="4C5B3AAB">
      <w:pPr>
        <w:spacing w:line="246" w:lineRule="auto"/>
        <w:rPr>
          <w:rFonts w:ascii="Arial"/>
          <w:sz w:val="21"/>
        </w:rPr>
      </w:pPr>
    </w:p>
    <w:p w14:paraId="139CD932">
      <w:pPr>
        <w:spacing w:line="246" w:lineRule="auto"/>
        <w:rPr>
          <w:rFonts w:ascii="Arial"/>
          <w:sz w:val="21"/>
        </w:rPr>
      </w:pPr>
    </w:p>
    <w:p w14:paraId="300B848D">
      <w:pPr>
        <w:spacing w:line="246" w:lineRule="auto"/>
        <w:rPr>
          <w:rFonts w:ascii="Arial"/>
          <w:sz w:val="21"/>
        </w:rPr>
      </w:pPr>
    </w:p>
    <w:p w14:paraId="5500FC2B">
      <w:pPr>
        <w:spacing w:line="246" w:lineRule="auto"/>
        <w:rPr>
          <w:rFonts w:ascii="Arial"/>
          <w:sz w:val="21"/>
        </w:rPr>
      </w:pPr>
    </w:p>
    <w:p w14:paraId="486F12F2">
      <w:pPr>
        <w:spacing w:line="246" w:lineRule="auto"/>
        <w:rPr>
          <w:rFonts w:ascii="Arial"/>
          <w:sz w:val="21"/>
        </w:rPr>
      </w:pPr>
    </w:p>
    <w:p w14:paraId="661008EB">
      <w:pPr>
        <w:spacing w:line="246" w:lineRule="auto"/>
        <w:rPr>
          <w:rFonts w:ascii="Arial"/>
          <w:sz w:val="21"/>
        </w:rPr>
      </w:pPr>
    </w:p>
    <w:p w14:paraId="5984CA1C">
      <w:pPr>
        <w:spacing w:line="246" w:lineRule="auto"/>
        <w:rPr>
          <w:rFonts w:ascii="Arial"/>
          <w:sz w:val="21"/>
        </w:rPr>
      </w:pPr>
    </w:p>
    <w:p w14:paraId="451A69DD">
      <w:pPr>
        <w:spacing w:line="246" w:lineRule="auto"/>
        <w:rPr>
          <w:rFonts w:ascii="Arial"/>
          <w:sz w:val="21"/>
        </w:rPr>
      </w:pPr>
    </w:p>
    <w:p w14:paraId="6B4F7D64">
      <w:pPr>
        <w:spacing w:line="246" w:lineRule="auto"/>
        <w:rPr>
          <w:rFonts w:ascii="Arial"/>
          <w:sz w:val="21"/>
        </w:rPr>
      </w:pPr>
    </w:p>
    <w:p w14:paraId="21F001A9">
      <w:pPr>
        <w:spacing w:line="246" w:lineRule="auto"/>
        <w:rPr>
          <w:rFonts w:ascii="Arial"/>
          <w:sz w:val="21"/>
        </w:rPr>
      </w:pPr>
    </w:p>
    <w:p w14:paraId="18199B9B">
      <w:pPr>
        <w:spacing w:line="246" w:lineRule="auto"/>
        <w:rPr>
          <w:rFonts w:ascii="Arial"/>
          <w:sz w:val="21"/>
        </w:rPr>
      </w:pPr>
    </w:p>
    <w:p w14:paraId="0BC5F203">
      <w:pPr>
        <w:spacing w:line="436" w:lineRule="exact"/>
        <w:ind w:firstLine="6583"/>
      </w:pPr>
      <w:r>
        <w:rPr>
          <w:position w:val="-8"/>
        </w:rPr>
        <w:pict>
          <v:shape id="_x0000_s1034" o:spid="_x0000_s1034" o:spt="202" type="#_x0000_t202" style="height:21.85pt;width:62.9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573EBE10">
                  <w:pPr>
                    <w:spacing w:before="15" w:line="221" w:lineRule="auto"/>
                    <w:ind w:left="7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sz w:val="11"/>
                      <w:szCs w:val="11"/>
                    </w:rPr>
                    <w:t>现状公共休闲绿地</w:t>
                  </w:r>
                </w:p>
                <w:p w14:paraId="606112AA">
                  <w:pPr>
                    <w:spacing w:before="10" w:line="231" w:lineRule="auto"/>
                    <w:ind w:left="8" w:firstLine="1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11"/>
                      <w:szCs w:val="11"/>
                    </w:rPr>
                    <w:t>公共休闲绿地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1"/>
                      <w:sz w:val="11"/>
                      <w:szCs w:val="11"/>
                    </w:rPr>
                    <w:t>500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11"/>
                      <w:szCs w:val="11"/>
                    </w:rPr>
                    <w:t>米服务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半径</w:t>
                  </w:r>
                </w:p>
              </w:txbxContent>
            </v:textbox>
            <w10:wrap type="none"/>
            <w10:anchorlock/>
          </v:shape>
        </w:pict>
      </w:r>
    </w:p>
    <w:p w14:paraId="1A368661">
      <w:pPr>
        <w:spacing w:line="365" w:lineRule="auto"/>
        <w:rPr>
          <w:rFonts w:ascii="Arial"/>
          <w:sz w:val="21"/>
        </w:rPr>
      </w:pPr>
    </w:p>
    <w:p w14:paraId="39792FFB">
      <w:pPr>
        <w:pStyle w:val="2"/>
        <w:spacing w:before="78" w:line="226" w:lineRule="auto"/>
        <w:ind w:left="1244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3-4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隆德县建成区公共休闲绿地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500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 xml:space="preserve"> m </w:t>
      </w:r>
      <w:r>
        <w:rPr>
          <w:spacing w:val="-3"/>
          <w:sz w:val="24"/>
          <w:szCs w:val="24"/>
        </w:rPr>
        <w:t>服务半径覆盖区域图</w:t>
      </w:r>
    </w:p>
    <w:p w14:paraId="60F94A2D">
      <w:pPr>
        <w:pStyle w:val="2"/>
        <w:spacing w:before="309" w:line="234" w:lineRule="auto"/>
        <w:ind w:left="683"/>
        <w:outlineLvl w:val="3"/>
      </w:pPr>
      <w:r>
        <w:rPr>
          <w:spacing w:val="9"/>
        </w:rPr>
        <w:t>（三）泾源县建成区绿化现状</w:t>
      </w:r>
    </w:p>
    <w:p w14:paraId="0FE12BA9">
      <w:pPr>
        <w:pStyle w:val="2"/>
        <w:spacing w:before="177" w:line="329" w:lineRule="auto"/>
        <w:ind w:firstLine="670"/>
        <w:jc w:val="both"/>
      </w:pPr>
      <w:r>
        <w:rPr>
          <w:spacing w:val="4"/>
        </w:rPr>
        <w:t>泾源县位于固原市东南部，是泾河发源地，六盘山纵贯县境</w:t>
      </w:r>
      <w:r>
        <w:rPr>
          <w:spacing w:val="3"/>
        </w:rPr>
        <w:t xml:space="preserve">  </w:t>
      </w:r>
      <w:r>
        <w:rPr>
          <w:spacing w:val="6"/>
        </w:rPr>
        <w:t>西部，崆峒山雄踞县境东北，森林资源、生态环境、</w:t>
      </w:r>
      <w:r>
        <w:rPr>
          <w:spacing w:val="5"/>
        </w:rPr>
        <w:t>生态旅游资</w:t>
      </w:r>
      <w:r>
        <w:t xml:space="preserve">  </w:t>
      </w:r>
      <w:r>
        <w:rPr>
          <w:spacing w:val="9"/>
        </w:rPr>
        <w:t>源居全市前列。泾源县坚持“</w:t>
      </w:r>
      <w:r>
        <w:rPr>
          <w:spacing w:val="-88"/>
        </w:rPr>
        <w:t xml:space="preserve"> </w:t>
      </w:r>
      <w:r>
        <w:rPr>
          <w:spacing w:val="9"/>
        </w:rPr>
        <w:t>山在水中、水在林中、林在景中”</w:t>
      </w:r>
      <w:r>
        <w:t xml:space="preserve"> </w:t>
      </w:r>
      <w:r>
        <w:rPr>
          <w:spacing w:val="2"/>
        </w:rPr>
        <w:t>的建设理念，围绕“</w:t>
      </w:r>
      <w:r>
        <w:rPr>
          <w:spacing w:val="-98"/>
        </w:rPr>
        <w:t xml:space="preserve"> </w:t>
      </w:r>
      <w:r>
        <w:rPr>
          <w:spacing w:val="2"/>
        </w:rPr>
        <w:t>山、水、林、园、城一体化</w:t>
      </w:r>
      <w:r>
        <w:rPr>
          <w:spacing w:val="-102"/>
        </w:rPr>
        <w:t xml:space="preserve"> </w:t>
      </w:r>
      <w:r>
        <w:rPr>
          <w:spacing w:val="2"/>
        </w:rPr>
        <w:t>”发展格局，以</w:t>
      </w:r>
      <w:r>
        <w:t xml:space="preserve">  </w:t>
      </w:r>
      <w:r>
        <w:rPr>
          <w:spacing w:val="2"/>
        </w:rPr>
        <w:t>“</w:t>
      </w:r>
      <w:r>
        <w:rPr>
          <w:spacing w:val="-95"/>
        </w:rPr>
        <w:t xml:space="preserve"> </w:t>
      </w:r>
      <w:r>
        <w:rPr>
          <w:spacing w:val="2"/>
        </w:rPr>
        <w:t>生态休闲旅游避暑县城</w:t>
      </w:r>
      <w:r>
        <w:rPr>
          <w:spacing w:val="-105"/>
        </w:rPr>
        <w:t xml:space="preserve"> </w:t>
      </w:r>
      <w:r>
        <w:rPr>
          <w:spacing w:val="2"/>
        </w:rPr>
        <w:t>”为基础，以泾河景观水道为轴线、卧</w:t>
      </w:r>
      <w:r>
        <w:t xml:space="preserve">  </w:t>
      </w:r>
      <w:r>
        <w:rPr>
          <w:spacing w:val="2"/>
        </w:rPr>
        <w:t>龙山为核心建设精品绿地，以“</w:t>
      </w:r>
      <w:r>
        <w:rPr>
          <w:spacing w:val="-93"/>
        </w:rPr>
        <w:t xml:space="preserve"> </w:t>
      </w:r>
      <w:r>
        <w:rPr>
          <w:spacing w:val="2"/>
        </w:rPr>
        <w:t>四纵九横，一街一景</w:t>
      </w:r>
      <w:r>
        <w:rPr>
          <w:spacing w:val="-107"/>
        </w:rPr>
        <w:t xml:space="preserve"> </w:t>
      </w:r>
      <w:r>
        <w:rPr>
          <w:spacing w:val="2"/>
        </w:rPr>
        <w:t>”为思路打</w:t>
      </w:r>
      <w:r>
        <w:t xml:space="preserve">  </w:t>
      </w:r>
      <w:r>
        <w:rPr>
          <w:spacing w:val="4"/>
        </w:rPr>
        <w:t>造绿色街区，以“依山傍水、南北双线</w:t>
      </w:r>
      <w:r>
        <w:rPr>
          <w:spacing w:val="-106"/>
        </w:rPr>
        <w:t xml:space="preserve"> </w:t>
      </w:r>
      <w:r>
        <w:rPr>
          <w:spacing w:val="4"/>
        </w:rPr>
        <w:t>”为体系建设高密度防护</w:t>
      </w:r>
    </w:p>
    <w:p w14:paraId="3C31202B">
      <w:pPr>
        <w:spacing w:line="329" w:lineRule="auto"/>
        <w:sectPr>
          <w:footerReference r:id="rId52" w:type="default"/>
          <w:pgSz w:w="11900" w:h="16839"/>
          <w:pgMar w:top="1431" w:right="1320" w:bottom="1790" w:left="1578" w:header="0" w:footer="1520" w:gutter="0"/>
          <w:cols w:space="720" w:num="1"/>
        </w:sectPr>
      </w:pPr>
    </w:p>
    <w:p w14:paraId="5035433F">
      <w:pPr>
        <w:spacing w:line="244" w:lineRule="auto"/>
        <w:rPr>
          <w:rFonts w:ascii="Arial"/>
          <w:sz w:val="21"/>
        </w:rPr>
      </w:pPr>
    </w:p>
    <w:p w14:paraId="0DCADA10">
      <w:pPr>
        <w:spacing w:line="244" w:lineRule="auto"/>
        <w:rPr>
          <w:rFonts w:ascii="Arial"/>
          <w:sz w:val="21"/>
        </w:rPr>
      </w:pPr>
    </w:p>
    <w:p w14:paraId="5957AF84">
      <w:pPr>
        <w:spacing w:line="245" w:lineRule="auto"/>
        <w:rPr>
          <w:rFonts w:ascii="Arial"/>
          <w:sz w:val="21"/>
        </w:rPr>
      </w:pPr>
    </w:p>
    <w:p w14:paraId="6ADAE44E">
      <w:pPr>
        <w:pStyle w:val="2"/>
        <w:spacing w:before="101" w:line="327" w:lineRule="auto"/>
        <w:ind w:left="215" w:right="201" w:hanging="10"/>
        <w:jc w:val="both"/>
      </w:pPr>
      <w:r>
        <w:rPr>
          <w:spacing w:val="2"/>
        </w:rPr>
        <w:t>林带，以国道</w:t>
      </w:r>
      <w:r>
        <w:rPr>
          <w:spacing w:val="-47"/>
        </w:rPr>
        <w:t xml:space="preserve"> </w:t>
      </w:r>
      <w:r>
        <w:rPr>
          <w:spacing w:val="2"/>
        </w:rPr>
        <w:t>344</w:t>
      </w:r>
      <w:r>
        <w:rPr>
          <w:spacing w:val="-46"/>
        </w:rPr>
        <w:t xml:space="preserve"> </w:t>
      </w:r>
      <w:r>
        <w:rPr>
          <w:spacing w:val="2"/>
        </w:rPr>
        <w:t>线高速公路以及主干道路两侧的道路慢行系统</w:t>
      </w:r>
      <w:r>
        <w:t xml:space="preserve"> </w:t>
      </w:r>
      <w:r>
        <w:rPr>
          <w:spacing w:val="15"/>
        </w:rPr>
        <w:t>为主体打造绿色长廊，宜居宜业宜游生态城市建设成效初步彰</w:t>
      </w:r>
      <w:r>
        <w:rPr>
          <w:spacing w:val="1"/>
        </w:rPr>
        <w:t xml:space="preserve"> </w:t>
      </w:r>
      <w:r>
        <w:rPr>
          <w:spacing w:val="-15"/>
        </w:rPr>
        <w:t>显。</w:t>
      </w:r>
    </w:p>
    <w:p w14:paraId="3017F913">
      <w:pPr>
        <w:pStyle w:val="2"/>
        <w:spacing w:before="33" w:line="312" w:lineRule="auto"/>
        <w:ind w:left="207" w:right="127" w:firstLine="639"/>
        <w:jc w:val="both"/>
      </w:pPr>
      <w:r>
        <w:rPr>
          <w:spacing w:val="5"/>
        </w:rPr>
        <w:t>截至</w:t>
      </w:r>
      <w:r>
        <w:rPr>
          <w:spacing w:val="-58"/>
        </w:rPr>
        <w:t xml:space="preserve"> </w:t>
      </w:r>
      <w:r>
        <w:rPr>
          <w:spacing w:val="5"/>
        </w:rPr>
        <w:t>2021</w:t>
      </w:r>
      <w:r>
        <w:rPr>
          <w:spacing w:val="-45"/>
        </w:rPr>
        <w:t xml:space="preserve"> </w:t>
      </w:r>
      <w:r>
        <w:rPr>
          <w:spacing w:val="5"/>
        </w:rPr>
        <w:t>年底，泾源县建成区绿地面积</w:t>
      </w:r>
      <w:r>
        <w:rPr>
          <w:spacing w:val="-54"/>
        </w:rPr>
        <w:t xml:space="preserve"> </w:t>
      </w:r>
      <w:r>
        <w:rPr>
          <w:spacing w:val="5"/>
        </w:rPr>
        <w:t>205.76</w:t>
      </w:r>
      <w:r>
        <w:rPr>
          <w:spacing w:val="4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，绿化</w:t>
      </w:r>
      <w:r>
        <w:t xml:space="preserve"> </w:t>
      </w:r>
      <w:r>
        <w:rPr>
          <w:spacing w:val="5"/>
        </w:rPr>
        <w:t>覆盖面积</w:t>
      </w:r>
      <w:r>
        <w:rPr>
          <w:spacing w:val="-56"/>
        </w:rPr>
        <w:t xml:space="preserve"> </w:t>
      </w:r>
      <w:r>
        <w:rPr>
          <w:spacing w:val="5"/>
        </w:rPr>
        <w:t xml:space="preserve">272.30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，绿地率</w:t>
      </w:r>
      <w:r>
        <w:rPr>
          <w:spacing w:val="-54"/>
        </w:rPr>
        <w:t xml:space="preserve"> </w:t>
      </w:r>
      <w:r>
        <w:rPr>
          <w:spacing w:val="5"/>
        </w:rPr>
        <w:t>38.53%，绿化覆盖</w:t>
      </w:r>
      <w:r>
        <w:rPr>
          <w:spacing w:val="4"/>
        </w:rPr>
        <w:t>率</w:t>
      </w:r>
      <w:r>
        <w:rPr>
          <w:spacing w:val="-53"/>
        </w:rPr>
        <w:t xml:space="preserve"> </w:t>
      </w:r>
      <w:r>
        <w:rPr>
          <w:spacing w:val="4"/>
        </w:rPr>
        <w:t>50.99%，树</w:t>
      </w:r>
      <w:r>
        <w:t xml:space="preserve"> </w:t>
      </w:r>
      <w:r>
        <w:rPr>
          <w:spacing w:val="2"/>
        </w:rPr>
        <w:t>冠覆盖率</w:t>
      </w:r>
      <w:r>
        <w:rPr>
          <w:spacing w:val="-48"/>
        </w:rPr>
        <w:t xml:space="preserve"> </w:t>
      </w:r>
      <w:r>
        <w:rPr>
          <w:spacing w:val="2"/>
        </w:rPr>
        <w:t>27.92%，公共休闲绿地面积</w:t>
      </w:r>
      <w:r>
        <w:rPr>
          <w:spacing w:val="-28"/>
        </w:rPr>
        <w:t xml:space="preserve"> </w:t>
      </w:r>
      <w:r>
        <w:rPr>
          <w:spacing w:val="2"/>
        </w:rPr>
        <w:t>99.45</w:t>
      </w:r>
      <w:r>
        <w:rPr>
          <w:spacing w:val="-29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2"/>
        </w:rPr>
        <w:t>，人均公共休闲</w:t>
      </w:r>
      <w:r>
        <w:t xml:space="preserve"> </w:t>
      </w:r>
      <w:r>
        <w:rPr>
          <w:spacing w:val="-3"/>
        </w:rPr>
        <w:t>绿地面积</w:t>
      </w:r>
      <w:r>
        <w:rPr>
          <w:spacing w:val="-50"/>
        </w:rPr>
        <w:t xml:space="preserve"> </w:t>
      </w:r>
      <w:r>
        <w:rPr>
          <w:spacing w:val="-3"/>
        </w:rPr>
        <w:t>32.08</w:t>
      </w:r>
      <w:r>
        <w:rPr>
          <w:spacing w:val="-75"/>
        </w:rPr>
        <w:t xml:space="preserve"> </w:t>
      </w:r>
      <w:r>
        <w:rPr>
          <w:spacing w:val="-3"/>
        </w:rPr>
        <w:t>m</w:t>
      </w:r>
      <w:r>
        <w:rPr>
          <w:spacing w:val="-3"/>
          <w:position w:val="16"/>
          <w:sz w:val="16"/>
          <w:szCs w:val="16"/>
        </w:rPr>
        <w:t>2</w:t>
      </w:r>
      <w:r>
        <w:rPr>
          <w:spacing w:val="-3"/>
        </w:rPr>
        <w:t>，公共休闲绿地</w:t>
      </w:r>
      <w:r>
        <w:rPr>
          <w:spacing w:val="-65"/>
        </w:rPr>
        <w:t xml:space="preserve"> </w:t>
      </w:r>
      <w:r>
        <w:rPr>
          <w:spacing w:val="-3"/>
        </w:rPr>
        <w:t>500</w:t>
      </w:r>
      <w:r>
        <w:rPr>
          <w:spacing w:val="-72"/>
        </w:rPr>
        <w:t xml:space="preserve"> </w:t>
      </w:r>
      <w:r>
        <w:rPr>
          <w:spacing w:val="-3"/>
        </w:rPr>
        <w:t>m</w:t>
      </w:r>
      <w:r>
        <w:rPr>
          <w:spacing w:val="-64"/>
        </w:rPr>
        <w:t xml:space="preserve"> </w:t>
      </w:r>
      <w:r>
        <w:rPr>
          <w:spacing w:val="-3"/>
        </w:rPr>
        <w:t>服务半径覆盖率</w:t>
      </w:r>
      <w:r>
        <w:rPr>
          <w:spacing w:val="-73"/>
        </w:rPr>
        <w:t xml:space="preserve"> </w:t>
      </w:r>
      <w:r>
        <w:rPr>
          <w:spacing w:val="-3"/>
        </w:rPr>
        <w:t>81.52%。</w:t>
      </w:r>
      <w:r>
        <w:t xml:space="preserve"> 详见附表</w:t>
      </w:r>
      <w:r>
        <w:rPr>
          <w:spacing w:val="-53"/>
        </w:rPr>
        <w:t xml:space="preserve"> </w:t>
      </w:r>
      <w:r>
        <w:t>3。</w:t>
      </w:r>
    </w:p>
    <w:p w14:paraId="0B72D52A">
      <w:pPr>
        <w:pStyle w:val="2"/>
        <w:spacing w:before="1" w:line="227" w:lineRule="auto"/>
        <w:ind w:left="2400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3-17  </w:t>
      </w:r>
      <w:r>
        <w:rPr>
          <w:spacing w:val="-1"/>
          <w:sz w:val="24"/>
          <w:szCs w:val="24"/>
        </w:rPr>
        <w:t>泾源县建成区各类绿地现状统计表</w:t>
      </w:r>
    </w:p>
    <w:p w14:paraId="07DBFA93">
      <w:pPr>
        <w:spacing w:line="142" w:lineRule="exact"/>
      </w:pPr>
    </w:p>
    <w:tbl>
      <w:tblPr>
        <w:tblStyle w:val="5"/>
        <w:tblW w:w="92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2036"/>
        <w:gridCol w:w="1880"/>
        <w:gridCol w:w="2032"/>
        <w:gridCol w:w="2161"/>
      </w:tblGrid>
      <w:tr w14:paraId="372BD3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94" w:type="dxa"/>
            <w:vAlign w:val="top"/>
          </w:tcPr>
          <w:p w14:paraId="13E7B5EC">
            <w:pPr>
              <w:spacing w:before="194" w:line="222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36" w:type="dxa"/>
            <w:vAlign w:val="top"/>
          </w:tcPr>
          <w:p w14:paraId="02B7B180">
            <w:pPr>
              <w:spacing w:before="194" w:line="223" w:lineRule="auto"/>
              <w:ind w:left="5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绿地类型</w:t>
            </w:r>
          </w:p>
        </w:tc>
        <w:tc>
          <w:tcPr>
            <w:tcW w:w="1880" w:type="dxa"/>
            <w:vAlign w:val="top"/>
          </w:tcPr>
          <w:p w14:paraId="42D999CC">
            <w:pPr>
              <w:pStyle w:val="6"/>
              <w:spacing w:before="194" w:line="223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绿地面积（</w:t>
            </w:r>
            <w:r>
              <w:rPr>
                <w:b/>
                <w:bCs/>
                <w:spacing w:val="-14"/>
                <w:sz w:val="24"/>
                <w:szCs w:val="24"/>
              </w:rPr>
              <w:t>hm</w:t>
            </w:r>
            <w:r>
              <w:rPr>
                <w:b/>
                <w:bCs/>
                <w:spacing w:val="-7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）</w:t>
            </w:r>
          </w:p>
        </w:tc>
        <w:tc>
          <w:tcPr>
            <w:tcW w:w="2032" w:type="dxa"/>
            <w:vAlign w:val="top"/>
          </w:tcPr>
          <w:p w14:paraId="04F5194C">
            <w:pPr>
              <w:pStyle w:val="6"/>
              <w:spacing w:before="41" w:line="222" w:lineRule="auto"/>
              <w:ind w:left="360" w:right="330" w:firstLine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绿化覆盖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2161" w:type="dxa"/>
            <w:vAlign w:val="top"/>
          </w:tcPr>
          <w:p w14:paraId="2B722816">
            <w:pPr>
              <w:pStyle w:val="6"/>
              <w:spacing w:before="41" w:line="222" w:lineRule="auto"/>
              <w:ind w:left="423" w:right="396" w:firstLine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</w:tr>
      <w:tr w14:paraId="7BDC19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511EF223">
            <w:pPr>
              <w:pStyle w:val="6"/>
              <w:spacing w:before="79" w:line="188" w:lineRule="auto"/>
              <w:ind w:left="5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6" w:type="dxa"/>
            <w:vAlign w:val="top"/>
          </w:tcPr>
          <w:p w14:paraId="096D5920">
            <w:pPr>
              <w:spacing w:before="38" w:line="206" w:lineRule="auto"/>
              <w:ind w:left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公共休闲绿地</w:t>
            </w:r>
          </w:p>
        </w:tc>
        <w:tc>
          <w:tcPr>
            <w:tcW w:w="1880" w:type="dxa"/>
            <w:vAlign w:val="top"/>
          </w:tcPr>
          <w:p w14:paraId="1FFF6957">
            <w:pPr>
              <w:pStyle w:val="6"/>
              <w:spacing w:before="88" w:line="195" w:lineRule="auto"/>
              <w:ind w:left="71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99.45</w:t>
            </w:r>
          </w:p>
        </w:tc>
        <w:tc>
          <w:tcPr>
            <w:tcW w:w="2032" w:type="dxa"/>
            <w:vMerge w:val="restart"/>
            <w:tcBorders>
              <w:bottom w:val="nil"/>
            </w:tcBorders>
            <w:vAlign w:val="top"/>
          </w:tcPr>
          <w:p w14:paraId="5388D199">
            <w:pPr>
              <w:spacing w:line="255" w:lineRule="auto"/>
              <w:rPr>
                <w:rFonts w:ascii="Arial"/>
                <w:sz w:val="21"/>
              </w:rPr>
            </w:pPr>
          </w:p>
          <w:p w14:paraId="1B007C27">
            <w:pPr>
              <w:spacing w:line="255" w:lineRule="auto"/>
              <w:rPr>
                <w:rFonts w:ascii="Arial"/>
                <w:sz w:val="21"/>
              </w:rPr>
            </w:pPr>
          </w:p>
          <w:p w14:paraId="33E2E1C5">
            <w:pPr>
              <w:pStyle w:val="6"/>
              <w:spacing w:before="57" w:line="195" w:lineRule="auto"/>
              <w:ind w:left="73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272.30</w:t>
            </w:r>
          </w:p>
        </w:tc>
        <w:tc>
          <w:tcPr>
            <w:tcW w:w="2161" w:type="dxa"/>
            <w:vMerge w:val="restart"/>
            <w:tcBorders>
              <w:bottom w:val="nil"/>
            </w:tcBorders>
            <w:vAlign w:val="top"/>
          </w:tcPr>
          <w:p w14:paraId="07D9A5C4">
            <w:pPr>
              <w:spacing w:line="255" w:lineRule="auto"/>
              <w:rPr>
                <w:rFonts w:ascii="Arial"/>
                <w:sz w:val="21"/>
              </w:rPr>
            </w:pPr>
          </w:p>
          <w:p w14:paraId="0393A373">
            <w:pPr>
              <w:spacing w:line="255" w:lineRule="auto"/>
              <w:rPr>
                <w:rFonts w:ascii="Arial"/>
                <w:sz w:val="21"/>
              </w:rPr>
            </w:pPr>
          </w:p>
          <w:p w14:paraId="02665D32">
            <w:pPr>
              <w:pStyle w:val="6"/>
              <w:spacing w:before="57" w:line="195" w:lineRule="auto"/>
              <w:ind w:left="8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149.08</w:t>
            </w:r>
          </w:p>
        </w:tc>
      </w:tr>
      <w:tr w14:paraId="6C10B0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31C8773C">
            <w:pPr>
              <w:pStyle w:val="6"/>
              <w:spacing w:before="80" w:line="188" w:lineRule="auto"/>
              <w:ind w:left="4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36" w:type="dxa"/>
            <w:vAlign w:val="top"/>
          </w:tcPr>
          <w:p w14:paraId="2B6207DF">
            <w:pPr>
              <w:spacing w:before="38" w:line="206" w:lineRule="auto"/>
              <w:ind w:left="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1880" w:type="dxa"/>
            <w:vAlign w:val="top"/>
          </w:tcPr>
          <w:p w14:paraId="23E9AA06">
            <w:pPr>
              <w:pStyle w:val="6"/>
              <w:spacing w:before="89" w:line="195" w:lineRule="auto"/>
              <w:ind w:left="71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38.26</w:t>
            </w:r>
          </w:p>
        </w:tc>
        <w:tc>
          <w:tcPr>
            <w:tcW w:w="2032" w:type="dxa"/>
            <w:vMerge w:val="continue"/>
            <w:tcBorders>
              <w:top w:val="nil"/>
              <w:bottom w:val="nil"/>
            </w:tcBorders>
            <w:vAlign w:val="top"/>
          </w:tcPr>
          <w:p w14:paraId="5592E3E1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  <w:bottom w:val="nil"/>
            </w:tcBorders>
            <w:vAlign w:val="top"/>
          </w:tcPr>
          <w:p w14:paraId="4C844C16">
            <w:pPr>
              <w:rPr>
                <w:rFonts w:ascii="Arial"/>
                <w:sz w:val="21"/>
              </w:rPr>
            </w:pPr>
          </w:p>
        </w:tc>
      </w:tr>
      <w:tr w14:paraId="693B17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244640DD">
            <w:pPr>
              <w:pStyle w:val="6"/>
              <w:spacing w:before="78" w:line="188" w:lineRule="auto"/>
              <w:ind w:left="4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36" w:type="dxa"/>
            <w:vAlign w:val="top"/>
          </w:tcPr>
          <w:p w14:paraId="28ADFD14">
            <w:pPr>
              <w:spacing w:before="39" w:line="205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1880" w:type="dxa"/>
            <w:vAlign w:val="top"/>
          </w:tcPr>
          <w:p w14:paraId="5572DF37">
            <w:pPr>
              <w:pStyle w:val="6"/>
              <w:spacing w:before="89" w:line="195" w:lineRule="auto"/>
              <w:ind w:left="71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65.50</w:t>
            </w:r>
          </w:p>
        </w:tc>
        <w:tc>
          <w:tcPr>
            <w:tcW w:w="2032" w:type="dxa"/>
            <w:vMerge w:val="continue"/>
            <w:tcBorders>
              <w:top w:val="nil"/>
              <w:bottom w:val="nil"/>
            </w:tcBorders>
            <w:vAlign w:val="top"/>
          </w:tcPr>
          <w:p w14:paraId="69736C05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  <w:bottom w:val="nil"/>
            </w:tcBorders>
            <w:vAlign w:val="top"/>
          </w:tcPr>
          <w:p w14:paraId="1B2EBFA3">
            <w:pPr>
              <w:rPr>
                <w:rFonts w:ascii="Arial"/>
                <w:sz w:val="21"/>
              </w:rPr>
            </w:pPr>
          </w:p>
        </w:tc>
      </w:tr>
      <w:tr w14:paraId="78D26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47DF2581">
            <w:pPr>
              <w:pStyle w:val="6"/>
              <w:spacing w:before="81" w:line="188" w:lineRule="auto"/>
              <w:ind w:left="4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36" w:type="dxa"/>
            <w:vAlign w:val="top"/>
          </w:tcPr>
          <w:p w14:paraId="150803EF">
            <w:pPr>
              <w:spacing w:before="39" w:line="205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广场绿地</w:t>
            </w:r>
          </w:p>
        </w:tc>
        <w:tc>
          <w:tcPr>
            <w:tcW w:w="1880" w:type="dxa"/>
            <w:vAlign w:val="top"/>
          </w:tcPr>
          <w:p w14:paraId="4CC8FD98">
            <w:pPr>
              <w:pStyle w:val="6"/>
              <w:spacing w:before="90" w:line="195" w:lineRule="auto"/>
              <w:ind w:left="75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2.55</w:t>
            </w:r>
          </w:p>
        </w:tc>
        <w:tc>
          <w:tcPr>
            <w:tcW w:w="2032" w:type="dxa"/>
            <w:vMerge w:val="continue"/>
            <w:tcBorders>
              <w:top w:val="nil"/>
            </w:tcBorders>
            <w:vAlign w:val="top"/>
          </w:tcPr>
          <w:p w14:paraId="0A55F607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</w:tcBorders>
            <w:vAlign w:val="top"/>
          </w:tcPr>
          <w:p w14:paraId="2C60418C">
            <w:pPr>
              <w:rPr>
                <w:rFonts w:ascii="Arial"/>
                <w:sz w:val="21"/>
              </w:rPr>
            </w:pPr>
          </w:p>
        </w:tc>
      </w:tr>
      <w:tr w14:paraId="77EBDD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130" w:type="dxa"/>
            <w:gridSpan w:val="2"/>
            <w:vAlign w:val="top"/>
          </w:tcPr>
          <w:p w14:paraId="7666FA5B">
            <w:pPr>
              <w:spacing w:before="40" w:line="207" w:lineRule="auto"/>
              <w:ind w:left="1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80" w:type="dxa"/>
            <w:vAlign w:val="top"/>
          </w:tcPr>
          <w:p w14:paraId="0B117810">
            <w:pPr>
              <w:pStyle w:val="6"/>
              <w:spacing w:before="90" w:line="195" w:lineRule="auto"/>
              <w:ind w:left="65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205.76</w:t>
            </w:r>
          </w:p>
        </w:tc>
        <w:tc>
          <w:tcPr>
            <w:tcW w:w="2032" w:type="dxa"/>
            <w:vAlign w:val="top"/>
          </w:tcPr>
          <w:p w14:paraId="1A630A28">
            <w:pPr>
              <w:pStyle w:val="6"/>
              <w:spacing w:before="90" w:line="195" w:lineRule="auto"/>
              <w:ind w:left="73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272.30</w:t>
            </w:r>
          </w:p>
        </w:tc>
        <w:tc>
          <w:tcPr>
            <w:tcW w:w="2161" w:type="dxa"/>
            <w:vAlign w:val="top"/>
          </w:tcPr>
          <w:p w14:paraId="5C4BE81F">
            <w:pPr>
              <w:pStyle w:val="6"/>
              <w:spacing w:before="90" w:line="195" w:lineRule="auto"/>
              <w:ind w:left="8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149.08</w:t>
            </w:r>
          </w:p>
        </w:tc>
      </w:tr>
    </w:tbl>
    <w:p w14:paraId="10D9EBDD">
      <w:pPr>
        <w:rPr>
          <w:rFonts w:ascii="Arial"/>
          <w:sz w:val="21"/>
        </w:rPr>
      </w:pPr>
    </w:p>
    <w:p w14:paraId="10C096A1">
      <w:pPr>
        <w:rPr>
          <w:rFonts w:ascii="Arial" w:hAnsi="Arial" w:eastAsia="Arial" w:cs="Arial"/>
          <w:sz w:val="21"/>
          <w:szCs w:val="21"/>
        </w:rPr>
        <w:sectPr>
          <w:footerReference r:id="rId53" w:type="default"/>
          <w:pgSz w:w="11900" w:h="16839"/>
          <w:pgMar w:top="1431" w:right="1289" w:bottom="1742" w:left="1401" w:header="0" w:footer="1472" w:gutter="0"/>
          <w:cols w:space="720" w:num="1"/>
        </w:sectPr>
      </w:pPr>
    </w:p>
    <w:p w14:paraId="5DB8795B">
      <w:pPr>
        <w:spacing w:line="246" w:lineRule="auto"/>
        <w:rPr>
          <w:rFonts w:ascii="Arial"/>
          <w:sz w:val="21"/>
        </w:rPr>
      </w:pPr>
    </w:p>
    <w:p w14:paraId="25BA52EF">
      <w:pPr>
        <w:spacing w:line="246" w:lineRule="auto"/>
        <w:rPr>
          <w:rFonts w:ascii="Arial"/>
          <w:sz w:val="21"/>
        </w:rPr>
      </w:pPr>
    </w:p>
    <w:p w14:paraId="10709B81"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109855</wp:posOffset>
            </wp:positionV>
            <wp:extent cx="5401310" cy="475170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401055" cy="475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6D80F">
      <w:pPr>
        <w:spacing w:line="246" w:lineRule="auto"/>
        <w:rPr>
          <w:rFonts w:ascii="Arial"/>
          <w:sz w:val="21"/>
        </w:rPr>
      </w:pPr>
    </w:p>
    <w:p w14:paraId="73F94CBF">
      <w:pPr>
        <w:spacing w:line="246" w:lineRule="auto"/>
        <w:rPr>
          <w:rFonts w:ascii="Arial"/>
          <w:sz w:val="21"/>
        </w:rPr>
      </w:pPr>
    </w:p>
    <w:p w14:paraId="14EA3EC7">
      <w:pPr>
        <w:spacing w:line="246" w:lineRule="auto"/>
        <w:rPr>
          <w:rFonts w:ascii="Arial"/>
          <w:sz w:val="21"/>
        </w:rPr>
      </w:pPr>
    </w:p>
    <w:p w14:paraId="522D7D68">
      <w:pPr>
        <w:spacing w:line="246" w:lineRule="auto"/>
        <w:rPr>
          <w:rFonts w:ascii="Arial"/>
          <w:sz w:val="21"/>
        </w:rPr>
      </w:pPr>
    </w:p>
    <w:p w14:paraId="000FE953">
      <w:pPr>
        <w:spacing w:line="246" w:lineRule="auto"/>
        <w:rPr>
          <w:rFonts w:ascii="Arial"/>
          <w:sz w:val="21"/>
        </w:rPr>
      </w:pPr>
    </w:p>
    <w:p w14:paraId="31066059">
      <w:pPr>
        <w:spacing w:line="246" w:lineRule="auto"/>
        <w:rPr>
          <w:rFonts w:ascii="Arial"/>
          <w:sz w:val="21"/>
        </w:rPr>
      </w:pPr>
    </w:p>
    <w:p w14:paraId="50750297">
      <w:pPr>
        <w:spacing w:line="246" w:lineRule="auto"/>
        <w:rPr>
          <w:rFonts w:ascii="Arial"/>
          <w:sz w:val="21"/>
        </w:rPr>
      </w:pPr>
    </w:p>
    <w:p w14:paraId="114DF115">
      <w:pPr>
        <w:spacing w:line="246" w:lineRule="auto"/>
        <w:rPr>
          <w:rFonts w:ascii="Arial"/>
          <w:sz w:val="21"/>
        </w:rPr>
      </w:pPr>
    </w:p>
    <w:p w14:paraId="474C6A95">
      <w:pPr>
        <w:spacing w:line="246" w:lineRule="auto"/>
        <w:rPr>
          <w:rFonts w:ascii="Arial"/>
          <w:sz w:val="21"/>
        </w:rPr>
      </w:pPr>
    </w:p>
    <w:p w14:paraId="2E38F3B2">
      <w:pPr>
        <w:spacing w:line="247" w:lineRule="auto"/>
        <w:rPr>
          <w:rFonts w:ascii="Arial"/>
          <w:sz w:val="21"/>
        </w:rPr>
      </w:pPr>
    </w:p>
    <w:p w14:paraId="7A60B49E">
      <w:pPr>
        <w:spacing w:line="247" w:lineRule="auto"/>
        <w:rPr>
          <w:rFonts w:ascii="Arial"/>
          <w:sz w:val="21"/>
        </w:rPr>
      </w:pPr>
    </w:p>
    <w:p w14:paraId="7109DE65">
      <w:pPr>
        <w:spacing w:line="247" w:lineRule="auto"/>
        <w:rPr>
          <w:rFonts w:ascii="Arial"/>
          <w:sz w:val="21"/>
        </w:rPr>
      </w:pPr>
    </w:p>
    <w:p w14:paraId="50FF84D2">
      <w:pPr>
        <w:spacing w:line="247" w:lineRule="auto"/>
        <w:rPr>
          <w:rFonts w:ascii="Arial"/>
          <w:sz w:val="21"/>
        </w:rPr>
      </w:pPr>
    </w:p>
    <w:p w14:paraId="7540F5FC">
      <w:pPr>
        <w:spacing w:line="247" w:lineRule="auto"/>
        <w:rPr>
          <w:rFonts w:ascii="Arial"/>
          <w:sz w:val="21"/>
        </w:rPr>
      </w:pPr>
    </w:p>
    <w:p w14:paraId="672D33D1">
      <w:pPr>
        <w:spacing w:line="247" w:lineRule="auto"/>
        <w:rPr>
          <w:rFonts w:ascii="Arial"/>
          <w:sz w:val="21"/>
        </w:rPr>
      </w:pPr>
    </w:p>
    <w:p w14:paraId="021CA0BF">
      <w:pPr>
        <w:spacing w:line="247" w:lineRule="auto"/>
        <w:rPr>
          <w:rFonts w:ascii="Arial"/>
          <w:sz w:val="21"/>
        </w:rPr>
      </w:pPr>
    </w:p>
    <w:p w14:paraId="3E98F3ED">
      <w:pPr>
        <w:spacing w:line="247" w:lineRule="auto"/>
        <w:rPr>
          <w:rFonts w:ascii="Arial"/>
          <w:sz w:val="21"/>
        </w:rPr>
      </w:pPr>
    </w:p>
    <w:p w14:paraId="7D3AE513">
      <w:pPr>
        <w:spacing w:line="247" w:lineRule="auto"/>
        <w:rPr>
          <w:rFonts w:ascii="Arial"/>
          <w:sz w:val="21"/>
        </w:rPr>
      </w:pPr>
    </w:p>
    <w:p w14:paraId="5044EFBF">
      <w:pPr>
        <w:spacing w:line="247" w:lineRule="auto"/>
        <w:rPr>
          <w:rFonts w:ascii="Arial"/>
          <w:sz w:val="21"/>
        </w:rPr>
      </w:pPr>
    </w:p>
    <w:p w14:paraId="0F43A692">
      <w:pPr>
        <w:spacing w:line="247" w:lineRule="auto"/>
        <w:rPr>
          <w:rFonts w:ascii="Arial"/>
          <w:sz w:val="21"/>
        </w:rPr>
      </w:pPr>
    </w:p>
    <w:p w14:paraId="7C3715BF">
      <w:pPr>
        <w:spacing w:line="247" w:lineRule="auto"/>
        <w:rPr>
          <w:rFonts w:ascii="Arial"/>
          <w:sz w:val="21"/>
        </w:rPr>
      </w:pPr>
    </w:p>
    <w:p w14:paraId="725B2F24">
      <w:pPr>
        <w:spacing w:line="247" w:lineRule="auto"/>
        <w:rPr>
          <w:rFonts w:ascii="Arial"/>
          <w:sz w:val="21"/>
        </w:rPr>
      </w:pPr>
    </w:p>
    <w:p w14:paraId="18D3C1A0">
      <w:pPr>
        <w:spacing w:line="247" w:lineRule="auto"/>
        <w:rPr>
          <w:rFonts w:ascii="Arial"/>
          <w:sz w:val="21"/>
        </w:rPr>
      </w:pPr>
    </w:p>
    <w:p w14:paraId="778EE3DF">
      <w:pPr>
        <w:spacing w:line="247" w:lineRule="auto"/>
        <w:rPr>
          <w:rFonts w:ascii="Arial"/>
          <w:sz w:val="21"/>
        </w:rPr>
      </w:pPr>
    </w:p>
    <w:p w14:paraId="4B5845AC">
      <w:pPr>
        <w:spacing w:line="247" w:lineRule="auto"/>
        <w:rPr>
          <w:rFonts w:ascii="Arial"/>
          <w:sz w:val="21"/>
        </w:rPr>
      </w:pPr>
    </w:p>
    <w:p w14:paraId="7C24F9C1">
      <w:pPr>
        <w:spacing w:line="247" w:lineRule="auto"/>
        <w:rPr>
          <w:rFonts w:ascii="Arial"/>
          <w:sz w:val="21"/>
        </w:rPr>
      </w:pPr>
    </w:p>
    <w:p w14:paraId="5519DC62">
      <w:pPr>
        <w:spacing w:line="247" w:lineRule="auto"/>
        <w:rPr>
          <w:rFonts w:ascii="Arial"/>
          <w:sz w:val="21"/>
        </w:rPr>
      </w:pPr>
    </w:p>
    <w:p w14:paraId="673C86BB">
      <w:pPr>
        <w:spacing w:line="437" w:lineRule="exact"/>
        <w:ind w:firstLine="6563"/>
      </w:pPr>
      <w:r>
        <w:rPr>
          <w:position w:val="-8"/>
        </w:rPr>
        <w:pict>
          <v:shape id="_x0000_s1035" o:spid="_x0000_s1035" o:spt="202" type="#_x0000_t202" style="height:21.85pt;width:63.65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87C22C6">
                  <w:pPr>
                    <w:spacing w:before="15" w:line="221" w:lineRule="auto"/>
                    <w:ind w:left="7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sz w:val="11"/>
                      <w:szCs w:val="11"/>
                    </w:rPr>
                    <w:t>现状公共休闲绿地</w:t>
                  </w:r>
                </w:p>
                <w:p w14:paraId="12BA72A5">
                  <w:pPr>
                    <w:spacing w:before="10" w:line="229" w:lineRule="auto"/>
                    <w:ind w:left="8" w:firstLine="1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1"/>
                      <w:sz w:val="11"/>
                      <w:szCs w:val="11"/>
                    </w:rPr>
                    <w:t>公共休闲绿地</w:t>
                  </w:r>
                  <w:r>
                    <w:rPr>
                      <w:rFonts w:ascii="宋体" w:hAnsi="宋体" w:eastAsia="宋体" w:cs="宋体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-1"/>
                      <w:sz w:val="11"/>
                      <w:szCs w:val="11"/>
                    </w:rPr>
                    <w:t>500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1"/>
                      <w:sz w:val="11"/>
                      <w:szCs w:val="11"/>
                    </w:rPr>
                    <w:t>米服务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半径</w:t>
                  </w:r>
                </w:p>
              </w:txbxContent>
            </v:textbox>
            <w10:wrap type="none"/>
            <w10:anchorlock/>
          </v:shape>
        </w:pict>
      </w:r>
    </w:p>
    <w:p w14:paraId="384B9F2C">
      <w:pPr>
        <w:spacing w:line="354" w:lineRule="auto"/>
        <w:rPr>
          <w:rFonts w:ascii="Arial"/>
          <w:sz w:val="21"/>
        </w:rPr>
      </w:pPr>
    </w:p>
    <w:p w14:paraId="7E57888F">
      <w:pPr>
        <w:pStyle w:val="2"/>
        <w:spacing w:before="78" w:line="226" w:lineRule="auto"/>
        <w:ind w:left="1188"/>
        <w:rPr>
          <w:sz w:val="24"/>
          <w:szCs w:val="24"/>
        </w:rPr>
      </w:pPr>
      <w:r>
        <w:rPr>
          <w:spacing w:val="-1"/>
          <w:sz w:val="24"/>
          <w:szCs w:val="24"/>
        </w:rPr>
        <w:t>图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3-5  </w:t>
      </w:r>
      <w:r>
        <w:rPr>
          <w:spacing w:val="-1"/>
          <w:sz w:val="24"/>
          <w:szCs w:val="24"/>
        </w:rPr>
        <w:t>泾源县建成区公共休闲绿地</w:t>
      </w:r>
      <w:r>
        <w:rPr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50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0 m </w:t>
      </w:r>
      <w:r>
        <w:rPr>
          <w:spacing w:val="-2"/>
          <w:sz w:val="24"/>
          <w:szCs w:val="24"/>
        </w:rPr>
        <w:t>服务半径覆盖区域图</w:t>
      </w:r>
    </w:p>
    <w:p w14:paraId="238BB758">
      <w:pPr>
        <w:pStyle w:val="2"/>
        <w:spacing w:before="309" w:line="234" w:lineRule="auto"/>
        <w:ind w:left="655"/>
        <w:outlineLvl w:val="3"/>
      </w:pPr>
      <w:r>
        <w:rPr>
          <w:spacing w:val="9"/>
        </w:rPr>
        <w:t>（四）彭阳县建成区绿化现状</w:t>
      </w:r>
    </w:p>
    <w:p w14:paraId="5179888A">
      <w:pPr>
        <w:pStyle w:val="2"/>
        <w:spacing w:before="174" w:line="329" w:lineRule="auto"/>
        <w:ind w:firstLine="646"/>
        <w:jc w:val="both"/>
      </w:pPr>
      <w:r>
        <w:rPr>
          <w:spacing w:val="6"/>
        </w:rPr>
        <w:t>彭阳县位于固原市东部。按照“</w:t>
      </w:r>
      <w:r>
        <w:rPr>
          <w:spacing w:val="-114"/>
        </w:rPr>
        <w:t xml:space="preserve"> </w:t>
      </w:r>
      <w:r>
        <w:rPr>
          <w:spacing w:val="6"/>
        </w:rPr>
        <w:t>10</w:t>
      </w:r>
      <w:r>
        <w:rPr>
          <w:spacing w:val="-48"/>
        </w:rPr>
        <w:t xml:space="preserve"> </w:t>
      </w:r>
      <w:r>
        <w:rPr>
          <w:spacing w:val="6"/>
        </w:rPr>
        <w:t>年初见成效、20</w:t>
      </w:r>
      <w:r>
        <w:rPr>
          <w:spacing w:val="-47"/>
        </w:rPr>
        <w:t xml:space="preserve"> </w:t>
      </w:r>
      <w:r>
        <w:rPr>
          <w:spacing w:val="6"/>
        </w:rPr>
        <w:t>年大见</w:t>
      </w:r>
      <w:r>
        <w:t xml:space="preserve"> </w:t>
      </w:r>
      <w:r>
        <w:rPr>
          <w:spacing w:val="10"/>
        </w:rPr>
        <w:t>成效、30</w:t>
      </w:r>
      <w:r>
        <w:rPr>
          <w:spacing w:val="-44"/>
        </w:rPr>
        <w:t xml:space="preserve"> </w:t>
      </w:r>
      <w:r>
        <w:rPr>
          <w:spacing w:val="10"/>
        </w:rPr>
        <w:t>年实现山川秀美</w:t>
      </w:r>
      <w:r>
        <w:rPr>
          <w:spacing w:val="-103"/>
        </w:rPr>
        <w:t xml:space="preserve"> </w:t>
      </w:r>
      <w:r>
        <w:rPr>
          <w:spacing w:val="10"/>
        </w:rPr>
        <w:t>”的总体构想，坚持保护</w:t>
      </w:r>
      <w:r>
        <w:rPr>
          <w:spacing w:val="9"/>
        </w:rPr>
        <w:t>绿线、修复</w:t>
      </w:r>
      <w:r>
        <w:t xml:space="preserve"> </w:t>
      </w:r>
      <w:r>
        <w:rPr>
          <w:spacing w:val="5"/>
        </w:rPr>
        <w:t>水线、畅通风线，将改造与建设并举、绿化与美化结合、增</w:t>
      </w:r>
      <w:r>
        <w:rPr>
          <w:spacing w:val="4"/>
        </w:rPr>
        <w:t>绿与</w:t>
      </w:r>
      <w:r>
        <w:t xml:space="preserve"> </w:t>
      </w:r>
      <w:r>
        <w:rPr>
          <w:spacing w:val="5"/>
        </w:rPr>
        <w:t>造景统一，拆旧补绿、见缝插绿，沿路植绿、沿河布绿、依</w:t>
      </w:r>
      <w:r>
        <w:rPr>
          <w:spacing w:val="4"/>
        </w:rPr>
        <w:t>山造</w:t>
      </w:r>
      <w:r>
        <w:t xml:space="preserve"> </w:t>
      </w:r>
      <w:r>
        <w:rPr>
          <w:spacing w:val="2"/>
        </w:rPr>
        <w:t>绿，着力构建以栖凤山休闲绿地为背景的南部山体绿屏</w:t>
      </w:r>
      <w:r>
        <w:rPr>
          <w:spacing w:val="-76"/>
        </w:rPr>
        <w:t xml:space="preserve"> </w:t>
      </w:r>
      <w:r>
        <w:rPr>
          <w:spacing w:val="2"/>
        </w:rPr>
        <w:t>、以茹河</w:t>
      </w:r>
      <w:r>
        <w:t xml:space="preserve"> </w:t>
      </w:r>
      <w:r>
        <w:rPr>
          <w:spacing w:val="7"/>
        </w:rPr>
        <w:t>两岸为绿化通廊的沿河绿带、以悦龙山为依托</w:t>
      </w:r>
      <w:r>
        <w:rPr>
          <w:spacing w:val="6"/>
        </w:rPr>
        <w:t>的防护梯田花海、</w:t>
      </w:r>
      <w:r>
        <w:t xml:space="preserve"> </w:t>
      </w:r>
      <w:r>
        <w:rPr>
          <w:spacing w:val="-4"/>
        </w:rPr>
        <w:t>以城市道路绿化为网络的迎宾绿道，营造“城在山中</w:t>
      </w:r>
      <w:r>
        <w:rPr>
          <w:spacing w:val="-5"/>
        </w:rPr>
        <w:t>、水在城中、</w:t>
      </w:r>
    </w:p>
    <w:p w14:paraId="736C9BD9">
      <w:pPr>
        <w:spacing w:line="329" w:lineRule="auto"/>
        <w:sectPr>
          <w:footerReference r:id="rId54" w:type="default"/>
          <w:pgSz w:w="11900" w:h="16839"/>
          <w:pgMar w:top="1431" w:right="1423" w:bottom="1786" w:left="1606" w:header="0" w:footer="1520" w:gutter="0"/>
          <w:cols w:space="720" w:num="1"/>
        </w:sectPr>
      </w:pPr>
    </w:p>
    <w:p w14:paraId="3A17368B">
      <w:pPr>
        <w:spacing w:line="245" w:lineRule="auto"/>
        <w:rPr>
          <w:rFonts w:ascii="Arial"/>
          <w:sz w:val="21"/>
        </w:rPr>
      </w:pPr>
    </w:p>
    <w:p w14:paraId="0B2E246A">
      <w:pPr>
        <w:spacing w:line="245" w:lineRule="auto"/>
        <w:rPr>
          <w:rFonts w:ascii="Arial"/>
          <w:sz w:val="21"/>
        </w:rPr>
      </w:pPr>
    </w:p>
    <w:p w14:paraId="5A453CD7">
      <w:pPr>
        <w:spacing w:line="245" w:lineRule="auto"/>
        <w:rPr>
          <w:rFonts w:ascii="Arial"/>
          <w:sz w:val="21"/>
        </w:rPr>
      </w:pPr>
    </w:p>
    <w:p w14:paraId="14E9BB86">
      <w:pPr>
        <w:pStyle w:val="2"/>
        <w:spacing w:before="101" w:line="225" w:lineRule="auto"/>
        <w:ind w:left="210"/>
      </w:pPr>
      <w:r>
        <w:rPr>
          <w:spacing w:val="2"/>
        </w:rPr>
        <w:t>人在画中、山水映城</w:t>
      </w:r>
      <w:r>
        <w:rPr>
          <w:spacing w:val="-89"/>
        </w:rPr>
        <w:t xml:space="preserve"> </w:t>
      </w:r>
      <w:r>
        <w:rPr>
          <w:spacing w:val="2"/>
        </w:rPr>
        <w:t>”的生态县城格局。</w:t>
      </w:r>
    </w:p>
    <w:p w14:paraId="70A81492">
      <w:pPr>
        <w:pStyle w:val="2"/>
        <w:spacing w:before="181" w:line="326" w:lineRule="auto"/>
        <w:ind w:left="199" w:right="184" w:firstLine="646"/>
        <w:jc w:val="both"/>
      </w:pPr>
      <w:r>
        <w:rPr>
          <w:spacing w:val="8"/>
        </w:rPr>
        <w:t>截至</w:t>
      </w:r>
      <w:r>
        <w:rPr>
          <w:spacing w:val="-58"/>
        </w:rPr>
        <w:t xml:space="preserve"> </w:t>
      </w:r>
      <w:r>
        <w:rPr>
          <w:spacing w:val="8"/>
        </w:rPr>
        <w:t>2021</w:t>
      </w:r>
      <w:r>
        <w:rPr>
          <w:spacing w:val="-45"/>
        </w:rPr>
        <w:t xml:space="preserve"> </w:t>
      </w:r>
      <w:r>
        <w:rPr>
          <w:spacing w:val="8"/>
        </w:rPr>
        <w:t>年底，彭阳县建成区绿化覆盖率、城区绿地率分</w:t>
      </w:r>
      <w:r>
        <w:t xml:space="preserve"> </w:t>
      </w:r>
      <w:r>
        <w:rPr>
          <w:spacing w:val="12"/>
        </w:rPr>
        <w:t>别从建县初的 11%</w:t>
      </w:r>
      <w:r>
        <w:rPr>
          <w:spacing w:val="-81"/>
        </w:rPr>
        <w:t xml:space="preserve"> </w:t>
      </w:r>
      <w:r>
        <w:rPr>
          <w:spacing w:val="12"/>
        </w:rPr>
        <w:t>、9%提高到</w:t>
      </w:r>
      <w:r>
        <w:rPr>
          <w:spacing w:val="-37"/>
        </w:rPr>
        <w:t xml:space="preserve"> </w:t>
      </w:r>
      <w:r>
        <w:rPr>
          <w:spacing w:val="12"/>
        </w:rPr>
        <w:t>49.01%</w:t>
      </w:r>
      <w:r>
        <w:rPr>
          <w:spacing w:val="-85"/>
        </w:rPr>
        <w:t xml:space="preserve"> </w:t>
      </w:r>
      <w:r>
        <w:rPr>
          <w:spacing w:val="12"/>
        </w:rPr>
        <w:t>、44.13%，</w:t>
      </w:r>
      <w:r>
        <w:rPr>
          <w:spacing w:val="-74"/>
        </w:rPr>
        <w:t xml:space="preserve"> </w:t>
      </w:r>
      <w:r>
        <w:rPr>
          <w:spacing w:val="12"/>
        </w:rPr>
        <w:t>树冠覆盖率</w:t>
      </w:r>
      <w:r>
        <w:t xml:space="preserve"> </w:t>
      </w:r>
      <w:r>
        <w:rPr>
          <w:spacing w:val="4"/>
        </w:rPr>
        <w:t>24.94%，公共休闲绿地面积</w:t>
      </w:r>
      <w:r>
        <w:rPr>
          <w:spacing w:val="-49"/>
        </w:rPr>
        <w:t xml:space="preserve"> </w:t>
      </w:r>
      <w:r>
        <w:rPr>
          <w:spacing w:val="4"/>
        </w:rPr>
        <w:t>222.07</w:t>
      </w:r>
      <w:r>
        <w:rPr>
          <w:spacing w:val="-70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4"/>
        </w:rPr>
        <w:t>，城市人均公共休闲绿地</w:t>
      </w:r>
      <w:r>
        <w:t xml:space="preserve"> </w:t>
      </w:r>
      <w:r>
        <w:rPr>
          <w:spacing w:val="2"/>
        </w:rPr>
        <w:t>面积</w:t>
      </w:r>
      <w:r>
        <w:rPr>
          <w:spacing w:val="-54"/>
        </w:rPr>
        <w:t xml:space="preserve"> </w:t>
      </w:r>
      <w:r>
        <w:rPr>
          <w:spacing w:val="2"/>
        </w:rPr>
        <w:t>32.66m</w:t>
      </w:r>
      <w:r>
        <w:rPr>
          <w:spacing w:val="2"/>
          <w:position w:val="15"/>
          <w:sz w:val="16"/>
          <w:szCs w:val="16"/>
        </w:rPr>
        <w:t>2</w:t>
      </w:r>
      <w:r>
        <w:rPr>
          <w:spacing w:val="2"/>
        </w:rPr>
        <w:t>。先后荣膺“</w:t>
      </w:r>
      <w:r>
        <w:rPr>
          <w:spacing w:val="-97"/>
        </w:rPr>
        <w:t xml:space="preserve"> </w:t>
      </w:r>
      <w:r>
        <w:rPr>
          <w:spacing w:val="2"/>
        </w:rPr>
        <w:t>国家园林县城</w:t>
      </w:r>
      <w:r>
        <w:rPr>
          <w:spacing w:val="-108"/>
        </w:rPr>
        <w:t xml:space="preserve"> </w:t>
      </w:r>
      <w:r>
        <w:rPr>
          <w:spacing w:val="2"/>
        </w:rPr>
        <w:t>”“</w:t>
      </w:r>
      <w:r>
        <w:rPr>
          <w:spacing w:val="-98"/>
        </w:rPr>
        <w:t xml:space="preserve"> </w:t>
      </w:r>
      <w:r>
        <w:rPr>
          <w:spacing w:val="2"/>
        </w:rPr>
        <w:t>国家卫生县城</w:t>
      </w:r>
      <w:r>
        <w:rPr>
          <w:spacing w:val="-107"/>
        </w:rPr>
        <w:t xml:space="preserve"> </w:t>
      </w:r>
      <w:r>
        <w:rPr>
          <w:spacing w:val="2"/>
        </w:rPr>
        <w:t>”等</w:t>
      </w:r>
      <w:r>
        <w:t xml:space="preserve"> </w:t>
      </w:r>
      <w:r>
        <w:rPr>
          <w:spacing w:val="5"/>
        </w:rPr>
        <w:t>殊荣，人居环境大幅改善，花园城市的生态效益凸显。公共休闲</w:t>
      </w:r>
    </w:p>
    <w:p w14:paraId="2FAA1201">
      <w:pPr>
        <w:pStyle w:val="2"/>
        <w:spacing w:before="55" w:line="238" w:lineRule="auto"/>
        <w:ind w:left="2399" w:right="2031" w:hanging="2189"/>
        <w:rPr>
          <w:sz w:val="24"/>
          <w:szCs w:val="24"/>
        </w:rPr>
      </w:pPr>
      <w:r>
        <w:rPr>
          <w:spacing w:val="1"/>
        </w:rPr>
        <w:t>绿地</w:t>
      </w:r>
      <w:r>
        <w:rPr>
          <w:spacing w:val="-47"/>
        </w:rPr>
        <w:t xml:space="preserve"> </w:t>
      </w:r>
      <w:r>
        <w:rPr>
          <w:spacing w:val="1"/>
        </w:rPr>
        <w:t>500 m</w:t>
      </w:r>
      <w:r>
        <w:rPr>
          <w:spacing w:val="-54"/>
        </w:rPr>
        <w:t xml:space="preserve"> </w:t>
      </w:r>
      <w:r>
        <w:rPr>
          <w:spacing w:val="1"/>
        </w:rPr>
        <w:t>服务半径覆盖率</w:t>
      </w:r>
      <w:r>
        <w:rPr>
          <w:spacing w:val="-57"/>
        </w:rPr>
        <w:t xml:space="preserve"> </w:t>
      </w:r>
      <w:r>
        <w:rPr>
          <w:spacing w:val="1"/>
        </w:rPr>
        <w:t>81.75%。详见附表</w:t>
      </w:r>
      <w:r>
        <w:rPr>
          <w:spacing w:val="-35"/>
        </w:rPr>
        <w:t xml:space="preserve"> </w:t>
      </w:r>
      <w:r>
        <w:rPr>
          <w:spacing w:val="1"/>
        </w:rPr>
        <w:t>4。</w:t>
      </w:r>
      <w:r>
        <w:t xml:space="preserve"> </w:t>
      </w:r>
      <w:r>
        <w:rPr>
          <w:spacing w:val="-1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3-18  </w:t>
      </w:r>
      <w:r>
        <w:rPr>
          <w:spacing w:val="-1"/>
          <w:sz w:val="24"/>
          <w:szCs w:val="24"/>
        </w:rPr>
        <w:t>彭阳县建成区各类绿地现状统计表</w:t>
      </w:r>
    </w:p>
    <w:p w14:paraId="725C9C62">
      <w:pPr>
        <w:spacing w:line="140" w:lineRule="exact"/>
      </w:pPr>
    </w:p>
    <w:tbl>
      <w:tblPr>
        <w:tblStyle w:val="5"/>
        <w:tblW w:w="92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2036"/>
        <w:gridCol w:w="1880"/>
        <w:gridCol w:w="2032"/>
        <w:gridCol w:w="2161"/>
      </w:tblGrid>
      <w:tr w14:paraId="6E5809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094" w:type="dxa"/>
            <w:vAlign w:val="top"/>
          </w:tcPr>
          <w:p w14:paraId="0C2FAEF2">
            <w:pPr>
              <w:spacing w:before="197" w:line="222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36" w:type="dxa"/>
            <w:vAlign w:val="top"/>
          </w:tcPr>
          <w:p w14:paraId="03CD840E">
            <w:pPr>
              <w:spacing w:before="196" w:line="223" w:lineRule="auto"/>
              <w:ind w:left="5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绿地类型</w:t>
            </w:r>
          </w:p>
        </w:tc>
        <w:tc>
          <w:tcPr>
            <w:tcW w:w="1880" w:type="dxa"/>
            <w:vAlign w:val="top"/>
          </w:tcPr>
          <w:p w14:paraId="2345E83F">
            <w:pPr>
              <w:pStyle w:val="6"/>
              <w:spacing w:before="196" w:line="223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绿地面积（</w:t>
            </w:r>
            <w:r>
              <w:rPr>
                <w:b/>
                <w:bCs/>
                <w:spacing w:val="-14"/>
                <w:sz w:val="24"/>
                <w:szCs w:val="24"/>
              </w:rPr>
              <w:t>hm</w:t>
            </w:r>
            <w:r>
              <w:rPr>
                <w:b/>
                <w:bCs/>
                <w:spacing w:val="-7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）</w:t>
            </w:r>
          </w:p>
        </w:tc>
        <w:tc>
          <w:tcPr>
            <w:tcW w:w="2032" w:type="dxa"/>
            <w:vAlign w:val="top"/>
          </w:tcPr>
          <w:p w14:paraId="5ED02128">
            <w:pPr>
              <w:pStyle w:val="6"/>
              <w:spacing w:before="39" w:line="224" w:lineRule="auto"/>
              <w:ind w:left="360" w:right="330" w:firstLine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绿化覆盖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2161" w:type="dxa"/>
            <w:vAlign w:val="top"/>
          </w:tcPr>
          <w:p w14:paraId="6731A441">
            <w:pPr>
              <w:pStyle w:val="6"/>
              <w:spacing w:before="39" w:line="224" w:lineRule="auto"/>
              <w:ind w:left="423" w:right="396" w:firstLine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</w:tr>
      <w:tr w14:paraId="5332E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42483EB0">
            <w:pPr>
              <w:pStyle w:val="6"/>
              <w:spacing w:before="79" w:line="188" w:lineRule="auto"/>
              <w:ind w:left="5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6" w:type="dxa"/>
            <w:vAlign w:val="top"/>
          </w:tcPr>
          <w:p w14:paraId="43F44C28">
            <w:pPr>
              <w:spacing w:before="36" w:line="207" w:lineRule="auto"/>
              <w:ind w:left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公共休闲绿地</w:t>
            </w:r>
          </w:p>
        </w:tc>
        <w:tc>
          <w:tcPr>
            <w:tcW w:w="1880" w:type="dxa"/>
            <w:vAlign w:val="top"/>
          </w:tcPr>
          <w:p w14:paraId="0737F314">
            <w:pPr>
              <w:pStyle w:val="6"/>
              <w:spacing w:before="87" w:line="195" w:lineRule="auto"/>
              <w:ind w:left="65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216.37</w:t>
            </w:r>
          </w:p>
        </w:tc>
        <w:tc>
          <w:tcPr>
            <w:tcW w:w="2032" w:type="dxa"/>
            <w:vMerge w:val="restart"/>
            <w:tcBorders>
              <w:bottom w:val="nil"/>
            </w:tcBorders>
            <w:vAlign w:val="top"/>
          </w:tcPr>
          <w:p w14:paraId="0B2AABD7">
            <w:pPr>
              <w:spacing w:line="254" w:lineRule="auto"/>
              <w:rPr>
                <w:rFonts w:ascii="Arial"/>
                <w:sz w:val="21"/>
              </w:rPr>
            </w:pPr>
          </w:p>
          <w:p w14:paraId="3709C1CD">
            <w:pPr>
              <w:spacing w:line="255" w:lineRule="auto"/>
              <w:rPr>
                <w:rFonts w:ascii="Arial"/>
                <w:sz w:val="21"/>
              </w:rPr>
            </w:pPr>
          </w:p>
          <w:p w14:paraId="7ECF28EA">
            <w:pPr>
              <w:pStyle w:val="6"/>
              <w:spacing w:before="58" w:line="195" w:lineRule="auto"/>
              <w:ind w:left="73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414.18</w:t>
            </w:r>
          </w:p>
        </w:tc>
        <w:tc>
          <w:tcPr>
            <w:tcW w:w="2161" w:type="dxa"/>
            <w:vMerge w:val="restart"/>
            <w:tcBorders>
              <w:bottom w:val="nil"/>
            </w:tcBorders>
            <w:vAlign w:val="top"/>
          </w:tcPr>
          <w:p w14:paraId="3723357D">
            <w:pPr>
              <w:spacing w:line="254" w:lineRule="auto"/>
              <w:rPr>
                <w:rFonts w:ascii="Arial"/>
                <w:sz w:val="21"/>
              </w:rPr>
            </w:pPr>
          </w:p>
          <w:p w14:paraId="1AE6F294">
            <w:pPr>
              <w:spacing w:line="255" w:lineRule="auto"/>
              <w:rPr>
                <w:rFonts w:ascii="Arial"/>
                <w:sz w:val="21"/>
              </w:rPr>
            </w:pPr>
          </w:p>
          <w:p w14:paraId="2DBE258E">
            <w:pPr>
              <w:pStyle w:val="6"/>
              <w:spacing w:before="58" w:line="195" w:lineRule="auto"/>
              <w:ind w:left="795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209.00</w:t>
            </w:r>
          </w:p>
        </w:tc>
      </w:tr>
      <w:tr w14:paraId="6B3B9E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05387EEF">
            <w:pPr>
              <w:pStyle w:val="6"/>
              <w:spacing w:before="77" w:line="188" w:lineRule="auto"/>
              <w:ind w:left="4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36" w:type="dxa"/>
            <w:vAlign w:val="top"/>
          </w:tcPr>
          <w:p w14:paraId="6BB20EB0">
            <w:pPr>
              <w:spacing w:before="38" w:line="206" w:lineRule="auto"/>
              <w:ind w:left="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1880" w:type="dxa"/>
            <w:vAlign w:val="top"/>
          </w:tcPr>
          <w:p w14:paraId="3CFEE9D3">
            <w:pPr>
              <w:pStyle w:val="6"/>
              <w:spacing w:before="88" w:line="195" w:lineRule="auto"/>
              <w:ind w:left="71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70.68</w:t>
            </w:r>
          </w:p>
        </w:tc>
        <w:tc>
          <w:tcPr>
            <w:tcW w:w="2032" w:type="dxa"/>
            <w:vMerge w:val="continue"/>
            <w:tcBorders>
              <w:top w:val="nil"/>
              <w:bottom w:val="nil"/>
            </w:tcBorders>
            <w:vAlign w:val="top"/>
          </w:tcPr>
          <w:p w14:paraId="349D17A2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  <w:bottom w:val="nil"/>
            </w:tcBorders>
            <w:vAlign w:val="top"/>
          </w:tcPr>
          <w:p w14:paraId="0937E71F">
            <w:pPr>
              <w:rPr>
                <w:rFonts w:ascii="Arial"/>
                <w:sz w:val="21"/>
              </w:rPr>
            </w:pPr>
          </w:p>
        </w:tc>
      </w:tr>
      <w:tr w14:paraId="73B04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94" w:type="dxa"/>
            <w:vAlign w:val="top"/>
          </w:tcPr>
          <w:p w14:paraId="127E1C5D">
            <w:pPr>
              <w:pStyle w:val="6"/>
              <w:spacing w:before="77" w:line="188" w:lineRule="auto"/>
              <w:ind w:left="4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36" w:type="dxa"/>
            <w:vAlign w:val="top"/>
          </w:tcPr>
          <w:p w14:paraId="33ED00E3">
            <w:pPr>
              <w:spacing w:before="36" w:line="205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1880" w:type="dxa"/>
            <w:vAlign w:val="top"/>
          </w:tcPr>
          <w:p w14:paraId="57E0CE03">
            <w:pPr>
              <w:pStyle w:val="6"/>
              <w:spacing w:before="86" w:line="195" w:lineRule="auto"/>
              <w:ind w:left="71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77.05</w:t>
            </w:r>
          </w:p>
        </w:tc>
        <w:tc>
          <w:tcPr>
            <w:tcW w:w="2032" w:type="dxa"/>
            <w:vMerge w:val="continue"/>
            <w:tcBorders>
              <w:top w:val="nil"/>
              <w:bottom w:val="nil"/>
            </w:tcBorders>
            <w:vAlign w:val="top"/>
          </w:tcPr>
          <w:p w14:paraId="6EADF217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  <w:bottom w:val="nil"/>
            </w:tcBorders>
            <w:vAlign w:val="top"/>
          </w:tcPr>
          <w:p w14:paraId="26AB1906">
            <w:pPr>
              <w:rPr>
                <w:rFonts w:ascii="Arial"/>
                <w:sz w:val="21"/>
              </w:rPr>
            </w:pPr>
          </w:p>
        </w:tc>
      </w:tr>
      <w:tr w14:paraId="599223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94" w:type="dxa"/>
            <w:vAlign w:val="top"/>
          </w:tcPr>
          <w:p w14:paraId="22FB3F9D">
            <w:pPr>
              <w:pStyle w:val="6"/>
              <w:spacing w:before="81" w:line="188" w:lineRule="auto"/>
              <w:ind w:left="4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36" w:type="dxa"/>
            <w:vAlign w:val="top"/>
          </w:tcPr>
          <w:p w14:paraId="109F5666">
            <w:pPr>
              <w:spacing w:before="42" w:line="204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广场绿地</w:t>
            </w:r>
          </w:p>
        </w:tc>
        <w:tc>
          <w:tcPr>
            <w:tcW w:w="1880" w:type="dxa"/>
            <w:vAlign w:val="top"/>
          </w:tcPr>
          <w:p w14:paraId="4BAB9D63">
            <w:pPr>
              <w:pStyle w:val="6"/>
              <w:spacing w:before="92" w:line="195" w:lineRule="auto"/>
              <w:ind w:left="76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5.70</w:t>
            </w:r>
          </w:p>
        </w:tc>
        <w:tc>
          <w:tcPr>
            <w:tcW w:w="2032" w:type="dxa"/>
            <w:vMerge w:val="continue"/>
            <w:tcBorders>
              <w:top w:val="nil"/>
            </w:tcBorders>
            <w:vAlign w:val="top"/>
          </w:tcPr>
          <w:p w14:paraId="36EDC06A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</w:tcBorders>
            <w:vAlign w:val="top"/>
          </w:tcPr>
          <w:p w14:paraId="6AB1F6CB">
            <w:pPr>
              <w:rPr>
                <w:rFonts w:ascii="Arial"/>
                <w:sz w:val="21"/>
              </w:rPr>
            </w:pPr>
          </w:p>
        </w:tc>
      </w:tr>
      <w:tr w14:paraId="0DCE09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130" w:type="dxa"/>
            <w:gridSpan w:val="2"/>
            <w:vAlign w:val="top"/>
          </w:tcPr>
          <w:p w14:paraId="050F6CD3">
            <w:pPr>
              <w:spacing w:before="38" w:line="207" w:lineRule="auto"/>
              <w:ind w:left="1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80" w:type="dxa"/>
            <w:vAlign w:val="top"/>
          </w:tcPr>
          <w:p w14:paraId="7DEA84D5">
            <w:pPr>
              <w:pStyle w:val="6"/>
              <w:spacing w:before="88" w:line="195" w:lineRule="auto"/>
              <w:ind w:left="658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369.80</w:t>
            </w:r>
          </w:p>
        </w:tc>
        <w:tc>
          <w:tcPr>
            <w:tcW w:w="2032" w:type="dxa"/>
            <w:vAlign w:val="top"/>
          </w:tcPr>
          <w:p w14:paraId="146EEA1A">
            <w:pPr>
              <w:pStyle w:val="6"/>
              <w:spacing w:before="88" w:line="195" w:lineRule="auto"/>
              <w:ind w:left="73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414.18</w:t>
            </w:r>
          </w:p>
        </w:tc>
        <w:tc>
          <w:tcPr>
            <w:tcW w:w="2161" w:type="dxa"/>
            <w:vAlign w:val="top"/>
          </w:tcPr>
          <w:p w14:paraId="14A3B5AF">
            <w:pPr>
              <w:pStyle w:val="6"/>
              <w:spacing w:before="88" w:line="195" w:lineRule="auto"/>
              <w:ind w:left="795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209.00</w:t>
            </w:r>
          </w:p>
        </w:tc>
      </w:tr>
    </w:tbl>
    <w:p w14:paraId="6C91D8B9">
      <w:pPr>
        <w:rPr>
          <w:rFonts w:ascii="Arial"/>
          <w:sz w:val="21"/>
        </w:rPr>
      </w:pPr>
    </w:p>
    <w:p w14:paraId="3924C14F">
      <w:pPr>
        <w:rPr>
          <w:rFonts w:ascii="Arial" w:hAnsi="Arial" w:eastAsia="Arial" w:cs="Arial"/>
          <w:sz w:val="21"/>
          <w:szCs w:val="21"/>
        </w:rPr>
        <w:sectPr>
          <w:footerReference r:id="rId55" w:type="default"/>
          <w:pgSz w:w="11900" w:h="16839"/>
          <w:pgMar w:top="1431" w:right="1289" w:bottom="1742" w:left="1401" w:header="0" w:footer="1472" w:gutter="0"/>
          <w:cols w:space="720" w:num="1"/>
        </w:sectPr>
      </w:pPr>
    </w:p>
    <w:p w14:paraId="531EA27A">
      <w:pPr>
        <w:spacing w:line="244" w:lineRule="auto"/>
        <w:rPr>
          <w:rFonts w:ascii="Arial"/>
          <w:sz w:val="21"/>
        </w:rPr>
      </w:pPr>
    </w:p>
    <w:p w14:paraId="07E7EFA3">
      <w:pPr>
        <w:spacing w:line="244" w:lineRule="auto"/>
        <w:rPr>
          <w:rFonts w:ascii="Arial"/>
          <w:sz w:val="21"/>
        </w:rPr>
      </w:pPr>
    </w:p>
    <w:p w14:paraId="507F2608"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5553710" cy="488569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5553455" cy="488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65F53">
      <w:pPr>
        <w:spacing w:line="244" w:lineRule="auto"/>
        <w:rPr>
          <w:rFonts w:ascii="Arial"/>
          <w:sz w:val="21"/>
        </w:rPr>
      </w:pPr>
    </w:p>
    <w:p w14:paraId="2D3AB878">
      <w:pPr>
        <w:spacing w:line="244" w:lineRule="auto"/>
        <w:rPr>
          <w:rFonts w:ascii="Arial"/>
          <w:sz w:val="21"/>
        </w:rPr>
      </w:pPr>
    </w:p>
    <w:p w14:paraId="71530F43">
      <w:pPr>
        <w:spacing w:line="244" w:lineRule="auto"/>
        <w:rPr>
          <w:rFonts w:ascii="Arial"/>
          <w:sz w:val="21"/>
        </w:rPr>
      </w:pPr>
    </w:p>
    <w:p w14:paraId="5E0965C1">
      <w:pPr>
        <w:spacing w:line="244" w:lineRule="auto"/>
        <w:rPr>
          <w:rFonts w:ascii="Arial"/>
          <w:sz w:val="21"/>
        </w:rPr>
      </w:pPr>
    </w:p>
    <w:p w14:paraId="072143AA">
      <w:pPr>
        <w:spacing w:line="244" w:lineRule="auto"/>
        <w:rPr>
          <w:rFonts w:ascii="Arial"/>
          <w:sz w:val="21"/>
        </w:rPr>
      </w:pPr>
    </w:p>
    <w:p w14:paraId="564B45B8">
      <w:pPr>
        <w:spacing w:line="244" w:lineRule="auto"/>
        <w:rPr>
          <w:rFonts w:ascii="Arial"/>
          <w:sz w:val="21"/>
        </w:rPr>
      </w:pPr>
    </w:p>
    <w:p w14:paraId="2F535CC5">
      <w:pPr>
        <w:spacing w:line="244" w:lineRule="auto"/>
        <w:rPr>
          <w:rFonts w:ascii="Arial"/>
          <w:sz w:val="21"/>
        </w:rPr>
      </w:pPr>
    </w:p>
    <w:p w14:paraId="0CF35CFA">
      <w:pPr>
        <w:spacing w:line="244" w:lineRule="auto"/>
        <w:rPr>
          <w:rFonts w:ascii="Arial"/>
          <w:sz w:val="21"/>
        </w:rPr>
      </w:pPr>
    </w:p>
    <w:p w14:paraId="38F513CF">
      <w:pPr>
        <w:spacing w:line="244" w:lineRule="auto"/>
        <w:rPr>
          <w:rFonts w:ascii="Arial"/>
          <w:sz w:val="21"/>
        </w:rPr>
      </w:pPr>
    </w:p>
    <w:p w14:paraId="0AE6C01D">
      <w:pPr>
        <w:spacing w:line="244" w:lineRule="auto"/>
        <w:rPr>
          <w:rFonts w:ascii="Arial"/>
          <w:sz w:val="21"/>
        </w:rPr>
      </w:pPr>
    </w:p>
    <w:p w14:paraId="767E816D">
      <w:pPr>
        <w:spacing w:line="244" w:lineRule="auto"/>
        <w:rPr>
          <w:rFonts w:ascii="Arial"/>
          <w:sz w:val="21"/>
        </w:rPr>
      </w:pPr>
    </w:p>
    <w:p w14:paraId="03FF458F">
      <w:pPr>
        <w:spacing w:line="244" w:lineRule="auto"/>
        <w:rPr>
          <w:rFonts w:ascii="Arial"/>
          <w:sz w:val="21"/>
        </w:rPr>
      </w:pPr>
    </w:p>
    <w:p w14:paraId="1C179223">
      <w:pPr>
        <w:spacing w:line="244" w:lineRule="auto"/>
        <w:rPr>
          <w:rFonts w:ascii="Arial"/>
          <w:sz w:val="21"/>
        </w:rPr>
      </w:pPr>
    </w:p>
    <w:p w14:paraId="202B8405">
      <w:pPr>
        <w:spacing w:line="244" w:lineRule="auto"/>
        <w:rPr>
          <w:rFonts w:ascii="Arial"/>
          <w:sz w:val="21"/>
        </w:rPr>
      </w:pPr>
    </w:p>
    <w:p w14:paraId="4FF8031D">
      <w:pPr>
        <w:spacing w:line="244" w:lineRule="auto"/>
        <w:rPr>
          <w:rFonts w:ascii="Arial"/>
          <w:sz w:val="21"/>
        </w:rPr>
      </w:pPr>
    </w:p>
    <w:p w14:paraId="0D779EC8">
      <w:pPr>
        <w:spacing w:line="244" w:lineRule="auto"/>
        <w:rPr>
          <w:rFonts w:ascii="Arial"/>
          <w:sz w:val="21"/>
        </w:rPr>
      </w:pPr>
    </w:p>
    <w:p w14:paraId="521577C9">
      <w:pPr>
        <w:spacing w:line="244" w:lineRule="auto"/>
        <w:rPr>
          <w:rFonts w:ascii="Arial"/>
          <w:sz w:val="21"/>
        </w:rPr>
      </w:pPr>
    </w:p>
    <w:p w14:paraId="088EF3B4">
      <w:pPr>
        <w:spacing w:line="244" w:lineRule="auto"/>
        <w:rPr>
          <w:rFonts w:ascii="Arial"/>
          <w:sz w:val="21"/>
        </w:rPr>
      </w:pPr>
    </w:p>
    <w:p w14:paraId="69D19F82">
      <w:pPr>
        <w:spacing w:line="244" w:lineRule="auto"/>
        <w:rPr>
          <w:rFonts w:ascii="Arial"/>
          <w:sz w:val="21"/>
        </w:rPr>
      </w:pPr>
    </w:p>
    <w:p w14:paraId="020A70A0">
      <w:pPr>
        <w:spacing w:line="244" w:lineRule="auto"/>
        <w:rPr>
          <w:rFonts w:ascii="Arial"/>
          <w:sz w:val="21"/>
        </w:rPr>
      </w:pPr>
    </w:p>
    <w:p w14:paraId="2234902B">
      <w:pPr>
        <w:spacing w:line="244" w:lineRule="auto"/>
        <w:rPr>
          <w:rFonts w:ascii="Arial"/>
          <w:sz w:val="21"/>
        </w:rPr>
      </w:pPr>
    </w:p>
    <w:p w14:paraId="6FEB2D71">
      <w:pPr>
        <w:spacing w:line="244" w:lineRule="auto"/>
        <w:rPr>
          <w:rFonts w:ascii="Arial"/>
          <w:sz w:val="21"/>
        </w:rPr>
      </w:pPr>
    </w:p>
    <w:p w14:paraId="731FA7B1">
      <w:pPr>
        <w:spacing w:line="244" w:lineRule="auto"/>
        <w:rPr>
          <w:rFonts w:ascii="Arial"/>
          <w:sz w:val="21"/>
        </w:rPr>
      </w:pPr>
    </w:p>
    <w:p w14:paraId="694924FB">
      <w:pPr>
        <w:spacing w:line="244" w:lineRule="auto"/>
        <w:rPr>
          <w:rFonts w:ascii="Arial"/>
          <w:sz w:val="21"/>
        </w:rPr>
      </w:pPr>
    </w:p>
    <w:p w14:paraId="677705AF">
      <w:pPr>
        <w:spacing w:line="244" w:lineRule="auto"/>
        <w:rPr>
          <w:rFonts w:ascii="Arial"/>
          <w:sz w:val="21"/>
        </w:rPr>
      </w:pPr>
    </w:p>
    <w:p w14:paraId="3EA2186F">
      <w:pPr>
        <w:spacing w:line="244" w:lineRule="auto"/>
        <w:rPr>
          <w:rFonts w:ascii="Arial"/>
          <w:sz w:val="21"/>
        </w:rPr>
      </w:pPr>
    </w:p>
    <w:p w14:paraId="12993B5C">
      <w:pPr>
        <w:spacing w:line="244" w:lineRule="auto"/>
        <w:rPr>
          <w:rFonts w:ascii="Arial"/>
          <w:sz w:val="21"/>
        </w:rPr>
      </w:pPr>
    </w:p>
    <w:p w14:paraId="36753F84">
      <w:pPr>
        <w:spacing w:line="245" w:lineRule="auto"/>
        <w:rPr>
          <w:rFonts w:ascii="Arial"/>
          <w:sz w:val="21"/>
        </w:rPr>
      </w:pPr>
    </w:p>
    <w:p w14:paraId="289BD83F">
      <w:pPr>
        <w:spacing w:line="439" w:lineRule="exact"/>
        <w:ind w:firstLine="6607"/>
      </w:pPr>
      <w:r>
        <w:rPr>
          <w:position w:val="-8"/>
        </w:rPr>
        <w:pict>
          <v:shape id="_x0000_s1036" o:spid="_x0000_s1036" o:spt="202" type="#_x0000_t202" style="height:22pt;width:63.65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966F401">
                  <w:pPr>
                    <w:spacing w:before="17" w:line="221" w:lineRule="auto"/>
                    <w:ind w:left="7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sz w:val="11"/>
                      <w:szCs w:val="11"/>
                    </w:rPr>
                    <w:t>现状公共休闲绿地</w:t>
                  </w:r>
                </w:p>
                <w:p w14:paraId="4A98FF33">
                  <w:pPr>
                    <w:spacing w:before="10" w:line="229" w:lineRule="auto"/>
                    <w:ind w:left="8" w:firstLine="1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1"/>
                      <w:sz w:val="11"/>
                      <w:szCs w:val="11"/>
                    </w:rPr>
                    <w:t>公共休闲绿地</w:t>
                  </w:r>
                  <w:r>
                    <w:rPr>
                      <w:rFonts w:ascii="宋体" w:hAnsi="宋体" w:eastAsia="宋体" w:cs="宋体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-1"/>
                      <w:sz w:val="11"/>
                      <w:szCs w:val="11"/>
                    </w:rPr>
                    <w:t>500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1"/>
                      <w:sz w:val="11"/>
                      <w:szCs w:val="11"/>
                    </w:rPr>
                    <w:t>米服务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半径</w:t>
                  </w:r>
                </w:p>
              </w:txbxContent>
            </v:textbox>
            <w10:wrap type="none"/>
            <w10:anchorlock/>
          </v:shape>
        </w:pict>
      </w:r>
    </w:p>
    <w:p w14:paraId="5D99932B">
      <w:pPr>
        <w:spacing w:line="394" w:lineRule="auto"/>
        <w:rPr>
          <w:rFonts w:ascii="Arial"/>
          <w:sz w:val="21"/>
        </w:rPr>
      </w:pPr>
    </w:p>
    <w:p w14:paraId="7EA0CDE3">
      <w:pPr>
        <w:pStyle w:val="2"/>
        <w:spacing w:before="78" w:line="226" w:lineRule="auto"/>
        <w:ind w:left="1188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3-6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彭阳县建成区公共休闲绿地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500 m </w:t>
      </w:r>
      <w:r>
        <w:rPr>
          <w:spacing w:val="-2"/>
          <w:sz w:val="24"/>
          <w:szCs w:val="24"/>
        </w:rPr>
        <w:t>服务半径覆盖区域图</w:t>
      </w:r>
    </w:p>
    <w:p w14:paraId="052E6BE7">
      <w:pPr>
        <w:spacing w:before="147" w:line="2429" w:lineRule="exact"/>
        <w:ind w:firstLine="141"/>
      </w:pPr>
      <w:r>
        <w:rPr>
          <w:position w:val="-48"/>
        </w:rPr>
        <w:drawing>
          <wp:inline distT="0" distB="0" distL="0" distR="0">
            <wp:extent cx="5372100" cy="15417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0097">
      <w:pPr>
        <w:pStyle w:val="2"/>
        <w:spacing w:before="165" w:line="228" w:lineRule="auto"/>
        <w:ind w:left="2729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3-7  </w:t>
      </w:r>
      <w:r>
        <w:rPr>
          <w:spacing w:val="-3"/>
          <w:sz w:val="24"/>
          <w:szCs w:val="24"/>
        </w:rPr>
        <w:t>彭阳县生态城市建设风貌</w:t>
      </w:r>
    </w:p>
    <w:p w14:paraId="254B3502">
      <w:pPr>
        <w:spacing w:line="322" w:lineRule="auto"/>
        <w:rPr>
          <w:rFonts w:ascii="Arial"/>
          <w:sz w:val="21"/>
        </w:rPr>
      </w:pPr>
    </w:p>
    <w:p w14:paraId="26FEE9BB">
      <w:pPr>
        <w:pStyle w:val="2"/>
        <w:spacing w:before="101" w:line="234" w:lineRule="auto"/>
        <w:ind w:left="632"/>
        <w:outlineLvl w:val="2"/>
      </w:pPr>
      <w:r>
        <w:rPr>
          <w:spacing w:val="7"/>
        </w:rPr>
        <w:t>三、乡镇绿化现状</w:t>
      </w:r>
    </w:p>
    <w:p w14:paraId="19F722F5">
      <w:pPr>
        <w:pStyle w:val="2"/>
        <w:spacing w:before="299" w:line="227" w:lineRule="auto"/>
        <w:jc w:val="right"/>
      </w:pPr>
      <w:r>
        <w:rPr>
          <w:spacing w:val="3"/>
        </w:rPr>
        <w:t>宁夏积极实施美丽小城镇、美丽村庄建设项目，通过打造功</w:t>
      </w:r>
    </w:p>
    <w:p w14:paraId="41F21C72">
      <w:pPr>
        <w:spacing w:line="227" w:lineRule="auto"/>
        <w:sectPr>
          <w:footerReference r:id="rId56" w:type="default"/>
          <w:pgSz w:w="11900" w:h="16839"/>
          <w:pgMar w:top="1431" w:right="1479" w:bottom="1790" w:left="1634" w:header="0" w:footer="1520" w:gutter="0"/>
          <w:cols w:space="720" w:num="1"/>
        </w:sectPr>
      </w:pPr>
    </w:p>
    <w:p w14:paraId="5B443D82">
      <w:pPr>
        <w:spacing w:line="243" w:lineRule="auto"/>
        <w:rPr>
          <w:rFonts w:ascii="Arial"/>
          <w:sz w:val="21"/>
        </w:rPr>
      </w:pPr>
    </w:p>
    <w:p w14:paraId="5F03F200">
      <w:pPr>
        <w:spacing w:line="243" w:lineRule="auto"/>
        <w:rPr>
          <w:rFonts w:ascii="Arial"/>
          <w:sz w:val="21"/>
        </w:rPr>
      </w:pPr>
    </w:p>
    <w:p w14:paraId="270216EE">
      <w:pPr>
        <w:spacing w:line="244" w:lineRule="auto"/>
        <w:rPr>
          <w:rFonts w:ascii="Arial"/>
          <w:sz w:val="21"/>
        </w:rPr>
      </w:pPr>
    </w:p>
    <w:p w14:paraId="0153EEAE">
      <w:pPr>
        <w:pStyle w:val="2"/>
        <w:spacing w:before="101" w:line="330" w:lineRule="auto"/>
        <w:ind w:right="52" w:firstLine="21"/>
        <w:jc w:val="both"/>
      </w:pPr>
      <w:r>
        <w:rPr>
          <w:spacing w:val="4"/>
        </w:rPr>
        <w:t>能完善、特色鲜明、农旅融合的美丽小城镇</w:t>
      </w:r>
      <w:r>
        <w:rPr>
          <w:spacing w:val="3"/>
        </w:rPr>
        <w:t>和宜居宜业宜养宜游</w:t>
      </w:r>
      <w:r>
        <w:t xml:space="preserve"> </w:t>
      </w:r>
      <w:r>
        <w:rPr>
          <w:spacing w:val="5"/>
        </w:rPr>
        <w:t>的美丽乡村，推动美丽乡村建设高质量发展。</w:t>
      </w:r>
      <w:r>
        <w:rPr>
          <w:spacing w:val="4"/>
        </w:rPr>
        <w:t>固原市积极响应自</w:t>
      </w:r>
      <w:r>
        <w:t xml:space="preserve"> </w:t>
      </w:r>
      <w:r>
        <w:rPr>
          <w:spacing w:val="5"/>
        </w:rPr>
        <w:t>治区部署，大力实施道路、给排水管网、供热、燃气、路灯、垃</w:t>
      </w:r>
      <w:r>
        <w:t xml:space="preserve"> </w:t>
      </w:r>
      <w:r>
        <w:rPr>
          <w:spacing w:val="5"/>
        </w:rPr>
        <w:t>圾处理、污水处理、公厕、文化广场、特色街</w:t>
      </w:r>
      <w:r>
        <w:rPr>
          <w:spacing w:val="4"/>
        </w:rPr>
        <w:t>区等基础设施和公</w:t>
      </w:r>
      <w:r>
        <w:t xml:space="preserve"> </w:t>
      </w:r>
      <w:r>
        <w:rPr>
          <w:spacing w:val="5"/>
        </w:rPr>
        <w:t>共服务设施改造建设，进一步强化产业支撑，</w:t>
      </w:r>
      <w:r>
        <w:rPr>
          <w:spacing w:val="4"/>
        </w:rPr>
        <w:t>提升小城镇综合服</w:t>
      </w:r>
      <w:r>
        <w:t xml:space="preserve"> </w:t>
      </w:r>
      <w:r>
        <w:rPr>
          <w:spacing w:val="6"/>
        </w:rPr>
        <w:t>务功能，改善人居环境。截至</w:t>
      </w:r>
      <w:r>
        <w:rPr>
          <w:spacing w:val="-59"/>
        </w:rPr>
        <w:t xml:space="preserve"> </w:t>
      </w:r>
      <w:r>
        <w:rPr>
          <w:spacing w:val="6"/>
        </w:rPr>
        <w:t>2021</w:t>
      </w:r>
      <w:r>
        <w:rPr>
          <w:spacing w:val="-45"/>
        </w:rPr>
        <w:t xml:space="preserve"> </w:t>
      </w:r>
      <w:r>
        <w:rPr>
          <w:spacing w:val="6"/>
        </w:rPr>
        <w:t>年，</w:t>
      </w:r>
      <w:r>
        <w:rPr>
          <w:spacing w:val="-86"/>
        </w:rPr>
        <w:t xml:space="preserve"> </w:t>
      </w:r>
      <w:r>
        <w:rPr>
          <w:spacing w:val="6"/>
        </w:rPr>
        <w:t>固原市已建设美丽小城</w:t>
      </w:r>
      <w:r>
        <w:t xml:space="preserve"> </w:t>
      </w:r>
      <w:r>
        <w:rPr>
          <w:spacing w:val="9"/>
        </w:rPr>
        <w:t>镇</w:t>
      </w:r>
      <w:r>
        <w:rPr>
          <w:spacing w:val="-61"/>
        </w:rPr>
        <w:t xml:space="preserve"> </w:t>
      </w:r>
      <w:r>
        <w:rPr>
          <w:spacing w:val="9"/>
        </w:rPr>
        <w:t>41</w:t>
      </w:r>
      <w:r>
        <w:rPr>
          <w:spacing w:val="-50"/>
        </w:rPr>
        <w:t xml:space="preserve"> </w:t>
      </w:r>
      <w:r>
        <w:rPr>
          <w:spacing w:val="9"/>
        </w:rPr>
        <w:t>个。原州区三营镇被列为国家建制镇示范点，泾源县泾河</w:t>
      </w:r>
      <w:r>
        <w:t xml:space="preserve"> </w:t>
      </w:r>
      <w:r>
        <w:rPr>
          <w:spacing w:val="4"/>
        </w:rPr>
        <w:t>源镇入选全国首批特色小镇。</w:t>
      </w:r>
    </w:p>
    <w:p w14:paraId="6C2AEAFE">
      <w:pPr>
        <w:pStyle w:val="2"/>
        <w:spacing w:before="58" w:line="329" w:lineRule="auto"/>
        <w:ind w:left="1" w:firstLine="646"/>
        <w:jc w:val="both"/>
      </w:pPr>
      <w:r>
        <w:rPr>
          <w:spacing w:val="-2"/>
        </w:rPr>
        <w:t>美丽小城镇建设带动了城镇绿化水平的提升。截至</w:t>
      </w:r>
      <w:r>
        <w:rPr>
          <w:spacing w:val="-41"/>
        </w:rPr>
        <w:t xml:space="preserve"> </w:t>
      </w:r>
      <w:r>
        <w:rPr>
          <w:spacing w:val="-2"/>
        </w:rPr>
        <w:t>2021</w:t>
      </w:r>
      <w:r>
        <w:rPr>
          <w:spacing w:val="-47"/>
        </w:rPr>
        <w:t xml:space="preserve"> </w:t>
      </w:r>
      <w:r>
        <w:rPr>
          <w:spacing w:val="-2"/>
        </w:rPr>
        <w:t>年，</w:t>
      </w:r>
      <w:r>
        <w:t xml:space="preserve"> </w:t>
      </w:r>
      <w:r>
        <w:rPr>
          <w:spacing w:val="3"/>
        </w:rPr>
        <w:t>全市乡镇道路绿化率达到</w:t>
      </w:r>
      <w:r>
        <w:rPr>
          <w:spacing w:val="-54"/>
        </w:rPr>
        <w:t xml:space="preserve"> </w:t>
      </w:r>
      <w:r>
        <w:rPr>
          <w:spacing w:val="3"/>
        </w:rPr>
        <w:t>81.04%，主要道路基本实现绿化美化。</w:t>
      </w:r>
      <w:r>
        <w:t xml:space="preserve"> </w:t>
      </w:r>
      <w:r>
        <w:rPr>
          <w:spacing w:val="16"/>
        </w:rPr>
        <w:t xml:space="preserve">但是部分乡镇绿化成效有差距，原州区、西吉县、彭阳县仍有 </w:t>
      </w:r>
      <w:r>
        <w:rPr>
          <w:spacing w:val="11"/>
        </w:rPr>
        <w:t>16</w:t>
      </w:r>
      <w:r>
        <w:rPr>
          <w:spacing w:val="-30"/>
        </w:rPr>
        <w:t xml:space="preserve"> </w:t>
      </w:r>
      <w:r>
        <w:rPr>
          <w:spacing w:val="11"/>
        </w:rPr>
        <w:t>个乡镇未建设乡镇公共休闲绿地，绿量有待提升。未来需要</w:t>
      </w:r>
      <w:r>
        <w:t xml:space="preserve"> </w:t>
      </w:r>
      <w:r>
        <w:rPr>
          <w:spacing w:val="5"/>
        </w:rPr>
        <w:t>将森林城市建设与美丽小城镇建设进行深度融合</w:t>
      </w:r>
      <w:r>
        <w:rPr>
          <w:spacing w:val="4"/>
        </w:rPr>
        <w:t>，结合乡镇发展</w:t>
      </w:r>
      <w:r>
        <w:t xml:space="preserve"> </w:t>
      </w:r>
      <w:r>
        <w:rPr>
          <w:spacing w:val="4"/>
        </w:rPr>
        <w:t>特色，打造居民家门口的公共休闲绿地，进一步提高城镇建设品</w:t>
      </w:r>
      <w:r>
        <w:rPr>
          <w:spacing w:val="18"/>
        </w:rPr>
        <w:t xml:space="preserve"> </w:t>
      </w:r>
      <w:r>
        <w:rPr>
          <w:spacing w:val="-13"/>
        </w:rPr>
        <w:t>质。</w:t>
      </w:r>
    </w:p>
    <w:p w14:paraId="35FE4DCE">
      <w:pPr>
        <w:pStyle w:val="2"/>
        <w:spacing w:before="157" w:line="233" w:lineRule="auto"/>
        <w:ind w:left="690"/>
        <w:outlineLvl w:val="2"/>
      </w:pPr>
      <w:r>
        <w:rPr>
          <w:spacing w:val="6"/>
        </w:rPr>
        <w:t>四、村庄人居环境建设现状</w:t>
      </w:r>
    </w:p>
    <w:p w14:paraId="411EF34B">
      <w:pPr>
        <w:pStyle w:val="2"/>
        <w:spacing w:before="297" w:line="328" w:lineRule="auto"/>
        <w:ind w:left="2" w:right="11" w:firstLine="640"/>
        <w:jc w:val="both"/>
      </w:pPr>
      <w:r>
        <w:rPr>
          <w:spacing w:val="6"/>
        </w:rPr>
        <w:t>截至</w:t>
      </w:r>
      <w:r>
        <w:rPr>
          <w:spacing w:val="-57"/>
        </w:rPr>
        <w:t xml:space="preserve"> </w:t>
      </w:r>
      <w:r>
        <w:rPr>
          <w:spacing w:val="6"/>
        </w:rPr>
        <w:t>2021</w:t>
      </w:r>
      <w:r>
        <w:rPr>
          <w:spacing w:val="-44"/>
        </w:rPr>
        <w:t xml:space="preserve"> </w:t>
      </w:r>
      <w:r>
        <w:rPr>
          <w:spacing w:val="6"/>
        </w:rPr>
        <w:t>年底，全市已建成</w:t>
      </w:r>
      <w:r>
        <w:rPr>
          <w:spacing w:val="-56"/>
        </w:rPr>
        <w:t xml:space="preserve"> </w:t>
      </w:r>
      <w:r>
        <w:rPr>
          <w:spacing w:val="6"/>
        </w:rPr>
        <w:t>275</w:t>
      </w:r>
      <w:r>
        <w:rPr>
          <w:spacing w:val="-53"/>
        </w:rPr>
        <w:t xml:space="preserve"> </w:t>
      </w:r>
      <w:r>
        <w:rPr>
          <w:spacing w:val="6"/>
        </w:rPr>
        <w:t>个美丽村庄，村民生产生</w:t>
      </w:r>
      <w:r>
        <w:t xml:space="preserve"> </w:t>
      </w:r>
      <w:r>
        <w:rPr>
          <w:spacing w:val="-5"/>
        </w:rPr>
        <w:t>活条件和农村村容村貌得到明显改善。各县（区）立足本地特色，</w:t>
      </w:r>
      <w:r>
        <w:rPr>
          <w:spacing w:val="15"/>
        </w:rPr>
        <w:t xml:space="preserve"> </w:t>
      </w:r>
      <w:r>
        <w:rPr>
          <w:spacing w:val="4"/>
        </w:rPr>
        <w:t>多维度建设美丽村庄，探索出了一批不同类型可学习借鉴的示范</w:t>
      </w:r>
      <w:r>
        <w:rPr>
          <w:spacing w:val="10"/>
        </w:rPr>
        <w:t xml:space="preserve"> </w:t>
      </w:r>
      <w:r>
        <w:rPr>
          <w:spacing w:val="6"/>
        </w:rPr>
        <w:t>典型。原州区按照集聚提升、城郊融合、特色保护、搬迁合并、</w:t>
      </w:r>
      <w:r>
        <w:rPr>
          <w:spacing w:val="12"/>
        </w:rPr>
        <w:t xml:space="preserve"> </w:t>
      </w:r>
      <w:r>
        <w:rPr>
          <w:spacing w:val="3"/>
        </w:rPr>
        <w:t>整治改善等</w:t>
      </w:r>
      <w:r>
        <w:rPr>
          <w:spacing w:val="-51"/>
        </w:rPr>
        <w:t xml:space="preserve"> </w:t>
      </w:r>
      <w:r>
        <w:rPr>
          <w:spacing w:val="3"/>
        </w:rPr>
        <w:t>5</w:t>
      </w:r>
      <w:r>
        <w:rPr>
          <w:spacing w:val="-51"/>
        </w:rPr>
        <w:t xml:space="preserve"> </w:t>
      </w:r>
      <w:r>
        <w:rPr>
          <w:spacing w:val="3"/>
        </w:rPr>
        <w:t>种高质量发展类型，先后建设了张易镇田堡村、开</w:t>
      </w:r>
      <w:r>
        <w:t xml:space="preserve"> </w:t>
      </w:r>
      <w:r>
        <w:rPr>
          <w:spacing w:val="9"/>
        </w:rPr>
        <w:t>城镇柯庄村等</w:t>
      </w:r>
      <w:r>
        <w:rPr>
          <w:spacing w:val="-63"/>
        </w:rPr>
        <w:t xml:space="preserve"> </w:t>
      </w:r>
      <w:r>
        <w:rPr>
          <w:spacing w:val="9"/>
        </w:rPr>
        <w:t>44</w:t>
      </w:r>
      <w:r>
        <w:rPr>
          <w:spacing w:val="-52"/>
        </w:rPr>
        <w:t xml:space="preserve"> </w:t>
      </w:r>
      <w:r>
        <w:rPr>
          <w:spacing w:val="9"/>
        </w:rPr>
        <w:t>个集聚提升类、城郊融合类美丽村庄，美丽村</w:t>
      </w:r>
    </w:p>
    <w:p w14:paraId="715F12A9">
      <w:pPr>
        <w:spacing w:line="328" w:lineRule="auto"/>
        <w:sectPr>
          <w:footerReference r:id="rId57" w:type="default"/>
          <w:pgSz w:w="11900" w:h="16839"/>
          <w:pgMar w:top="1431" w:right="1419" w:bottom="1738" w:left="1605" w:header="0" w:footer="1472" w:gutter="0"/>
          <w:cols w:space="720" w:num="1"/>
        </w:sectPr>
      </w:pPr>
    </w:p>
    <w:p w14:paraId="6C88E215">
      <w:pPr>
        <w:spacing w:line="244" w:lineRule="auto"/>
        <w:rPr>
          <w:rFonts w:ascii="Arial"/>
          <w:sz w:val="21"/>
        </w:rPr>
      </w:pPr>
    </w:p>
    <w:p w14:paraId="4BC459ED">
      <w:pPr>
        <w:spacing w:line="244" w:lineRule="auto"/>
        <w:rPr>
          <w:rFonts w:ascii="Arial"/>
          <w:sz w:val="21"/>
        </w:rPr>
      </w:pPr>
    </w:p>
    <w:p w14:paraId="1ABE4280">
      <w:pPr>
        <w:spacing w:line="244" w:lineRule="auto"/>
        <w:rPr>
          <w:rFonts w:ascii="Arial"/>
          <w:sz w:val="21"/>
        </w:rPr>
      </w:pPr>
    </w:p>
    <w:p w14:paraId="29C92C51">
      <w:pPr>
        <w:pStyle w:val="2"/>
        <w:spacing w:before="101" w:line="329" w:lineRule="auto"/>
        <w:ind w:left="5" w:firstLine="6"/>
        <w:jc w:val="both"/>
      </w:pPr>
      <w:r>
        <w:rPr>
          <w:spacing w:val="6"/>
        </w:rPr>
        <w:t>庄建设覆盖率达</w:t>
      </w:r>
      <w:r>
        <w:rPr>
          <w:spacing w:val="-45"/>
        </w:rPr>
        <w:t xml:space="preserve"> </w:t>
      </w:r>
      <w:r>
        <w:rPr>
          <w:spacing w:val="6"/>
        </w:rPr>
        <w:t>29%。建设中结合生态经济产业示范项目，统筹</w:t>
      </w:r>
      <w:r>
        <w:t xml:space="preserve">  </w:t>
      </w:r>
      <w:r>
        <w:rPr>
          <w:spacing w:val="4"/>
        </w:rPr>
        <w:t>实施广场巷道绿化，发动群众开展庭院种植，把美丽村庄同步建</w:t>
      </w:r>
      <w:r>
        <w:rPr>
          <w:spacing w:val="9"/>
        </w:rPr>
        <w:t xml:space="preserve">  </w:t>
      </w:r>
      <w:r>
        <w:rPr>
          <w:spacing w:val="3"/>
        </w:rPr>
        <w:t>设为经济型、生态型、景观型绿色村庄。泾源县全面推行“</w:t>
      </w:r>
      <w:r>
        <w:rPr>
          <w:spacing w:val="-104"/>
        </w:rPr>
        <w:t xml:space="preserve"> </w:t>
      </w:r>
      <w:r>
        <w:rPr>
          <w:spacing w:val="3"/>
        </w:rPr>
        <w:t>123”</w:t>
      </w:r>
      <w:r>
        <w:t xml:space="preserve"> </w:t>
      </w:r>
      <w:r>
        <w:rPr>
          <w:spacing w:val="5"/>
        </w:rPr>
        <w:t>幸福农家建设，即结合实际改水、改厕、改厨、改棚、改院</w:t>
      </w:r>
      <w:r>
        <w:rPr>
          <w:spacing w:val="4"/>
        </w:rPr>
        <w:t>，建</w:t>
      </w:r>
      <w:r>
        <w:t xml:space="preserve">  </w:t>
      </w:r>
      <w:r>
        <w:rPr>
          <w:spacing w:val="1"/>
        </w:rPr>
        <w:t>设</w:t>
      </w:r>
      <w:r>
        <w:rPr>
          <w:spacing w:val="-39"/>
        </w:rPr>
        <w:t xml:space="preserve"> </w:t>
      </w:r>
      <w:r>
        <w:rPr>
          <w:spacing w:val="1"/>
        </w:rPr>
        <w:t>1</w:t>
      </w:r>
      <w:r>
        <w:rPr>
          <w:spacing w:val="-53"/>
        </w:rPr>
        <w:t xml:space="preserve"> </w:t>
      </w:r>
      <w:r>
        <w:rPr>
          <w:spacing w:val="1"/>
        </w:rPr>
        <w:t>个幸福大院；种好</w:t>
      </w:r>
      <w:r>
        <w:rPr>
          <w:spacing w:val="-59"/>
        </w:rPr>
        <w:t xml:space="preserve"> </w:t>
      </w:r>
      <w:r>
        <w:rPr>
          <w:spacing w:val="1"/>
        </w:rPr>
        <w:t>2</w:t>
      </w:r>
      <w:r>
        <w:rPr>
          <w:spacing w:val="-52"/>
        </w:rPr>
        <w:t xml:space="preserve"> </w:t>
      </w:r>
      <w:r>
        <w:rPr>
          <w:spacing w:val="1"/>
        </w:rPr>
        <w:t>个增收园子，即一个菜园子，一个果园</w:t>
      </w:r>
      <w:r>
        <w:t xml:space="preserve">  </w:t>
      </w:r>
      <w:r>
        <w:rPr>
          <w:spacing w:val="5"/>
        </w:rPr>
        <w:t>子；栽好房前屋后、村组道路、河道沟渠的“3</w:t>
      </w:r>
      <w:r>
        <w:rPr>
          <w:spacing w:val="-47"/>
        </w:rPr>
        <w:t xml:space="preserve"> </w:t>
      </w:r>
      <w:r>
        <w:rPr>
          <w:spacing w:val="5"/>
        </w:rPr>
        <w:t>棵树</w:t>
      </w:r>
      <w:r>
        <w:rPr>
          <w:spacing w:val="-113"/>
        </w:rPr>
        <w:t xml:space="preserve"> </w:t>
      </w:r>
      <w:r>
        <w:rPr>
          <w:spacing w:val="5"/>
        </w:rPr>
        <w:t>”，打造院</w:t>
      </w:r>
      <w:r>
        <w:t xml:space="preserve">  </w:t>
      </w:r>
      <w:r>
        <w:rPr>
          <w:spacing w:val="5"/>
        </w:rPr>
        <w:t>落洁、果蔬丰、厕棚净的美丽幸福家园。</w:t>
      </w:r>
    </w:p>
    <w:p w14:paraId="4FA1FCEA">
      <w:pPr>
        <w:pStyle w:val="2"/>
        <w:spacing w:before="57" w:line="328" w:lineRule="auto"/>
        <w:ind w:right="2" w:firstLine="649"/>
      </w:pPr>
      <w:r>
        <w:rPr>
          <w:spacing w:val="4"/>
        </w:rPr>
        <w:t>此外，固原市积极培育特色乡村，争创乡村品牌，创建了西</w:t>
      </w:r>
      <w:r>
        <w:rPr>
          <w:spacing w:val="3"/>
        </w:rPr>
        <w:t xml:space="preserve">  </w:t>
      </w:r>
      <w:r>
        <w:rPr>
          <w:spacing w:val="-1"/>
        </w:rPr>
        <w:t>吉县吉强镇龙王坝村、原州区寨科乡东淌村等“全国生态文化村”</w:t>
      </w:r>
      <w:r>
        <w:rPr>
          <w:spacing w:val="18"/>
        </w:rPr>
        <w:t xml:space="preserve"> </w:t>
      </w:r>
      <w:r>
        <w:rPr>
          <w:spacing w:val="7"/>
        </w:rPr>
        <w:t>2</w:t>
      </w:r>
      <w:r>
        <w:rPr>
          <w:spacing w:val="-52"/>
        </w:rPr>
        <w:t xml:space="preserve"> </w:t>
      </w:r>
      <w:r>
        <w:rPr>
          <w:spacing w:val="7"/>
        </w:rPr>
        <w:t>个，原州区彭堡镇姚磨村、隆德县陈靳乡新和村</w:t>
      </w:r>
      <w:r>
        <w:rPr>
          <w:spacing w:val="6"/>
        </w:rPr>
        <w:t>、彭阳县小岔</w:t>
      </w:r>
      <w:r>
        <w:t xml:space="preserve">  </w:t>
      </w:r>
      <w:r>
        <w:rPr>
          <w:spacing w:val="6"/>
        </w:rPr>
        <w:t>乡小岔村等“</w:t>
      </w:r>
      <w:r>
        <w:rPr>
          <w:spacing w:val="-91"/>
        </w:rPr>
        <w:t xml:space="preserve"> </w:t>
      </w:r>
      <w:r>
        <w:rPr>
          <w:spacing w:val="6"/>
        </w:rPr>
        <w:t>国家森林乡村</w:t>
      </w:r>
      <w:r>
        <w:rPr>
          <w:spacing w:val="-105"/>
        </w:rPr>
        <w:t xml:space="preserve"> </w:t>
      </w:r>
      <w:r>
        <w:rPr>
          <w:spacing w:val="6"/>
        </w:rPr>
        <w:t>”22</w:t>
      </w:r>
      <w:r>
        <w:rPr>
          <w:spacing w:val="-47"/>
        </w:rPr>
        <w:t xml:space="preserve"> </w:t>
      </w:r>
      <w:r>
        <w:rPr>
          <w:spacing w:val="6"/>
        </w:rPr>
        <w:t>个。这些村落利用村庄路旁、</w:t>
      </w:r>
      <w:r>
        <w:t xml:space="preserve">  </w:t>
      </w:r>
      <w:r>
        <w:rPr>
          <w:spacing w:val="5"/>
        </w:rPr>
        <w:t>沟渠和宅旁隙地、闲置地种植花卉苗木，打造彰显地</w:t>
      </w:r>
      <w:r>
        <w:rPr>
          <w:spacing w:val="4"/>
        </w:rPr>
        <w:t>方特色的美</w:t>
      </w:r>
      <w:r>
        <w:t xml:space="preserve">  </w:t>
      </w:r>
      <w:r>
        <w:rPr>
          <w:spacing w:val="7"/>
        </w:rPr>
        <w:t>丽乡村，目前已成为当地乡村旅游热点地区，群众广</w:t>
      </w:r>
      <w:r>
        <w:rPr>
          <w:spacing w:val="6"/>
        </w:rPr>
        <w:t>泛受益。</w:t>
      </w:r>
    </w:p>
    <w:p w14:paraId="786818AA">
      <w:pPr>
        <w:pStyle w:val="2"/>
        <w:spacing w:before="48" w:line="329" w:lineRule="auto"/>
        <w:ind w:left="5" w:right="130" w:firstLine="641"/>
      </w:pPr>
      <w:r>
        <w:rPr>
          <w:spacing w:val="5"/>
        </w:rPr>
        <w:t>整体上看，全市村庄绿化水平不一，仍有较大的提升空间。</w:t>
      </w:r>
      <w:r>
        <w:rPr>
          <w:spacing w:val="14"/>
        </w:rPr>
        <w:t xml:space="preserve"> </w:t>
      </w:r>
      <w:r>
        <w:rPr>
          <w:spacing w:val="4"/>
        </w:rPr>
        <w:t>固原市共</w:t>
      </w:r>
      <w:r>
        <w:rPr>
          <w:spacing w:val="-40"/>
        </w:rPr>
        <w:t xml:space="preserve"> </w:t>
      </w:r>
      <w:r>
        <w:rPr>
          <w:spacing w:val="4"/>
        </w:rPr>
        <w:t>794</w:t>
      </w:r>
      <w:r>
        <w:rPr>
          <w:spacing w:val="-55"/>
        </w:rPr>
        <w:t xml:space="preserve"> </w:t>
      </w:r>
      <w:r>
        <w:rPr>
          <w:spacing w:val="4"/>
        </w:rPr>
        <w:t>个行政村，平均林木绿化率为</w:t>
      </w:r>
      <w:r>
        <w:rPr>
          <w:spacing w:val="-53"/>
        </w:rPr>
        <w:t xml:space="preserve"> </w:t>
      </w:r>
      <w:r>
        <w:rPr>
          <w:spacing w:val="4"/>
        </w:rPr>
        <w:t>28.61%，其中，514</w:t>
      </w:r>
      <w:r>
        <w:t xml:space="preserve"> </w:t>
      </w:r>
      <w:r>
        <w:rPr>
          <w:spacing w:val="4"/>
        </w:rPr>
        <w:t>个行政村林木绿化率未达到</w:t>
      </w:r>
      <w:r>
        <w:rPr>
          <w:spacing w:val="-47"/>
        </w:rPr>
        <w:t xml:space="preserve"> </w:t>
      </w:r>
      <w:r>
        <w:rPr>
          <w:spacing w:val="4"/>
        </w:rPr>
        <w:t>30%，93</w:t>
      </w:r>
      <w:r>
        <w:rPr>
          <w:spacing w:val="-52"/>
        </w:rPr>
        <w:t xml:space="preserve"> </w:t>
      </w:r>
      <w:r>
        <w:rPr>
          <w:spacing w:val="4"/>
        </w:rPr>
        <w:t>个尚</w:t>
      </w:r>
      <w:r>
        <w:rPr>
          <w:spacing w:val="3"/>
        </w:rPr>
        <w:t>未建设公共休闲绿地，</w:t>
      </w:r>
      <w:r>
        <w:t xml:space="preserve"> </w:t>
      </w:r>
      <w:r>
        <w:rPr>
          <w:spacing w:val="5"/>
        </w:rPr>
        <w:t>距离实现应绿尽绿还有一定差距。需要继续挖掘用地</w:t>
      </w:r>
      <w:r>
        <w:rPr>
          <w:spacing w:val="4"/>
        </w:rPr>
        <w:t>潜力，以村</w:t>
      </w:r>
      <w:r>
        <w:t xml:space="preserve"> </w:t>
      </w:r>
      <w:r>
        <w:rPr>
          <w:spacing w:val="5"/>
        </w:rPr>
        <w:t>屯周围、道路两旁、房前屋后、农村校园增绿为重点，提高</w:t>
      </w:r>
      <w:r>
        <w:rPr>
          <w:spacing w:val="4"/>
        </w:rPr>
        <w:t>绿化</w:t>
      </w:r>
      <w:r>
        <w:t xml:space="preserve"> </w:t>
      </w:r>
      <w:r>
        <w:rPr>
          <w:spacing w:val="5"/>
        </w:rPr>
        <w:t>面积与质量，提升绿地服务功能，逐步呈现“村在林中、院</w:t>
      </w:r>
      <w:r>
        <w:rPr>
          <w:spacing w:val="4"/>
        </w:rPr>
        <w:t>在绿</w:t>
      </w:r>
      <w:r>
        <w:t xml:space="preserve"> </w:t>
      </w:r>
      <w:r>
        <w:rPr>
          <w:spacing w:val="2"/>
        </w:rPr>
        <w:t>中、人在景中</w:t>
      </w:r>
      <w:r>
        <w:rPr>
          <w:spacing w:val="-107"/>
        </w:rPr>
        <w:t xml:space="preserve"> </w:t>
      </w:r>
      <w:r>
        <w:rPr>
          <w:spacing w:val="2"/>
        </w:rPr>
        <w:t>”的乡村生态格局。</w:t>
      </w:r>
    </w:p>
    <w:p w14:paraId="0F4632D2">
      <w:pPr>
        <w:spacing w:line="266" w:lineRule="auto"/>
        <w:rPr>
          <w:rFonts w:ascii="Arial"/>
          <w:sz w:val="21"/>
        </w:rPr>
      </w:pPr>
    </w:p>
    <w:p w14:paraId="00D2D5B6">
      <w:pPr>
        <w:spacing w:line="267" w:lineRule="auto"/>
        <w:rPr>
          <w:rFonts w:ascii="Arial"/>
          <w:sz w:val="21"/>
        </w:rPr>
      </w:pPr>
    </w:p>
    <w:p w14:paraId="65936C24">
      <w:pPr>
        <w:spacing w:line="267" w:lineRule="auto"/>
        <w:rPr>
          <w:rFonts w:ascii="Arial"/>
          <w:sz w:val="21"/>
        </w:rPr>
      </w:pPr>
    </w:p>
    <w:p w14:paraId="2544236A">
      <w:pPr>
        <w:spacing w:line="267" w:lineRule="auto"/>
        <w:rPr>
          <w:rFonts w:ascii="Arial"/>
          <w:sz w:val="21"/>
        </w:rPr>
      </w:pPr>
    </w:p>
    <w:p w14:paraId="5BA0319D">
      <w:pPr>
        <w:pStyle w:val="2"/>
        <w:spacing w:before="78" w:line="227" w:lineRule="auto"/>
        <w:ind w:left="1841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3-19  </w:t>
      </w:r>
      <w:r>
        <w:rPr>
          <w:spacing w:val="-1"/>
          <w:sz w:val="24"/>
          <w:szCs w:val="24"/>
        </w:rPr>
        <w:t>美丽村庄、国家森林乡村建设现状统计表</w:t>
      </w:r>
    </w:p>
    <w:p w14:paraId="3B5BC58C">
      <w:pPr>
        <w:spacing w:line="227" w:lineRule="auto"/>
        <w:rPr>
          <w:sz w:val="24"/>
          <w:szCs w:val="24"/>
        </w:rPr>
        <w:sectPr>
          <w:footerReference r:id="rId58" w:type="default"/>
          <w:pgSz w:w="11900" w:h="16839"/>
          <w:pgMar w:top="1431" w:right="1315" w:bottom="1786" w:left="1601" w:header="0" w:footer="1520" w:gutter="0"/>
          <w:cols w:space="720" w:num="1"/>
        </w:sectPr>
      </w:pPr>
    </w:p>
    <w:p w14:paraId="43BD7A08">
      <w:pPr>
        <w:spacing w:before="92"/>
      </w:pPr>
    </w:p>
    <w:p w14:paraId="40F93749">
      <w:pPr>
        <w:spacing w:before="91"/>
      </w:pPr>
    </w:p>
    <w:tbl>
      <w:tblPr>
        <w:tblStyle w:val="5"/>
        <w:tblW w:w="887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8"/>
        <w:gridCol w:w="1286"/>
        <w:gridCol w:w="1100"/>
        <w:gridCol w:w="5388"/>
      </w:tblGrid>
      <w:tr w14:paraId="3E8C6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7D18A806">
            <w:pPr>
              <w:spacing w:before="198" w:line="232" w:lineRule="auto"/>
              <w:ind w:left="349" w:right="298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86" w:type="dxa"/>
            <w:vMerge w:val="restart"/>
            <w:tcBorders>
              <w:bottom w:val="nil"/>
            </w:tcBorders>
            <w:vAlign w:val="top"/>
          </w:tcPr>
          <w:p w14:paraId="3E2C2B3E">
            <w:pPr>
              <w:spacing w:before="197" w:line="232" w:lineRule="auto"/>
              <w:ind w:left="128" w:firstLine="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美丽村庄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数量（个）</w:t>
            </w:r>
          </w:p>
        </w:tc>
        <w:tc>
          <w:tcPr>
            <w:tcW w:w="6488" w:type="dxa"/>
            <w:gridSpan w:val="2"/>
            <w:vAlign w:val="top"/>
          </w:tcPr>
          <w:p w14:paraId="26A0C9E5">
            <w:pPr>
              <w:spacing w:before="40" w:line="208" w:lineRule="auto"/>
              <w:ind w:left="25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国家森林乡村</w:t>
            </w:r>
          </w:p>
        </w:tc>
      </w:tr>
      <w:tr w14:paraId="211A38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74FA110">
            <w:pPr>
              <w:rPr>
                <w:rFonts w:ascii="Arial"/>
                <w:sz w:val="21"/>
              </w:rPr>
            </w:pPr>
          </w:p>
        </w:tc>
        <w:tc>
          <w:tcPr>
            <w:tcW w:w="1286" w:type="dxa"/>
            <w:vMerge w:val="continue"/>
            <w:tcBorders>
              <w:top w:val="nil"/>
            </w:tcBorders>
            <w:vAlign w:val="top"/>
          </w:tcPr>
          <w:p w14:paraId="3CFFB8F3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109CDA7A">
            <w:pPr>
              <w:spacing w:before="35" w:line="223" w:lineRule="auto"/>
              <w:ind w:left="211" w:right="19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388" w:type="dxa"/>
            <w:vAlign w:val="top"/>
          </w:tcPr>
          <w:p w14:paraId="351EF330">
            <w:pPr>
              <w:spacing w:before="189" w:line="221" w:lineRule="auto"/>
              <w:ind w:left="24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34E9C8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98" w:type="dxa"/>
            <w:vAlign w:val="top"/>
          </w:tcPr>
          <w:p w14:paraId="3925DA6E">
            <w:pPr>
              <w:spacing w:before="191" w:line="222" w:lineRule="auto"/>
              <w:ind w:left="2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86" w:type="dxa"/>
            <w:vAlign w:val="top"/>
          </w:tcPr>
          <w:p w14:paraId="333062F3">
            <w:pPr>
              <w:pStyle w:val="6"/>
              <w:spacing w:before="244" w:line="195" w:lineRule="auto"/>
              <w:ind w:left="5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44</w:t>
            </w:r>
          </w:p>
        </w:tc>
        <w:tc>
          <w:tcPr>
            <w:tcW w:w="1100" w:type="dxa"/>
            <w:vAlign w:val="top"/>
          </w:tcPr>
          <w:p w14:paraId="3D517EDA">
            <w:pPr>
              <w:pStyle w:val="6"/>
              <w:spacing w:before="244" w:line="195" w:lineRule="auto"/>
              <w:ind w:left="499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4</w:t>
            </w:r>
          </w:p>
        </w:tc>
        <w:tc>
          <w:tcPr>
            <w:tcW w:w="5388" w:type="dxa"/>
            <w:vAlign w:val="top"/>
          </w:tcPr>
          <w:p w14:paraId="7CDE5950">
            <w:pPr>
              <w:spacing w:before="38" w:line="222" w:lineRule="auto"/>
              <w:ind w:left="128" w:right="107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彭堡镇姚磨村、头营镇杨郎村、开城镇和泉村、张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易镇大店村</w:t>
            </w:r>
          </w:p>
        </w:tc>
      </w:tr>
      <w:tr w14:paraId="4CE7E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8" w:type="dxa"/>
            <w:vAlign w:val="top"/>
          </w:tcPr>
          <w:p w14:paraId="0749B0EB">
            <w:pPr>
              <w:spacing w:before="40" w:line="204" w:lineRule="auto"/>
              <w:ind w:left="2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86" w:type="dxa"/>
            <w:vAlign w:val="top"/>
          </w:tcPr>
          <w:p w14:paraId="149C613D">
            <w:pPr>
              <w:pStyle w:val="6"/>
              <w:spacing w:before="90" w:line="195" w:lineRule="auto"/>
              <w:ind w:left="54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83</w:t>
            </w:r>
          </w:p>
        </w:tc>
        <w:tc>
          <w:tcPr>
            <w:tcW w:w="1100" w:type="dxa"/>
            <w:vAlign w:val="top"/>
          </w:tcPr>
          <w:p w14:paraId="25127120">
            <w:pPr>
              <w:tabs>
                <w:tab w:val="left" w:pos="653"/>
              </w:tabs>
              <w:spacing w:line="227" w:lineRule="auto"/>
              <w:ind w:left="44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388" w:type="dxa"/>
            <w:vAlign w:val="top"/>
          </w:tcPr>
          <w:p w14:paraId="7FCBC5F9">
            <w:pPr>
              <w:pStyle w:val="6"/>
              <w:spacing w:before="164" w:line="115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0AB882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8" w:type="dxa"/>
            <w:vAlign w:val="top"/>
          </w:tcPr>
          <w:p w14:paraId="1211D052">
            <w:pPr>
              <w:spacing w:before="38" w:line="206" w:lineRule="auto"/>
              <w:ind w:left="2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286" w:type="dxa"/>
            <w:vAlign w:val="top"/>
          </w:tcPr>
          <w:p w14:paraId="13F91788">
            <w:pPr>
              <w:pStyle w:val="6"/>
              <w:spacing w:before="88" w:line="195" w:lineRule="auto"/>
              <w:ind w:left="540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29</w:t>
            </w:r>
          </w:p>
        </w:tc>
        <w:tc>
          <w:tcPr>
            <w:tcW w:w="1100" w:type="dxa"/>
            <w:vAlign w:val="top"/>
          </w:tcPr>
          <w:p w14:paraId="504DA64F">
            <w:pPr>
              <w:pStyle w:val="6"/>
              <w:spacing w:before="89" w:line="195" w:lineRule="auto"/>
              <w:ind w:left="5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88" w:type="dxa"/>
            <w:vAlign w:val="top"/>
          </w:tcPr>
          <w:p w14:paraId="795C1585">
            <w:pPr>
              <w:spacing w:before="38" w:line="206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陈靳乡新和村</w:t>
            </w:r>
          </w:p>
        </w:tc>
      </w:tr>
      <w:tr w14:paraId="22417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8" w:type="dxa"/>
            <w:vAlign w:val="top"/>
          </w:tcPr>
          <w:p w14:paraId="32770D52">
            <w:pPr>
              <w:spacing w:before="39" w:line="205" w:lineRule="auto"/>
              <w:ind w:left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86" w:type="dxa"/>
            <w:vAlign w:val="top"/>
          </w:tcPr>
          <w:p w14:paraId="2A9738CB">
            <w:pPr>
              <w:pStyle w:val="6"/>
              <w:spacing w:before="89" w:line="195" w:lineRule="auto"/>
              <w:ind w:left="54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88</w:t>
            </w:r>
          </w:p>
        </w:tc>
        <w:tc>
          <w:tcPr>
            <w:tcW w:w="1100" w:type="dxa"/>
            <w:vAlign w:val="top"/>
          </w:tcPr>
          <w:p w14:paraId="24DF098C">
            <w:pPr>
              <w:pStyle w:val="6"/>
              <w:spacing w:before="178" w:line="96" w:lineRule="exact"/>
              <w:ind w:left="441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5388" w:type="dxa"/>
            <w:vAlign w:val="top"/>
          </w:tcPr>
          <w:p w14:paraId="7D835747">
            <w:pPr>
              <w:pStyle w:val="6"/>
              <w:spacing w:before="165" w:line="115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0599F6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0" w:hRule="atLeast"/>
        </w:trPr>
        <w:tc>
          <w:tcPr>
            <w:tcW w:w="1098" w:type="dxa"/>
            <w:vAlign w:val="top"/>
          </w:tcPr>
          <w:p w14:paraId="058ABF8D">
            <w:pPr>
              <w:spacing w:line="244" w:lineRule="auto"/>
              <w:rPr>
                <w:rFonts w:ascii="Arial"/>
                <w:sz w:val="21"/>
              </w:rPr>
            </w:pPr>
          </w:p>
          <w:p w14:paraId="35899C84">
            <w:pPr>
              <w:spacing w:line="245" w:lineRule="auto"/>
              <w:rPr>
                <w:rFonts w:ascii="Arial"/>
                <w:sz w:val="21"/>
              </w:rPr>
            </w:pPr>
          </w:p>
          <w:p w14:paraId="780D986B">
            <w:pPr>
              <w:spacing w:line="245" w:lineRule="auto"/>
              <w:rPr>
                <w:rFonts w:ascii="Arial"/>
                <w:sz w:val="21"/>
              </w:rPr>
            </w:pPr>
          </w:p>
          <w:p w14:paraId="0E2187C3">
            <w:pPr>
              <w:spacing w:before="78" w:line="223" w:lineRule="auto"/>
              <w:ind w:left="2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86" w:type="dxa"/>
            <w:vAlign w:val="top"/>
          </w:tcPr>
          <w:p w14:paraId="0AF5DA6C">
            <w:pPr>
              <w:spacing w:line="268" w:lineRule="auto"/>
              <w:rPr>
                <w:rFonts w:ascii="Arial"/>
                <w:sz w:val="21"/>
              </w:rPr>
            </w:pPr>
          </w:p>
          <w:p w14:paraId="0846F058">
            <w:pPr>
              <w:spacing w:line="268" w:lineRule="auto"/>
              <w:rPr>
                <w:rFonts w:ascii="Arial"/>
                <w:sz w:val="21"/>
              </w:rPr>
            </w:pPr>
          </w:p>
          <w:p w14:paraId="581F6995">
            <w:pPr>
              <w:spacing w:line="269" w:lineRule="auto"/>
              <w:rPr>
                <w:rFonts w:ascii="Arial"/>
                <w:sz w:val="21"/>
              </w:rPr>
            </w:pPr>
          </w:p>
          <w:p w14:paraId="383F3AA8">
            <w:pPr>
              <w:pStyle w:val="6"/>
              <w:spacing w:before="57" w:line="195" w:lineRule="auto"/>
              <w:ind w:left="5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100" w:type="dxa"/>
            <w:vAlign w:val="top"/>
          </w:tcPr>
          <w:p w14:paraId="6B210FE8">
            <w:pPr>
              <w:spacing w:line="268" w:lineRule="auto"/>
              <w:rPr>
                <w:rFonts w:ascii="Arial"/>
                <w:sz w:val="21"/>
              </w:rPr>
            </w:pPr>
          </w:p>
          <w:p w14:paraId="31736F47">
            <w:pPr>
              <w:spacing w:line="268" w:lineRule="auto"/>
              <w:rPr>
                <w:rFonts w:ascii="Arial"/>
                <w:sz w:val="21"/>
              </w:rPr>
            </w:pPr>
          </w:p>
          <w:p w14:paraId="03090CBC">
            <w:pPr>
              <w:spacing w:line="269" w:lineRule="auto"/>
              <w:rPr>
                <w:rFonts w:ascii="Arial"/>
                <w:sz w:val="21"/>
              </w:rPr>
            </w:pPr>
          </w:p>
          <w:p w14:paraId="2A98E848">
            <w:pPr>
              <w:pStyle w:val="6"/>
              <w:spacing w:before="57" w:line="195" w:lineRule="auto"/>
              <w:ind w:left="467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17</w:t>
            </w:r>
          </w:p>
        </w:tc>
        <w:tc>
          <w:tcPr>
            <w:tcW w:w="5388" w:type="dxa"/>
            <w:vAlign w:val="top"/>
          </w:tcPr>
          <w:p w14:paraId="6D232360">
            <w:pPr>
              <w:spacing w:before="42" w:line="233" w:lineRule="auto"/>
              <w:ind w:left="121" w:right="10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小岔乡小岔村、白阳镇陡坡村、王洼镇杨寨村、王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洼镇王洼村、城阳乡杨坪村、王洼镇路寨村、王洼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镇李寨村、孟塬乡玉塬村、孟塬乡草滩村、罗洼乡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罗洼村、交岔乡关口村、红河镇上王村、红河镇红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河村、古城镇乃河村、古城镇海口村、古城镇高庄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村、冯庄乡小园子村</w:t>
            </w:r>
          </w:p>
        </w:tc>
      </w:tr>
      <w:tr w14:paraId="685084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98" w:type="dxa"/>
            <w:vAlign w:val="top"/>
          </w:tcPr>
          <w:p w14:paraId="503EC591">
            <w:pPr>
              <w:spacing w:before="41" w:line="207" w:lineRule="auto"/>
              <w:ind w:left="3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86" w:type="dxa"/>
            <w:vAlign w:val="top"/>
          </w:tcPr>
          <w:p w14:paraId="2E7BD173">
            <w:pPr>
              <w:pStyle w:val="6"/>
              <w:spacing w:before="91" w:line="195" w:lineRule="auto"/>
              <w:ind w:left="487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275</w:t>
            </w:r>
          </w:p>
        </w:tc>
        <w:tc>
          <w:tcPr>
            <w:tcW w:w="1100" w:type="dxa"/>
            <w:vAlign w:val="top"/>
          </w:tcPr>
          <w:p w14:paraId="4077BBA7">
            <w:pPr>
              <w:pStyle w:val="6"/>
              <w:spacing w:before="92" w:line="195" w:lineRule="auto"/>
              <w:ind w:left="44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22</w:t>
            </w:r>
          </w:p>
        </w:tc>
        <w:tc>
          <w:tcPr>
            <w:tcW w:w="5388" w:type="dxa"/>
            <w:vAlign w:val="top"/>
          </w:tcPr>
          <w:p w14:paraId="2DE8C101">
            <w:pPr>
              <w:pStyle w:val="6"/>
              <w:spacing w:before="168" w:line="114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1B841721">
      <w:pPr>
        <w:spacing w:line="319" w:lineRule="auto"/>
        <w:rPr>
          <w:rFonts w:ascii="Arial"/>
          <w:sz w:val="21"/>
        </w:rPr>
      </w:pPr>
    </w:p>
    <w:p w14:paraId="7D6E1E0B">
      <w:pPr>
        <w:spacing w:before="59" w:line="220" w:lineRule="auto"/>
        <w:ind w:left="2677"/>
        <w:rPr>
          <w:rFonts w:ascii="宋体" w:hAnsi="宋体" w:eastAsia="宋体" w:cs="宋体"/>
          <w:sz w:val="18"/>
          <w:szCs w:val="18"/>
        </w:rPr>
      </w:pPr>
      <w:r>
        <w:pict>
          <v:shape id="_x0000_s1037" o:spid="_x0000_s1037" o:spt="202" type="#_x0000_t202" style="position:absolute;left:0pt;margin-left:362.55pt;margin-top:1.95pt;height:12.75pt;width:82.1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274B240">
                  <w:pPr>
                    <w:spacing w:before="19" w:line="220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4"/>
                      <w:sz w:val="18"/>
                      <w:szCs w:val="18"/>
                    </w:rPr>
                    <w:t>隆德县陈靳乡新和村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-27305</wp:posOffset>
            </wp:positionV>
            <wp:extent cx="5591810" cy="185801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591555" cy="185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pacing w:val="-4"/>
          <w:sz w:val="18"/>
          <w:szCs w:val="18"/>
        </w:rPr>
        <w:t>原州区彭堡镇姚磨村</w:t>
      </w:r>
    </w:p>
    <w:p w14:paraId="3DBA9F7A">
      <w:pPr>
        <w:spacing w:line="243" w:lineRule="auto"/>
        <w:rPr>
          <w:rFonts w:ascii="Arial"/>
          <w:sz w:val="21"/>
        </w:rPr>
      </w:pPr>
    </w:p>
    <w:p w14:paraId="60EF83FB">
      <w:pPr>
        <w:spacing w:line="243" w:lineRule="auto"/>
        <w:rPr>
          <w:rFonts w:ascii="Arial"/>
          <w:sz w:val="21"/>
        </w:rPr>
      </w:pPr>
    </w:p>
    <w:p w14:paraId="3983A7B2">
      <w:pPr>
        <w:spacing w:line="243" w:lineRule="auto"/>
        <w:rPr>
          <w:rFonts w:ascii="Arial"/>
          <w:sz w:val="21"/>
        </w:rPr>
      </w:pPr>
    </w:p>
    <w:p w14:paraId="16E9168A">
      <w:pPr>
        <w:spacing w:line="243" w:lineRule="auto"/>
        <w:rPr>
          <w:rFonts w:ascii="Arial"/>
          <w:sz w:val="21"/>
        </w:rPr>
      </w:pPr>
    </w:p>
    <w:p w14:paraId="08739052">
      <w:pPr>
        <w:spacing w:line="243" w:lineRule="auto"/>
        <w:rPr>
          <w:rFonts w:ascii="Arial"/>
          <w:sz w:val="21"/>
        </w:rPr>
      </w:pPr>
    </w:p>
    <w:p w14:paraId="46E078D8">
      <w:pPr>
        <w:spacing w:line="243" w:lineRule="auto"/>
        <w:rPr>
          <w:rFonts w:ascii="Arial"/>
          <w:sz w:val="21"/>
        </w:rPr>
      </w:pPr>
    </w:p>
    <w:p w14:paraId="1F5D2861">
      <w:pPr>
        <w:spacing w:line="244" w:lineRule="auto"/>
        <w:rPr>
          <w:rFonts w:ascii="Arial"/>
          <w:sz w:val="21"/>
        </w:rPr>
      </w:pPr>
    </w:p>
    <w:p w14:paraId="5607B2D4">
      <w:pPr>
        <w:spacing w:line="244" w:lineRule="auto"/>
        <w:rPr>
          <w:rFonts w:ascii="Arial"/>
          <w:sz w:val="21"/>
        </w:rPr>
      </w:pPr>
    </w:p>
    <w:p w14:paraId="008BF97B">
      <w:pPr>
        <w:spacing w:line="244" w:lineRule="auto"/>
        <w:rPr>
          <w:rFonts w:ascii="Arial"/>
          <w:sz w:val="21"/>
        </w:rPr>
      </w:pPr>
    </w:p>
    <w:p w14:paraId="4D8FC1C9">
      <w:pPr>
        <w:spacing w:line="244" w:lineRule="auto"/>
        <w:rPr>
          <w:rFonts w:ascii="Arial"/>
          <w:sz w:val="21"/>
        </w:rPr>
      </w:pPr>
    </w:p>
    <w:p w14:paraId="4A82E204">
      <w:pPr>
        <w:spacing w:line="244" w:lineRule="auto"/>
        <w:rPr>
          <w:rFonts w:ascii="Arial"/>
          <w:sz w:val="21"/>
        </w:rPr>
      </w:pPr>
    </w:p>
    <w:p w14:paraId="529631B1">
      <w:pPr>
        <w:pStyle w:val="2"/>
        <w:spacing w:before="78" w:line="227" w:lineRule="auto"/>
        <w:ind w:left="3185"/>
        <w:rPr>
          <w:sz w:val="24"/>
          <w:szCs w:val="24"/>
        </w:rPr>
      </w:pPr>
      <w:r>
        <w:rPr>
          <w:spacing w:val="-8"/>
          <w:sz w:val="24"/>
          <w:szCs w:val="24"/>
        </w:rPr>
        <w:t>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3-8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国家森林乡村风貌</w:t>
      </w:r>
    </w:p>
    <w:p w14:paraId="6E386CDB">
      <w:pPr>
        <w:spacing w:line="445" w:lineRule="auto"/>
        <w:rPr>
          <w:rFonts w:ascii="Arial"/>
          <w:sz w:val="21"/>
        </w:rPr>
      </w:pPr>
    </w:p>
    <w:p w14:paraId="2FA48729">
      <w:pPr>
        <w:pStyle w:val="2"/>
        <w:spacing w:before="101" w:line="232" w:lineRule="auto"/>
        <w:ind w:left="2638"/>
        <w:outlineLvl w:val="1"/>
      </w:pPr>
      <w:r>
        <w:rPr>
          <w:spacing w:val="5"/>
        </w:rPr>
        <w:t>第三节</w:t>
      </w:r>
      <w:r>
        <w:rPr>
          <w:spacing w:val="37"/>
        </w:rPr>
        <w:t xml:space="preserve"> </w:t>
      </w:r>
      <w:r>
        <w:rPr>
          <w:spacing w:val="5"/>
        </w:rPr>
        <w:t>生态保护修复现状</w:t>
      </w:r>
    </w:p>
    <w:p w14:paraId="6ACCF218">
      <w:pPr>
        <w:spacing w:line="309" w:lineRule="auto"/>
        <w:rPr>
          <w:rFonts w:ascii="Arial"/>
          <w:sz w:val="21"/>
        </w:rPr>
      </w:pPr>
    </w:p>
    <w:p w14:paraId="15737D81">
      <w:pPr>
        <w:pStyle w:val="2"/>
        <w:spacing w:before="101" w:line="232" w:lineRule="auto"/>
        <w:ind w:left="695"/>
        <w:outlineLvl w:val="2"/>
      </w:pPr>
      <w:r>
        <w:rPr>
          <w:spacing w:val="-1"/>
        </w:rPr>
        <w:t>一、</w:t>
      </w:r>
      <w:r>
        <w:rPr>
          <w:spacing w:val="-72"/>
        </w:rPr>
        <w:t xml:space="preserve"> </w:t>
      </w:r>
      <w:r>
        <w:rPr>
          <w:spacing w:val="-1"/>
        </w:rPr>
        <w:t>自然保护地建设</w:t>
      </w:r>
    </w:p>
    <w:p w14:paraId="79E0AAC9">
      <w:pPr>
        <w:pStyle w:val="2"/>
        <w:spacing w:before="300" w:line="325" w:lineRule="auto"/>
        <w:ind w:left="44" w:right="19" w:firstLine="638"/>
        <w:jc w:val="both"/>
      </w:pPr>
      <w:r>
        <w:rPr>
          <w:spacing w:val="4"/>
        </w:rPr>
        <w:t>根据最新的固原市自然保护地优化整合成果，固原市境内目</w:t>
      </w:r>
      <w:r>
        <w:rPr>
          <w:spacing w:val="6"/>
        </w:rPr>
        <w:t xml:space="preserve"> </w:t>
      </w:r>
      <w:r>
        <w:rPr>
          <w:spacing w:val="4"/>
        </w:rPr>
        <w:t>前有自然保护地</w:t>
      </w:r>
      <w:r>
        <w:rPr>
          <w:spacing w:val="-21"/>
        </w:rPr>
        <w:t xml:space="preserve"> </w:t>
      </w:r>
      <w:r>
        <w:rPr>
          <w:spacing w:val="4"/>
        </w:rPr>
        <w:t>13</w:t>
      </w:r>
      <w:r>
        <w:rPr>
          <w:spacing w:val="-49"/>
        </w:rPr>
        <w:t xml:space="preserve"> </w:t>
      </w:r>
      <w:r>
        <w:rPr>
          <w:spacing w:val="4"/>
        </w:rPr>
        <w:t>处，其中国家级</w:t>
      </w:r>
      <w:r>
        <w:rPr>
          <w:spacing w:val="-59"/>
        </w:rPr>
        <w:t xml:space="preserve"> </w:t>
      </w:r>
      <w:r>
        <w:rPr>
          <w:spacing w:val="4"/>
        </w:rPr>
        <w:t>5</w:t>
      </w:r>
      <w:r>
        <w:rPr>
          <w:spacing w:val="-49"/>
        </w:rPr>
        <w:t xml:space="preserve"> </w:t>
      </w:r>
      <w:r>
        <w:rPr>
          <w:spacing w:val="4"/>
        </w:rPr>
        <w:t>处、自治区级</w:t>
      </w:r>
      <w:r>
        <w:rPr>
          <w:spacing w:val="-61"/>
        </w:rPr>
        <w:t xml:space="preserve"> </w:t>
      </w:r>
      <w:r>
        <w:rPr>
          <w:spacing w:val="4"/>
        </w:rPr>
        <w:t>8</w:t>
      </w:r>
      <w:r>
        <w:rPr>
          <w:spacing w:val="-50"/>
        </w:rPr>
        <w:t xml:space="preserve"> </w:t>
      </w:r>
      <w:r>
        <w:rPr>
          <w:spacing w:val="4"/>
        </w:rPr>
        <w:t>处，包括</w:t>
      </w:r>
      <w:r>
        <w:t xml:space="preserve"> </w:t>
      </w:r>
      <w:r>
        <w:rPr>
          <w:spacing w:val="3"/>
        </w:rPr>
        <w:t>自然保护区、湿地公园、森林公园、风景名胜区</w:t>
      </w:r>
      <w:r>
        <w:rPr>
          <w:spacing w:val="-55"/>
        </w:rPr>
        <w:t xml:space="preserve"> </w:t>
      </w:r>
      <w:r>
        <w:rPr>
          <w:spacing w:val="3"/>
        </w:rPr>
        <w:t>4</w:t>
      </w:r>
      <w:r>
        <w:rPr>
          <w:spacing w:val="-51"/>
        </w:rPr>
        <w:t xml:space="preserve"> </w:t>
      </w:r>
      <w:r>
        <w:rPr>
          <w:spacing w:val="3"/>
        </w:rPr>
        <w:t>种类型，现状</w:t>
      </w:r>
      <w:r>
        <w:t xml:space="preserve"> </w:t>
      </w:r>
      <w:r>
        <w:rPr>
          <w:spacing w:val="5"/>
        </w:rPr>
        <w:t>面积</w:t>
      </w:r>
      <w:r>
        <w:rPr>
          <w:spacing w:val="-34"/>
        </w:rPr>
        <w:t xml:space="preserve"> </w:t>
      </w:r>
      <w:r>
        <w:rPr>
          <w:spacing w:val="5"/>
        </w:rPr>
        <w:t>101923.07</w:t>
      </w:r>
      <w:r>
        <w:rPr>
          <w:spacing w:val="-42"/>
        </w:rPr>
        <w:t xml:space="preserve"> </w:t>
      </w:r>
      <w:r>
        <w:rPr>
          <w:spacing w:val="5"/>
        </w:rPr>
        <w:t>公顷，</w:t>
      </w:r>
      <w:r>
        <w:rPr>
          <w:spacing w:val="-58"/>
        </w:rPr>
        <w:t xml:space="preserve"> </w:t>
      </w:r>
      <w:r>
        <w:rPr>
          <w:spacing w:val="5"/>
        </w:rPr>
        <w:t>占全市国土总面积的</w:t>
      </w:r>
      <w:r>
        <w:rPr>
          <w:spacing w:val="-54"/>
        </w:rPr>
        <w:t xml:space="preserve"> </w:t>
      </w:r>
      <w:r>
        <w:rPr>
          <w:spacing w:val="5"/>
        </w:rPr>
        <w:t>9.7%。各自然</w:t>
      </w:r>
      <w:r>
        <w:rPr>
          <w:spacing w:val="4"/>
        </w:rPr>
        <w:t>保护</w:t>
      </w:r>
    </w:p>
    <w:p w14:paraId="38F2F073">
      <w:pPr>
        <w:spacing w:line="325" w:lineRule="auto"/>
        <w:sectPr>
          <w:footerReference r:id="rId59" w:type="default"/>
          <w:pgSz w:w="11900" w:h="16839"/>
          <w:pgMar w:top="1431" w:right="1455" w:bottom="1741" w:left="1567" w:header="0" w:footer="1472" w:gutter="0"/>
          <w:cols w:space="720" w:num="1"/>
        </w:sectPr>
      </w:pPr>
    </w:p>
    <w:p w14:paraId="23DA8A4B">
      <w:pPr>
        <w:spacing w:line="244" w:lineRule="auto"/>
        <w:rPr>
          <w:rFonts w:ascii="Arial"/>
          <w:sz w:val="21"/>
        </w:rPr>
      </w:pPr>
    </w:p>
    <w:p w14:paraId="76CEF23F">
      <w:pPr>
        <w:spacing w:line="245" w:lineRule="auto"/>
        <w:rPr>
          <w:rFonts w:ascii="Arial"/>
          <w:sz w:val="21"/>
        </w:rPr>
      </w:pPr>
    </w:p>
    <w:p w14:paraId="70EF0517">
      <w:pPr>
        <w:spacing w:line="245" w:lineRule="auto"/>
        <w:rPr>
          <w:rFonts w:ascii="Arial"/>
          <w:sz w:val="21"/>
        </w:rPr>
      </w:pPr>
    </w:p>
    <w:p w14:paraId="4D782912">
      <w:pPr>
        <w:pStyle w:val="2"/>
        <w:spacing w:before="101" w:line="323" w:lineRule="auto"/>
        <w:ind w:left="140" w:right="237" w:hanging="5"/>
        <w:jc w:val="both"/>
      </w:pPr>
      <w:r>
        <w:rPr>
          <w:spacing w:val="4"/>
        </w:rPr>
        <w:t>地在保护生物多样性、保存自然遗产、改善生态环境质量和维护</w:t>
      </w:r>
      <w:r>
        <w:rPr>
          <w:spacing w:val="16"/>
        </w:rPr>
        <w:t xml:space="preserve"> </w:t>
      </w:r>
      <w:r>
        <w:rPr>
          <w:spacing w:val="4"/>
        </w:rPr>
        <w:t>区域生态安全方面发挥了重要作用。按照自治区的总体部署，固</w:t>
      </w:r>
      <w:r>
        <w:rPr>
          <w:spacing w:val="18"/>
        </w:rPr>
        <w:t xml:space="preserve"> </w:t>
      </w:r>
      <w:r>
        <w:rPr>
          <w:spacing w:val="4"/>
        </w:rPr>
        <w:t>原市将推动设立以六盘山国家公园为主体的自然保护地体系，逐</w:t>
      </w:r>
    </w:p>
    <w:p w14:paraId="43FD53BA">
      <w:pPr>
        <w:pStyle w:val="2"/>
        <w:spacing w:before="52" w:line="238" w:lineRule="auto"/>
        <w:ind w:left="2597" w:right="1463" w:hanging="2460"/>
        <w:rPr>
          <w:sz w:val="24"/>
          <w:szCs w:val="24"/>
        </w:rPr>
      </w:pPr>
      <w:r>
        <w:rPr>
          <w:spacing w:val="6"/>
        </w:rPr>
        <w:t>步健全完善自然保护地规范管理体制和建设发展机制。</w:t>
      </w:r>
      <w:r>
        <w:rPr>
          <w:spacing w:val="3"/>
        </w:rPr>
        <w:t xml:space="preserve"> </w:t>
      </w:r>
      <w:r>
        <w:rPr>
          <w:spacing w:val="-4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3-20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固原市自然保护地现状统计表</w:t>
      </w:r>
    </w:p>
    <w:p w14:paraId="620E8501">
      <w:pPr>
        <w:spacing w:line="142" w:lineRule="exact"/>
      </w:pPr>
    </w:p>
    <w:tbl>
      <w:tblPr>
        <w:tblStyle w:val="5"/>
        <w:tblW w:w="91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979"/>
        <w:gridCol w:w="2140"/>
        <w:gridCol w:w="1132"/>
        <w:gridCol w:w="820"/>
        <w:gridCol w:w="1276"/>
        <w:gridCol w:w="2130"/>
      </w:tblGrid>
      <w:tr w14:paraId="6E107D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707" w:type="dxa"/>
            <w:vAlign w:val="top"/>
          </w:tcPr>
          <w:p w14:paraId="42B530C3">
            <w:pPr>
              <w:spacing w:before="211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79" w:type="dxa"/>
            <w:vAlign w:val="top"/>
          </w:tcPr>
          <w:p w14:paraId="44792D61">
            <w:pPr>
              <w:spacing w:before="211" w:line="224" w:lineRule="auto"/>
              <w:ind w:left="2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2140" w:type="dxa"/>
            <w:vAlign w:val="top"/>
          </w:tcPr>
          <w:p w14:paraId="24BDBA8C">
            <w:pPr>
              <w:spacing w:before="211" w:line="221" w:lineRule="auto"/>
              <w:ind w:left="8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132" w:type="dxa"/>
            <w:vAlign w:val="top"/>
          </w:tcPr>
          <w:p w14:paraId="736038CB">
            <w:pPr>
              <w:pStyle w:val="6"/>
              <w:spacing w:before="57" w:line="223" w:lineRule="auto"/>
              <w:ind w:left="142" w:right="125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820" w:type="dxa"/>
            <w:vAlign w:val="top"/>
          </w:tcPr>
          <w:p w14:paraId="2F2886DD">
            <w:pPr>
              <w:spacing w:before="211" w:line="223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级别</w:t>
            </w:r>
          </w:p>
        </w:tc>
        <w:tc>
          <w:tcPr>
            <w:tcW w:w="1276" w:type="dxa"/>
            <w:vAlign w:val="top"/>
          </w:tcPr>
          <w:p w14:paraId="4921C72D">
            <w:pPr>
              <w:spacing w:before="211" w:line="222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所属区域</w:t>
            </w:r>
          </w:p>
        </w:tc>
        <w:tc>
          <w:tcPr>
            <w:tcW w:w="2130" w:type="dxa"/>
            <w:vAlign w:val="top"/>
          </w:tcPr>
          <w:p w14:paraId="7A217C94">
            <w:pPr>
              <w:spacing w:before="211" w:line="221" w:lineRule="auto"/>
              <w:ind w:left="6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保护对象</w:t>
            </w:r>
          </w:p>
        </w:tc>
      </w:tr>
      <w:tr w14:paraId="2F0184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203BBA61">
            <w:pPr>
              <w:pStyle w:val="6"/>
              <w:spacing w:before="260" w:line="195" w:lineRule="auto"/>
              <w:ind w:left="3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9" w:type="dxa"/>
            <w:vMerge w:val="restart"/>
            <w:tcBorders>
              <w:bottom w:val="nil"/>
            </w:tcBorders>
            <w:vAlign w:val="top"/>
          </w:tcPr>
          <w:p w14:paraId="3EB1E0F9">
            <w:pPr>
              <w:spacing w:line="260" w:lineRule="auto"/>
              <w:rPr>
                <w:rFonts w:ascii="Arial"/>
                <w:sz w:val="21"/>
              </w:rPr>
            </w:pPr>
          </w:p>
          <w:p w14:paraId="1E0FE355">
            <w:pPr>
              <w:spacing w:line="260" w:lineRule="auto"/>
              <w:rPr>
                <w:rFonts w:ascii="Arial"/>
                <w:sz w:val="21"/>
              </w:rPr>
            </w:pPr>
          </w:p>
          <w:p w14:paraId="20D5FE6B">
            <w:pPr>
              <w:spacing w:line="261" w:lineRule="auto"/>
              <w:rPr>
                <w:rFonts w:ascii="Arial"/>
                <w:sz w:val="21"/>
              </w:rPr>
            </w:pPr>
          </w:p>
          <w:p w14:paraId="7EB66B25">
            <w:pPr>
              <w:spacing w:line="261" w:lineRule="auto"/>
              <w:rPr>
                <w:rFonts w:ascii="Arial"/>
                <w:sz w:val="21"/>
              </w:rPr>
            </w:pPr>
          </w:p>
          <w:p w14:paraId="66937BC4">
            <w:pPr>
              <w:spacing w:line="261" w:lineRule="auto"/>
              <w:rPr>
                <w:rFonts w:ascii="Arial"/>
                <w:sz w:val="21"/>
              </w:rPr>
            </w:pPr>
          </w:p>
          <w:p w14:paraId="5C21B31B">
            <w:pPr>
              <w:spacing w:line="261" w:lineRule="auto"/>
              <w:rPr>
                <w:rFonts w:ascii="Arial"/>
                <w:sz w:val="21"/>
              </w:rPr>
            </w:pPr>
          </w:p>
          <w:p w14:paraId="61A545C7">
            <w:pPr>
              <w:spacing w:before="78" w:line="231" w:lineRule="auto"/>
              <w:ind w:left="260" w:right="128" w:hanging="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1"/>
                <w:sz w:val="24"/>
                <w:szCs w:val="24"/>
              </w:rPr>
              <w:t>自然保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护区</w:t>
            </w:r>
          </w:p>
          <w:p w14:paraId="57AFD92D">
            <w:pPr>
              <w:spacing w:line="263" w:lineRule="auto"/>
              <w:rPr>
                <w:rFonts w:ascii="Arial"/>
                <w:sz w:val="21"/>
              </w:rPr>
            </w:pPr>
          </w:p>
          <w:p w14:paraId="7263092E">
            <w:pPr>
              <w:spacing w:line="263" w:lineRule="auto"/>
              <w:rPr>
                <w:rFonts w:ascii="Arial"/>
                <w:sz w:val="21"/>
              </w:rPr>
            </w:pPr>
          </w:p>
          <w:p w14:paraId="38001F38">
            <w:pPr>
              <w:spacing w:line="263" w:lineRule="auto"/>
              <w:rPr>
                <w:rFonts w:ascii="Arial"/>
                <w:sz w:val="21"/>
              </w:rPr>
            </w:pPr>
          </w:p>
          <w:p w14:paraId="38D442C7">
            <w:pPr>
              <w:spacing w:line="263" w:lineRule="auto"/>
              <w:rPr>
                <w:rFonts w:ascii="Arial"/>
                <w:sz w:val="21"/>
              </w:rPr>
            </w:pPr>
          </w:p>
          <w:p w14:paraId="0355D037">
            <w:pPr>
              <w:spacing w:line="263" w:lineRule="auto"/>
              <w:rPr>
                <w:rFonts w:ascii="Arial"/>
                <w:sz w:val="21"/>
              </w:rPr>
            </w:pPr>
          </w:p>
          <w:p w14:paraId="5F23C649">
            <w:pPr>
              <w:spacing w:before="78" w:line="230" w:lineRule="auto"/>
              <w:ind w:left="142" w:right="128" w:firstLine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1"/>
                <w:sz w:val="24"/>
                <w:szCs w:val="24"/>
              </w:rPr>
              <w:t>自然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保护区</w:t>
            </w:r>
          </w:p>
        </w:tc>
        <w:tc>
          <w:tcPr>
            <w:tcW w:w="2140" w:type="dxa"/>
            <w:vAlign w:val="top"/>
          </w:tcPr>
          <w:p w14:paraId="62AC2F8E">
            <w:pPr>
              <w:spacing w:before="53" w:line="223" w:lineRule="auto"/>
              <w:ind w:left="526" w:right="108" w:hanging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宁夏六盘山国家级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自然保护区</w:t>
            </w:r>
          </w:p>
        </w:tc>
        <w:tc>
          <w:tcPr>
            <w:tcW w:w="1132" w:type="dxa"/>
            <w:vAlign w:val="top"/>
          </w:tcPr>
          <w:p w14:paraId="62656C6A">
            <w:pPr>
              <w:pStyle w:val="6"/>
              <w:spacing w:before="268" w:line="188" w:lineRule="auto"/>
              <w:ind w:left="231"/>
            </w:pPr>
            <w:r>
              <w:rPr>
                <w:spacing w:val="-1"/>
              </w:rPr>
              <w:t>26839.47</w:t>
            </w:r>
          </w:p>
        </w:tc>
        <w:tc>
          <w:tcPr>
            <w:tcW w:w="820" w:type="dxa"/>
            <w:vAlign w:val="top"/>
          </w:tcPr>
          <w:p w14:paraId="35D9AAEC">
            <w:pPr>
              <w:spacing w:before="207" w:line="223" w:lineRule="auto"/>
              <w:ind w:left="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国家级</w:t>
            </w:r>
          </w:p>
        </w:tc>
        <w:tc>
          <w:tcPr>
            <w:tcW w:w="1276" w:type="dxa"/>
            <w:vAlign w:val="top"/>
          </w:tcPr>
          <w:p w14:paraId="08494A4E">
            <w:pPr>
              <w:spacing w:before="53" w:line="223" w:lineRule="auto"/>
              <w:ind w:left="419" w:right="31" w:hanging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隆德县、泾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源县</w:t>
            </w:r>
          </w:p>
        </w:tc>
        <w:tc>
          <w:tcPr>
            <w:tcW w:w="2130" w:type="dxa"/>
            <w:vAlign w:val="top"/>
          </w:tcPr>
          <w:p w14:paraId="49DE3FB1">
            <w:pPr>
              <w:spacing w:before="53" w:line="223" w:lineRule="auto"/>
              <w:ind w:left="358" w:right="102" w:hanging="2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典型森林生态系统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和生物多样性</w:t>
            </w:r>
          </w:p>
        </w:tc>
      </w:tr>
      <w:tr w14:paraId="05A8A5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707" w:type="dxa"/>
            <w:vAlign w:val="top"/>
          </w:tcPr>
          <w:p w14:paraId="081E4A71">
            <w:pPr>
              <w:spacing w:line="354" w:lineRule="auto"/>
              <w:rPr>
                <w:rFonts w:ascii="Arial"/>
                <w:sz w:val="21"/>
              </w:rPr>
            </w:pPr>
          </w:p>
          <w:p w14:paraId="5EE3681E">
            <w:pPr>
              <w:pStyle w:val="6"/>
              <w:spacing w:before="57" w:line="195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 w14:paraId="2CE7AEF0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5BA477E1">
            <w:pPr>
              <w:spacing w:before="205" w:line="230" w:lineRule="auto"/>
              <w:ind w:left="526" w:right="108" w:hanging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宁夏云雾山国家级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自然保护区</w:t>
            </w:r>
          </w:p>
        </w:tc>
        <w:tc>
          <w:tcPr>
            <w:tcW w:w="1132" w:type="dxa"/>
            <w:vAlign w:val="top"/>
          </w:tcPr>
          <w:p w14:paraId="7628C917">
            <w:pPr>
              <w:spacing w:line="370" w:lineRule="auto"/>
              <w:rPr>
                <w:rFonts w:ascii="Arial"/>
                <w:sz w:val="21"/>
              </w:rPr>
            </w:pPr>
          </w:p>
          <w:p w14:paraId="5DA2FB58">
            <w:pPr>
              <w:pStyle w:val="6"/>
              <w:spacing w:before="52" w:line="188" w:lineRule="auto"/>
              <w:ind w:left="279"/>
            </w:pPr>
            <w:r>
              <w:rPr>
                <w:spacing w:val="-1"/>
              </w:rPr>
              <w:t>5532.49</w:t>
            </w:r>
          </w:p>
        </w:tc>
        <w:tc>
          <w:tcPr>
            <w:tcW w:w="820" w:type="dxa"/>
            <w:vAlign w:val="top"/>
          </w:tcPr>
          <w:p w14:paraId="33F0C1D9">
            <w:pPr>
              <w:spacing w:line="281" w:lineRule="auto"/>
              <w:rPr>
                <w:rFonts w:ascii="Arial"/>
                <w:sz w:val="21"/>
              </w:rPr>
            </w:pPr>
          </w:p>
          <w:p w14:paraId="54864FA4">
            <w:pPr>
              <w:spacing w:before="78" w:line="223" w:lineRule="auto"/>
              <w:ind w:left="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国家级</w:t>
            </w:r>
          </w:p>
        </w:tc>
        <w:tc>
          <w:tcPr>
            <w:tcW w:w="1276" w:type="dxa"/>
            <w:vAlign w:val="top"/>
          </w:tcPr>
          <w:p w14:paraId="56EC1864">
            <w:pPr>
              <w:spacing w:line="281" w:lineRule="auto"/>
              <w:rPr>
                <w:rFonts w:ascii="Arial"/>
                <w:sz w:val="21"/>
              </w:rPr>
            </w:pPr>
          </w:p>
          <w:p w14:paraId="524AA659">
            <w:pPr>
              <w:spacing w:before="78" w:line="222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130" w:type="dxa"/>
            <w:vAlign w:val="top"/>
          </w:tcPr>
          <w:p w14:paraId="3470F8FE">
            <w:pPr>
              <w:spacing w:before="51" w:line="221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本氏针茅为建群种</w:t>
            </w:r>
          </w:p>
          <w:p w14:paraId="06CC5464">
            <w:pPr>
              <w:spacing w:before="25" w:line="222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的典型草原生态系</w:t>
            </w:r>
          </w:p>
          <w:p w14:paraId="4F4166BD">
            <w:pPr>
              <w:spacing w:before="20" w:line="207" w:lineRule="auto"/>
              <w:ind w:left="9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统</w:t>
            </w:r>
          </w:p>
        </w:tc>
      </w:tr>
      <w:tr w14:paraId="4D9641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8" w:hRule="atLeast"/>
        </w:trPr>
        <w:tc>
          <w:tcPr>
            <w:tcW w:w="707" w:type="dxa"/>
            <w:vAlign w:val="top"/>
          </w:tcPr>
          <w:p w14:paraId="6C84A343">
            <w:pPr>
              <w:spacing w:line="244" w:lineRule="auto"/>
              <w:rPr>
                <w:rFonts w:ascii="Arial"/>
                <w:sz w:val="21"/>
              </w:rPr>
            </w:pPr>
          </w:p>
          <w:p w14:paraId="138D725E">
            <w:pPr>
              <w:spacing w:line="244" w:lineRule="auto"/>
              <w:rPr>
                <w:rFonts w:ascii="Arial"/>
                <w:sz w:val="21"/>
              </w:rPr>
            </w:pPr>
          </w:p>
          <w:p w14:paraId="05EC9218">
            <w:pPr>
              <w:pStyle w:val="6"/>
              <w:spacing w:before="57" w:line="195" w:lineRule="auto"/>
              <w:ind w:left="3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 w14:paraId="37051EBF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1E42CD12">
            <w:pPr>
              <w:spacing w:line="261" w:lineRule="auto"/>
              <w:rPr>
                <w:rFonts w:ascii="Arial"/>
                <w:sz w:val="21"/>
              </w:rPr>
            </w:pPr>
          </w:p>
          <w:p w14:paraId="437775F5">
            <w:pPr>
              <w:spacing w:before="78" w:line="230" w:lineRule="auto"/>
              <w:ind w:left="526" w:right="108" w:hanging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宁夏火石寨国家级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自然保护区</w:t>
            </w:r>
          </w:p>
        </w:tc>
        <w:tc>
          <w:tcPr>
            <w:tcW w:w="1132" w:type="dxa"/>
            <w:vAlign w:val="top"/>
          </w:tcPr>
          <w:p w14:paraId="05020DAD">
            <w:pPr>
              <w:spacing w:line="251" w:lineRule="auto"/>
              <w:rPr>
                <w:rFonts w:ascii="Arial"/>
                <w:sz w:val="21"/>
              </w:rPr>
            </w:pPr>
          </w:p>
          <w:p w14:paraId="566435C1">
            <w:pPr>
              <w:spacing w:line="251" w:lineRule="auto"/>
              <w:rPr>
                <w:rFonts w:ascii="Arial"/>
                <w:sz w:val="21"/>
              </w:rPr>
            </w:pPr>
          </w:p>
          <w:p w14:paraId="6D241267">
            <w:pPr>
              <w:pStyle w:val="6"/>
              <w:spacing w:before="51" w:line="188" w:lineRule="auto"/>
              <w:ind w:left="248"/>
            </w:pPr>
            <w:r>
              <w:rPr>
                <w:spacing w:val="-3"/>
              </w:rPr>
              <w:t>16020.51</w:t>
            </w:r>
          </w:p>
        </w:tc>
        <w:tc>
          <w:tcPr>
            <w:tcW w:w="820" w:type="dxa"/>
            <w:vAlign w:val="top"/>
          </w:tcPr>
          <w:p w14:paraId="35F691AE">
            <w:pPr>
              <w:spacing w:line="415" w:lineRule="auto"/>
              <w:rPr>
                <w:rFonts w:ascii="Arial"/>
                <w:sz w:val="21"/>
              </w:rPr>
            </w:pPr>
          </w:p>
          <w:p w14:paraId="3F5A69B4">
            <w:pPr>
              <w:spacing w:before="78" w:line="223" w:lineRule="auto"/>
              <w:ind w:left="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国家级</w:t>
            </w:r>
          </w:p>
        </w:tc>
        <w:tc>
          <w:tcPr>
            <w:tcW w:w="1276" w:type="dxa"/>
            <w:vAlign w:val="top"/>
          </w:tcPr>
          <w:p w14:paraId="0FFD9F2C">
            <w:pPr>
              <w:spacing w:line="415" w:lineRule="auto"/>
              <w:rPr>
                <w:rFonts w:ascii="Arial"/>
                <w:sz w:val="21"/>
              </w:rPr>
            </w:pPr>
          </w:p>
          <w:p w14:paraId="19F58FD5">
            <w:pPr>
              <w:spacing w:before="78" w:line="223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130" w:type="dxa"/>
            <w:vAlign w:val="top"/>
          </w:tcPr>
          <w:p w14:paraId="4910AE53">
            <w:pPr>
              <w:spacing w:before="186" w:line="222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丹霞地貌及其地质</w:t>
            </w:r>
          </w:p>
          <w:p w14:paraId="3F957E88">
            <w:pPr>
              <w:spacing w:before="20" w:line="221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遗迹和区内的生物</w:t>
            </w:r>
          </w:p>
          <w:p w14:paraId="08EF1192">
            <w:pPr>
              <w:spacing w:before="25" w:line="219" w:lineRule="auto"/>
              <w:ind w:left="7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多样性</w:t>
            </w:r>
          </w:p>
        </w:tc>
      </w:tr>
      <w:tr w14:paraId="4D650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707" w:type="dxa"/>
            <w:vAlign w:val="top"/>
          </w:tcPr>
          <w:p w14:paraId="2AC62AC3">
            <w:pPr>
              <w:spacing w:line="355" w:lineRule="auto"/>
              <w:rPr>
                <w:rFonts w:ascii="Arial"/>
                <w:sz w:val="21"/>
              </w:rPr>
            </w:pPr>
          </w:p>
          <w:p w14:paraId="71928AA2">
            <w:pPr>
              <w:pStyle w:val="6"/>
              <w:spacing w:before="58" w:line="195" w:lineRule="auto"/>
              <w:ind w:left="303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4</w:t>
            </w: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 w14:paraId="2FEE2383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40C122FB">
            <w:pPr>
              <w:spacing w:before="207" w:line="230" w:lineRule="auto"/>
              <w:ind w:left="609" w:right="108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宁夏固原党家岔自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然保护区</w:t>
            </w:r>
          </w:p>
        </w:tc>
        <w:tc>
          <w:tcPr>
            <w:tcW w:w="1132" w:type="dxa"/>
            <w:vAlign w:val="top"/>
          </w:tcPr>
          <w:p w14:paraId="3DAC86B6">
            <w:pPr>
              <w:spacing w:line="372" w:lineRule="auto"/>
              <w:rPr>
                <w:rFonts w:ascii="Arial"/>
                <w:sz w:val="21"/>
              </w:rPr>
            </w:pPr>
          </w:p>
          <w:p w14:paraId="60CB278A">
            <w:pPr>
              <w:pStyle w:val="6"/>
              <w:spacing w:before="51" w:line="188" w:lineRule="auto"/>
              <w:ind w:left="274"/>
            </w:pPr>
            <w:r>
              <w:rPr>
                <w:spacing w:val="-1"/>
              </w:rPr>
              <w:t>2622.12</w:t>
            </w:r>
          </w:p>
        </w:tc>
        <w:tc>
          <w:tcPr>
            <w:tcW w:w="820" w:type="dxa"/>
            <w:vAlign w:val="top"/>
          </w:tcPr>
          <w:p w14:paraId="6F226EAC">
            <w:pPr>
              <w:spacing w:line="282" w:lineRule="auto"/>
              <w:rPr>
                <w:rFonts w:ascii="Arial"/>
                <w:sz w:val="21"/>
              </w:rPr>
            </w:pPr>
          </w:p>
          <w:p w14:paraId="0DED8F0E">
            <w:pPr>
              <w:spacing w:before="78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0227E3EF">
            <w:pPr>
              <w:spacing w:line="282" w:lineRule="auto"/>
              <w:rPr>
                <w:rFonts w:ascii="Arial"/>
                <w:sz w:val="21"/>
              </w:rPr>
            </w:pPr>
          </w:p>
          <w:p w14:paraId="6868F647">
            <w:pPr>
              <w:spacing w:before="78" w:line="223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130" w:type="dxa"/>
            <w:vAlign w:val="top"/>
          </w:tcPr>
          <w:p w14:paraId="13C58890">
            <w:pPr>
              <w:spacing w:before="53" w:line="222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地震滑坡形成的湿</w:t>
            </w:r>
          </w:p>
          <w:p w14:paraId="47220273">
            <w:pPr>
              <w:spacing w:before="23" w:line="224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地生态系统及其生</w:t>
            </w:r>
          </w:p>
          <w:p w14:paraId="60E24960">
            <w:pPr>
              <w:spacing w:before="17" w:line="206" w:lineRule="auto"/>
              <w:ind w:left="5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物多样性</w:t>
            </w:r>
          </w:p>
        </w:tc>
      </w:tr>
      <w:tr w14:paraId="5E96F1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707" w:type="dxa"/>
            <w:vAlign w:val="top"/>
          </w:tcPr>
          <w:p w14:paraId="6D530052">
            <w:pPr>
              <w:spacing w:line="359" w:lineRule="auto"/>
              <w:rPr>
                <w:rFonts w:ascii="Arial"/>
                <w:sz w:val="21"/>
              </w:rPr>
            </w:pPr>
          </w:p>
          <w:p w14:paraId="4EDD0C30">
            <w:pPr>
              <w:pStyle w:val="6"/>
              <w:spacing w:before="57" w:line="192" w:lineRule="auto"/>
              <w:ind w:left="3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79" w:type="dxa"/>
            <w:vMerge w:val="continue"/>
            <w:tcBorders>
              <w:top w:val="nil"/>
            </w:tcBorders>
            <w:vAlign w:val="top"/>
          </w:tcPr>
          <w:p w14:paraId="5EAE8274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3D67BABB">
            <w:pPr>
              <w:spacing w:before="210" w:line="230" w:lineRule="auto"/>
              <w:ind w:left="609" w:right="108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宁夏固原六盘山自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然保护区</w:t>
            </w:r>
          </w:p>
        </w:tc>
        <w:tc>
          <w:tcPr>
            <w:tcW w:w="1132" w:type="dxa"/>
            <w:vAlign w:val="top"/>
          </w:tcPr>
          <w:p w14:paraId="009AD08F">
            <w:pPr>
              <w:spacing w:line="372" w:lineRule="auto"/>
              <w:rPr>
                <w:rFonts w:ascii="Arial"/>
                <w:sz w:val="21"/>
              </w:rPr>
            </w:pPr>
          </w:p>
          <w:p w14:paraId="07FF1DA9">
            <w:pPr>
              <w:pStyle w:val="6"/>
              <w:spacing w:before="52" w:line="188" w:lineRule="auto"/>
              <w:ind w:left="230"/>
            </w:pPr>
            <w:r>
              <w:rPr>
                <w:spacing w:val="-1"/>
              </w:rPr>
              <w:t>41636.58</w:t>
            </w:r>
          </w:p>
        </w:tc>
        <w:tc>
          <w:tcPr>
            <w:tcW w:w="820" w:type="dxa"/>
            <w:vAlign w:val="top"/>
          </w:tcPr>
          <w:p w14:paraId="078E8DE9">
            <w:pPr>
              <w:spacing w:line="285" w:lineRule="auto"/>
              <w:rPr>
                <w:rFonts w:ascii="Arial"/>
                <w:sz w:val="21"/>
              </w:rPr>
            </w:pPr>
          </w:p>
          <w:p w14:paraId="368806F0">
            <w:pPr>
              <w:spacing w:before="78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003898BA">
            <w:pPr>
              <w:spacing w:before="55" w:line="223" w:lineRule="auto"/>
              <w:ind w:left="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泾源县、隆</w:t>
            </w:r>
          </w:p>
          <w:p w14:paraId="6F67E321">
            <w:pPr>
              <w:spacing w:before="19" w:line="223" w:lineRule="auto"/>
              <w:ind w:left="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德县、彭阳</w:t>
            </w:r>
          </w:p>
          <w:p w14:paraId="3E0BFF4C">
            <w:pPr>
              <w:spacing w:before="22" w:line="205" w:lineRule="auto"/>
              <w:ind w:left="5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县</w:t>
            </w:r>
          </w:p>
        </w:tc>
        <w:tc>
          <w:tcPr>
            <w:tcW w:w="2130" w:type="dxa"/>
            <w:vAlign w:val="top"/>
          </w:tcPr>
          <w:p w14:paraId="18C0F83E">
            <w:pPr>
              <w:spacing w:before="208" w:line="230" w:lineRule="auto"/>
              <w:ind w:left="358" w:right="102" w:hanging="2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典型森林生态系统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和生物多样性</w:t>
            </w:r>
          </w:p>
        </w:tc>
      </w:tr>
      <w:tr w14:paraId="3D6CBE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5C089854">
            <w:pPr>
              <w:pStyle w:val="6"/>
              <w:spacing w:before="260" w:line="195" w:lineRule="auto"/>
              <w:ind w:left="3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79" w:type="dxa"/>
            <w:vMerge w:val="restart"/>
            <w:tcBorders>
              <w:bottom w:val="nil"/>
            </w:tcBorders>
            <w:vAlign w:val="top"/>
          </w:tcPr>
          <w:p w14:paraId="6CF3D96C">
            <w:pPr>
              <w:spacing w:line="313" w:lineRule="auto"/>
              <w:rPr>
                <w:rFonts w:ascii="Arial"/>
                <w:sz w:val="21"/>
              </w:rPr>
            </w:pPr>
          </w:p>
          <w:p w14:paraId="3DDFF230">
            <w:pPr>
              <w:spacing w:line="314" w:lineRule="auto"/>
              <w:rPr>
                <w:rFonts w:ascii="Arial"/>
                <w:sz w:val="21"/>
              </w:rPr>
            </w:pPr>
          </w:p>
          <w:p w14:paraId="0240F98E">
            <w:pPr>
              <w:spacing w:line="314" w:lineRule="auto"/>
              <w:rPr>
                <w:rFonts w:ascii="Arial"/>
                <w:sz w:val="21"/>
              </w:rPr>
            </w:pPr>
          </w:p>
          <w:p w14:paraId="5E1F866A">
            <w:pPr>
              <w:spacing w:before="78" w:line="232" w:lineRule="auto"/>
              <w:ind w:left="265" w:right="248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森林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公园</w:t>
            </w:r>
          </w:p>
        </w:tc>
        <w:tc>
          <w:tcPr>
            <w:tcW w:w="2140" w:type="dxa"/>
            <w:vAlign w:val="top"/>
          </w:tcPr>
          <w:p w14:paraId="6BE5F733">
            <w:pPr>
              <w:spacing w:before="53" w:line="223" w:lineRule="auto"/>
              <w:ind w:left="721" w:right="108" w:hanging="5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宁夏固原古雁岭森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林公园</w:t>
            </w:r>
          </w:p>
        </w:tc>
        <w:tc>
          <w:tcPr>
            <w:tcW w:w="1132" w:type="dxa"/>
            <w:vAlign w:val="top"/>
          </w:tcPr>
          <w:p w14:paraId="6F14E53F">
            <w:pPr>
              <w:pStyle w:val="6"/>
              <w:spacing w:before="271" w:line="188" w:lineRule="auto"/>
              <w:ind w:left="323"/>
            </w:pPr>
            <w:r>
              <w:rPr>
                <w:spacing w:val="-1"/>
              </w:rPr>
              <w:t>905.64</w:t>
            </w:r>
          </w:p>
        </w:tc>
        <w:tc>
          <w:tcPr>
            <w:tcW w:w="820" w:type="dxa"/>
            <w:vAlign w:val="top"/>
          </w:tcPr>
          <w:p w14:paraId="7FB3E25F">
            <w:pPr>
              <w:spacing w:before="210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5B3CA013">
            <w:pPr>
              <w:spacing w:before="210" w:line="222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130" w:type="dxa"/>
            <w:vAlign w:val="top"/>
          </w:tcPr>
          <w:p w14:paraId="1496976D">
            <w:pPr>
              <w:spacing w:before="53" w:line="223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  <w:tr w14:paraId="75336F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707" w:type="dxa"/>
            <w:vAlign w:val="top"/>
          </w:tcPr>
          <w:p w14:paraId="361F923D">
            <w:pPr>
              <w:pStyle w:val="6"/>
              <w:spacing w:before="263" w:line="192" w:lineRule="auto"/>
              <w:ind w:lef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 w14:paraId="47B3986F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702B3230">
            <w:pPr>
              <w:spacing w:before="55" w:line="221" w:lineRule="auto"/>
              <w:ind w:left="604" w:right="108" w:hanging="4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宁夏固原西吉北山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森林公园</w:t>
            </w:r>
          </w:p>
        </w:tc>
        <w:tc>
          <w:tcPr>
            <w:tcW w:w="1132" w:type="dxa"/>
            <w:vAlign w:val="top"/>
          </w:tcPr>
          <w:p w14:paraId="49E6563E">
            <w:pPr>
              <w:pStyle w:val="6"/>
              <w:spacing w:before="269" w:line="188" w:lineRule="auto"/>
              <w:ind w:left="324"/>
            </w:pPr>
            <w:r>
              <w:rPr>
                <w:spacing w:val="-2"/>
              </w:rPr>
              <w:t>505.54</w:t>
            </w:r>
          </w:p>
        </w:tc>
        <w:tc>
          <w:tcPr>
            <w:tcW w:w="820" w:type="dxa"/>
            <w:vAlign w:val="top"/>
          </w:tcPr>
          <w:p w14:paraId="3E5679A1">
            <w:pPr>
              <w:spacing w:before="210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16A7540F">
            <w:pPr>
              <w:spacing w:before="210" w:line="223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130" w:type="dxa"/>
            <w:vAlign w:val="top"/>
          </w:tcPr>
          <w:p w14:paraId="455F8971">
            <w:pPr>
              <w:spacing w:before="55" w:line="221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  <w:tr w14:paraId="60259E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2C226F54">
            <w:pPr>
              <w:pStyle w:val="6"/>
              <w:spacing w:before="263" w:line="195" w:lineRule="auto"/>
              <w:ind w:left="3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 w14:paraId="474EBF0D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5AFCBC48">
            <w:pPr>
              <w:spacing w:before="58" w:line="221" w:lineRule="auto"/>
              <w:ind w:left="721" w:right="108" w:hanging="5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宁夏固原清凉山森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林公园</w:t>
            </w:r>
          </w:p>
        </w:tc>
        <w:tc>
          <w:tcPr>
            <w:tcW w:w="1132" w:type="dxa"/>
            <w:vAlign w:val="top"/>
          </w:tcPr>
          <w:p w14:paraId="31E0EF43">
            <w:pPr>
              <w:pStyle w:val="6"/>
              <w:spacing w:before="272" w:line="188" w:lineRule="auto"/>
              <w:ind w:left="277"/>
            </w:pPr>
            <w:r>
              <w:rPr>
                <w:spacing w:val="-1"/>
              </w:rPr>
              <w:t>3214.85</w:t>
            </w:r>
          </w:p>
        </w:tc>
        <w:tc>
          <w:tcPr>
            <w:tcW w:w="820" w:type="dxa"/>
            <w:vAlign w:val="top"/>
          </w:tcPr>
          <w:p w14:paraId="7161F3CB">
            <w:pPr>
              <w:spacing w:before="213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13FF4CE1">
            <w:pPr>
              <w:spacing w:before="213" w:line="223" w:lineRule="auto"/>
              <w:ind w:left="3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130" w:type="dxa"/>
            <w:vAlign w:val="top"/>
          </w:tcPr>
          <w:p w14:paraId="6AF027E3">
            <w:pPr>
              <w:spacing w:before="58" w:line="221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  <w:tr w14:paraId="02767D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2EDA54EC">
            <w:pPr>
              <w:pStyle w:val="6"/>
              <w:spacing w:before="263" w:line="195" w:lineRule="auto"/>
              <w:ind w:left="3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79" w:type="dxa"/>
            <w:vMerge w:val="continue"/>
            <w:tcBorders>
              <w:top w:val="nil"/>
            </w:tcBorders>
            <w:vAlign w:val="top"/>
          </w:tcPr>
          <w:p w14:paraId="54C06B47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16569E46">
            <w:pPr>
              <w:spacing w:before="58" w:line="221" w:lineRule="auto"/>
              <w:ind w:left="721" w:right="108" w:hanging="5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宁夏固原挂马沟森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林公园</w:t>
            </w:r>
          </w:p>
        </w:tc>
        <w:tc>
          <w:tcPr>
            <w:tcW w:w="1132" w:type="dxa"/>
            <w:vAlign w:val="top"/>
          </w:tcPr>
          <w:p w14:paraId="54D12CFF">
            <w:pPr>
              <w:pStyle w:val="6"/>
              <w:spacing w:before="272" w:line="188" w:lineRule="auto"/>
              <w:ind w:left="319"/>
            </w:pPr>
            <w:r>
              <w:rPr>
                <w:spacing w:val="-1"/>
              </w:rPr>
              <w:t>448.04</w:t>
            </w:r>
          </w:p>
        </w:tc>
        <w:tc>
          <w:tcPr>
            <w:tcW w:w="820" w:type="dxa"/>
            <w:vAlign w:val="top"/>
          </w:tcPr>
          <w:p w14:paraId="3E552A4E">
            <w:pPr>
              <w:spacing w:before="210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2B81EB09">
            <w:pPr>
              <w:spacing w:before="211" w:line="223" w:lineRule="auto"/>
              <w:ind w:left="2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130" w:type="dxa"/>
            <w:vAlign w:val="top"/>
          </w:tcPr>
          <w:p w14:paraId="63B84DE6">
            <w:pPr>
              <w:spacing w:before="58" w:line="221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  <w:tr w14:paraId="25405B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475D590E">
            <w:pPr>
              <w:pStyle w:val="6"/>
              <w:spacing w:before="263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10</w:t>
            </w:r>
          </w:p>
        </w:tc>
        <w:tc>
          <w:tcPr>
            <w:tcW w:w="979" w:type="dxa"/>
            <w:vMerge w:val="restart"/>
            <w:tcBorders>
              <w:bottom w:val="nil"/>
            </w:tcBorders>
            <w:vAlign w:val="top"/>
          </w:tcPr>
          <w:p w14:paraId="6A9876C6">
            <w:pPr>
              <w:spacing w:line="258" w:lineRule="auto"/>
              <w:rPr>
                <w:rFonts w:ascii="Arial"/>
                <w:sz w:val="21"/>
              </w:rPr>
            </w:pPr>
          </w:p>
          <w:p w14:paraId="2DD15871">
            <w:pPr>
              <w:spacing w:line="259" w:lineRule="auto"/>
              <w:rPr>
                <w:rFonts w:ascii="Arial"/>
                <w:sz w:val="21"/>
              </w:rPr>
            </w:pPr>
          </w:p>
          <w:p w14:paraId="3F543849">
            <w:pPr>
              <w:spacing w:line="259" w:lineRule="auto"/>
              <w:rPr>
                <w:rFonts w:ascii="Arial"/>
                <w:sz w:val="21"/>
              </w:rPr>
            </w:pPr>
          </w:p>
          <w:p w14:paraId="55859425">
            <w:pPr>
              <w:spacing w:before="78" w:line="223" w:lineRule="auto"/>
              <w:ind w:right="3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湿地公园</w:t>
            </w:r>
          </w:p>
        </w:tc>
        <w:tc>
          <w:tcPr>
            <w:tcW w:w="2140" w:type="dxa"/>
            <w:vAlign w:val="top"/>
          </w:tcPr>
          <w:p w14:paraId="493204D2">
            <w:pPr>
              <w:spacing w:before="58" w:line="221" w:lineRule="auto"/>
              <w:ind w:left="722" w:right="108" w:hanging="5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宁夏清水河国家湿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地公园</w:t>
            </w:r>
          </w:p>
        </w:tc>
        <w:tc>
          <w:tcPr>
            <w:tcW w:w="1132" w:type="dxa"/>
            <w:vAlign w:val="top"/>
          </w:tcPr>
          <w:p w14:paraId="56DD16A2">
            <w:pPr>
              <w:pStyle w:val="6"/>
              <w:spacing w:before="272" w:line="188" w:lineRule="auto"/>
              <w:ind w:left="322"/>
            </w:pPr>
            <w:r>
              <w:rPr>
                <w:spacing w:val="-1"/>
              </w:rPr>
              <w:t>773.61</w:t>
            </w:r>
          </w:p>
        </w:tc>
        <w:tc>
          <w:tcPr>
            <w:tcW w:w="820" w:type="dxa"/>
            <w:vAlign w:val="top"/>
          </w:tcPr>
          <w:p w14:paraId="4ED8DBB5">
            <w:pPr>
              <w:spacing w:before="211" w:line="223" w:lineRule="auto"/>
              <w:ind w:left="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国家级</w:t>
            </w:r>
          </w:p>
        </w:tc>
        <w:tc>
          <w:tcPr>
            <w:tcW w:w="1276" w:type="dxa"/>
            <w:vAlign w:val="top"/>
          </w:tcPr>
          <w:p w14:paraId="34AC7EA4">
            <w:pPr>
              <w:spacing w:before="211" w:line="222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130" w:type="dxa"/>
            <w:vAlign w:val="top"/>
          </w:tcPr>
          <w:p w14:paraId="03CDC850">
            <w:pPr>
              <w:spacing w:before="58" w:line="221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湿地生态系统和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  <w:tr w14:paraId="00BDFE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732936A6">
            <w:pPr>
              <w:pStyle w:val="6"/>
              <w:spacing w:before="261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11</w:t>
            </w: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 w14:paraId="6CD7FD58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4F947E92">
            <w:pPr>
              <w:spacing w:before="55" w:line="222" w:lineRule="auto"/>
              <w:ind w:left="722" w:right="108" w:hanging="5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宁夏固原卧龙湖湿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地公园</w:t>
            </w:r>
          </w:p>
        </w:tc>
        <w:tc>
          <w:tcPr>
            <w:tcW w:w="1132" w:type="dxa"/>
            <w:vAlign w:val="top"/>
          </w:tcPr>
          <w:p w14:paraId="22C47277">
            <w:pPr>
              <w:pStyle w:val="6"/>
              <w:spacing w:before="272" w:line="188" w:lineRule="auto"/>
              <w:ind w:left="369"/>
            </w:pPr>
            <w:r>
              <w:rPr>
                <w:spacing w:val="-2"/>
              </w:rPr>
              <w:t>34.46</w:t>
            </w:r>
          </w:p>
        </w:tc>
        <w:tc>
          <w:tcPr>
            <w:tcW w:w="820" w:type="dxa"/>
            <w:vAlign w:val="top"/>
          </w:tcPr>
          <w:p w14:paraId="0E03484C">
            <w:pPr>
              <w:spacing w:before="210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4F78CF3D">
            <w:pPr>
              <w:spacing w:before="211" w:line="223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130" w:type="dxa"/>
            <w:vAlign w:val="top"/>
          </w:tcPr>
          <w:p w14:paraId="600B2727">
            <w:pPr>
              <w:spacing w:before="55" w:line="222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湿地生态系统和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  <w:tr w14:paraId="35A603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707" w:type="dxa"/>
            <w:vAlign w:val="top"/>
          </w:tcPr>
          <w:p w14:paraId="72611D19">
            <w:pPr>
              <w:pStyle w:val="6"/>
              <w:spacing w:before="261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12</w:t>
            </w:r>
          </w:p>
        </w:tc>
        <w:tc>
          <w:tcPr>
            <w:tcW w:w="979" w:type="dxa"/>
            <w:vMerge w:val="continue"/>
            <w:tcBorders>
              <w:top w:val="nil"/>
            </w:tcBorders>
            <w:vAlign w:val="top"/>
          </w:tcPr>
          <w:p w14:paraId="3EBB7D38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3FE8BCE5">
            <w:pPr>
              <w:spacing w:before="54" w:line="224" w:lineRule="auto"/>
              <w:ind w:left="846" w:right="108" w:hanging="7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宁夏固原颉河湿地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公园</w:t>
            </w:r>
          </w:p>
        </w:tc>
        <w:tc>
          <w:tcPr>
            <w:tcW w:w="1132" w:type="dxa"/>
            <w:vAlign w:val="top"/>
          </w:tcPr>
          <w:p w14:paraId="28041BEC">
            <w:pPr>
              <w:pStyle w:val="6"/>
              <w:spacing w:before="272" w:line="188" w:lineRule="auto"/>
              <w:ind w:left="319"/>
            </w:pPr>
            <w:r>
              <w:rPr>
                <w:spacing w:val="-1"/>
              </w:rPr>
              <w:t>229.80</w:t>
            </w:r>
          </w:p>
        </w:tc>
        <w:tc>
          <w:tcPr>
            <w:tcW w:w="820" w:type="dxa"/>
            <w:vAlign w:val="top"/>
          </w:tcPr>
          <w:p w14:paraId="34B432D4">
            <w:pPr>
              <w:spacing w:before="210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11C01BFE">
            <w:pPr>
              <w:spacing w:before="211" w:line="223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130" w:type="dxa"/>
            <w:vAlign w:val="top"/>
          </w:tcPr>
          <w:p w14:paraId="5CBCE63F">
            <w:pPr>
              <w:spacing w:before="54" w:line="224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湿地生态系统和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</w:tbl>
    <w:p w14:paraId="05666AE5">
      <w:pPr>
        <w:rPr>
          <w:rFonts w:ascii="Arial"/>
          <w:sz w:val="21"/>
        </w:rPr>
      </w:pPr>
    </w:p>
    <w:p w14:paraId="3A9E3BAE">
      <w:pPr>
        <w:rPr>
          <w:rFonts w:ascii="Arial" w:hAnsi="Arial" w:eastAsia="Arial" w:cs="Arial"/>
          <w:sz w:val="21"/>
          <w:szCs w:val="21"/>
        </w:rPr>
        <w:sectPr>
          <w:footerReference r:id="rId60" w:type="default"/>
          <w:pgSz w:w="11900" w:h="16839"/>
          <w:pgMar w:top="1431" w:right="1236" w:bottom="1786" w:left="1473" w:header="0" w:footer="1520" w:gutter="0"/>
          <w:cols w:space="720" w:num="1"/>
        </w:sectPr>
      </w:pPr>
    </w:p>
    <w:p w14:paraId="3700DE32">
      <w:pPr>
        <w:spacing w:before="92"/>
      </w:pPr>
    </w:p>
    <w:p w14:paraId="06EF11F9">
      <w:pPr>
        <w:spacing w:before="91"/>
      </w:pPr>
    </w:p>
    <w:tbl>
      <w:tblPr>
        <w:tblStyle w:val="5"/>
        <w:tblW w:w="91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979"/>
        <w:gridCol w:w="2140"/>
        <w:gridCol w:w="1132"/>
        <w:gridCol w:w="820"/>
        <w:gridCol w:w="1276"/>
        <w:gridCol w:w="2130"/>
      </w:tblGrid>
      <w:tr w14:paraId="2A761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5F05CDF2">
            <w:pPr>
              <w:spacing w:before="211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79" w:type="dxa"/>
            <w:vAlign w:val="top"/>
          </w:tcPr>
          <w:p w14:paraId="44BB58EF">
            <w:pPr>
              <w:spacing w:before="211" w:line="224" w:lineRule="auto"/>
              <w:ind w:left="2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2140" w:type="dxa"/>
            <w:vAlign w:val="top"/>
          </w:tcPr>
          <w:p w14:paraId="000370B2">
            <w:pPr>
              <w:spacing w:before="211" w:line="221" w:lineRule="auto"/>
              <w:ind w:left="8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132" w:type="dxa"/>
            <w:vAlign w:val="top"/>
          </w:tcPr>
          <w:p w14:paraId="09CD4165">
            <w:pPr>
              <w:pStyle w:val="6"/>
              <w:spacing w:before="55" w:line="222" w:lineRule="auto"/>
              <w:ind w:left="142" w:right="125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820" w:type="dxa"/>
            <w:vAlign w:val="top"/>
          </w:tcPr>
          <w:p w14:paraId="6A472B1C">
            <w:pPr>
              <w:spacing w:before="211" w:line="223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级别</w:t>
            </w:r>
          </w:p>
        </w:tc>
        <w:tc>
          <w:tcPr>
            <w:tcW w:w="1276" w:type="dxa"/>
            <w:vAlign w:val="top"/>
          </w:tcPr>
          <w:p w14:paraId="23A62085">
            <w:pPr>
              <w:spacing w:before="211" w:line="222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所属区域</w:t>
            </w:r>
          </w:p>
        </w:tc>
        <w:tc>
          <w:tcPr>
            <w:tcW w:w="2130" w:type="dxa"/>
            <w:vAlign w:val="top"/>
          </w:tcPr>
          <w:p w14:paraId="21E0D938">
            <w:pPr>
              <w:spacing w:before="211" w:line="221" w:lineRule="auto"/>
              <w:ind w:left="6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保护对象</w:t>
            </w:r>
          </w:p>
        </w:tc>
      </w:tr>
      <w:tr w14:paraId="4A7E4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707" w:type="dxa"/>
            <w:vAlign w:val="top"/>
          </w:tcPr>
          <w:p w14:paraId="5CC0CD92">
            <w:pPr>
              <w:pStyle w:val="6"/>
              <w:spacing w:before="261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13</w:t>
            </w:r>
          </w:p>
        </w:tc>
        <w:tc>
          <w:tcPr>
            <w:tcW w:w="979" w:type="dxa"/>
            <w:vAlign w:val="top"/>
          </w:tcPr>
          <w:p w14:paraId="2F1CF93C">
            <w:pPr>
              <w:spacing w:before="55" w:line="223" w:lineRule="auto"/>
              <w:ind w:left="142" w:right="128" w:firstLine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风景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名胜区</w:t>
            </w:r>
          </w:p>
        </w:tc>
        <w:tc>
          <w:tcPr>
            <w:tcW w:w="2140" w:type="dxa"/>
            <w:vAlign w:val="top"/>
          </w:tcPr>
          <w:p w14:paraId="35836182">
            <w:pPr>
              <w:spacing w:before="55" w:line="223" w:lineRule="auto"/>
              <w:ind w:left="244" w:right="108" w:hanging="1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宁夏须弥山石窟国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家级风景名胜区</w:t>
            </w:r>
          </w:p>
        </w:tc>
        <w:tc>
          <w:tcPr>
            <w:tcW w:w="1132" w:type="dxa"/>
            <w:vAlign w:val="top"/>
          </w:tcPr>
          <w:p w14:paraId="22ADF8AD">
            <w:pPr>
              <w:pStyle w:val="6"/>
              <w:spacing w:before="270" w:line="188" w:lineRule="auto"/>
              <w:ind w:left="277"/>
            </w:pPr>
            <w:r>
              <w:rPr>
                <w:spacing w:val="-1"/>
              </w:rPr>
              <w:t>3159.96</w:t>
            </w:r>
          </w:p>
        </w:tc>
        <w:tc>
          <w:tcPr>
            <w:tcW w:w="820" w:type="dxa"/>
            <w:vAlign w:val="top"/>
          </w:tcPr>
          <w:p w14:paraId="1A4825F5">
            <w:pPr>
              <w:spacing w:before="208" w:line="223" w:lineRule="auto"/>
              <w:ind w:left="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国家级</w:t>
            </w:r>
          </w:p>
        </w:tc>
        <w:tc>
          <w:tcPr>
            <w:tcW w:w="1276" w:type="dxa"/>
            <w:vAlign w:val="top"/>
          </w:tcPr>
          <w:p w14:paraId="194BF234">
            <w:pPr>
              <w:spacing w:before="209" w:line="222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130" w:type="dxa"/>
            <w:vAlign w:val="top"/>
          </w:tcPr>
          <w:p w14:paraId="4833BCD1">
            <w:pPr>
              <w:spacing w:before="55" w:line="223" w:lineRule="auto"/>
              <w:ind w:left="492" w:right="102" w:hanging="3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地质遗迹和区内的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</w:tbl>
    <w:p w14:paraId="74B31EBE">
      <w:pPr>
        <w:pStyle w:val="2"/>
        <w:spacing w:before="175" w:line="331" w:lineRule="auto"/>
        <w:ind w:left="127" w:right="194" w:firstLine="649"/>
      </w:pPr>
      <w:r>
        <w:rPr>
          <w:spacing w:val="4"/>
        </w:rPr>
        <w:t>上世纪</w:t>
      </w:r>
      <w:r>
        <w:rPr>
          <w:spacing w:val="-56"/>
        </w:rPr>
        <w:t xml:space="preserve"> </w:t>
      </w:r>
      <w:r>
        <w:rPr>
          <w:spacing w:val="4"/>
        </w:rPr>
        <w:t>50</w:t>
      </w:r>
      <w:r>
        <w:rPr>
          <w:spacing w:val="-44"/>
        </w:rPr>
        <w:t xml:space="preserve"> </w:t>
      </w:r>
      <w:r>
        <w:rPr>
          <w:spacing w:val="4"/>
        </w:rPr>
        <w:t>年代末，六盘山森林面积只有</w:t>
      </w:r>
      <w:r>
        <w:rPr>
          <w:spacing w:val="-56"/>
        </w:rPr>
        <w:t xml:space="preserve"> </w:t>
      </w:r>
      <w:r>
        <w:rPr>
          <w:spacing w:val="4"/>
        </w:rPr>
        <w:t>2.3</w:t>
      </w:r>
      <w:r>
        <w:rPr>
          <w:spacing w:val="3"/>
        </w:rPr>
        <w:t>3</w:t>
      </w:r>
      <w:r>
        <w:rPr>
          <w:spacing w:val="-51"/>
        </w:rPr>
        <w:t xml:space="preserve"> </w:t>
      </w:r>
      <w:r>
        <w:rPr>
          <w:spacing w:val="3"/>
        </w:rPr>
        <w:t>万</w:t>
      </w:r>
      <w:r>
        <w:rPr>
          <w:spacing w:val="-64"/>
        </w:rPr>
        <w:t xml:space="preserve">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，森林</w:t>
      </w:r>
      <w:r>
        <w:t xml:space="preserve"> </w:t>
      </w:r>
      <w:r>
        <w:rPr>
          <w:spacing w:val="6"/>
        </w:rPr>
        <w:t>覆盖率仅为</w:t>
      </w:r>
      <w:r>
        <w:rPr>
          <w:spacing w:val="-53"/>
        </w:rPr>
        <w:t xml:space="preserve"> </w:t>
      </w:r>
      <w:r>
        <w:rPr>
          <w:spacing w:val="6"/>
        </w:rPr>
        <w:t>27</w:t>
      </w:r>
      <w:r>
        <w:rPr>
          <w:spacing w:val="-6"/>
        </w:rPr>
        <w:t>％，</w:t>
      </w:r>
      <w:r>
        <w:rPr>
          <w:spacing w:val="-43"/>
        </w:rPr>
        <w:t xml:space="preserve"> </w:t>
      </w:r>
      <w:r>
        <w:rPr>
          <w:spacing w:val="6"/>
        </w:rPr>
        <w:t>以天然次生林为主，草木稀疏，</w:t>
      </w:r>
      <w:r>
        <w:rPr>
          <w:spacing w:val="-87"/>
        </w:rPr>
        <w:t xml:space="preserve"> </w:t>
      </w:r>
      <w:r>
        <w:rPr>
          <w:spacing w:val="6"/>
        </w:rPr>
        <w:t>山体斑秃，</w:t>
      </w:r>
      <w:r>
        <w:t xml:space="preserve"> </w:t>
      </w:r>
      <w:r>
        <w:rPr>
          <w:spacing w:val="2"/>
        </w:rPr>
        <w:t>生态危机严重。1956</w:t>
      </w:r>
      <w:r>
        <w:rPr>
          <w:spacing w:val="-29"/>
        </w:rPr>
        <w:t xml:space="preserve"> </w:t>
      </w:r>
      <w:r>
        <w:rPr>
          <w:spacing w:val="2"/>
        </w:rPr>
        <w:t>年，甘肃省平凉地区成立关山林业管理所，</w:t>
      </w:r>
      <w:r>
        <w:t xml:space="preserve"> </w:t>
      </w:r>
      <w:r>
        <w:rPr>
          <w:spacing w:val="9"/>
        </w:rPr>
        <w:t>开启了对六盘山的保护历程；</w:t>
      </w:r>
      <w:r>
        <w:rPr>
          <w:spacing w:val="-86"/>
        </w:rPr>
        <w:t xml:space="preserve"> </w:t>
      </w:r>
      <w:r>
        <w:rPr>
          <w:spacing w:val="9"/>
        </w:rPr>
        <w:t>1958</w:t>
      </w:r>
      <w:r>
        <w:rPr>
          <w:spacing w:val="-42"/>
        </w:rPr>
        <w:t xml:space="preserve"> </w:t>
      </w:r>
      <w:r>
        <w:rPr>
          <w:spacing w:val="9"/>
        </w:rPr>
        <w:t>年，宁夏回族自治区成立后</w:t>
      </w:r>
      <w:r>
        <w:t xml:space="preserve"> </w:t>
      </w:r>
      <w:r>
        <w:rPr>
          <w:spacing w:val="9"/>
        </w:rPr>
        <w:t>整体移交宁夏固原地区，成立六盘山林业管理所；</w:t>
      </w:r>
      <w:r>
        <w:rPr>
          <w:spacing w:val="-78"/>
        </w:rPr>
        <w:t xml:space="preserve"> </w:t>
      </w:r>
      <w:r>
        <w:rPr>
          <w:spacing w:val="9"/>
        </w:rPr>
        <w:t>1966</w:t>
      </w:r>
      <w:r>
        <w:rPr>
          <w:spacing w:val="-43"/>
        </w:rPr>
        <w:t xml:space="preserve"> </w:t>
      </w:r>
      <w:r>
        <w:rPr>
          <w:spacing w:val="9"/>
        </w:rPr>
        <w:t>年，划</w:t>
      </w:r>
      <w:r>
        <w:t xml:space="preserve"> </w:t>
      </w:r>
      <w:r>
        <w:rPr>
          <w:spacing w:val="6"/>
        </w:rPr>
        <w:t>归解放军西北建设兵团宁夏林业建设师管理，为林建三师一团，</w:t>
      </w:r>
      <w:r>
        <w:rPr>
          <w:spacing w:val="18"/>
        </w:rPr>
        <w:t xml:space="preserve"> </w:t>
      </w:r>
      <w:r>
        <w:rPr>
          <w:spacing w:val="11"/>
        </w:rPr>
        <w:t>实行军管；1969</w:t>
      </w:r>
      <w:r>
        <w:rPr>
          <w:spacing w:val="-36"/>
        </w:rPr>
        <w:t xml:space="preserve"> </w:t>
      </w:r>
      <w:r>
        <w:rPr>
          <w:spacing w:val="11"/>
        </w:rPr>
        <w:t>年，西北建设兵团撤销，林建三师改为宁夏林</w:t>
      </w:r>
      <w:r>
        <w:t xml:space="preserve"> </w:t>
      </w:r>
      <w:r>
        <w:rPr>
          <w:spacing w:val="11"/>
        </w:rPr>
        <w:t>业建设师；1974</w:t>
      </w:r>
      <w:r>
        <w:rPr>
          <w:spacing w:val="-36"/>
        </w:rPr>
        <w:t xml:space="preserve"> </w:t>
      </w:r>
      <w:r>
        <w:rPr>
          <w:spacing w:val="11"/>
        </w:rPr>
        <w:t>年，取消军管，在原一团的基础上成立六盘山</w:t>
      </w:r>
      <w:r>
        <w:t xml:space="preserve"> </w:t>
      </w:r>
      <w:r>
        <w:rPr>
          <w:spacing w:val="11"/>
        </w:rPr>
        <w:t>林业管理所。1980</w:t>
      </w:r>
      <w:r>
        <w:rPr>
          <w:spacing w:val="-36"/>
        </w:rPr>
        <w:t xml:space="preserve"> </w:t>
      </w:r>
      <w:r>
        <w:rPr>
          <w:spacing w:val="11"/>
        </w:rPr>
        <w:t>年，六盘山被国务院确定为黄土高原重要的</w:t>
      </w:r>
      <w:r>
        <w:t xml:space="preserve"> </w:t>
      </w:r>
      <w:r>
        <w:rPr>
          <w:spacing w:val="11"/>
        </w:rPr>
        <w:t>水源涵养林基地；1982</w:t>
      </w:r>
      <w:r>
        <w:rPr>
          <w:spacing w:val="-36"/>
        </w:rPr>
        <w:t xml:space="preserve"> </w:t>
      </w:r>
      <w:r>
        <w:rPr>
          <w:spacing w:val="11"/>
        </w:rPr>
        <w:t>年，被自治区人大确定为省级自然保护</w:t>
      </w:r>
      <w:r>
        <w:t xml:space="preserve"> </w:t>
      </w:r>
      <w:r>
        <w:rPr>
          <w:spacing w:val="11"/>
        </w:rPr>
        <w:t>区；1988</w:t>
      </w:r>
      <w:r>
        <w:rPr>
          <w:spacing w:val="-38"/>
        </w:rPr>
        <w:t xml:space="preserve"> </w:t>
      </w:r>
      <w:r>
        <w:rPr>
          <w:spacing w:val="11"/>
        </w:rPr>
        <w:t>年，被国务院确定为第二批国家级森林和野生动物类</w:t>
      </w:r>
      <w:r>
        <w:t xml:space="preserve"> </w:t>
      </w:r>
      <w:r>
        <w:rPr>
          <w:spacing w:val="4"/>
        </w:rPr>
        <w:t>型自然保护区。六盘山重点生态功能区作为一个整体被纳入生态</w:t>
      </w:r>
      <w:r>
        <w:rPr>
          <w:spacing w:val="14"/>
        </w:rPr>
        <w:t xml:space="preserve"> </w:t>
      </w:r>
      <w:r>
        <w:rPr>
          <w:spacing w:val="3"/>
        </w:rPr>
        <w:t>建设和保护规划中，</w:t>
      </w:r>
      <w:r>
        <w:rPr>
          <w:spacing w:val="-53"/>
        </w:rPr>
        <w:t xml:space="preserve"> </w:t>
      </w:r>
      <w:r>
        <w:rPr>
          <w:spacing w:val="3"/>
        </w:rPr>
        <w:t>一盘棋统筹推进，相继实施了三北防护林、</w:t>
      </w:r>
      <w:r>
        <w:t xml:space="preserve"> </w:t>
      </w:r>
      <w:r>
        <w:rPr>
          <w:spacing w:val="5"/>
        </w:rPr>
        <w:t>水源涵养林、天然林保护等国家重点生态建设工程，森林覆</w:t>
      </w:r>
      <w:r>
        <w:rPr>
          <w:spacing w:val="4"/>
        </w:rPr>
        <w:t>盖率</w:t>
      </w:r>
      <w:r>
        <w:t xml:space="preserve"> </w:t>
      </w:r>
      <w:r>
        <w:rPr>
          <w:spacing w:val="-2"/>
        </w:rPr>
        <w:t>提高到</w:t>
      </w:r>
      <w:r>
        <w:rPr>
          <w:spacing w:val="-57"/>
        </w:rPr>
        <w:t xml:space="preserve"> </w:t>
      </w:r>
      <w:r>
        <w:rPr>
          <w:spacing w:val="-2"/>
        </w:rPr>
        <w:t>64.5%。目前，六盘山国有林区跨隆德、泾源、</w:t>
      </w:r>
      <w:r>
        <w:rPr>
          <w:spacing w:val="-3"/>
        </w:rPr>
        <w:t>彭阳三县，</w:t>
      </w:r>
      <w:r>
        <w:t xml:space="preserve"> 总面积</w:t>
      </w:r>
      <w:r>
        <w:rPr>
          <w:spacing w:val="-42"/>
        </w:rPr>
        <w:t xml:space="preserve"> </w:t>
      </w:r>
      <w:r>
        <w:t>9.05</w:t>
      </w:r>
      <w:r>
        <w:rPr>
          <w:spacing w:val="-51"/>
        </w:rPr>
        <w:t xml:space="preserve"> </w:t>
      </w:r>
      <w:r>
        <w:t>万</w:t>
      </w:r>
      <w:r>
        <w:rPr>
          <w:spacing w:val="-68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t>，其中国家级自然保护区</w:t>
      </w:r>
      <w:r>
        <w:rPr>
          <w:spacing w:val="-52"/>
        </w:rPr>
        <w:t xml:space="preserve"> </w:t>
      </w:r>
      <w:r>
        <w:t>2.68</w:t>
      </w:r>
      <w:r>
        <w:rPr>
          <w:spacing w:val="-51"/>
        </w:rPr>
        <w:t xml:space="preserve"> </w:t>
      </w:r>
      <w:r>
        <w:t>万</w:t>
      </w:r>
      <w:r>
        <w:rPr>
          <w:spacing w:val="-66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t xml:space="preserve">，孕育了 </w:t>
      </w:r>
      <w:r>
        <w:rPr>
          <w:spacing w:val="-1"/>
        </w:rPr>
        <w:t>高等植物</w:t>
      </w:r>
      <w:r>
        <w:rPr>
          <w:spacing w:val="-28"/>
        </w:rPr>
        <w:t xml:space="preserve"> </w:t>
      </w:r>
      <w:r>
        <w:rPr>
          <w:spacing w:val="-1"/>
        </w:rPr>
        <w:t>1224</w:t>
      </w:r>
      <w:r>
        <w:rPr>
          <w:spacing w:val="-51"/>
        </w:rPr>
        <w:t xml:space="preserve"> </w:t>
      </w:r>
      <w:r>
        <w:rPr>
          <w:spacing w:val="-1"/>
        </w:rPr>
        <w:t>种、脊椎动物</w:t>
      </w:r>
      <w:r>
        <w:rPr>
          <w:spacing w:val="-56"/>
        </w:rPr>
        <w:t xml:space="preserve"> </w:t>
      </w:r>
      <w:r>
        <w:rPr>
          <w:spacing w:val="-1"/>
        </w:rPr>
        <w:t>226</w:t>
      </w:r>
      <w:r>
        <w:rPr>
          <w:spacing w:val="-51"/>
        </w:rPr>
        <w:t xml:space="preserve"> </w:t>
      </w:r>
      <w:r>
        <w:rPr>
          <w:spacing w:val="-1"/>
        </w:rPr>
        <w:t>种、无脊椎动物</w:t>
      </w:r>
      <w:r>
        <w:rPr>
          <w:spacing w:val="-53"/>
        </w:rPr>
        <w:t xml:space="preserve"> </w:t>
      </w:r>
      <w:r>
        <w:rPr>
          <w:spacing w:val="-1"/>
        </w:rPr>
        <w:t>3554</w:t>
      </w:r>
      <w:r>
        <w:rPr>
          <w:spacing w:val="-51"/>
        </w:rPr>
        <w:t xml:space="preserve"> </w:t>
      </w:r>
      <w:r>
        <w:rPr>
          <w:spacing w:val="-1"/>
        </w:rPr>
        <w:t>种，清水</w:t>
      </w:r>
      <w:r>
        <w:t xml:space="preserve"> </w:t>
      </w:r>
      <w:r>
        <w:rPr>
          <w:spacing w:val="7"/>
        </w:rPr>
        <w:t>河、葫芦河、泾河和其他大小溪流共</w:t>
      </w:r>
      <w:r>
        <w:rPr>
          <w:spacing w:val="-41"/>
        </w:rPr>
        <w:t xml:space="preserve"> </w:t>
      </w:r>
      <w:r>
        <w:rPr>
          <w:spacing w:val="7"/>
        </w:rPr>
        <w:t>70</w:t>
      </w:r>
      <w:r>
        <w:rPr>
          <w:spacing w:val="-51"/>
        </w:rPr>
        <w:t xml:space="preserve"> </w:t>
      </w:r>
      <w:r>
        <w:rPr>
          <w:spacing w:val="7"/>
        </w:rPr>
        <w:t>余条，年地表径流量达</w:t>
      </w:r>
      <w:r>
        <w:t xml:space="preserve"> </w:t>
      </w:r>
      <w:r>
        <w:rPr>
          <w:spacing w:val="1"/>
        </w:rPr>
        <w:t>2.9</w:t>
      </w:r>
      <w:r>
        <w:rPr>
          <w:spacing w:val="-43"/>
        </w:rPr>
        <w:t xml:space="preserve"> </w:t>
      </w:r>
      <w:r>
        <w:rPr>
          <w:spacing w:val="1"/>
        </w:rPr>
        <w:t>亿</w:t>
      </w:r>
      <w:r>
        <w:rPr>
          <w:spacing w:val="-73"/>
        </w:rPr>
        <w:t xml:space="preserve"> </w:t>
      </w:r>
      <w:r>
        <w:rPr>
          <w:spacing w:val="1"/>
        </w:rPr>
        <w:t>m</w:t>
      </w:r>
      <w:r>
        <w:rPr>
          <w:spacing w:val="1"/>
          <w:position w:val="16"/>
          <w:sz w:val="16"/>
          <w:szCs w:val="16"/>
        </w:rPr>
        <w:t>3</w:t>
      </w:r>
      <w:r>
        <w:rPr>
          <w:spacing w:val="1"/>
        </w:rPr>
        <w:t>，有</w:t>
      </w:r>
      <w:r>
        <w:rPr>
          <w:spacing w:val="-111"/>
        </w:rPr>
        <w:t xml:space="preserve"> </w:t>
      </w:r>
      <w:r>
        <w:rPr>
          <w:spacing w:val="1"/>
        </w:rPr>
        <w:t>“西北种质资源基因库</w:t>
      </w:r>
      <w:r>
        <w:rPr>
          <w:spacing w:val="-105"/>
        </w:rPr>
        <w:t xml:space="preserve"> </w:t>
      </w:r>
      <w:r>
        <w:rPr>
          <w:spacing w:val="1"/>
        </w:rPr>
        <w:t>”“高原水塔</w:t>
      </w:r>
      <w:r>
        <w:rPr>
          <w:spacing w:val="-111"/>
        </w:rPr>
        <w:t xml:space="preserve"> </w:t>
      </w:r>
      <w:r>
        <w:rPr>
          <w:spacing w:val="1"/>
        </w:rPr>
        <w:t>”之称。</w:t>
      </w:r>
    </w:p>
    <w:p w14:paraId="3A685C71">
      <w:pPr>
        <w:spacing w:line="331" w:lineRule="auto"/>
        <w:sectPr>
          <w:footerReference r:id="rId61" w:type="default"/>
          <w:pgSz w:w="11900" w:h="16839"/>
          <w:pgMar w:top="1431" w:right="1236" w:bottom="1742" w:left="1473" w:header="0" w:footer="1472" w:gutter="0"/>
          <w:cols w:space="720" w:num="1"/>
        </w:sectPr>
      </w:pPr>
    </w:p>
    <w:p w14:paraId="54923D8F">
      <w:pPr>
        <w:spacing w:line="293" w:lineRule="auto"/>
        <w:rPr>
          <w:rFonts w:ascii="Arial"/>
          <w:sz w:val="21"/>
        </w:rPr>
      </w:pPr>
    </w:p>
    <w:p w14:paraId="585C99A3">
      <w:pPr>
        <w:spacing w:line="294" w:lineRule="auto"/>
        <w:rPr>
          <w:rFonts w:ascii="Arial"/>
          <w:sz w:val="21"/>
        </w:rPr>
      </w:pPr>
    </w:p>
    <w:p w14:paraId="3FA85B37">
      <w:pPr>
        <w:pStyle w:val="2"/>
        <w:spacing w:before="59" w:line="244" w:lineRule="exact"/>
        <w:ind w:left="7188"/>
        <w:rPr>
          <w:rFonts w:ascii="Verdana" w:hAnsi="Verdana" w:eastAsia="Verdana" w:cs="Verdana"/>
          <w:sz w:val="18"/>
          <w:szCs w:val="18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148590</wp:posOffset>
            </wp:positionV>
            <wp:extent cx="2385060" cy="161099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61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"/>
          <w:position w:val="1"/>
          <w:sz w:val="18"/>
          <w:szCs w:val="18"/>
        </w:rPr>
        <w:t>单位</w:t>
      </w:r>
      <w:r>
        <w:rPr>
          <w:spacing w:val="1"/>
          <w:position w:val="1"/>
          <w:sz w:val="18"/>
          <w:szCs w:val="18"/>
        </w:rPr>
        <w:t>：</w:t>
      </w:r>
      <w:r>
        <w:rPr>
          <w:rFonts w:ascii="Verdana" w:hAnsi="Verdana" w:eastAsia="Verdana" w:cs="Verdana"/>
          <w:spacing w:val="1"/>
          <w:position w:val="1"/>
          <w:sz w:val="18"/>
          <w:szCs w:val="18"/>
        </w:rPr>
        <w:t>%</w:t>
      </w:r>
    </w:p>
    <w:p w14:paraId="7A393357">
      <w:pPr>
        <w:spacing w:line="246" w:lineRule="auto"/>
        <w:rPr>
          <w:rFonts w:ascii="Arial"/>
          <w:sz w:val="21"/>
        </w:rPr>
      </w:pPr>
    </w:p>
    <w:p w14:paraId="151F672C">
      <w:pPr>
        <w:spacing w:line="246" w:lineRule="auto"/>
        <w:rPr>
          <w:rFonts w:ascii="Arial"/>
          <w:sz w:val="21"/>
        </w:rPr>
      </w:pPr>
    </w:p>
    <w:p w14:paraId="09784F63">
      <w:pPr>
        <w:spacing w:line="246" w:lineRule="auto"/>
        <w:rPr>
          <w:rFonts w:ascii="Arial"/>
          <w:sz w:val="21"/>
        </w:rPr>
      </w:pPr>
    </w:p>
    <w:p w14:paraId="4D8D5B71">
      <w:pPr>
        <w:spacing w:line="246" w:lineRule="auto"/>
        <w:rPr>
          <w:rFonts w:ascii="Arial"/>
          <w:sz w:val="21"/>
        </w:rPr>
      </w:pPr>
    </w:p>
    <w:p w14:paraId="421D87C6">
      <w:pPr>
        <w:spacing w:line="246" w:lineRule="auto"/>
        <w:rPr>
          <w:rFonts w:ascii="Arial"/>
          <w:sz w:val="21"/>
        </w:rPr>
      </w:pPr>
    </w:p>
    <w:p w14:paraId="0013F014">
      <w:pPr>
        <w:spacing w:line="246" w:lineRule="auto"/>
        <w:rPr>
          <w:rFonts w:ascii="Arial"/>
          <w:sz w:val="21"/>
        </w:rPr>
      </w:pPr>
    </w:p>
    <w:p w14:paraId="22DD266B">
      <w:pPr>
        <w:spacing w:line="246" w:lineRule="auto"/>
        <w:rPr>
          <w:rFonts w:ascii="Arial"/>
          <w:sz w:val="21"/>
        </w:rPr>
      </w:pPr>
    </w:p>
    <w:p w14:paraId="1181F40E">
      <w:pPr>
        <w:spacing w:line="246" w:lineRule="auto"/>
        <w:rPr>
          <w:rFonts w:ascii="Arial"/>
          <w:sz w:val="21"/>
        </w:rPr>
      </w:pPr>
    </w:p>
    <w:p w14:paraId="7808C1D4">
      <w:pPr>
        <w:spacing w:line="246" w:lineRule="auto"/>
        <w:rPr>
          <w:rFonts w:ascii="Arial"/>
          <w:sz w:val="21"/>
        </w:rPr>
      </w:pPr>
    </w:p>
    <w:p w14:paraId="3BE4424D">
      <w:pPr>
        <w:spacing w:line="246" w:lineRule="auto"/>
        <w:rPr>
          <w:rFonts w:ascii="Arial"/>
          <w:sz w:val="21"/>
        </w:rPr>
      </w:pPr>
    </w:p>
    <w:p w14:paraId="407526D7">
      <w:pPr>
        <w:spacing w:line="247" w:lineRule="auto"/>
        <w:rPr>
          <w:rFonts w:ascii="Arial"/>
          <w:sz w:val="21"/>
        </w:rPr>
      </w:pPr>
    </w:p>
    <w:p w14:paraId="5CD69AE5">
      <w:pPr>
        <w:pStyle w:val="2"/>
        <w:spacing w:before="78" w:line="226" w:lineRule="auto"/>
        <w:ind w:left="1802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3-9  </w:t>
      </w:r>
      <w:r>
        <w:rPr>
          <w:spacing w:val="-2"/>
          <w:sz w:val="24"/>
          <w:szCs w:val="24"/>
        </w:rPr>
        <w:t>六盘山国家级自然保护区森林覆盖率变化图</w:t>
      </w:r>
    </w:p>
    <w:p w14:paraId="18F7A137">
      <w:pPr>
        <w:pStyle w:val="2"/>
        <w:spacing w:before="147" w:line="2911" w:lineRule="exact"/>
        <w:ind w:firstLine="32"/>
      </w:pPr>
      <w:r>
        <w:rPr>
          <w:position w:val="-58"/>
        </w:rPr>
        <w:pict>
          <v:group id="_x0000_s1038" o:spid="_x0000_s1038" o:spt="203" style="height:145.6pt;width:437.3pt;" coordsize="8745,2912">
            <o:lock v:ext="edit"/>
            <v:shape id="_x0000_s1039" o:spid="_x0000_s1039" o:spt="75" type="#_x0000_t75" style="position:absolute;left:0;top:0;height:2912;width:8745;" filled="f" stroked="f" coordsize="21600,21600">
              <v:path/>
              <v:fill on="f" focussize="0,0"/>
              <v:stroke on="f"/>
              <v:imagedata r:id="rId291" o:title=""/>
              <o:lock v:ext="edit" aspectratio="t"/>
            </v:shape>
            <v:shape id="_x0000_s1040" o:spid="_x0000_s1040" o:spt="202" type="#_x0000_t202" style="position:absolute;left:-20;top:-20;height:2952;width:87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B3D1A78">
                    <w:pPr>
                      <w:spacing w:before="123" w:line="237" w:lineRule="exact"/>
                      <w:ind w:right="17"/>
                      <w:jc w:val="right"/>
                      <w:rPr>
                        <w:rFonts w:ascii="FangSong" w:hAnsi="FangSong" w:eastAsia="FangSong" w:cs="FangSong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position w:val="1"/>
                        <w:sz w:val="18"/>
                        <w:szCs w:val="18"/>
                      </w:rPr>
                      <w:t>修复前（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position w:val="1"/>
                        <w:sz w:val="18"/>
                        <w:szCs w:val="18"/>
                      </w:rPr>
                      <w:t xml:space="preserve">1970s </w:t>
                    </w:r>
                    <w:r>
                      <w:rPr>
                        <w:rFonts w:ascii="FangSong" w:hAnsi="FangSong" w:eastAsia="FangSong" w:cs="FangSong"/>
                        <w:color w:val="FFFFFF"/>
                        <w:position w:val="1"/>
                        <w:sz w:val="18"/>
                        <w:szCs w:val="18"/>
                      </w:rPr>
                      <w:t xml:space="preserve">历史照片）                  </w:t>
                    </w:r>
                    <w:r>
                      <w:rPr>
                        <w:rFonts w:ascii="FangSong" w:hAnsi="FangSong" w:eastAsia="FangSong" w:cs="FangSong"/>
                        <w:color w:val="FFFFFF"/>
                        <w:spacing w:val="-1"/>
                        <w:position w:val="1"/>
                        <w:sz w:val="18"/>
                        <w:szCs w:val="18"/>
                      </w:rPr>
                      <w:t xml:space="preserve">           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1"/>
                        <w:position w:val="1"/>
                        <w:sz w:val="18"/>
                        <w:szCs w:val="18"/>
                      </w:rPr>
                      <w:t>修复后（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-1"/>
                        <w:position w:val="1"/>
                        <w:sz w:val="18"/>
                        <w:szCs w:val="18"/>
                      </w:rPr>
                      <w:t xml:space="preserve">2020 </w:t>
                    </w:r>
                    <w:r>
                      <w:rPr>
                        <w:rFonts w:ascii="FangSong" w:hAnsi="FangSong" w:eastAsia="FangSong" w:cs="FangSong"/>
                        <w:color w:val="FFFFFF"/>
                        <w:spacing w:val="-1"/>
                        <w:position w:val="1"/>
                        <w:sz w:val="18"/>
                        <w:szCs w:val="18"/>
                      </w:rPr>
                      <w:t>年）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D62EEC6">
      <w:pPr>
        <w:pStyle w:val="2"/>
        <w:spacing w:before="163" w:line="226" w:lineRule="auto"/>
        <w:ind w:left="1622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3-10  </w:t>
      </w:r>
      <w:r>
        <w:rPr>
          <w:spacing w:val="-2"/>
          <w:sz w:val="24"/>
          <w:szCs w:val="24"/>
        </w:rPr>
        <w:t>六盘山国家级自然保护区生态修复前后对比图</w:t>
      </w:r>
    </w:p>
    <w:p w14:paraId="7B6701E5">
      <w:pPr>
        <w:pStyle w:val="2"/>
        <w:spacing w:before="309" w:line="234" w:lineRule="auto"/>
        <w:ind w:left="666"/>
        <w:outlineLvl w:val="2"/>
      </w:pPr>
      <w:r>
        <w:rPr>
          <w:spacing w:val="7"/>
        </w:rPr>
        <w:t>二、水土流失治理</w:t>
      </w:r>
    </w:p>
    <w:p w14:paraId="1D6E6500">
      <w:pPr>
        <w:pStyle w:val="2"/>
        <w:spacing w:before="301" w:line="328" w:lineRule="auto"/>
        <w:ind w:firstLine="680"/>
        <w:jc w:val="both"/>
      </w:pPr>
      <w:r>
        <w:rPr>
          <w:spacing w:val="3"/>
        </w:rPr>
        <w:t>固原市地处我国多种生态单元衔接带，是农田、森林、草地</w:t>
      </w:r>
      <w:r>
        <w:rPr>
          <w:spacing w:val="4"/>
        </w:rPr>
        <w:t xml:space="preserve"> </w:t>
      </w:r>
      <w:r>
        <w:rPr>
          <w:spacing w:val="5"/>
        </w:rPr>
        <w:t>向荒漠化过渡区域，黄土高原水土流失极敏感区域，水土流</w:t>
      </w:r>
      <w:r>
        <w:rPr>
          <w:spacing w:val="4"/>
        </w:rPr>
        <w:t>失总</w:t>
      </w:r>
      <w:r>
        <w:t xml:space="preserve"> </w:t>
      </w:r>
      <w:r>
        <w:rPr>
          <w:spacing w:val="4"/>
        </w:rPr>
        <w:t>面积</w:t>
      </w:r>
      <w:r>
        <w:rPr>
          <w:spacing w:val="-56"/>
        </w:rPr>
        <w:t xml:space="preserve"> </w:t>
      </w:r>
      <w:r>
        <w:rPr>
          <w:spacing w:val="4"/>
        </w:rPr>
        <w:t xml:space="preserve">8008 </w:t>
      </w:r>
      <w:r>
        <w:t>km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4"/>
        </w:rPr>
        <w:t>，</w:t>
      </w:r>
      <w:r>
        <w:rPr>
          <w:spacing w:val="-68"/>
        </w:rPr>
        <w:t xml:space="preserve"> </w:t>
      </w:r>
      <w:r>
        <w:rPr>
          <w:spacing w:val="4"/>
        </w:rPr>
        <w:t>占区域总面积的</w:t>
      </w:r>
      <w:r>
        <w:rPr>
          <w:spacing w:val="-50"/>
        </w:rPr>
        <w:t xml:space="preserve"> </w:t>
      </w:r>
      <w:r>
        <w:rPr>
          <w:spacing w:val="4"/>
        </w:rPr>
        <w:t>76%。上世纪</w:t>
      </w:r>
      <w:r>
        <w:rPr>
          <w:spacing w:val="-49"/>
        </w:rPr>
        <w:t xml:space="preserve"> </w:t>
      </w:r>
      <w:r>
        <w:rPr>
          <w:spacing w:val="4"/>
        </w:rPr>
        <w:t>70</w:t>
      </w:r>
      <w:r>
        <w:rPr>
          <w:spacing w:val="-43"/>
        </w:rPr>
        <w:t xml:space="preserve"> </w:t>
      </w:r>
      <w:r>
        <w:rPr>
          <w:spacing w:val="4"/>
        </w:rPr>
        <w:t>年代，</w:t>
      </w:r>
      <w:r>
        <w:rPr>
          <w:spacing w:val="3"/>
        </w:rPr>
        <w:t>水土流</w:t>
      </w:r>
      <w:r>
        <w:t xml:space="preserve"> </w:t>
      </w:r>
      <w:r>
        <w:rPr>
          <w:spacing w:val="-4"/>
        </w:rPr>
        <w:t>失达到空前程度，绝大多数区域水土流失每年在</w:t>
      </w:r>
      <w:r>
        <w:rPr>
          <w:spacing w:val="-39"/>
        </w:rPr>
        <w:t xml:space="preserve"> </w:t>
      </w:r>
      <w:r>
        <w:rPr>
          <w:spacing w:val="-4"/>
        </w:rPr>
        <w:t>1</w:t>
      </w:r>
      <w:r>
        <w:rPr>
          <w:spacing w:val="-53"/>
        </w:rPr>
        <w:t xml:space="preserve"> </w:t>
      </w:r>
      <w:r>
        <w:rPr>
          <w:spacing w:val="-4"/>
        </w:rPr>
        <w:t>万</w:t>
      </w:r>
      <w:r>
        <w:rPr>
          <w:spacing w:val="-55"/>
        </w:rPr>
        <w:t xml:space="preserve"> </w:t>
      </w:r>
      <w:r>
        <w:rPr>
          <w:spacing w:val="-4"/>
        </w:rPr>
        <w:t>t/</w:t>
      </w:r>
      <w:r>
        <w:rPr>
          <w:spacing w:val="-5"/>
        </w:rPr>
        <w:t>km</w:t>
      </w:r>
      <w:r>
        <w:rPr>
          <w:spacing w:val="-5"/>
          <w:position w:val="16"/>
          <w:sz w:val="16"/>
          <w:szCs w:val="16"/>
        </w:rPr>
        <w:t xml:space="preserve">2 </w:t>
      </w:r>
      <w:r>
        <w:rPr>
          <w:spacing w:val="-5"/>
        </w:rPr>
        <w:t>以上，</w:t>
      </w:r>
      <w:r>
        <w:t xml:space="preserve"> </w:t>
      </w:r>
      <w:r>
        <w:rPr>
          <w:spacing w:val="5"/>
        </w:rPr>
        <w:t>水力侵蚀等级为极强度。多年来以小流域为单元，开展了小</w:t>
      </w:r>
      <w:r>
        <w:rPr>
          <w:spacing w:val="4"/>
        </w:rPr>
        <w:t>流域</w:t>
      </w:r>
      <w:r>
        <w:t xml:space="preserve"> </w:t>
      </w:r>
      <w:r>
        <w:rPr>
          <w:spacing w:val="17"/>
        </w:rPr>
        <w:t>综合治理、旱作基本农田建设、淤地坝工程建设</w:t>
      </w:r>
      <w:r>
        <w:rPr>
          <w:spacing w:val="16"/>
        </w:rPr>
        <w:t>等工程。截至</w:t>
      </w:r>
      <w:r>
        <w:t xml:space="preserve"> </w:t>
      </w:r>
      <w:r>
        <w:rPr>
          <w:spacing w:val="2"/>
        </w:rPr>
        <w:t>2021</w:t>
      </w:r>
      <w:r>
        <w:rPr>
          <w:spacing w:val="-45"/>
        </w:rPr>
        <w:t xml:space="preserve"> </w:t>
      </w:r>
      <w:r>
        <w:rPr>
          <w:spacing w:val="2"/>
        </w:rPr>
        <w:t>年，累计治理水土流失面积</w:t>
      </w:r>
      <w:r>
        <w:rPr>
          <w:spacing w:val="-52"/>
        </w:rPr>
        <w:t xml:space="preserve"> </w:t>
      </w:r>
      <w:r>
        <w:rPr>
          <w:spacing w:val="2"/>
        </w:rPr>
        <w:t>6406</w:t>
      </w:r>
      <w:r>
        <w:rPr>
          <w:spacing w:val="-66"/>
        </w:rPr>
        <w:t xml:space="preserve"> </w:t>
      </w:r>
      <w:r>
        <w:t>km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2"/>
        </w:rPr>
        <w:t>，治理程度达到</w:t>
      </w:r>
      <w:r>
        <w:rPr>
          <w:spacing w:val="-56"/>
        </w:rPr>
        <w:t xml:space="preserve"> </w:t>
      </w:r>
      <w:r>
        <w:rPr>
          <w:spacing w:val="2"/>
        </w:rPr>
        <w:t>80%</w:t>
      </w:r>
      <w:r>
        <w:rPr>
          <w:spacing w:val="-91"/>
        </w:rPr>
        <w:t xml:space="preserve"> </w:t>
      </w:r>
      <w:r>
        <w:rPr>
          <w:spacing w:val="2"/>
        </w:rPr>
        <w:t>,</w:t>
      </w:r>
      <w:r>
        <w:t xml:space="preserve">  </w:t>
      </w:r>
      <w:r>
        <w:rPr>
          <w:spacing w:val="3"/>
        </w:rPr>
        <w:t>实施小流域综合治理近</w:t>
      </w:r>
      <w:r>
        <w:rPr>
          <w:spacing w:val="-50"/>
        </w:rPr>
        <w:t xml:space="preserve"> </w:t>
      </w:r>
      <w:r>
        <w:rPr>
          <w:spacing w:val="3"/>
        </w:rPr>
        <w:t>400</w:t>
      </w:r>
      <w:r>
        <w:rPr>
          <w:spacing w:val="-52"/>
        </w:rPr>
        <w:t xml:space="preserve"> </w:t>
      </w:r>
      <w:r>
        <w:rPr>
          <w:spacing w:val="3"/>
        </w:rPr>
        <w:t>条，水力侵蚀等级降为中度。涌现出</w:t>
      </w:r>
      <w:r>
        <w:t xml:space="preserve"> </w:t>
      </w:r>
      <w:r>
        <w:rPr>
          <w:spacing w:val="5"/>
        </w:rPr>
        <w:t>西吉县郎岔、隆德县清流河、泾源县高家沟、彭阳县南山等</w:t>
      </w:r>
      <w:r>
        <w:rPr>
          <w:spacing w:val="4"/>
        </w:rPr>
        <w:t>一大</w:t>
      </w:r>
    </w:p>
    <w:p w14:paraId="14BF160D">
      <w:pPr>
        <w:spacing w:line="328" w:lineRule="auto"/>
        <w:sectPr>
          <w:footerReference r:id="rId62" w:type="default"/>
          <w:pgSz w:w="11900" w:h="16839"/>
          <w:pgMar w:top="1431" w:right="1428" w:bottom="1790" w:left="1601" w:header="0" w:footer="1520" w:gutter="0"/>
          <w:cols w:space="720" w:num="1"/>
        </w:sectPr>
      </w:pPr>
    </w:p>
    <w:p w14:paraId="3F4A4635">
      <w:pPr>
        <w:spacing w:line="245" w:lineRule="auto"/>
        <w:rPr>
          <w:rFonts w:ascii="Arial"/>
          <w:sz w:val="21"/>
        </w:rPr>
      </w:pPr>
    </w:p>
    <w:p w14:paraId="2DB9BC89">
      <w:pPr>
        <w:spacing w:line="245" w:lineRule="auto"/>
        <w:rPr>
          <w:rFonts w:ascii="Arial"/>
          <w:sz w:val="21"/>
        </w:rPr>
      </w:pPr>
    </w:p>
    <w:p w14:paraId="72338519">
      <w:pPr>
        <w:spacing w:line="245" w:lineRule="auto"/>
        <w:rPr>
          <w:rFonts w:ascii="Arial"/>
          <w:sz w:val="21"/>
        </w:rPr>
      </w:pPr>
    </w:p>
    <w:p w14:paraId="3B379E55">
      <w:pPr>
        <w:pStyle w:val="2"/>
        <w:spacing w:before="101" w:line="228" w:lineRule="auto"/>
        <w:ind w:left="2"/>
      </w:pPr>
      <w:r>
        <w:t>批亮点治理工程。</w:t>
      </w:r>
    </w:p>
    <w:p w14:paraId="37751BA2">
      <w:pPr>
        <w:pStyle w:val="2"/>
        <w:spacing w:before="167" w:line="327" w:lineRule="auto"/>
        <w:ind w:firstLine="648"/>
        <w:jc w:val="both"/>
      </w:pPr>
      <w:r>
        <w:rPr>
          <w:spacing w:val="4"/>
        </w:rPr>
        <w:t>彭阳县多年来不断探索实践的小流域综合治理，是区域生态</w:t>
      </w:r>
      <w:r>
        <w:rPr>
          <w:spacing w:val="1"/>
        </w:rPr>
        <w:t xml:space="preserve">  </w:t>
      </w:r>
      <w:r>
        <w:rPr>
          <w:spacing w:val="3"/>
        </w:rPr>
        <w:t>综合治理的新代表，在全区得到推广。通过采取“</w:t>
      </w:r>
      <w:r>
        <w:rPr>
          <w:spacing w:val="-103"/>
        </w:rPr>
        <w:t xml:space="preserve"> </w:t>
      </w:r>
      <w:r>
        <w:rPr>
          <w:spacing w:val="3"/>
        </w:rPr>
        <w:t>山顶林草戴帽</w:t>
      </w:r>
      <w:r>
        <w:t xml:space="preserve">  </w:t>
      </w:r>
      <w:r>
        <w:rPr>
          <w:spacing w:val="-7"/>
        </w:rPr>
        <w:t>子、山腰梯田系带子、沟头库坝穿靴子</w:t>
      </w:r>
      <w:r>
        <w:rPr>
          <w:spacing w:val="-99"/>
        </w:rPr>
        <w:t xml:space="preserve"> </w:t>
      </w:r>
      <w:r>
        <w:rPr>
          <w:spacing w:val="-7"/>
        </w:rPr>
        <w:t>”治理模式，推广“88542”</w:t>
      </w:r>
      <w:r>
        <w:t xml:space="preserve"> </w:t>
      </w:r>
      <w:r>
        <w:rPr>
          <w:spacing w:val="5"/>
        </w:rPr>
        <w:t>隔坡反坡水平沟整地等旱作林业技术，实行山</w:t>
      </w:r>
      <w:r>
        <w:rPr>
          <w:spacing w:val="4"/>
        </w:rPr>
        <w:t>水田林草路统一规</w:t>
      </w:r>
      <w:r>
        <w:t xml:space="preserve">  </w:t>
      </w:r>
      <w:r>
        <w:rPr>
          <w:spacing w:val="5"/>
        </w:rPr>
        <w:t>划，梁、峁、沟、坡、塬综合治理，工程、生物、耕作措施相配</w:t>
      </w:r>
      <w:r>
        <w:t xml:space="preserve">  </w:t>
      </w:r>
      <w:r>
        <w:rPr>
          <w:spacing w:val="-1"/>
        </w:rPr>
        <w:t>套，乔灌草种植相结合，取得了水不下山、泥不出沟的治理成效。</w:t>
      </w:r>
      <w:r>
        <w:rPr>
          <w:spacing w:val="16"/>
        </w:rPr>
        <w:t xml:space="preserve"> </w:t>
      </w:r>
      <w:r>
        <w:rPr>
          <w:spacing w:val="5"/>
        </w:rPr>
        <w:t>同时，将流域治理与产业结构调整、国土绿化、环境治理、生态</w:t>
      </w:r>
      <w:r>
        <w:t xml:space="preserve">  </w:t>
      </w:r>
      <w:r>
        <w:rPr>
          <w:spacing w:val="10"/>
        </w:rPr>
        <w:t>经济等结合起来，造就了黄土高原上独具特色的旱作梯田景</w:t>
      </w:r>
      <w:r>
        <w:rPr>
          <w:spacing w:val="9"/>
        </w:rPr>
        <w:t>观。</w:t>
      </w:r>
      <w:r>
        <w:t xml:space="preserve"> </w:t>
      </w:r>
      <w:r>
        <w:rPr>
          <w:spacing w:val="5"/>
        </w:rPr>
        <w:t>在阳洼流域治理中，按照“补植补造优化林分结构，种</w:t>
      </w:r>
      <w:r>
        <w:rPr>
          <w:spacing w:val="4"/>
        </w:rPr>
        <w:t>植经果林</w:t>
      </w:r>
      <w:r>
        <w:t xml:space="preserve">  </w:t>
      </w:r>
      <w:r>
        <w:rPr>
          <w:spacing w:val="3"/>
        </w:rPr>
        <w:t>及花卉等作物调整产业结构，发展全域旅游激活生态红利</w:t>
      </w:r>
      <w:r>
        <w:rPr>
          <w:spacing w:val="-101"/>
        </w:rPr>
        <w:t xml:space="preserve"> </w:t>
      </w:r>
      <w:r>
        <w:rPr>
          <w:spacing w:val="3"/>
        </w:rPr>
        <w:t>”</w:t>
      </w:r>
      <w:r>
        <w:rPr>
          <w:spacing w:val="2"/>
        </w:rPr>
        <w:t>的思</w:t>
      </w:r>
      <w:r>
        <w:t xml:space="preserve">  </w:t>
      </w:r>
      <w:r>
        <w:rPr>
          <w:spacing w:val="5"/>
        </w:rPr>
        <w:t>路，将部分低产山杏嫁接改良为红梅杏，栽植云杉、油松、刺槐</w:t>
      </w:r>
      <w:r>
        <w:t xml:space="preserve">  </w:t>
      </w:r>
      <w:r>
        <w:rPr>
          <w:spacing w:val="10"/>
        </w:rPr>
        <w:t>等针阔叶树种及花灌木，种植百合、金莲花、矢车菊、小冠</w:t>
      </w:r>
      <w:r>
        <w:rPr>
          <w:spacing w:val="9"/>
        </w:rPr>
        <w:t>花、</w:t>
      </w:r>
      <w:r>
        <w:t xml:space="preserve"> </w:t>
      </w:r>
      <w:r>
        <w:rPr>
          <w:spacing w:val="4"/>
        </w:rPr>
        <w:t>红豆草和油菜花等草本花卉，把阳洼流域的金鸡坪旱作梯田打造</w:t>
      </w:r>
      <w:r>
        <w:rPr>
          <w:spacing w:val="7"/>
        </w:rPr>
        <w:t xml:space="preserve">  </w:t>
      </w:r>
      <w:r>
        <w:rPr>
          <w:spacing w:val="-1"/>
        </w:rPr>
        <w:t>成“</w:t>
      </w:r>
      <w:r>
        <w:rPr>
          <w:spacing w:val="-100"/>
        </w:rPr>
        <w:t xml:space="preserve"> </w:t>
      </w:r>
      <w:r>
        <w:rPr>
          <w:spacing w:val="-1"/>
        </w:rPr>
        <w:t>百里画廊</w:t>
      </w:r>
      <w:r>
        <w:rPr>
          <w:spacing w:val="-108"/>
        </w:rPr>
        <w:t xml:space="preserve"> </w:t>
      </w:r>
      <w:r>
        <w:rPr>
          <w:spacing w:val="-1"/>
        </w:rPr>
        <w:t>”文化生态旅游核心景点，入选农业部“</w:t>
      </w:r>
      <w:r>
        <w:rPr>
          <w:spacing w:val="-90"/>
        </w:rPr>
        <w:t xml:space="preserve"> </w:t>
      </w:r>
      <w:r>
        <w:rPr>
          <w:spacing w:val="-1"/>
        </w:rPr>
        <w:t>中国美丽</w:t>
      </w:r>
      <w:r>
        <w:t xml:space="preserve">  </w:t>
      </w:r>
      <w:r>
        <w:rPr>
          <w:spacing w:val="3"/>
        </w:rPr>
        <w:t>田园</w:t>
      </w:r>
      <w:r>
        <w:rPr>
          <w:spacing w:val="-108"/>
        </w:rPr>
        <w:t xml:space="preserve"> </w:t>
      </w:r>
      <w:r>
        <w:rPr>
          <w:spacing w:val="3"/>
        </w:rPr>
        <w:t>”十大梯田景观之一，被评为国家</w:t>
      </w:r>
      <w:r>
        <w:rPr>
          <w:spacing w:val="-39"/>
        </w:rPr>
        <w:t xml:space="preserve"> </w:t>
      </w:r>
      <w:r>
        <w:t>AAA</w:t>
      </w:r>
      <w:r>
        <w:rPr>
          <w:spacing w:val="-50"/>
        </w:rPr>
        <w:t xml:space="preserve"> </w:t>
      </w:r>
      <w:r>
        <w:rPr>
          <w:spacing w:val="3"/>
        </w:rPr>
        <w:t>级旅游景区。</w:t>
      </w:r>
    </w:p>
    <w:p w14:paraId="6BFB835B">
      <w:pPr>
        <w:spacing w:line="2505" w:lineRule="exact"/>
        <w:ind w:firstLine="554"/>
      </w:pPr>
      <w:r>
        <w:rPr>
          <w:position w:val="-50"/>
        </w:rPr>
        <w:drawing>
          <wp:inline distT="0" distB="0" distL="0" distR="0">
            <wp:extent cx="4885690" cy="159067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4885944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330C">
      <w:pPr>
        <w:pStyle w:val="2"/>
        <w:spacing w:before="163" w:line="226" w:lineRule="auto"/>
        <w:ind w:left="2607"/>
        <w:rPr>
          <w:sz w:val="24"/>
          <w:szCs w:val="24"/>
        </w:rPr>
      </w:pPr>
      <w:r>
        <w:rPr>
          <w:spacing w:val="-4"/>
          <w:sz w:val="24"/>
          <w:szCs w:val="24"/>
        </w:rPr>
        <w:t>图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3-11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彭阳县金鸡坪旱作梯田景观</w:t>
      </w:r>
    </w:p>
    <w:p w14:paraId="6109C704">
      <w:pPr>
        <w:spacing w:line="226" w:lineRule="auto"/>
        <w:rPr>
          <w:sz w:val="24"/>
          <w:szCs w:val="24"/>
        </w:rPr>
        <w:sectPr>
          <w:footerReference r:id="rId63" w:type="default"/>
          <w:pgSz w:w="11900" w:h="16839"/>
          <w:pgMar w:top="1431" w:right="1315" w:bottom="1742" w:left="1605" w:header="0" w:footer="1472" w:gutter="0"/>
          <w:cols w:space="720" w:num="1"/>
        </w:sectPr>
      </w:pPr>
    </w:p>
    <w:p w14:paraId="47E474B4">
      <w:pPr>
        <w:spacing w:line="241" w:lineRule="auto"/>
        <w:rPr>
          <w:rFonts w:ascii="Arial"/>
          <w:sz w:val="21"/>
        </w:rPr>
      </w:pPr>
    </w:p>
    <w:p w14:paraId="7AF64200">
      <w:pPr>
        <w:spacing w:line="242" w:lineRule="auto"/>
        <w:rPr>
          <w:rFonts w:ascii="Arial"/>
          <w:sz w:val="21"/>
        </w:rPr>
      </w:pPr>
    </w:p>
    <w:p w14:paraId="4D9F9971">
      <w:pPr>
        <w:spacing w:line="242" w:lineRule="auto"/>
        <w:rPr>
          <w:rFonts w:ascii="Arial"/>
          <w:sz w:val="21"/>
        </w:rPr>
      </w:pPr>
    </w:p>
    <w:p w14:paraId="2BD06B27">
      <w:pPr>
        <w:pStyle w:val="2"/>
        <w:spacing w:before="101" w:line="234" w:lineRule="auto"/>
        <w:ind w:left="665"/>
        <w:outlineLvl w:val="2"/>
      </w:pPr>
      <w:r>
        <w:rPr>
          <w:spacing w:val="6"/>
        </w:rPr>
        <w:t>三、水环境治理</w:t>
      </w:r>
    </w:p>
    <w:p w14:paraId="409C5879">
      <w:pPr>
        <w:pStyle w:val="2"/>
        <w:spacing w:before="301" w:line="326" w:lineRule="auto"/>
        <w:ind w:firstLine="640"/>
      </w:pPr>
      <w:r>
        <w:rPr>
          <w:spacing w:val="9"/>
        </w:rPr>
        <w:t>2017</w:t>
      </w:r>
      <w:r>
        <w:rPr>
          <w:spacing w:val="-43"/>
        </w:rPr>
        <w:t xml:space="preserve"> </w:t>
      </w:r>
      <w:r>
        <w:rPr>
          <w:spacing w:val="9"/>
        </w:rPr>
        <w:t>年，</w:t>
      </w:r>
      <w:r>
        <w:rPr>
          <w:spacing w:val="-79"/>
        </w:rPr>
        <w:t xml:space="preserve"> </w:t>
      </w:r>
      <w:r>
        <w:rPr>
          <w:spacing w:val="9"/>
        </w:rPr>
        <w:t>固原市清水河、葫芦河、渝河、泾河、茹河</w:t>
      </w:r>
      <w:r>
        <w:rPr>
          <w:spacing w:val="8"/>
        </w:rPr>
        <w:t>“五</w:t>
      </w:r>
      <w:r>
        <w:t xml:space="preserve"> </w:t>
      </w:r>
      <w:r>
        <w:rPr>
          <w:spacing w:val="5"/>
        </w:rPr>
        <w:t>河</w:t>
      </w:r>
      <w:r>
        <w:rPr>
          <w:spacing w:val="-104"/>
        </w:rPr>
        <w:t xml:space="preserve"> </w:t>
      </w:r>
      <w:r>
        <w:rPr>
          <w:spacing w:val="5"/>
        </w:rPr>
        <w:t>”水质达到或好于Ⅲ类比例仅为</w:t>
      </w:r>
      <w:r>
        <w:rPr>
          <w:spacing w:val="-56"/>
        </w:rPr>
        <w:t xml:space="preserve"> </w:t>
      </w:r>
      <w:r>
        <w:rPr>
          <w:spacing w:val="5"/>
        </w:rPr>
        <w:t>20%，水环境问题突出。固原</w:t>
      </w:r>
      <w:r>
        <w:t xml:space="preserve"> </w:t>
      </w:r>
      <w:r>
        <w:rPr>
          <w:spacing w:val="9"/>
        </w:rPr>
        <w:t>市以渝河环境综合治理为突破口，确定“源头治理－河道</w:t>
      </w:r>
      <w:r>
        <w:rPr>
          <w:spacing w:val="8"/>
        </w:rPr>
        <w:t>治理-</w:t>
      </w:r>
      <w:r>
        <w:t xml:space="preserve"> </w:t>
      </w:r>
      <w:r>
        <w:rPr>
          <w:spacing w:val="2"/>
        </w:rPr>
        <w:t>流域治理</w:t>
      </w:r>
      <w:r>
        <w:rPr>
          <w:spacing w:val="-106"/>
        </w:rPr>
        <w:t xml:space="preserve"> </w:t>
      </w:r>
      <w:r>
        <w:rPr>
          <w:spacing w:val="2"/>
        </w:rPr>
        <w:t>”思路，实施了“五河</w:t>
      </w:r>
      <w:r>
        <w:rPr>
          <w:spacing w:val="-113"/>
        </w:rPr>
        <w:t xml:space="preserve"> </w:t>
      </w:r>
      <w:r>
        <w:rPr>
          <w:spacing w:val="2"/>
        </w:rPr>
        <w:t>”流域水环境综合治理工程。对</w:t>
      </w:r>
      <w:r>
        <w:t xml:space="preserve"> </w:t>
      </w:r>
      <w:r>
        <w:rPr>
          <w:spacing w:val="6"/>
        </w:rPr>
        <w:t>168</w:t>
      </w:r>
      <w:r>
        <w:rPr>
          <w:spacing w:val="-36"/>
        </w:rPr>
        <w:t xml:space="preserve"> </w:t>
      </w:r>
      <w:r>
        <w:rPr>
          <w:spacing w:val="6"/>
        </w:rPr>
        <w:t>条河（湖）干支流建立了市、县、乡、村四级河湖长组织体</w:t>
      </w:r>
      <w:r>
        <w:t xml:space="preserve"> </w:t>
      </w:r>
      <w:r>
        <w:rPr>
          <w:spacing w:val="2"/>
        </w:rPr>
        <w:t>系，集中整治五河流域</w:t>
      </w:r>
      <w:r>
        <w:rPr>
          <w:spacing w:val="-25"/>
        </w:rPr>
        <w:t xml:space="preserve"> </w:t>
      </w:r>
      <w:r>
        <w:rPr>
          <w:spacing w:val="2"/>
        </w:rPr>
        <w:t>108</w:t>
      </w:r>
      <w:r>
        <w:rPr>
          <w:spacing w:val="-53"/>
        </w:rPr>
        <w:t xml:space="preserve"> </w:t>
      </w:r>
      <w:r>
        <w:rPr>
          <w:spacing w:val="2"/>
        </w:rPr>
        <w:t>个入河排污口，依法取缔万吨以下马</w:t>
      </w:r>
      <w:r>
        <w:t xml:space="preserve"> </w:t>
      </w:r>
      <w:r>
        <w:rPr>
          <w:spacing w:val="11"/>
        </w:rPr>
        <w:t>铃薯淀粉加工污染企业</w:t>
      </w:r>
      <w:r>
        <w:rPr>
          <w:spacing w:val="-36"/>
        </w:rPr>
        <w:t xml:space="preserve"> </w:t>
      </w:r>
      <w:r>
        <w:rPr>
          <w:spacing w:val="11"/>
        </w:rPr>
        <w:t>44</w:t>
      </w:r>
      <w:r>
        <w:rPr>
          <w:spacing w:val="-45"/>
        </w:rPr>
        <w:t xml:space="preserve"> </w:t>
      </w:r>
      <w:r>
        <w:rPr>
          <w:spacing w:val="11"/>
        </w:rPr>
        <w:t>家，清理疏浚干支流河道约</w:t>
      </w:r>
      <w:r>
        <w:rPr>
          <w:spacing w:val="-48"/>
        </w:rPr>
        <w:t xml:space="preserve"> </w:t>
      </w:r>
      <w:r>
        <w:rPr>
          <w:spacing w:val="11"/>
        </w:rPr>
        <w:t>480</w:t>
      </w:r>
      <w:r>
        <w:t>km</w:t>
      </w:r>
      <w:r>
        <w:rPr>
          <w:spacing w:val="11"/>
        </w:rPr>
        <w:t>。</w:t>
      </w:r>
      <w:r>
        <w:t xml:space="preserve"> </w:t>
      </w:r>
      <w:r>
        <w:rPr>
          <w:spacing w:val="5"/>
        </w:rPr>
        <w:t>随着污水处理厂提标改造、人工湿地建设、河道综合</w:t>
      </w:r>
      <w:r>
        <w:rPr>
          <w:spacing w:val="4"/>
        </w:rPr>
        <w:t>治理等一系</w:t>
      </w:r>
      <w:r>
        <w:t xml:space="preserve"> </w:t>
      </w:r>
      <w:r>
        <w:rPr>
          <w:spacing w:val="5"/>
        </w:rPr>
        <w:t>列水生态环境治理修复项目的落地，固原市污水</w:t>
      </w:r>
      <w:r>
        <w:rPr>
          <w:spacing w:val="4"/>
        </w:rPr>
        <w:t>处理能力由日处</w:t>
      </w:r>
      <w:r>
        <w:t xml:space="preserve"> </w:t>
      </w:r>
      <w:r>
        <w:rPr>
          <w:spacing w:val="-6"/>
        </w:rPr>
        <w:t>理</w:t>
      </w:r>
      <w:r>
        <w:rPr>
          <w:spacing w:val="-60"/>
        </w:rPr>
        <w:t xml:space="preserve"> </w:t>
      </w:r>
      <w:r>
        <w:rPr>
          <w:spacing w:val="-6"/>
        </w:rPr>
        <w:t>6</w:t>
      </w:r>
      <w:r>
        <w:rPr>
          <w:spacing w:val="-51"/>
        </w:rPr>
        <w:t xml:space="preserve"> </w:t>
      </w:r>
      <w:r>
        <w:rPr>
          <w:spacing w:val="-6"/>
        </w:rPr>
        <w:t>万</w:t>
      </w:r>
      <w:r>
        <w:rPr>
          <w:spacing w:val="-55"/>
        </w:rPr>
        <w:t xml:space="preserve"> </w:t>
      </w:r>
      <w:r>
        <w:rPr>
          <w:spacing w:val="-6"/>
        </w:rPr>
        <w:t>t</w:t>
      </w:r>
      <w:r>
        <w:rPr>
          <w:spacing w:val="-51"/>
        </w:rPr>
        <w:t xml:space="preserve"> </w:t>
      </w:r>
      <w:r>
        <w:rPr>
          <w:spacing w:val="-6"/>
        </w:rPr>
        <w:t>提高到</w:t>
      </w:r>
      <w:r>
        <w:rPr>
          <w:spacing w:val="-38"/>
        </w:rPr>
        <w:t xml:space="preserve"> </w:t>
      </w:r>
      <w:r>
        <w:rPr>
          <w:spacing w:val="-6"/>
        </w:rPr>
        <w:t>12.5</w:t>
      </w:r>
      <w:r>
        <w:rPr>
          <w:spacing w:val="-51"/>
        </w:rPr>
        <w:t xml:space="preserve"> </w:t>
      </w:r>
      <w:r>
        <w:rPr>
          <w:spacing w:val="-6"/>
        </w:rPr>
        <w:t>万</w:t>
      </w:r>
      <w:r>
        <w:rPr>
          <w:spacing w:val="-55"/>
        </w:rPr>
        <w:t xml:space="preserve"> </w:t>
      </w:r>
      <w:r>
        <w:rPr>
          <w:spacing w:val="-6"/>
        </w:rPr>
        <w:t>t，同步建设的逾</w:t>
      </w:r>
      <w:r>
        <w:rPr>
          <w:spacing w:val="-53"/>
        </w:rPr>
        <w:t xml:space="preserve"> </w:t>
      </w:r>
      <w:r>
        <w:rPr>
          <w:spacing w:val="-6"/>
        </w:rPr>
        <w:t>300</w:t>
      </w:r>
      <w:r>
        <w:rPr>
          <w:spacing w:val="-66"/>
        </w:rPr>
        <w:t xml:space="preserve"> </w:t>
      </w:r>
      <w:r>
        <w:rPr>
          <w:spacing w:val="-6"/>
        </w:rPr>
        <w:t>km</w:t>
      </w:r>
      <w:r>
        <w:rPr>
          <w:spacing w:val="-56"/>
        </w:rPr>
        <w:t xml:space="preserve"> </w:t>
      </w:r>
      <w:r>
        <w:rPr>
          <w:spacing w:val="-6"/>
        </w:rPr>
        <w:t>截污纳</w:t>
      </w:r>
      <w:r>
        <w:rPr>
          <w:spacing w:val="-7"/>
        </w:rPr>
        <w:t>管工程、</w:t>
      </w:r>
      <w:r>
        <w:t xml:space="preserve"> </w:t>
      </w:r>
      <w:r>
        <w:rPr>
          <w:spacing w:val="3"/>
        </w:rPr>
        <w:t>19</w:t>
      </w:r>
      <w:r>
        <w:rPr>
          <w:spacing w:val="-44"/>
        </w:rPr>
        <w:t xml:space="preserve"> </w:t>
      </w:r>
      <w:r>
        <w:rPr>
          <w:spacing w:val="3"/>
        </w:rPr>
        <w:t>处配套建设人工湿地效益显现，河道生态系统逐渐得到恢复。</w:t>
      </w:r>
      <w:r>
        <w:t xml:space="preserve"> </w:t>
      </w:r>
      <w:r>
        <w:rPr>
          <w:spacing w:val="9"/>
        </w:rPr>
        <w:t>2019</w:t>
      </w:r>
      <w:r>
        <w:rPr>
          <w:spacing w:val="-43"/>
        </w:rPr>
        <w:t xml:space="preserve"> </w:t>
      </w:r>
      <w:r>
        <w:rPr>
          <w:spacing w:val="9"/>
        </w:rPr>
        <w:t>年，</w:t>
      </w:r>
      <w:r>
        <w:rPr>
          <w:spacing w:val="-124"/>
        </w:rPr>
        <w:t xml:space="preserve"> </w:t>
      </w:r>
      <w:r>
        <w:rPr>
          <w:spacing w:val="9"/>
        </w:rPr>
        <w:t>“五河</w:t>
      </w:r>
      <w:r>
        <w:rPr>
          <w:spacing w:val="-106"/>
        </w:rPr>
        <w:t xml:space="preserve"> </w:t>
      </w:r>
      <w:r>
        <w:rPr>
          <w:spacing w:val="9"/>
        </w:rPr>
        <w:t>”面貌发生了巨变，水质达到或好于Ⅲ</w:t>
      </w:r>
      <w:r>
        <w:rPr>
          <w:spacing w:val="8"/>
        </w:rPr>
        <w:t>类比例</w:t>
      </w:r>
      <w:r>
        <w:t xml:space="preserve"> </w:t>
      </w:r>
      <w:r>
        <w:rPr>
          <w:spacing w:val="-3"/>
        </w:rPr>
        <w:t>为</w:t>
      </w:r>
      <w:r>
        <w:rPr>
          <w:spacing w:val="-61"/>
        </w:rPr>
        <w:t xml:space="preserve"> </w:t>
      </w:r>
      <w:r>
        <w:rPr>
          <w:spacing w:val="-3"/>
        </w:rPr>
        <w:t>80%，渝河被水利部列入全国示范河湖建设名单</w:t>
      </w:r>
      <w:r>
        <w:rPr>
          <w:spacing w:val="-4"/>
        </w:rPr>
        <w:t>，</w:t>
      </w:r>
      <w:r>
        <w:rPr>
          <w:spacing w:val="97"/>
        </w:rPr>
        <w:t xml:space="preserve"> </w:t>
      </w:r>
      <w:r>
        <w:rPr>
          <w:spacing w:val="-4"/>
        </w:rPr>
        <w:t>“五河</w:t>
      </w:r>
      <w:r>
        <w:rPr>
          <w:spacing w:val="-110"/>
        </w:rPr>
        <w:t xml:space="preserve"> </w:t>
      </w:r>
      <w:r>
        <w:rPr>
          <w:spacing w:val="-4"/>
        </w:rPr>
        <w:t>”也</w:t>
      </w:r>
      <w:r>
        <w:t xml:space="preserve"> </w:t>
      </w:r>
      <w:r>
        <w:rPr>
          <w:spacing w:val="5"/>
        </w:rPr>
        <w:t>成为居民湿地观光、休闲健身的好去处。</w:t>
      </w:r>
    </w:p>
    <w:p w14:paraId="6987AA38">
      <w:pPr>
        <w:spacing w:line="3283" w:lineRule="exact"/>
        <w:ind w:firstLine="11"/>
      </w:pPr>
      <w:r>
        <w:rPr>
          <w:position w:val="-65"/>
        </w:rPr>
        <w:pict>
          <v:group id="_x0000_s1041" o:spid="_x0000_s1041" o:spt="203" style="height:164.2pt;width:439.45pt;" coordsize="8789,3283">
            <o:lock v:ext="edit"/>
            <v:shape id="_x0000_s1042" o:spid="_x0000_s1042" o:spt="75" type="#_x0000_t75" style="position:absolute;left:0;top:0;height:3283;width:8789;" filled="f" stroked="f" coordsize="21600,21600">
              <v:path/>
              <v:fill on="f" focussize="0,0"/>
              <v:stroke on="f"/>
              <v:imagedata r:id="rId293" o:title=""/>
              <o:lock v:ext="edit" aspectratio="t"/>
            </v:shape>
            <v:shape id="_x0000_s1043" o:spid="_x0000_s1043" o:spt="202" type="#_x0000_t202" style="position:absolute;left:-20;top:-20;height:3323;width:8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C82D077">
                    <w:pPr>
                      <w:spacing w:before="131" w:line="231" w:lineRule="auto"/>
                      <w:ind w:left="3172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1"/>
                        <w:position w:val="1"/>
                        <w:sz w:val="18"/>
                        <w:szCs w:val="18"/>
                      </w:rPr>
                      <w:t>原州区清水河</w:t>
                    </w:r>
                    <w:r>
                      <w:rPr>
                        <w:rFonts w:ascii="宋体" w:hAnsi="宋体" w:eastAsia="宋体" w:cs="宋体"/>
                        <w:spacing w:val="-1"/>
                        <w:position w:val="1"/>
                        <w:sz w:val="18"/>
                        <w:szCs w:val="18"/>
                      </w:rPr>
                      <w:t xml:space="preserve">                                  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"/>
                        <w:position w:val="-1"/>
                        <w:sz w:val="18"/>
                        <w:szCs w:val="18"/>
                      </w:rPr>
                      <w:t>西吉县葫芦河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04404C0">
      <w:pPr>
        <w:spacing w:line="3283" w:lineRule="exact"/>
        <w:sectPr>
          <w:footerReference r:id="rId64" w:type="default"/>
          <w:pgSz w:w="11900" w:h="16839"/>
          <w:pgMar w:top="1431" w:right="1419" w:bottom="1789" w:left="1601" w:header="0" w:footer="1520" w:gutter="0"/>
          <w:cols w:space="720" w:num="1"/>
        </w:sectPr>
      </w:pPr>
    </w:p>
    <w:p w14:paraId="6E522DD6">
      <w:pPr>
        <w:spacing w:line="332" w:lineRule="auto"/>
        <w:rPr>
          <w:rFonts w:ascii="Arial"/>
          <w:sz w:val="21"/>
        </w:rPr>
      </w:pPr>
    </w:p>
    <w:p w14:paraId="03E92F2F">
      <w:pPr>
        <w:spacing w:line="332" w:lineRule="auto"/>
        <w:rPr>
          <w:rFonts w:ascii="Arial"/>
          <w:sz w:val="21"/>
        </w:rPr>
      </w:pPr>
    </w:p>
    <w:p w14:paraId="358F2C84">
      <w:pPr>
        <w:spacing w:line="3300" w:lineRule="exact"/>
        <w:ind w:firstLine="57"/>
      </w:pPr>
      <w:r>
        <w:rPr>
          <w:position w:val="-66"/>
        </w:rPr>
        <w:pict>
          <v:group id="_x0000_s1044" o:spid="_x0000_s1044" o:spt="203" style="height:165pt;width:435.75pt;" coordsize="8715,3300">
            <o:lock v:ext="edit"/>
            <v:shape id="_x0000_s1045" o:spid="_x0000_s1045" o:spt="75" type="#_x0000_t75" style="position:absolute;left:0;top:0;height:3300;width:8715;" filled="f" stroked="f" coordsize="21600,21600">
              <v:path/>
              <v:fill on="f" focussize="0,0"/>
              <v:stroke on="f"/>
              <v:imagedata r:id="rId294" o:title=""/>
              <o:lock v:ext="edit" aspectratio="t"/>
            </v:shape>
            <v:shape id="_x0000_s1046" o:spid="_x0000_s1046" o:spt="202" type="#_x0000_t202" style="position:absolute;left:-20;top:-20;height:3340;width:87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1AF228">
                    <w:pPr>
                      <w:spacing w:before="124" w:line="230" w:lineRule="auto"/>
                      <w:ind w:left="3314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18"/>
                        <w:szCs w:val="18"/>
                      </w:rPr>
                      <w:t>泾源县泾河</w:t>
                    </w:r>
                    <w:r>
                      <w:rPr>
                        <w:rFonts w:ascii="宋体" w:hAnsi="宋体" w:eastAsia="宋体" w:cs="宋体"/>
                        <w:spacing w:val="1"/>
                        <w:sz w:val="18"/>
                        <w:szCs w:val="18"/>
                      </w:rPr>
                      <w:t xml:space="preserve">                                  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18"/>
                        <w:szCs w:val="18"/>
                      </w:rPr>
                      <w:t>彭阳县茹河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C3F89FD">
      <w:pPr>
        <w:pStyle w:val="2"/>
        <w:spacing w:before="163" w:line="228" w:lineRule="auto"/>
        <w:ind w:left="579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3-12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原州区清水河、西吉县葫芦河、泾源县泾河、彭阳县茹河湿地景观</w:t>
      </w:r>
    </w:p>
    <w:p w14:paraId="4614D3CB">
      <w:pPr>
        <w:spacing w:line="324" w:lineRule="auto"/>
        <w:rPr>
          <w:rFonts w:ascii="Arial"/>
          <w:sz w:val="21"/>
        </w:rPr>
      </w:pPr>
    </w:p>
    <w:p w14:paraId="07CB8B1D">
      <w:pPr>
        <w:pStyle w:val="2"/>
        <w:spacing w:before="101" w:line="234" w:lineRule="auto"/>
        <w:ind w:left="701"/>
        <w:outlineLvl w:val="2"/>
      </w:pPr>
      <w:r>
        <w:rPr>
          <w:spacing w:val="5"/>
        </w:rPr>
        <w:t>四、废弃矿山生态修复</w:t>
      </w:r>
    </w:p>
    <w:p w14:paraId="23B368E0">
      <w:pPr>
        <w:pStyle w:val="2"/>
        <w:spacing w:before="298" w:line="327" w:lineRule="auto"/>
        <w:ind w:right="52" w:firstLine="688"/>
      </w:pPr>
      <w:r>
        <w:rPr>
          <w:spacing w:val="3"/>
        </w:rPr>
        <w:t>固原市为加强矿山治理，按照《固原市露天矿</w:t>
      </w:r>
      <w:r>
        <w:rPr>
          <w:spacing w:val="2"/>
        </w:rPr>
        <w:t>山综合整治三</w:t>
      </w:r>
      <w:r>
        <w:t xml:space="preserve"> </w:t>
      </w:r>
      <w:r>
        <w:rPr>
          <w:spacing w:val="2"/>
        </w:rPr>
        <w:t>年行动计划（2018－2020</w:t>
      </w:r>
      <w:r>
        <w:rPr>
          <w:spacing w:val="-28"/>
        </w:rPr>
        <w:t xml:space="preserve"> </w:t>
      </w:r>
      <w:r>
        <w:rPr>
          <w:spacing w:val="2"/>
        </w:rPr>
        <w:t>年）实施方案》，</w:t>
      </w:r>
      <w:r>
        <w:rPr>
          <w:spacing w:val="102"/>
        </w:rPr>
        <w:t xml:space="preserve"> </w:t>
      </w:r>
      <w:r>
        <w:rPr>
          <w:spacing w:val="2"/>
        </w:rPr>
        <w:t>逐步开展恢复治理</w:t>
      </w:r>
      <w:r>
        <w:t xml:space="preserve"> </w:t>
      </w:r>
      <w:r>
        <w:rPr>
          <w:spacing w:val="11"/>
        </w:rPr>
        <w:t>和生态修复。全市需要实施生态修复的废弃矿山面积约</w:t>
      </w:r>
      <w:r>
        <w:rPr>
          <w:spacing w:val="-23"/>
        </w:rPr>
        <w:t xml:space="preserve"> </w:t>
      </w:r>
      <w:r>
        <w:rPr>
          <w:spacing w:val="11"/>
        </w:rPr>
        <w:t>737.67</w:t>
      </w:r>
      <w:r>
        <w:t xml:space="preserve"> 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4"/>
          <w:position w:val="16"/>
          <w:sz w:val="16"/>
          <w:szCs w:val="16"/>
        </w:rPr>
        <w:t xml:space="preserve"> </w:t>
      </w:r>
      <w:r>
        <w:rPr>
          <w:spacing w:val="4"/>
        </w:rPr>
        <w:t>，</w:t>
      </w:r>
      <w:r>
        <w:rPr>
          <w:spacing w:val="-67"/>
        </w:rPr>
        <w:t xml:space="preserve"> </w:t>
      </w:r>
      <w:r>
        <w:rPr>
          <w:spacing w:val="4"/>
        </w:rPr>
        <w:t>目前还有约</w:t>
      </w:r>
      <w:r>
        <w:rPr>
          <w:spacing w:val="-34"/>
        </w:rPr>
        <w:t xml:space="preserve"> </w:t>
      </w:r>
      <w:r>
        <w:rPr>
          <w:spacing w:val="4"/>
        </w:rPr>
        <w:t xml:space="preserve">162.90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14"/>
          <w:position w:val="16"/>
          <w:sz w:val="16"/>
          <w:szCs w:val="16"/>
        </w:rPr>
        <w:t xml:space="preserve"> </w:t>
      </w:r>
      <w:r>
        <w:rPr>
          <w:spacing w:val="4"/>
        </w:rPr>
        <w:t>未进行治理。森林</w:t>
      </w:r>
      <w:r>
        <w:rPr>
          <w:spacing w:val="3"/>
        </w:rPr>
        <w:t>城市建设期间，</w:t>
      </w:r>
      <w:r>
        <w:t xml:space="preserve"> </w:t>
      </w:r>
      <w:r>
        <w:rPr>
          <w:spacing w:val="4"/>
        </w:rPr>
        <w:t>将结合实施《宁夏“三山</w:t>
      </w:r>
      <w:r>
        <w:rPr>
          <w:spacing w:val="-110"/>
        </w:rPr>
        <w:t xml:space="preserve"> </w:t>
      </w:r>
      <w:r>
        <w:rPr>
          <w:spacing w:val="4"/>
        </w:rPr>
        <w:t>”生态保护修复规</w:t>
      </w:r>
      <w:r>
        <w:rPr>
          <w:spacing w:val="3"/>
        </w:rPr>
        <w:t>划》，持续开展历史</w:t>
      </w:r>
      <w:r>
        <w:t xml:space="preserve"> </w:t>
      </w:r>
      <w:r>
        <w:rPr>
          <w:spacing w:val="3"/>
        </w:rPr>
        <w:t>遗留矿山修复工作。</w:t>
      </w:r>
    </w:p>
    <w:p w14:paraId="2E9DE25C">
      <w:pPr>
        <w:pStyle w:val="2"/>
        <w:spacing w:before="49" w:line="329" w:lineRule="auto"/>
        <w:ind w:left="17" w:firstLine="638"/>
        <w:jc w:val="both"/>
      </w:pPr>
      <w:r>
        <w:rPr>
          <w:spacing w:val="4"/>
        </w:rPr>
        <w:t>泾源县三关口矿区生态治理工程是全市矿山修复的代表。三</w:t>
      </w:r>
      <w:r>
        <w:rPr>
          <w:spacing w:val="11"/>
        </w:rPr>
        <w:t xml:space="preserve"> </w:t>
      </w:r>
      <w:r>
        <w:rPr>
          <w:spacing w:val="6"/>
        </w:rPr>
        <w:t>关口矿区位于泾源县六盘山镇，固原市建设使用石料的</w:t>
      </w:r>
      <w:r>
        <w:rPr>
          <w:spacing w:val="-44"/>
        </w:rPr>
        <w:t xml:space="preserve"> </w:t>
      </w:r>
      <w:r>
        <w:rPr>
          <w:spacing w:val="6"/>
        </w:rPr>
        <w:t>80%都产</w:t>
      </w:r>
      <w:r>
        <w:t xml:space="preserve"> </w:t>
      </w:r>
      <w:r>
        <w:rPr>
          <w:spacing w:val="5"/>
        </w:rPr>
        <w:t>于此地。在矿区的生态修复中，突出工程措施与</w:t>
      </w:r>
      <w:r>
        <w:rPr>
          <w:spacing w:val="4"/>
        </w:rPr>
        <w:t>生物措施、治沟</w:t>
      </w:r>
      <w:r>
        <w:t xml:space="preserve"> </w:t>
      </w:r>
      <w:r>
        <w:rPr>
          <w:spacing w:val="5"/>
        </w:rPr>
        <w:t>与治坡、治山与治水相结合，通过削方加固、挂</w:t>
      </w:r>
      <w:r>
        <w:rPr>
          <w:spacing w:val="4"/>
        </w:rPr>
        <w:t>网喷播、植入牛</w:t>
      </w:r>
      <w:r>
        <w:t xml:space="preserve"> </w:t>
      </w:r>
      <w:r>
        <w:rPr>
          <w:spacing w:val="4"/>
        </w:rPr>
        <w:t>粪料、河道清淤疏浚、岸坡整治、水系沟通等，共完成生态修复</w:t>
      </w:r>
      <w:r>
        <w:rPr>
          <w:spacing w:val="18"/>
        </w:rPr>
        <w:t xml:space="preserve"> </w:t>
      </w:r>
      <w:r>
        <w:rPr>
          <w:spacing w:val="-3"/>
        </w:rPr>
        <w:t>面积</w:t>
      </w:r>
      <w:r>
        <w:rPr>
          <w:spacing w:val="-38"/>
        </w:rPr>
        <w:t xml:space="preserve"> </w:t>
      </w:r>
      <w:r>
        <w:rPr>
          <w:spacing w:val="-3"/>
        </w:rPr>
        <w:t>138.51</w:t>
      </w:r>
      <w:r>
        <w:rPr>
          <w:spacing w:val="-67"/>
        </w:rPr>
        <w:t xml:space="preserve"> </w:t>
      </w:r>
      <w:r>
        <w:rPr>
          <w:spacing w:val="-3"/>
        </w:rPr>
        <w:t>hm</w:t>
      </w:r>
      <w:r>
        <w:rPr>
          <w:spacing w:val="-3"/>
          <w:position w:val="16"/>
          <w:sz w:val="16"/>
          <w:szCs w:val="16"/>
        </w:rPr>
        <w:t>2</w:t>
      </w:r>
      <w:r>
        <w:rPr>
          <w:spacing w:val="-3"/>
        </w:rPr>
        <w:t>。其中，挂网喷播主要是将苜蓿、红豆草、柠条、</w:t>
      </w:r>
      <w:r>
        <w:t xml:space="preserve"> </w:t>
      </w:r>
      <w:r>
        <w:rPr>
          <w:spacing w:val="-4"/>
        </w:rPr>
        <w:t>沙棘、榆树、紫穗槐等种子混入土壤挂在网上，</w:t>
      </w:r>
      <w:r>
        <w:rPr>
          <w:spacing w:val="-5"/>
        </w:rPr>
        <w:t>再固定到山坡上，</w:t>
      </w:r>
      <w:r>
        <w:t xml:space="preserve"> </w:t>
      </w:r>
      <w:r>
        <w:rPr>
          <w:spacing w:val="6"/>
        </w:rPr>
        <w:t>覆盖崖面能达到</w:t>
      </w:r>
      <w:r>
        <w:rPr>
          <w:spacing w:val="-56"/>
        </w:rPr>
        <w:t xml:space="preserve"> </w:t>
      </w:r>
      <w:r>
        <w:rPr>
          <w:spacing w:val="6"/>
        </w:rPr>
        <w:t>80%以上，恢复成效较好</w:t>
      </w:r>
      <w:r>
        <w:rPr>
          <w:spacing w:val="5"/>
        </w:rPr>
        <w:t>，矿山披绿展新颜。</w:t>
      </w:r>
    </w:p>
    <w:p w14:paraId="43E5C1D1">
      <w:pPr>
        <w:spacing w:line="329" w:lineRule="auto"/>
        <w:sectPr>
          <w:footerReference r:id="rId65" w:type="default"/>
          <w:pgSz w:w="11900" w:h="16839"/>
          <w:pgMar w:top="1431" w:right="1421" w:bottom="1742" w:left="1593" w:header="0" w:footer="1472" w:gutter="0"/>
          <w:cols w:space="720" w:num="1"/>
        </w:sectPr>
      </w:pPr>
    </w:p>
    <w:p w14:paraId="622C8955">
      <w:pPr>
        <w:spacing w:line="332" w:lineRule="auto"/>
        <w:rPr>
          <w:rFonts w:ascii="Arial"/>
          <w:sz w:val="21"/>
        </w:rPr>
      </w:pPr>
    </w:p>
    <w:p w14:paraId="20D23E35">
      <w:pPr>
        <w:spacing w:line="332" w:lineRule="auto"/>
        <w:rPr>
          <w:rFonts w:ascii="Arial"/>
          <w:sz w:val="21"/>
        </w:rPr>
      </w:pPr>
    </w:p>
    <w:p w14:paraId="0E46D843">
      <w:pPr>
        <w:spacing w:line="2863" w:lineRule="exact"/>
        <w:ind w:firstLine="55"/>
      </w:pPr>
      <w:r>
        <w:rPr>
          <w:position w:val="-57"/>
        </w:rPr>
        <w:pict>
          <v:group id="_x0000_s1047" o:spid="_x0000_s1047" o:spt="203" style="height:143.2pt;width:440.65pt;" coordsize="8812,2863">
            <o:lock v:ext="edit"/>
            <v:shape id="_x0000_s1048" o:spid="_x0000_s1048" o:spt="75" type="#_x0000_t75" style="position:absolute;left:0;top:0;height:2863;width:8745;" filled="f" stroked="f" coordsize="21600,21600">
              <v:path/>
              <v:fill on="f" focussize="0,0"/>
              <v:stroke on="f"/>
              <v:imagedata r:id="rId295" o:title=""/>
              <o:lock v:ext="edit" aspectratio="t"/>
            </v:shape>
            <v:shape id="_x0000_s1049" o:spid="_x0000_s1049" o:spt="202" type="#_x0000_t202" style="position:absolute;left:-20;top:-20;height:2903;width:88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A5E7A33">
                    <w:pPr>
                      <w:spacing w:before="116" w:line="227" w:lineRule="auto"/>
                      <w:ind w:right="16"/>
                      <w:jc w:val="right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1"/>
                        <w:position w:val="-1"/>
                        <w:sz w:val="18"/>
                        <w:szCs w:val="18"/>
                      </w:rPr>
                      <w:t>治理前</w:t>
                    </w:r>
                    <w:r>
                      <w:rPr>
                        <w:rFonts w:ascii="宋体" w:hAnsi="宋体" w:eastAsia="宋体" w:cs="宋体"/>
                        <w:spacing w:val="-1"/>
                        <w:position w:val="-1"/>
                        <w:sz w:val="18"/>
                        <w:szCs w:val="18"/>
                      </w:rPr>
                      <w:t xml:space="preserve">                     </w:t>
                    </w:r>
                    <w:r>
                      <w:rPr>
                        <w:rFonts w:ascii="宋体" w:hAnsi="宋体" w:eastAsia="宋体" w:cs="宋体"/>
                        <w:spacing w:val="-2"/>
                        <w:position w:val="-1"/>
                        <w:sz w:val="18"/>
                        <w:szCs w:val="18"/>
                      </w:rPr>
                      <w:t xml:space="preserve">                     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2"/>
                        <w:position w:val="1"/>
                        <w:sz w:val="18"/>
                        <w:szCs w:val="18"/>
                      </w:rPr>
                      <w:t>治理后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421A7F7">
      <w:pPr>
        <w:pStyle w:val="2"/>
        <w:spacing w:before="163" w:line="227" w:lineRule="auto"/>
        <w:ind w:left="2005"/>
        <w:rPr>
          <w:sz w:val="24"/>
          <w:szCs w:val="24"/>
        </w:rPr>
      </w:pPr>
      <w:r>
        <w:rPr>
          <w:spacing w:val="-4"/>
          <w:sz w:val="24"/>
          <w:szCs w:val="24"/>
        </w:rPr>
        <w:t>图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 xml:space="preserve">3-13  </w:t>
      </w:r>
      <w:r>
        <w:rPr>
          <w:spacing w:val="-4"/>
          <w:sz w:val="24"/>
          <w:szCs w:val="24"/>
        </w:rPr>
        <w:t>泾源县三关</w:t>
      </w:r>
      <w:r>
        <w:rPr>
          <w:spacing w:val="-6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口矿区生态治理前后对比图</w:t>
      </w:r>
    </w:p>
    <w:p w14:paraId="72B527A6">
      <w:pPr>
        <w:spacing w:line="325" w:lineRule="auto"/>
        <w:rPr>
          <w:rFonts w:ascii="Arial"/>
          <w:sz w:val="21"/>
        </w:rPr>
      </w:pPr>
    </w:p>
    <w:p w14:paraId="6674D6B1">
      <w:pPr>
        <w:pStyle w:val="2"/>
        <w:spacing w:before="101" w:line="234" w:lineRule="auto"/>
        <w:ind w:left="684"/>
        <w:outlineLvl w:val="2"/>
      </w:pPr>
      <w:r>
        <w:rPr>
          <w:spacing w:val="9"/>
        </w:rPr>
        <w:t>五、生态移民迁出区生态修复</w:t>
      </w:r>
    </w:p>
    <w:p w14:paraId="4E5B22DB">
      <w:pPr>
        <w:pStyle w:val="2"/>
        <w:spacing w:before="299" w:line="329" w:lineRule="auto"/>
        <w:ind w:firstLine="663"/>
        <w:jc w:val="both"/>
      </w:pPr>
      <w:r>
        <w:rPr>
          <w:spacing w:val="2"/>
        </w:rPr>
        <w:t>2013</w:t>
      </w:r>
      <w:r>
        <w:rPr>
          <w:spacing w:val="-46"/>
        </w:rPr>
        <w:t xml:space="preserve"> </w:t>
      </w:r>
      <w:r>
        <w:rPr>
          <w:spacing w:val="2"/>
        </w:rPr>
        <w:t>年以来，结合六盘山集中连片特困地区脱贫攻坚工作，</w:t>
      </w:r>
      <w:r>
        <w:t xml:space="preserve"> </w:t>
      </w:r>
      <w:r>
        <w:rPr>
          <w:spacing w:val="5"/>
        </w:rPr>
        <w:t>宁夏全面启动实施生态移民迁出区生态修复。固原市移民迁出区</w:t>
      </w:r>
      <w:r>
        <w:rPr>
          <w:spacing w:val="18"/>
        </w:rPr>
        <w:t xml:space="preserve"> </w:t>
      </w:r>
      <w:r>
        <w:t>共计约</w:t>
      </w:r>
      <w:r>
        <w:rPr>
          <w:spacing w:val="-56"/>
        </w:rPr>
        <w:t xml:space="preserve"> </w:t>
      </w:r>
      <w:r>
        <w:t>24.31</w:t>
      </w:r>
      <w:r>
        <w:rPr>
          <w:spacing w:val="-53"/>
        </w:rPr>
        <w:t xml:space="preserve"> </w:t>
      </w:r>
      <w:r>
        <w:t>万</w:t>
      </w:r>
      <w:r>
        <w:rPr>
          <w:spacing w:val="-67"/>
        </w:rPr>
        <w:t xml:space="preserve"> </w:t>
      </w:r>
      <w:r>
        <w:t>hm</w:t>
      </w:r>
      <w:r>
        <w:rPr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t>，已累计实施生态修复约</w:t>
      </w:r>
      <w:r>
        <w:rPr>
          <w:spacing w:val="-48"/>
        </w:rPr>
        <w:t xml:space="preserve"> </w:t>
      </w:r>
      <w:r>
        <w:t>22.5</w:t>
      </w:r>
      <w:r>
        <w:rPr>
          <w:spacing w:val="-1"/>
        </w:rPr>
        <w:t>4</w:t>
      </w:r>
      <w:r>
        <w:rPr>
          <w:spacing w:val="-54"/>
        </w:rPr>
        <w:t xml:space="preserve"> </w:t>
      </w:r>
      <w:r>
        <w:rPr>
          <w:spacing w:val="-1"/>
        </w:rPr>
        <w:t>万</w:t>
      </w:r>
      <w:r>
        <w:rPr>
          <w:spacing w:val="-66"/>
        </w:rPr>
        <w:t xml:space="preserve"> </w:t>
      </w:r>
      <w:r>
        <w:rPr>
          <w:spacing w:val="-1"/>
        </w:rPr>
        <w:t>hm</w:t>
      </w:r>
      <w:r>
        <w:rPr>
          <w:spacing w:val="-1"/>
          <w:position w:val="15"/>
          <w:sz w:val="16"/>
          <w:szCs w:val="16"/>
        </w:rPr>
        <w:t>2</w:t>
      </w:r>
      <w:r>
        <w:rPr>
          <w:spacing w:val="-1"/>
        </w:rPr>
        <w:t>。按照</w:t>
      </w:r>
      <w:r>
        <w:t xml:space="preserve"> </w:t>
      </w:r>
      <w:r>
        <w:rPr>
          <w:spacing w:val="3"/>
        </w:rPr>
        <w:t>“人走地封、随迁随拆</w:t>
      </w:r>
      <w:r>
        <w:rPr>
          <w:spacing w:val="-108"/>
        </w:rPr>
        <w:t xml:space="preserve"> </w:t>
      </w:r>
      <w:r>
        <w:rPr>
          <w:spacing w:val="3"/>
        </w:rPr>
        <w:t>”和“宜林则林、宜草</w:t>
      </w:r>
      <w:r>
        <w:rPr>
          <w:spacing w:val="2"/>
        </w:rPr>
        <w:t>则草</w:t>
      </w:r>
      <w:r>
        <w:rPr>
          <w:spacing w:val="-110"/>
        </w:rPr>
        <w:t xml:space="preserve"> </w:t>
      </w:r>
      <w:r>
        <w:rPr>
          <w:spacing w:val="2"/>
        </w:rPr>
        <w:t>”原则，以自</w:t>
      </w:r>
      <w:r>
        <w:t xml:space="preserve"> </w:t>
      </w:r>
      <w:r>
        <w:rPr>
          <w:spacing w:val="5"/>
        </w:rPr>
        <w:t>然恢复为主，封、造、育、管相结合，在巩固提升移民迁出区生</w:t>
      </w:r>
      <w:r>
        <w:rPr>
          <w:spacing w:val="18"/>
        </w:rPr>
        <w:t xml:space="preserve"> </w:t>
      </w:r>
      <w:r>
        <w:rPr>
          <w:spacing w:val="6"/>
        </w:rPr>
        <w:t>态环境和退耕还林成果的基础上，持续开展植绿护绿</w:t>
      </w:r>
      <w:r>
        <w:rPr>
          <w:spacing w:val="5"/>
        </w:rPr>
        <w:t>行动，将移</w:t>
      </w:r>
      <w:r>
        <w:t xml:space="preserve"> </w:t>
      </w:r>
      <w:r>
        <w:rPr>
          <w:spacing w:val="5"/>
        </w:rPr>
        <w:t>民耕地与荒山结合起来进行荒山造林，移民迁出区生态环境明显</w:t>
      </w:r>
      <w:r>
        <w:rPr>
          <w:spacing w:val="18"/>
        </w:rPr>
        <w:t xml:space="preserve"> </w:t>
      </w:r>
      <w:r>
        <w:rPr>
          <w:spacing w:val="-3"/>
        </w:rPr>
        <w:t>好转。</w:t>
      </w:r>
    </w:p>
    <w:p w14:paraId="3FC443A5">
      <w:pPr>
        <w:pStyle w:val="2"/>
        <w:spacing w:before="53" w:line="329" w:lineRule="auto"/>
        <w:ind w:left="31" w:right="29" w:firstLine="644"/>
        <w:jc w:val="both"/>
      </w:pPr>
      <w:r>
        <w:rPr>
          <w:spacing w:val="15"/>
        </w:rPr>
        <w:t>原州区按照《原州区生态移民迁出区生态修复规划（2013</w:t>
      </w:r>
      <w:r>
        <w:rPr>
          <w:spacing w:val="13"/>
        </w:rPr>
        <w:t xml:space="preserve"> </w:t>
      </w:r>
      <w:r>
        <w:rPr>
          <w:spacing w:val="7"/>
        </w:rPr>
        <w:t>-2020</w:t>
      </w:r>
      <w:r>
        <w:rPr>
          <w:spacing w:val="-36"/>
        </w:rPr>
        <w:t xml:space="preserve"> </w:t>
      </w:r>
      <w:r>
        <w:rPr>
          <w:spacing w:val="7"/>
        </w:rPr>
        <w:t>年）》，</w:t>
      </w:r>
      <w:r>
        <w:rPr>
          <w:spacing w:val="103"/>
        </w:rPr>
        <w:t xml:space="preserve"> </w:t>
      </w:r>
      <w:r>
        <w:rPr>
          <w:spacing w:val="7"/>
        </w:rPr>
        <w:t>实施人工造林、草地恢复、水土保持、房屋拆</w:t>
      </w:r>
      <w:r>
        <w:t xml:space="preserve"> </w:t>
      </w:r>
      <w:r>
        <w:rPr>
          <w:spacing w:val="1"/>
        </w:rPr>
        <w:t>迁及废弃物填埋“</w:t>
      </w:r>
      <w:r>
        <w:rPr>
          <w:spacing w:val="-94"/>
        </w:rPr>
        <w:t xml:space="preserve"> </w:t>
      </w:r>
      <w:r>
        <w:rPr>
          <w:spacing w:val="1"/>
        </w:rPr>
        <w:t>四大</w:t>
      </w:r>
      <w:r>
        <w:rPr>
          <w:spacing w:val="-110"/>
        </w:rPr>
        <w:t xml:space="preserve"> </w:t>
      </w:r>
      <w:r>
        <w:rPr>
          <w:spacing w:val="1"/>
        </w:rPr>
        <w:t>”工程，积累了大量实践经验，生态移民</w:t>
      </w:r>
      <w:r>
        <w:t xml:space="preserve"> </w:t>
      </w:r>
      <w:r>
        <w:rPr>
          <w:spacing w:val="8"/>
        </w:rPr>
        <w:t>迁出区内</w:t>
      </w:r>
      <w:r>
        <w:rPr>
          <w:spacing w:val="-40"/>
        </w:rPr>
        <w:t xml:space="preserve"> </w:t>
      </w:r>
      <w:r>
        <w:rPr>
          <w:spacing w:val="8"/>
        </w:rPr>
        <w:t>30</w:t>
      </w:r>
      <w:r>
        <w:rPr>
          <w:spacing w:val="-48"/>
        </w:rPr>
        <w:t xml:space="preserve"> </w:t>
      </w:r>
      <w:r>
        <w:rPr>
          <w:spacing w:val="8"/>
        </w:rPr>
        <w:t>条以上河流有了长流水，清水河也恢复了冬夏长流</w:t>
      </w:r>
      <w:r>
        <w:t xml:space="preserve"> </w:t>
      </w:r>
      <w:r>
        <w:rPr>
          <w:spacing w:val="3"/>
        </w:rPr>
        <w:t>的景象。原州区马渠周围</w:t>
      </w:r>
      <w:r>
        <w:rPr>
          <w:spacing w:val="-57"/>
        </w:rPr>
        <w:t xml:space="preserve"> </w:t>
      </w:r>
      <w:r>
        <w:rPr>
          <w:spacing w:val="3"/>
        </w:rPr>
        <w:t>4</w:t>
      </w:r>
      <w:r>
        <w:rPr>
          <w:spacing w:val="-53"/>
        </w:rPr>
        <w:t xml:space="preserve"> </w:t>
      </w:r>
      <w:r>
        <w:rPr>
          <w:spacing w:val="3"/>
        </w:rPr>
        <w:t>个村生态移民迁出后，纳入国有林场</w:t>
      </w:r>
      <w:r>
        <w:t xml:space="preserve"> </w:t>
      </w:r>
      <w:r>
        <w:rPr>
          <w:spacing w:val="4"/>
        </w:rPr>
        <w:t>管理，栽种山桃、山杏、柠条等耐旱植物，对原有退耕还林地进</w:t>
      </w:r>
      <w:r>
        <w:rPr>
          <w:spacing w:val="17"/>
        </w:rPr>
        <w:t xml:space="preserve"> </w:t>
      </w:r>
      <w:r>
        <w:rPr>
          <w:spacing w:val="5"/>
        </w:rPr>
        <w:t>行补植补造，在阴坡、沟壑地带栽种油松、樟子松等针叶树种，</w:t>
      </w:r>
    </w:p>
    <w:p w14:paraId="2D802C0C">
      <w:pPr>
        <w:spacing w:line="329" w:lineRule="auto"/>
        <w:sectPr>
          <w:footerReference r:id="rId66" w:type="default"/>
          <w:pgSz w:w="11900" w:h="16839"/>
          <w:pgMar w:top="1431" w:right="1431" w:bottom="1790" w:left="1578" w:header="0" w:footer="1520" w:gutter="0"/>
          <w:cols w:space="720" w:num="1"/>
        </w:sectPr>
      </w:pPr>
    </w:p>
    <w:p w14:paraId="4E78E1E3">
      <w:pPr>
        <w:spacing w:line="244" w:lineRule="auto"/>
        <w:rPr>
          <w:rFonts w:ascii="Arial"/>
          <w:sz w:val="21"/>
        </w:rPr>
      </w:pPr>
    </w:p>
    <w:p w14:paraId="63F96329">
      <w:pPr>
        <w:spacing w:line="245" w:lineRule="auto"/>
        <w:rPr>
          <w:rFonts w:ascii="Arial"/>
          <w:sz w:val="21"/>
        </w:rPr>
      </w:pPr>
    </w:p>
    <w:p w14:paraId="53C6588F">
      <w:pPr>
        <w:spacing w:line="245" w:lineRule="auto"/>
        <w:rPr>
          <w:rFonts w:ascii="Arial"/>
          <w:sz w:val="21"/>
        </w:rPr>
      </w:pPr>
    </w:p>
    <w:p w14:paraId="00F1AD10">
      <w:pPr>
        <w:pStyle w:val="2"/>
        <w:spacing w:before="101" w:line="326" w:lineRule="auto"/>
        <w:ind w:left="32" w:hanging="1"/>
        <w:jc w:val="both"/>
      </w:pPr>
      <w:r>
        <w:rPr>
          <w:spacing w:val="5"/>
        </w:rPr>
        <w:t>种植树木</w:t>
      </w:r>
      <w:r>
        <w:rPr>
          <w:spacing w:val="-44"/>
        </w:rPr>
        <w:t xml:space="preserve"> </w:t>
      </w:r>
      <w:r>
        <w:rPr>
          <w:spacing w:val="5"/>
        </w:rPr>
        <w:t>200</w:t>
      </w:r>
      <w:r>
        <w:rPr>
          <w:spacing w:val="-35"/>
        </w:rPr>
        <w:t xml:space="preserve"> </w:t>
      </w:r>
      <w:r>
        <w:rPr>
          <w:spacing w:val="5"/>
        </w:rPr>
        <w:t>多万株。隆德县已建成</w:t>
      </w:r>
      <w:r>
        <w:rPr>
          <w:spacing w:val="-36"/>
        </w:rPr>
        <w:t xml:space="preserve"> </w:t>
      </w:r>
      <w:r>
        <w:rPr>
          <w:spacing w:val="5"/>
        </w:rPr>
        <w:t>10</w:t>
      </w:r>
      <w:r>
        <w:rPr>
          <w:spacing w:val="-51"/>
        </w:rPr>
        <w:t xml:space="preserve"> </w:t>
      </w:r>
      <w:r>
        <w:rPr>
          <w:spacing w:val="5"/>
        </w:rPr>
        <w:t>万亩集中连片移民迁出</w:t>
      </w:r>
      <w:r>
        <w:t xml:space="preserve"> 区生态修复示范点，移民迁出区植被覆盖度由</w:t>
      </w:r>
      <w:r>
        <w:rPr>
          <w:spacing w:val="-56"/>
        </w:rPr>
        <w:t xml:space="preserve"> </w:t>
      </w:r>
      <w:r>
        <w:t>42%提高到</w:t>
      </w:r>
      <w:r>
        <w:rPr>
          <w:spacing w:val="-1"/>
        </w:rPr>
        <w:t>近</w:t>
      </w:r>
      <w:r>
        <w:rPr>
          <w:spacing w:val="-61"/>
        </w:rPr>
        <w:t xml:space="preserve"> </w:t>
      </w:r>
      <w:r>
        <w:rPr>
          <w:spacing w:val="-1"/>
        </w:rPr>
        <w:t>90%。</w:t>
      </w:r>
      <w:r>
        <w:t xml:space="preserve"> </w:t>
      </w:r>
      <w:r>
        <w:rPr>
          <w:spacing w:val="3"/>
        </w:rPr>
        <w:t>西吉、泾源、彭阳县移民迁出区“昔日的荒山秃岭</w:t>
      </w:r>
      <w:r>
        <w:rPr>
          <w:spacing w:val="-108"/>
        </w:rPr>
        <w:t xml:space="preserve"> </w:t>
      </w:r>
      <w:r>
        <w:rPr>
          <w:spacing w:val="3"/>
        </w:rPr>
        <w:t>”披上了绿色</w:t>
      </w:r>
      <w:r>
        <w:t xml:space="preserve"> </w:t>
      </w:r>
      <w:r>
        <w:rPr>
          <w:spacing w:val="-7"/>
        </w:rPr>
        <w:t>的戎装。</w:t>
      </w:r>
    </w:p>
    <w:p w14:paraId="309B0BF7">
      <w:pPr>
        <w:pStyle w:val="2"/>
        <w:spacing w:before="280" w:line="233" w:lineRule="auto"/>
        <w:ind w:left="2627"/>
        <w:outlineLvl w:val="1"/>
      </w:pPr>
      <w:r>
        <w:rPr>
          <w:spacing w:val="5"/>
        </w:rPr>
        <w:t>第四节</w:t>
      </w:r>
      <w:r>
        <w:rPr>
          <w:spacing w:val="37"/>
        </w:rPr>
        <w:t xml:space="preserve"> </w:t>
      </w:r>
      <w:r>
        <w:rPr>
          <w:spacing w:val="5"/>
        </w:rPr>
        <w:t>生态产业现状分析</w:t>
      </w:r>
    </w:p>
    <w:p w14:paraId="72B45AF7">
      <w:pPr>
        <w:spacing w:line="308" w:lineRule="auto"/>
        <w:rPr>
          <w:rFonts w:ascii="Arial"/>
          <w:sz w:val="21"/>
        </w:rPr>
      </w:pPr>
    </w:p>
    <w:p w14:paraId="1F7FC4F1">
      <w:pPr>
        <w:pStyle w:val="2"/>
        <w:spacing w:before="101" w:line="331" w:lineRule="auto"/>
        <w:ind w:right="32" w:firstLine="663"/>
        <w:jc w:val="both"/>
      </w:pPr>
      <w:r>
        <w:rPr>
          <w:spacing w:val="3"/>
        </w:rPr>
        <w:t>2020</w:t>
      </w:r>
      <w:r>
        <w:rPr>
          <w:spacing w:val="-38"/>
        </w:rPr>
        <w:t xml:space="preserve"> </w:t>
      </w:r>
      <w:r>
        <w:rPr>
          <w:spacing w:val="3"/>
        </w:rPr>
        <w:t>年</w:t>
      </w:r>
      <w:r>
        <w:rPr>
          <w:spacing w:val="-38"/>
        </w:rPr>
        <w:t xml:space="preserve"> </w:t>
      </w:r>
      <w:r>
        <w:rPr>
          <w:spacing w:val="3"/>
        </w:rPr>
        <w:t>11</w:t>
      </w:r>
      <w:r>
        <w:rPr>
          <w:spacing w:val="-41"/>
        </w:rPr>
        <w:t xml:space="preserve"> </w:t>
      </w:r>
      <w:r>
        <w:rPr>
          <w:spacing w:val="3"/>
        </w:rPr>
        <w:t>月，固原市四县一区已全部退出贫困县序列，如</w:t>
      </w:r>
      <w:r>
        <w:t xml:space="preserve"> </w:t>
      </w:r>
      <w:r>
        <w:rPr>
          <w:spacing w:val="6"/>
        </w:rPr>
        <w:t>期高质量打赢脱贫攻坚战，林草产业发挥了重要作用</w:t>
      </w:r>
      <w:r>
        <w:rPr>
          <w:spacing w:val="5"/>
        </w:rPr>
        <w:t>。全市紧扣</w:t>
      </w:r>
      <w:r>
        <w:t xml:space="preserve"> </w:t>
      </w:r>
      <w:r>
        <w:rPr>
          <w:spacing w:val="2"/>
        </w:rPr>
        <w:t>“</w:t>
      </w:r>
      <w:r>
        <w:rPr>
          <w:spacing w:val="-98"/>
        </w:rPr>
        <w:t xml:space="preserve"> </w:t>
      </w:r>
      <w:r>
        <w:rPr>
          <w:spacing w:val="2"/>
        </w:rPr>
        <w:t>山绿民富</w:t>
      </w:r>
      <w:r>
        <w:rPr>
          <w:spacing w:val="-110"/>
        </w:rPr>
        <w:t xml:space="preserve"> </w:t>
      </w:r>
      <w:r>
        <w:rPr>
          <w:spacing w:val="2"/>
        </w:rPr>
        <w:t>”目标，向绿色发展要动能，以林草产业试验示范工</w:t>
      </w:r>
      <w:r>
        <w:t xml:space="preserve"> </w:t>
      </w:r>
      <w:r>
        <w:rPr>
          <w:spacing w:val="5"/>
        </w:rPr>
        <w:t>程作为第一产业提质增效的主要着力点，接续发展林产品加工等</w:t>
      </w:r>
      <w:r>
        <w:rPr>
          <w:spacing w:val="18"/>
        </w:rPr>
        <w:t xml:space="preserve"> </w:t>
      </w:r>
      <w:r>
        <w:rPr>
          <w:spacing w:val="6"/>
        </w:rPr>
        <w:t>第二产业，休闲观光、森林康养等第三产业，不</w:t>
      </w:r>
      <w:r>
        <w:rPr>
          <w:spacing w:val="5"/>
        </w:rPr>
        <w:t>断推进林草产业</w:t>
      </w:r>
      <w:r>
        <w:t xml:space="preserve"> </w:t>
      </w:r>
      <w:r>
        <w:rPr>
          <w:spacing w:val="7"/>
        </w:rPr>
        <w:t>一二三融合发展。已形成六盘山黄芪、彭阳红梅</w:t>
      </w:r>
      <w:r>
        <w:rPr>
          <w:spacing w:val="6"/>
        </w:rPr>
        <w:t>杏、彭阳苹果、</w:t>
      </w:r>
      <w:r>
        <w:t xml:space="preserve"> </w:t>
      </w:r>
      <w:r>
        <w:rPr>
          <w:spacing w:val="3"/>
        </w:rPr>
        <w:t>“云雾山庄</w:t>
      </w:r>
      <w:r>
        <w:rPr>
          <w:spacing w:val="-110"/>
        </w:rPr>
        <w:t xml:space="preserve"> </w:t>
      </w:r>
      <w:r>
        <w:rPr>
          <w:spacing w:val="3"/>
        </w:rPr>
        <w:t>”果脯、“泽艾堂</w:t>
      </w:r>
      <w:r>
        <w:rPr>
          <w:spacing w:val="-110"/>
        </w:rPr>
        <w:t xml:space="preserve"> </w:t>
      </w:r>
      <w:r>
        <w:rPr>
          <w:spacing w:val="3"/>
        </w:rPr>
        <w:t>”艾灸等优势特</w:t>
      </w:r>
      <w:r>
        <w:rPr>
          <w:spacing w:val="2"/>
        </w:rPr>
        <w:t>色品牌。林业总产</w:t>
      </w:r>
      <w:r>
        <w:t xml:space="preserve"> </w:t>
      </w:r>
      <w:r>
        <w:rPr>
          <w:spacing w:val="2"/>
        </w:rPr>
        <w:t>值由</w:t>
      </w:r>
      <w:r>
        <w:rPr>
          <w:spacing w:val="-49"/>
        </w:rPr>
        <w:t xml:space="preserve"> </w:t>
      </w:r>
      <w:r>
        <w:rPr>
          <w:spacing w:val="2"/>
        </w:rPr>
        <w:t>2000</w:t>
      </w:r>
      <w:r>
        <w:rPr>
          <w:spacing w:val="-44"/>
        </w:rPr>
        <w:t xml:space="preserve"> </w:t>
      </w:r>
      <w:r>
        <w:rPr>
          <w:spacing w:val="2"/>
        </w:rPr>
        <w:t>年的</w:t>
      </w:r>
      <w:r>
        <w:rPr>
          <w:spacing w:val="-37"/>
        </w:rPr>
        <w:t xml:space="preserve"> </w:t>
      </w:r>
      <w:r>
        <w:rPr>
          <w:spacing w:val="2"/>
        </w:rPr>
        <w:t>1.1</w:t>
      </w:r>
      <w:r>
        <w:rPr>
          <w:spacing w:val="-47"/>
        </w:rPr>
        <w:t xml:space="preserve"> </w:t>
      </w:r>
      <w:r>
        <w:rPr>
          <w:spacing w:val="2"/>
        </w:rPr>
        <w:t>亿元增加到</w:t>
      </w:r>
      <w:r>
        <w:rPr>
          <w:spacing w:val="-56"/>
        </w:rPr>
        <w:t xml:space="preserve"> </w:t>
      </w:r>
      <w:r>
        <w:rPr>
          <w:spacing w:val="2"/>
        </w:rPr>
        <w:t>2021</w:t>
      </w:r>
      <w:r>
        <w:rPr>
          <w:spacing w:val="-47"/>
        </w:rPr>
        <w:t xml:space="preserve"> </w:t>
      </w:r>
      <w:r>
        <w:rPr>
          <w:spacing w:val="2"/>
        </w:rPr>
        <w:t>年的</w:t>
      </w:r>
      <w:r>
        <w:rPr>
          <w:spacing w:val="-36"/>
        </w:rPr>
        <w:t xml:space="preserve"> </w:t>
      </w:r>
      <w:r>
        <w:rPr>
          <w:spacing w:val="2"/>
        </w:rPr>
        <w:t>13</w:t>
      </w:r>
      <w:r>
        <w:rPr>
          <w:spacing w:val="-50"/>
        </w:rPr>
        <w:t xml:space="preserve"> </w:t>
      </w:r>
      <w:r>
        <w:rPr>
          <w:spacing w:val="2"/>
        </w:rPr>
        <w:t>亿元。固原市具备</w:t>
      </w:r>
      <w:r>
        <w:t xml:space="preserve"> </w:t>
      </w:r>
      <w:r>
        <w:rPr>
          <w:spacing w:val="6"/>
        </w:rPr>
        <w:t>林草面积大、资源丰富、生态环境好、林草产品绿色无污染</w:t>
      </w:r>
      <w:r>
        <w:rPr>
          <w:spacing w:val="5"/>
        </w:rPr>
        <w:t>、区</w:t>
      </w:r>
      <w:r>
        <w:t xml:space="preserve"> </w:t>
      </w:r>
      <w:r>
        <w:rPr>
          <w:spacing w:val="6"/>
        </w:rPr>
        <w:t>位优势明显、广大农民致富愿望强烈等林草产业发展</w:t>
      </w:r>
      <w:r>
        <w:rPr>
          <w:spacing w:val="5"/>
        </w:rPr>
        <w:t>优势，未来</w:t>
      </w:r>
      <w:r>
        <w:t xml:space="preserve"> </w:t>
      </w:r>
      <w:r>
        <w:rPr>
          <w:spacing w:val="5"/>
        </w:rPr>
        <w:t>还有相当大的发展潜力。</w:t>
      </w:r>
    </w:p>
    <w:p w14:paraId="4177DA6D">
      <w:pPr>
        <w:pStyle w:val="2"/>
        <w:spacing w:before="162" w:line="234" w:lineRule="auto"/>
        <w:ind w:left="684"/>
        <w:outlineLvl w:val="2"/>
      </w:pPr>
      <w:r>
        <w:rPr>
          <w:spacing w:val="6"/>
        </w:rPr>
        <w:t>一、第一产业</w:t>
      </w:r>
    </w:p>
    <w:p w14:paraId="27B5361F">
      <w:pPr>
        <w:pStyle w:val="2"/>
        <w:spacing w:before="301" w:line="325" w:lineRule="auto"/>
        <w:ind w:left="34" w:right="55" w:firstLine="629"/>
        <w:jc w:val="both"/>
      </w:pPr>
      <w:r>
        <w:rPr>
          <w:spacing w:val="9"/>
        </w:rPr>
        <w:t>2017</w:t>
      </w:r>
      <w:r>
        <w:rPr>
          <w:spacing w:val="-42"/>
        </w:rPr>
        <w:t xml:space="preserve"> </w:t>
      </w:r>
      <w:r>
        <w:rPr>
          <w:spacing w:val="9"/>
        </w:rPr>
        <w:t>年，</w:t>
      </w:r>
      <w:r>
        <w:rPr>
          <w:spacing w:val="-79"/>
        </w:rPr>
        <w:t xml:space="preserve"> </w:t>
      </w:r>
      <w:r>
        <w:rPr>
          <w:spacing w:val="9"/>
        </w:rPr>
        <w:t>固原市提出实施林草产业试验示范工程，积极借</w:t>
      </w:r>
      <w:r>
        <w:t xml:space="preserve"> </w:t>
      </w:r>
      <w:r>
        <w:rPr>
          <w:spacing w:val="5"/>
        </w:rPr>
        <w:t>鉴陕北、山西部分地区成功做法和经验，坚持</w:t>
      </w:r>
      <w:r>
        <w:rPr>
          <w:spacing w:val="4"/>
        </w:rPr>
        <w:t>生态产业化、产业</w:t>
      </w:r>
      <w:r>
        <w:t xml:space="preserve"> </w:t>
      </w:r>
      <w:r>
        <w:rPr>
          <w:spacing w:val="4"/>
        </w:rPr>
        <w:t>生态化发展路径，选准适宜全市各类地区的优良品种。培育适宜</w:t>
      </w:r>
      <w:r>
        <w:rPr>
          <w:spacing w:val="17"/>
        </w:rPr>
        <w:t xml:space="preserve"> </w:t>
      </w:r>
      <w:r>
        <w:rPr>
          <w:spacing w:val="4"/>
        </w:rPr>
        <w:t>的经果林优新品种，培育适合市场需求的城市景观苗木，推动与</w:t>
      </w:r>
    </w:p>
    <w:p w14:paraId="3EA577DB">
      <w:pPr>
        <w:spacing w:line="325" w:lineRule="auto"/>
        <w:sectPr>
          <w:footerReference r:id="rId67" w:type="default"/>
          <w:pgSz w:w="11900" w:h="16839"/>
          <w:pgMar w:top="1431" w:right="1419" w:bottom="1741" w:left="1578" w:header="0" w:footer="1472" w:gutter="0"/>
          <w:cols w:space="720" w:num="1"/>
        </w:sectPr>
      </w:pPr>
    </w:p>
    <w:p w14:paraId="2D14324F">
      <w:pPr>
        <w:spacing w:line="244" w:lineRule="auto"/>
        <w:rPr>
          <w:rFonts w:ascii="Arial"/>
          <w:sz w:val="21"/>
        </w:rPr>
      </w:pPr>
    </w:p>
    <w:p w14:paraId="48267E74">
      <w:pPr>
        <w:spacing w:line="244" w:lineRule="auto"/>
        <w:rPr>
          <w:rFonts w:ascii="Arial"/>
          <w:sz w:val="21"/>
        </w:rPr>
      </w:pPr>
    </w:p>
    <w:p w14:paraId="6B94BE10">
      <w:pPr>
        <w:spacing w:line="245" w:lineRule="auto"/>
        <w:rPr>
          <w:rFonts w:ascii="Arial"/>
          <w:sz w:val="21"/>
        </w:rPr>
      </w:pPr>
    </w:p>
    <w:p w14:paraId="2229CC7A">
      <w:pPr>
        <w:pStyle w:val="2"/>
        <w:spacing w:before="101" w:line="326" w:lineRule="auto"/>
        <w:ind w:left="7" w:right="43" w:firstLine="6"/>
        <w:jc w:val="both"/>
      </w:pPr>
      <w:r>
        <w:rPr>
          <w:spacing w:val="5"/>
        </w:rPr>
        <w:t>花卉产业、草畜产业、旅游产业结合，采取多区域</w:t>
      </w:r>
      <w:r>
        <w:rPr>
          <w:spacing w:val="4"/>
        </w:rPr>
        <w:t>布局、多品种</w:t>
      </w:r>
      <w:r>
        <w:t xml:space="preserve"> </w:t>
      </w:r>
      <w:r>
        <w:rPr>
          <w:spacing w:val="5"/>
        </w:rPr>
        <w:t>试验、突出主打品种的方式，发展集基地建设、旅游观光、农事</w:t>
      </w:r>
      <w:r>
        <w:t xml:space="preserve"> </w:t>
      </w:r>
      <w:r>
        <w:rPr>
          <w:spacing w:val="5"/>
        </w:rPr>
        <w:t>体验、苗木供应、产品深加工、林下经济等</w:t>
      </w:r>
      <w:r>
        <w:rPr>
          <w:spacing w:val="4"/>
        </w:rPr>
        <w:t>为一体的生态经济产</w:t>
      </w:r>
      <w:r>
        <w:t xml:space="preserve"> </w:t>
      </w:r>
      <w:r>
        <w:rPr>
          <w:spacing w:val="4"/>
        </w:rPr>
        <w:t>业链，奋力推动山绿与民富双赢。</w:t>
      </w:r>
    </w:p>
    <w:p w14:paraId="70AD5D22">
      <w:pPr>
        <w:pStyle w:val="2"/>
        <w:spacing w:before="52" w:line="318" w:lineRule="auto"/>
        <w:ind w:firstLine="662"/>
        <w:jc w:val="both"/>
      </w:pPr>
      <w:r>
        <w:rPr>
          <w:spacing w:val="3"/>
        </w:rPr>
        <w:t>至</w:t>
      </w:r>
      <w:r>
        <w:rPr>
          <w:spacing w:val="-58"/>
        </w:rPr>
        <w:t xml:space="preserve"> </w:t>
      </w:r>
      <w:r>
        <w:rPr>
          <w:spacing w:val="3"/>
        </w:rPr>
        <w:t>2021</w:t>
      </w:r>
      <w:r>
        <w:rPr>
          <w:spacing w:val="-48"/>
        </w:rPr>
        <w:t xml:space="preserve"> </w:t>
      </w:r>
      <w:r>
        <w:rPr>
          <w:spacing w:val="3"/>
        </w:rPr>
        <w:t>年，固原市生态经济产业总体经济效益达到</w:t>
      </w:r>
      <w:r>
        <w:rPr>
          <w:spacing w:val="-26"/>
        </w:rPr>
        <w:t xml:space="preserve"> </w:t>
      </w:r>
      <w:r>
        <w:rPr>
          <w:spacing w:val="2"/>
        </w:rPr>
        <w:t>106.58</w:t>
      </w:r>
      <w:r>
        <w:t xml:space="preserve"> </w:t>
      </w:r>
      <w:r>
        <w:rPr>
          <w:spacing w:val="10"/>
        </w:rPr>
        <w:t>亿元（其中：林草产业 13</w:t>
      </w:r>
      <w:r>
        <w:rPr>
          <w:spacing w:val="-43"/>
        </w:rPr>
        <w:t xml:space="preserve"> </w:t>
      </w:r>
      <w:r>
        <w:rPr>
          <w:spacing w:val="10"/>
        </w:rPr>
        <w:t>亿元、旅游产</w:t>
      </w:r>
      <w:r>
        <w:rPr>
          <w:spacing w:val="9"/>
        </w:rPr>
        <w:t>业</w:t>
      </w:r>
      <w:r>
        <w:rPr>
          <w:spacing w:val="-49"/>
        </w:rPr>
        <w:t xml:space="preserve"> </w:t>
      </w:r>
      <w:r>
        <w:rPr>
          <w:spacing w:val="9"/>
        </w:rPr>
        <w:t>46</w:t>
      </w:r>
      <w:r>
        <w:rPr>
          <w:spacing w:val="-43"/>
        </w:rPr>
        <w:t xml:space="preserve"> </w:t>
      </w:r>
      <w:r>
        <w:rPr>
          <w:spacing w:val="9"/>
        </w:rPr>
        <w:t>亿元、畜牧产业</w:t>
      </w:r>
      <w:r>
        <w:t xml:space="preserve"> </w:t>
      </w:r>
      <w:r>
        <w:rPr>
          <w:spacing w:val="-9"/>
        </w:rPr>
        <w:t>40</w:t>
      </w:r>
      <w:r>
        <w:rPr>
          <w:spacing w:val="-49"/>
        </w:rPr>
        <w:t xml:space="preserve"> </w:t>
      </w:r>
      <w:r>
        <w:rPr>
          <w:spacing w:val="-9"/>
        </w:rPr>
        <w:t>亿元、中蜂产业</w:t>
      </w:r>
      <w:r>
        <w:rPr>
          <w:spacing w:val="-37"/>
        </w:rPr>
        <w:t xml:space="preserve"> </w:t>
      </w:r>
      <w:r>
        <w:rPr>
          <w:spacing w:val="-9"/>
        </w:rPr>
        <w:t>1.5</w:t>
      </w:r>
      <w:r>
        <w:rPr>
          <w:spacing w:val="-49"/>
        </w:rPr>
        <w:t xml:space="preserve"> </w:t>
      </w:r>
      <w:r>
        <w:rPr>
          <w:spacing w:val="-9"/>
        </w:rPr>
        <w:t>亿元、中药材</w:t>
      </w:r>
      <w:r>
        <w:rPr>
          <w:spacing w:val="-61"/>
        </w:rPr>
        <w:t xml:space="preserve"> </w:t>
      </w:r>
      <w:r>
        <w:rPr>
          <w:spacing w:val="-9"/>
        </w:rPr>
        <w:t>8</w:t>
      </w:r>
      <w:r>
        <w:rPr>
          <w:spacing w:val="-50"/>
        </w:rPr>
        <w:t xml:space="preserve"> </w:t>
      </w:r>
      <w:r>
        <w:rPr>
          <w:spacing w:val="-9"/>
        </w:rPr>
        <w:t>亿元、食用菌</w:t>
      </w:r>
      <w:r>
        <w:rPr>
          <w:spacing w:val="-57"/>
        </w:rPr>
        <w:t xml:space="preserve"> </w:t>
      </w:r>
      <w:r>
        <w:rPr>
          <w:spacing w:val="-9"/>
        </w:rPr>
        <w:t>0.</w:t>
      </w:r>
      <w:r>
        <w:rPr>
          <w:spacing w:val="-10"/>
        </w:rPr>
        <w:t>08</w:t>
      </w:r>
      <w:r>
        <w:rPr>
          <w:spacing w:val="-50"/>
        </w:rPr>
        <w:t xml:space="preserve"> </w:t>
      </w:r>
      <w:r>
        <w:rPr>
          <w:spacing w:val="-10"/>
        </w:rPr>
        <w:t>亿元</w:t>
      </w:r>
      <w:r>
        <w:rPr>
          <w:spacing w:val="-70"/>
          <w:w w:val="81"/>
        </w:rPr>
        <w:t>），</w:t>
      </w:r>
      <w:r>
        <w:t xml:space="preserve"> </w:t>
      </w:r>
      <w:r>
        <w:rPr>
          <w:spacing w:val="16"/>
        </w:rPr>
        <w:t>构建起黄土丘陵区生态经济林和河谷川道区特色经</w:t>
      </w:r>
      <w:r>
        <w:rPr>
          <w:spacing w:val="15"/>
        </w:rPr>
        <w:t>果林发展格</w:t>
      </w:r>
      <w:r>
        <w:t xml:space="preserve"> </w:t>
      </w:r>
      <w:r>
        <w:rPr>
          <w:spacing w:val="4"/>
        </w:rPr>
        <w:t>局，建成试验示范区</w:t>
      </w:r>
      <w:r>
        <w:rPr>
          <w:spacing w:val="-29"/>
        </w:rPr>
        <w:t xml:space="preserve"> </w:t>
      </w:r>
      <w:r>
        <w:rPr>
          <w:spacing w:val="4"/>
        </w:rPr>
        <w:t>15.27</w:t>
      </w:r>
      <w:r>
        <w:rPr>
          <w:spacing w:val="-51"/>
        </w:rPr>
        <w:t xml:space="preserve"> </w:t>
      </w:r>
      <w:r>
        <w:rPr>
          <w:spacing w:val="4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rPr>
          <w:spacing w:val="4"/>
        </w:rPr>
        <w:t>，试验引种</w:t>
      </w:r>
      <w:r>
        <w:rPr>
          <w:spacing w:val="-55"/>
        </w:rPr>
        <w:t xml:space="preserve"> </w:t>
      </w:r>
      <w:r>
        <w:rPr>
          <w:spacing w:val="4"/>
        </w:rPr>
        <w:t>303</w:t>
      </w:r>
      <w:r>
        <w:rPr>
          <w:spacing w:val="-53"/>
        </w:rPr>
        <w:t xml:space="preserve"> </w:t>
      </w:r>
      <w:r>
        <w:rPr>
          <w:spacing w:val="4"/>
        </w:rPr>
        <w:t>个，筛选出大</w:t>
      </w:r>
      <w:r>
        <w:t xml:space="preserve"> </w:t>
      </w:r>
      <w:r>
        <w:rPr>
          <w:spacing w:val="6"/>
        </w:rPr>
        <w:t>果榛子、苹果、黑果花楸、造型油松、中苜</w:t>
      </w:r>
      <w:r>
        <w:rPr>
          <w:spacing w:val="-24"/>
        </w:rPr>
        <w:t xml:space="preserve"> </w:t>
      </w:r>
      <w:r>
        <w:rPr>
          <w:spacing w:val="6"/>
        </w:rPr>
        <w:t>1</w:t>
      </w:r>
      <w:r>
        <w:rPr>
          <w:spacing w:val="-46"/>
        </w:rPr>
        <w:t xml:space="preserve"> </w:t>
      </w:r>
      <w:r>
        <w:rPr>
          <w:spacing w:val="6"/>
        </w:rPr>
        <w:t>号、宁单</w:t>
      </w:r>
      <w:r>
        <w:rPr>
          <w:spacing w:val="-61"/>
        </w:rPr>
        <w:t xml:space="preserve"> </w:t>
      </w:r>
      <w:r>
        <w:rPr>
          <w:spacing w:val="6"/>
        </w:rPr>
        <w:t>40</w:t>
      </w:r>
      <w:r>
        <w:rPr>
          <w:spacing w:val="-44"/>
        </w:rPr>
        <w:t xml:space="preserve"> </w:t>
      </w:r>
      <w:r>
        <w:rPr>
          <w:spacing w:val="6"/>
        </w:rPr>
        <w:t>青贮</w:t>
      </w:r>
      <w:r>
        <w:t xml:space="preserve"> </w:t>
      </w:r>
      <w:r>
        <w:rPr>
          <w:spacing w:val="4"/>
        </w:rPr>
        <w:t>玉米、月季、百合等优新品种</w:t>
      </w:r>
      <w:r>
        <w:rPr>
          <w:spacing w:val="-39"/>
        </w:rPr>
        <w:t xml:space="preserve"> </w:t>
      </w:r>
      <w:r>
        <w:rPr>
          <w:spacing w:val="4"/>
        </w:rPr>
        <w:t>40</w:t>
      </w:r>
      <w:r>
        <w:rPr>
          <w:spacing w:val="-52"/>
        </w:rPr>
        <w:t xml:space="preserve"> </w:t>
      </w:r>
      <w:r>
        <w:rPr>
          <w:spacing w:val="4"/>
        </w:rPr>
        <w:t>个。</w:t>
      </w:r>
    </w:p>
    <w:p w14:paraId="34B8094A">
      <w:pPr>
        <w:spacing w:line="2476" w:lineRule="exact"/>
        <w:ind w:firstLine="436"/>
      </w:pPr>
      <w:r>
        <w:rPr>
          <w:position w:val="-49"/>
        </w:rPr>
        <w:drawing>
          <wp:inline distT="0" distB="0" distL="0" distR="0">
            <wp:extent cx="5046980" cy="157226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157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B84B">
      <w:pPr>
        <w:pStyle w:val="2"/>
        <w:spacing w:before="163" w:line="226" w:lineRule="auto"/>
        <w:ind w:left="1627"/>
        <w:rPr>
          <w:sz w:val="24"/>
          <w:szCs w:val="24"/>
        </w:rPr>
      </w:pPr>
      <w:r>
        <w:rPr>
          <w:spacing w:val="-4"/>
          <w:sz w:val="24"/>
          <w:szCs w:val="24"/>
        </w:rPr>
        <w:t>图</w:t>
      </w:r>
      <w:r>
        <w:rPr>
          <w:spacing w:val="-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3-14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固原市生态经济产业试验示范园（绿峰园区）</w:t>
      </w:r>
    </w:p>
    <w:p w14:paraId="3B3C1661">
      <w:pPr>
        <w:pStyle w:val="2"/>
        <w:spacing w:before="144" w:line="3032" w:lineRule="exact"/>
        <w:ind w:firstLine="383"/>
      </w:pPr>
      <w:r>
        <w:rPr>
          <w:position w:val="-60"/>
        </w:rPr>
        <w:pict>
          <v:group id="_x0000_s1050" o:spid="_x0000_s1050" o:spt="203" style="height:151.6pt;width:403.1pt;" coordsize="8062,3032">
            <o:lock v:ext="edit"/>
            <v:shape id="_x0000_s1051" o:spid="_x0000_s1051" o:spt="75" type="#_x0000_t75" style="position:absolute;left:0;top:0;height:3032;width:8055;" filled="f" stroked="f" coordsize="21600,21600">
              <v:path/>
              <v:fill on="f" focussize="0,0"/>
              <v:stroke on="f"/>
              <v:imagedata r:id="rId297" o:title=""/>
              <o:lock v:ext="edit" aspectratio="t"/>
            </v:shape>
            <v:shape id="_x0000_s1052" o:spid="_x0000_s1052" o:spt="202" type="#_x0000_t202" style="position:absolute;left:-20;top:-20;height:3072;width:81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28C622">
                    <w:pPr>
                      <w:spacing w:before="98" w:line="235" w:lineRule="auto"/>
                      <w:ind w:right="19"/>
                      <w:jc w:val="right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z w:val="18"/>
                        <w:szCs w:val="18"/>
                      </w:rPr>
                      <w:t>兴盛乡</w:t>
                    </w:r>
                    <w:r>
                      <w:rPr>
                        <w:rFonts w:ascii="FangSong" w:hAnsi="FangSong" w:eastAsia="FangSong" w:cs="FangSong"/>
                        <w:sz w:val="18"/>
                        <w:szCs w:val="18"/>
                      </w:rPr>
                      <w:t xml:space="preserve">上金村黑果花楸种植基地            </w:t>
                    </w:r>
                    <w:r>
                      <w:rPr>
                        <w:rFonts w:ascii="FangSong" w:hAnsi="FangSong" w:eastAsia="FangSong" w:cs="FangSong"/>
                        <w:spacing w:val="-1"/>
                        <w:sz w:val="18"/>
                        <w:szCs w:val="18"/>
                      </w:rPr>
                      <w:t xml:space="preserve">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"/>
                        <w:sz w:val="18"/>
                        <w:szCs w:val="18"/>
                      </w:rPr>
                      <w:t>红河镇柴沟流域矮砧苹果种植基地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25C1707">
      <w:pPr>
        <w:pStyle w:val="2"/>
        <w:spacing w:before="164" w:line="226" w:lineRule="auto"/>
        <w:ind w:left="1747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3-15  </w:t>
      </w:r>
      <w:r>
        <w:rPr>
          <w:spacing w:val="-2"/>
          <w:sz w:val="24"/>
          <w:szCs w:val="24"/>
        </w:rPr>
        <w:t>泾源县、彭阳县生态经济产业试验示范工程</w:t>
      </w:r>
    </w:p>
    <w:p w14:paraId="001A1982">
      <w:pPr>
        <w:spacing w:line="226" w:lineRule="auto"/>
        <w:rPr>
          <w:sz w:val="24"/>
          <w:szCs w:val="24"/>
        </w:rPr>
        <w:sectPr>
          <w:footerReference r:id="rId68" w:type="default"/>
          <w:pgSz w:w="11900" w:h="16839"/>
          <w:pgMar w:top="1431" w:right="1431" w:bottom="1789" w:left="1596" w:header="0" w:footer="1520" w:gutter="0"/>
          <w:cols w:space="720" w:num="1"/>
        </w:sectPr>
      </w:pPr>
    </w:p>
    <w:p w14:paraId="6327DBC8">
      <w:pPr>
        <w:spacing w:line="241" w:lineRule="auto"/>
        <w:rPr>
          <w:rFonts w:ascii="Arial"/>
          <w:sz w:val="21"/>
        </w:rPr>
      </w:pPr>
    </w:p>
    <w:p w14:paraId="626BE346">
      <w:pPr>
        <w:spacing w:line="242" w:lineRule="auto"/>
        <w:rPr>
          <w:rFonts w:ascii="Arial"/>
          <w:sz w:val="21"/>
        </w:rPr>
      </w:pPr>
    </w:p>
    <w:p w14:paraId="1E180F3A">
      <w:pPr>
        <w:spacing w:line="242" w:lineRule="auto"/>
        <w:rPr>
          <w:rFonts w:ascii="Arial"/>
          <w:sz w:val="21"/>
        </w:rPr>
      </w:pPr>
    </w:p>
    <w:p w14:paraId="6F903089">
      <w:pPr>
        <w:pStyle w:val="2"/>
        <w:spacing w:before="101" w:line="234" w:lineRule="auto"/>
        <w:ind w:left="661"/>
        <w:outlineLvl w:val="2"/>
      </w:pPr>
      <w:r>
        <w:rPr>
          <w:spacing w:val="5"/>
        </w:rPr>
        <w:t>二、第二产业</w:t>
      </w:r>
    </w:p>
    <w:p w14:paraId="0F5BA232">
      <w:pPr>
        <w:pStyle w:val="2"/>
        <w:spacing w:before="288" w:line="332" w:lineRule="auto"/>
        <w:ind w:firstLine="641"/>
        <w:jc w:val="both"/>
      </w:pPr>
      <w:r>
        <w:rPr>
          <w:spacing w:val="4"/>
        </w:rPr>
        <w:t>近年来，结合落实《中共中央国务院关于全面推进乡村振兴</w:t>
      </w:r>
      <w:r>
        <w:t xml:space="preserve"> </w:t>
      </w:r>
      <w:r>
        <w:rPr>
          <w:spacing w:val="5"/>
        </w:rPr>
        <w:t>加快农业农村现代化的意见》，国家十部委《关</w:t>
      </w:r>
      <w:r>
        <w:rPr>
          <w:spacing w:val="4"/>
        </w:rPr>
        <w:t>于科学利用林地</w:t>
      </w:r>
      <w:r>
        <w:t xml:space="preserve"> </w:t>
      </w:r>
      <w:r>
        <w:rPr>
          <w:spacing w:val="5"/>
        </w:rPr>
        <w:t>资源促进木本粮油和林下经济高质量发展的意见</w:t>
      </w:r>
      <w:r>
        <w:rPr>
          <w:spacing w:val="4"/>
        </w:rPr>
        <w:t>》《全国林下经</w:t>
      </w:r>
      <w:r>
        <w:t xml:space="preserve"> </w:t>
      </w:r>
      <w:r>
        <w:rPr>
          <w:spacing w:val="6"/>
        </w:rPr>
        <w:t>济发展指南（2021-2030</w:t>
      </w:r>
      <w:r>
        <w:rPr>
          <w:spacing w:val="-50"/>
        </w:rPr>
        <w:t xml:space="preserve"> </w:t>
      </w:r>
      <w:r>
        <w:rPr>
          <w:spacing w:val="6"/>
        </w:rPr>
        <w:t>年）》及宁</w:t>
      </w:r>
      <w:r>
        <w:rPr>
          <w:spacing w:val="5"/>
        </w:rPr>
        <w:t>夏《关于建设黄河流域生态</w:t>
      </w:r>
      <w:r>
        <w:t xml:space="preserve"> </w:t>
      </w:r>
      <w:r>
        <w:rPr>
          <w:spacing w:val="5"/>
        </w:rPr>
        <w:t>保护和高质量发展先行区的实施意见》等政策，</w:t>
      </w:r>
      <w:r>
        <w:rPr>
          <w:spacing w:val="4"/>
        </w:rPr>
        <w:t>固原市以林草产</w:t>
      </w:r>
      <w:r>
        <w:t xml:space="preserve"> </w:t>
      </w:r>
      <w:r>
        <w:rPr>
          <w:spacing w:val="5"/>
        </w:rPr>
        <w:t>业、中药材、生态鸡、中蜂、食用菌等为重点，大力</w:t>
      </w:r>
      <w:r>
        <w:rPr>
          <w:spacing w:val="4"/>
        </w:rPr>
        <w:t>发展生态经</w:t>
      </w:r>
      <w:r>
        <w:t xml:space="preserve"> </w:t>
      </w:r>
      <w:r>
        <w:rPr>
          <w:spacing w:val="5"/>
        </w:rPr>
        <w:t>济产业，努力打造全产业链，通过技改升级、培</w:t>
      </w:r>
      <w:r>
        <w:rPr>
          <w:spacing w:val="4"/>
        </w:rPr>
        <w:t>育新型经营主体</w:t>
      </w:r>
      <w:r>
        <w:t xml:space="preserve"> </w:t>
      </w:r>
      <w:r>
        <w:rPr>
          <w:spacing w:val="5"/>
        </w:rPr>
        <w:t>等，初步形成了初加工、精深加工和综合利用加工等模式。</w:t>
      </w:r>
      <w:r>
        <w:rPr>
          <w:spacing w:val="4"/>
        </w:rPr>
        <w:t>不断</w:t>
      </w:r>
      <w:r>
        <w:t xml:space="preserve"> </w:t>
      </w:r>
      <w:r>
        <w:rPr>
          <w:spacing w:val="8"/>
        </w:rPr>
        <w:t>推进山林权改革走深走实，推广“公司+合作社+农户+基地</w:t>
      </w:r>
      <w:r>
        <w:rPr>
          <w:spacing w:val="-94"/>
        </w:rPr>
        <w:t xml:space="preserve"> </w:t>
      </w:r>
      <w:r>
        <w:rPr>
          <w:spacing w:val="8"/>
        </w:rPr>
        <w:t>”等</w:t>
      </w:r>
      <w:r>
        <w:t xml:space="preserve"> </w:t>
      </w:r>
      <w:r>
        <w:rPr>
          <w:spacing w:val="1"/>
        </w:rPr>
        <w:t>模式，全市培育林果产品精深加工企业</w:t>
      </w:r>
      <w:r>
        <w:rPr>
          <w:spacing w:val="-44"/>
        </w:rPr>
        <w:t xml:space="preserve"> </w:t>
      </w:r>
      <w:r>
        <w:rPr>
          <w:spacing w:val="1"/>
        </w:rPr>
        <w:t>3</w:t>
      </w:r>
      <w:r>
        <w:rPr>
          <w:spacing w:val="-50"/>
        </w:rPr>
        <w:t xml:space="preserve"> </w:t>
      </w:r>
      <w:r>
        <w:rPr>
          <w:spacing w:val="1"/>
        </w:rPr>
        <w:t>家、绿化企业</w:t>
      </w:r>
      <w:r>
        <w:rPr>
          <w:spacing w:val="-57"/>
        </w:rPr>
        <w:t xml:space="preserve"> </w:t>
      </w:r>
      <w:r>
        <w:rPr>
          <w:spacing w:val="1"/>
        </w:rPr>
        <w:t>8</w:t>
      </w:r>
      <w:r>
        <w:rPr>
          <w:spacing w:val="-49"/>
        </w:rPr>
        <w:t xml:space="preserve"> </w:t>
      </w:r>
      <w:r>
        <w:rPr>
          <w:spacing w:val="1"/>
        </w:rPr>
        <w:t>家、经</w:t>
      </w:r>
      <w:r>
        <w:t xml:space="preserve"> </w:t>
      </w:r>
      <w:r>
        <w:rPr>
          <w:spacing w:val="6"/>
        </w:rPr>
        <w:t>果林种植企业</w:t>
      </w:r>
      <w:r>
        <w:rPr>
          <w:spacing w:val="-36"/>
        </w:rPr>
        <w:t xml:space="preserve"> </w:t>
      </w:r>
      <w:r>
        <w:rPr>
          <w:spacing w:val="6"/>
        </w:rPr>
        <w:t>10</w:t>
      </w:r>
      <w:r>
        <w:rPr>
          <w:spacing w:val="-50"/>
        </w:rPr>
        <w:t xml:space="preserve"> </w:t>
      </w:r>
      <w:r>
        <w:rPr>
          <w:spacing w:val="6"/>
        </w:rPr>
        <w:t>家、各类新型主体</w:t>
      </w:r>
      <w:r>
        <w:rPr>
          <w:spacing w:val="-56"/>
        </w:rPr>
        <w:t xml:space="preserve"> </w:t>
      </w:r>
      <w:r>
        <w:rPr>
          <w:spacing w:val="6"/>
        </w:rPr>
        <w:t>275</w:t>
      </w:r>
      <w:r>
        <w:rPr>
          <w:spacing w:val="-49"/>
        </w:rPr>
        <w:t xml:space="preserve"> </w:t>
      </w:r>
      <w:r>
        <w:rPr>
          <w:spacing w:val="6"/>
        </w:rPr>
        <w:t>家。总体来看，全市林</w:t>
      </w:r>
      <w:r>
        <w:t xml:space="preserve"> </w:t>
      </w:r>
      <w:r>
        <w:rPr>
          <w:spacing w:val="7"/>
        </w:rPr>
        <w:t>业第二产业尚处于发展阶段，未来需进一步提</w:t>
      </w:r>
      <w:r>
        <w:rPr>
          <w:spacing w:val="6"/>
        </w:rPr>
        <w:t>高林果、中药材、</w:t>
      </w:r>
      <w:r>
        <w:t xml:space="preserve"> </w:t>
      </w:r>
      <w:r>
        <w:rPr>
          <w:spacing w:val="-4"/>
        </w:rPr>
        <w:t>中蜂、食用菌等精深加工能力，加强产品类型研发，</w:t>
      </w:r>
      <w:r>
        <w:rPr>
          <w:spacing w:val="-5"/>
        </w:rPr>
        <w:t>鼓励、支持、</w:t>
      </w:r>
      <w:r>
        <w:t xml:space="preserve"> </w:t>
      </w:r>
      <w:r>
        <w:rPr>
          <w:spacing w:val="4"/>
        </w:rPr>
        <w:t>引导一批高成长型企业加速发展，培育一批高新技术企业和行业</w:t>
      </w:r>
      <w:r>
        <w:rPr>
          <w:spacing w:val="16"/>
        </w:rPr>
        <w:t xml:space="preserve"> </w:t>
      </w:r>
      <w:r>
        <w:rPr>
          <w:spacing w:val="5"/>
        </w:rPr>
        <w:t>领头企业，延长产业链，推进标准化生产、质量</w:t>
      </w:r>
      <w:r>
        <w:rPr>
          <w:spacing w:val="4"/>
        </w:rPr>
        <w:t>控制和可追溯制</w:t>
      </w:r>
      <w:r>
        <w:t xml:space="preserve"> </w:t>
      </w:r>
      <w:r>
        <w:rPr>
          <w:spacing w:val="4"/>
        </w:rPr>
        <w:t>度，不断推动林产品加工产业提质增效，推动形成产加销一体发</w:t>
      </w:r>
      <w:r>
        <w:rPr>
          <w:spacing w:val="18"/>
        </w:rPr>
        <w:t xml:space="preserve"> </w:t>
      </w:r>
      <w:r>
        <w:rPr>
          <w:spacing w:val="5"/>
        </w:rPr>
        <w:t>展格局，创响一批特色林产品品牌。</w:t>
      </w:r>
    </w:p>
    <w:p w14:paraId="1C088508">
      <w:pPr>
        <w:pStyle w:val="2"/>
        <w:spacing w:before="161" w:line="234" w:lineRule="auto"/>
        <w:ind w:left="660"/>
        <w:outlineLvl w:val="2"/>
      </w:pPr>
      <w:r>
        <w:rPr>
          <w:spacing w:val="6"/>
        </w:rPr>
        <w:t>三、第三产业</w:t>
      </w:r>
    </w:p>
    <w:p w14:paraId="6BFE880F">
      <w:pPr>
        <w:pStyle w:val="2"/>
        <w:spacing w:before="296" w:line="323" w:lineRule="auto"/>
        <w:ind w:right="37" w:firstLine="640"/>
        <w:jc w:val="both"/>
      </w:pPr>
      <w:r>
        <w:rPr>
          <w:spacing w:val="-9"/>
        </w:rPr>
        <w:t>近年来，固原市坚持“红色固原、绿色发展</w:t>
      </w:r>
      <w:r>
        <w:rPr>
          <w:spacing w:val="-106"/>
        </w:rPr>
        <w:t xml:space="preserve"> </w:t>
      </w:r>
      <w:r>
        <w:rPr>
          <w:spacing w:val="-9"/>
        </w:rPr>
        <w:t>”定位，围绕“天</w:t>
      </w:r>
      <w:r>
        <w:t xml:space="preserve"> </w:t>
      </w:r>
      <w:r>
        <w:rPr>
          <w:spacing w:val="4"/>
        </w:rPr>
        <w:t>高云淡六盘山</w:t>
      </w:r>
      <w:r>
        <w:rPr>
          <w:spacing w:val="-108"/>
        </w:rPr>
        <w:t xml:space="preserve"> </w:t>
      </w:r>
      <w:r>
        <w:rPr>
          <w:spacing w:val="4"/>
        </w:rPr>
        <w:t>”旅游品牌建设，发挥自然资</w:t>
      </w:r>
      <w:r>
        <w:rPr>
          <w:spacing w:val="3"/>
        </w:rPr>
        <w:t>源和历史人文优势，</w:t>
      </w:r>
      <w:r>
        <w:t xml:space="preserve"> </w:t>
      </w:r>
      <w:r>
        <w:rPr>
          <w:spacing w:val="5"/>
        </w:rPr>
        <w:t>初步构建了以红色长征游、绿色生态游、丝路文化</w:t>
      </w:r>
      <w:r>
        <w:rPr>
          <w:spacing w:val="4"/>
        </w:rPr>
        <w:t>游、梯田乡村</w:t>
      </w:r>
    </w:p>
    <w:p w14:paraId="522CA9FA">
      <w:pPr>
        <w:spacing w:line="323" w:lineRule="auto"/>
        <w:sectPr>
          <w:footerReference r:id="rId69" w:type="default"/>
          <w:pgSz w:w="11900" w:h="16839"/>
          <w:pgMar w:top="1431" w:right="1423" w:bottom="1741" w:left="1606" w:header="0" w:footer="1472" w:gutter="0"/>
          <w:cols w:space="720" w:num="1"/>
        </w:sectPr>
      </w:pPr>
    </w:p>
    <w:p w14:paraId="1E1B9FF0">
      <w:pPr>
        <w:spacing w:line="246" w:lineRule="auto"/>
        <w:rPr>
          <w:rFonts w:ascii="Arial"/>
          <w:sz w:val="21"/>
        </w:rPr>
      </w:pPr>
    </w:p>
    <w:p w14:paraId="52A0DC8D">
      <w:pPr>
        <w:spacing w:line="247" w:lineRule="auto"/>
        <w:rPr>
          <w:rFonts w:ascii="Arial"/>
          <w:sz w:val="21"/>
        </w:rPr>
      </w:pPr>
    </w:p>
    <w:p w14:paraId="5450E132">
      <w:pPr>
        <w:spacing w:line="247" w:lineRule="auto"/>
        <w:rPr>
          <w:rFonts w:ascii="Arial"/>
          <w:sz w:val="21"/>
        </w:rPr>
      </w:pPr>
    </w:p>
    <w:p w14:paraId="08DE20F4">
      <w:pPr>
        <w:pStyle w:val="2"/>
        <w:spacing w:before="101" w:line="331" w:lineRule="auto"/>
        <w:ind w:firstLine="32"/>
        <w:jc w:val="both"/>
      </w:pPr>
      <w:r>
        <w:rPr>
          <w:spacing w:val="4"/>
        </w:rPr>
        <w:t>游为引领，以全市旅游环线为串联的全域旅游格局，全域旅游示</w:t>
      </w:r>
      <w:r>
        <w:rPr>
          <w:spacing w:val="16"/>
        </w:rPr>
        <w:t xml:space="preserve"> 范区创建工作迈上新台阶。红色长征游依托六盘山红军长征景</w:t>
      </w:r>
      <w:r>
        <w:rPr>
          <w:spacing w:val="13"/>
        </w:rPr>
        <w:t xml:space="preserve"> </w:t>
      </w:r>
      <w:r>
        <w:rPr>
          <w:spacing w:val="5"/>
        </w:rPr>
        <w:t>区、西吉将台堡红军长征会师纪念园等景点，同步开展爱国主义</w:t>
      </w:r>
      <w:r>
        <w:rPr>
          <w:spacing w:val="18"/>
        </w:rPr>
        <w:t xml:space="preserve"> </w:t>
      </w:r>
      <w:r>
        <w:rPr>
          <w:spacing w:val="5"/>
        </w:rPr>
        <w:t>教育主题活动，受到了社会各界的普遍好评；绿色生态游依托六</w:t>
      </w:r>
      <w:r>
        <w:rPr>
          <w:spacing w:val="18"/>
        </w:rPr>
        <w:t xml:space="preserve"> </w:t>
      </w:r>
      <w:r>
        <w:rPr>
          <w:spacing w:val="6"/>
        </w:rPr>
        <w:t>盘山、火石寨、胭脂峡、老龙潭等，充分发挥气候优势，打</w:t>
      </w:r>
      <w:r>
        <w:rPr>
          <w:spacing w:val="5"/>
        </w:rPr>
        <w:t>造了</w:t>
      </w:r>
      <w:r>
        <w:t xml:space="preserve"> </w:t>
      </w:r>
      <w:r>
        <w:rPr>
          <w:spacing w:val="1"/>
        </w:rPr>
        <w:t>“春赏醉美花海</w:t>
      </w:r>
      <w:r>
        <w:rPr>
          <w:spacing w:val="-108"/>
        </w:rPr>
        <w:t xml:space="preserve"> </w:t>
      </w:r>
      <w:r>
        <w:rPr>
          <w:spacing w:val="1"/>
        </w:rPr>
        <w:t>”“夏享爽爽清凉</w:t>
      </w:r>
      <w:r>
        <w:rPr>
          <w:spacing w:val="-108"/>
        </w:rPr>
        <w:t xml:space="preserve"> </w:t>
      </w:r>
      <w:r>
        <w:rPr>
          <w:spacing w:val="1"/>
        </w:rPr>
        <w:t>”“秋观层林尽染</w:t>
      </w:r>
      <w:r>
        <w:rPr>
          <w:spacing w:val="-105"/>
        </w:rPr>
        <w:t xml:space="preserve"> </w:t>
      </w:r>
      <w:r>
        <w:rPr>
          <w:spacing w:val="1"/>
        </w:rPr>
        <w:t>”</w:t>
      </w:r>
      <w:r>
        <w:t xml:space="preserve">“冬品水 </w:t>
      </w:r>
      <w:r>
        <w:rPr>
          <w:spacing w:val="6"/>
        </w:rPr>
        <w:t>墨画卷</w:t>
      </w:r>
      <w:r>
        <w:rPr>
          <w:spacing w:val="-107"/>
        </w:rPr>
        <w:t xml:space="preserve"> </w:t>
      </w:r>
      <w:r>
        <w:rPr>
          <w:spacing w:val="6"/>
        </w:rPr>
        <w:t>”等高品质旅游产品；丝路文化游以须弥山石窟、萧关、</w:t>
      </w:r>
      <w:r>
        <w:t xml:space="preserve"> </w:t>
      </w:r>
      <w:r>
        <w:rPr>
          <w:spacing w:val="6"/>
        </w:rPr>
        <w:t>固原秦长城、宁夏固原博物馆为代表，传承丝路文化</w:t>
      </w:r>
      <w:r>
        <w:rPr>
          <w:spacing w:val="5"/>
        </w:rPr>
        <w:t>，弘扬华夏</w:t>
      </w:r>
      <w:r>
        <w:t xml:space="preserve"> </w:t>
      </w:r>
      <w:r>
        <w:rPr>
          <w:spacing w:val="-3"/>
        </w:rPr>
        <w:t>文明；梯田乡村游则充分挖掘乡村田野自然风光，</w:t>
      </w:r>
      <w:r>
        <w:rPr>
          <w:spacing w:val="-4"/>
        </w:rPr>
        <w:t>开发农耕体验、</w:t>
      </w:r>
      <w:r>
        <w:t xml:space="preserve"> </w:t>
      </w:r>
      <w:r>
        <w:rPr>
          <w:spacing w:val="-3"/>
        </w:rPr>
        <w:t>果蔬采摘、非遗展示等体验项目，发展市县周边民</w:t>
      </w:r>
      <w:r>
        <w:rPr>
          <w:spacing w:val="-4"/>
        </w:rPr>
        <w:t>宿、生态农庄、</w:t>
      </w:r>
      <w:r>
        <w:t xml:space="preserve"> </w:t>
      </w:r>
      <w:r>
        <w:rPr>
          <w:spacing w:val="6"/>
        </w:rPr>
        <w:t>现代农业生态园等，打造了西吉龙王坝、隆德盘龙山庄、陈</w:t>
      </w:r>
      <w:r>
        <w:rPr>
          <w:spacing w:val="5"/>
        </w:rPr>
        <w:t>靳新</w:t>
      </w:r>
      <w:r>
        <w:t xml:space="preserve"> </w:t>
      </w:r>
      <w:r>
        <w:rPr>
          <w:spacing w:val="5"/>
        </w:rPr>
        <w:t>和旅游特色村、泾源冶家村等重点旅游村，初具乡村旅游综合体</w:t>
      </w:r>
      <w:r>
        <w:rPr>
          <w:spacing w:val="18"/>
        </w:rPr>
        <w:t xml:space="preserve"> </w:t>
      </w:r>
      <w:r>
        <w:rPr>
          <w:spacing w:val="8"/>
        </w:rPr>
        <w:t>形态。未来，还需进一步融合文化、科普、休</w:t>
      </w:r>
      <w:r>
        <w:rPr>
          <w:spacing w:val="7"/>
        </w:rPr>
        <w:t>闲、康体等内容，</w:t>
      </w:r>
      <w:r>
        <w:t xml:space="preserve"> </w:t>
      </w:r>
      <w:r>
        <w:rPr>
          <w:spacing w:val="7"/>
        </w:rPr>
        <w:t>形成具有一定区域影响力的森林生态旅游品牌。</w:t>
      </w:r>
    </w:p>
    <w:p w14:paraId="00C12E0F">
      <w:pPr>
        <w:pStyle w:val="2"/>
        <w:spacing w:before="57" w:line="329" w:lineRule="auto"/>
        <w:ind w:left="28" w:right="7" w:firstLine="696"/>
        <w:jc w:val="both"/>
      </w:pPr>
      <w:r>
        <w:rPr>
          <w:spacing w:val="1"/>
        </w:rPr>
        <w:t>目前，全市共有旅游景区</w:t>
      </w:r>
      <w:r>
        <w:rPr>
          <w:spacing w:val="-22"/>
        </w:rPr>
        <w:t xml:space="preserve"> </w:t>
      </w:r>
      <w:r>
        <w:rPr>
          <w:spacing w:val="1"/>
        </w:rPr>
        <w:t>14</w:t>
      </w:r>
      <w:r>
        <w:rPr>
          <w:spacing w:val="-53"/>
        </w:rPr>
        <w:t xml:space="preserve"> </w:t>
      </w:r>
      <w:r>
        <w:rPr>
          <w:spacing w:val="1"/>
        </w:rPr>
        <w:t>个，其中4A</w:t>
      </w:r>
      <w:r>
        <w:rPr>
          <w:spacing w:val="-49"/>
        </w:rPr>
        <w:t xml:space="preserve"> </w:t>
      </w:r>
      <w:r>
        <w:rPr>
          <w:spacing w:val="1"/>
        </w:rPr>
        <w:t>级旅游景点</w:t>
      </w:r>
      <w:r>
        <w:rPr>
          <w:spacing w:val="-58"/>
        </w:rPr>
        <w:t xml:space="preserve"> </w:t>
      </w:r>
      <w:r>
        <w:rPr>
          <w:spacing w:val="1"/>
        </w:rPr>
        <w:t>6</w:t>
      </w:r>
      <w:r>
        <w:rPr>
          <w:spacing w:val="-52"/>
        </w:rPr>
        <w:t xml:space="preserve"> </w:t>
      </w:r>
      <w:r>
        <w:rPr>
          <w:spacing w:val="1"/>
        </w:rPr>
        <w:t>个，</w:t>
      </w:r>
      <w:r>
        <w:t xml:space="preserve"> </w:t>
      </w:r>
      <w:r>
        <w:rPr>
          <w:spacing w:val="5"/>
        </w:rPr>
        <w:t>分别为六盘山国家森林公园、火石寨国家地质（森林）公</w:t>
      </w:r>
      <w:r>
        <w:rPr>
          <w:spacing w:val="4"/>
        </w:rPr>
        <w:t>园、须</w:t>
      </w:r>
      <w:r>
        <w:t xml:space="preserve"> </w:t>
      </w:r>
      <w:r>
        <w:rPr>
          <w:spacing w:val="6"/>
        </w:rPr>
        <w:t>弥山石窟风景名胜区、六盘山红军长征景区、宁夏固原博物馆、</w:t>
      </w:r>
      <w:r>
        <w:rPr>
          <w:spacing w:val="12"/>
        </w:rPr>
        <w:t xml:space="preserve"> </w:t>
      </w:r>
      <w:r>
        <w:rPr>
          <w:spacing w:val="10"/>
        </w:rPr>
        <w:t>将台堡红军会师纪念园；3A</w:t>
      </w:r>
      <w:r>
        <w:rPr>
          <w:spacing w:val="-48"/>
        </w:rPr>
        <w:t xml:space="preserve"> </w:t>
      </w:r>
      <w:r>
        <w:rPr>
          <w:spacing w:val="10"/>
        </w:rPr>
        <w:t>级旅游景点</w:t>
      </w:r>
      <w:r>
        <w:rPr>
          <w:spacing w:val="-53"/>
        </w:rPr>
        <w:t xml:space="preserve"> </w:t>
      </w:r>
      <w:r>
        <w:rPr>
          <w:spacing w:val="10"/>
        </w:rPr>
        <w:t>6</w:t>
      </w:r>
      <w:r>
        <w:rPr>
          <w:spacing w:val="-47"/>
        </w:rPr>
        <w:t xml:space="preserve"> </w:t>
      </w:r>
      <w:r>
        <w:rPr>
          <w:spacing w:val="10"/>
        </w:rPr>
        <w:t>个，包含老龙潭旅游</w:t>
      </w:r>
      <w:r>
        <w:t xml:space="preserve"> </w:t>
      </w:r>
      <w:r>
        <w:rPr>
          <w:spacing w:val="9"/>
        </w:rPr>
        <w:t>景区、西吉县龙王坝村旅游景区等；2A</w:t>
      </w:r>
      <w:r>
        <w:rPr>
          <w:spacing w:val="-36"/>
        </w:rPr>
        <w:t xml:space="preserve"> </w:t>
      </w:r>
      <w:r>
        <w:rPr>
          <w:spacing w:val="9"/>
        </w:rPr>
        <w:t>级旅游景点</w:t>
      </w:r>
      <w:r>
        <w:rPr>
          <w:spacing w:val="-51"/>
        </w:rPr>
        <w:t xml:space="preserve"> </w:t>
      </w:r>
      <w:r>
        <w:rPr>
          <w:spacing w:val="9"/>
        </w:rPr>
        <w:t>2</w:t>
      </w:r>
      <w:r>
        <w:rPr>
          <w:spacing w:val="-48"/>
        </w:rPr>
        <w:t xml:space="preserve"> </w:t>
      </w:r>
      <w:r>
        <w:rPr>
          <w:spacing w:val="9"/>
        </w:rPr>
        <w:t>个。2021</w:t>
      </w:r>
      <w:r>
        <w:t xml:space="preserve"> </w:t>
      </w:r>
      <w:r>
        <w:rPr>
          <w:spacing w:val="6"/>
        </w:rPr>
        <w:t>年，共接待国内游客</w:t>
      </w:r>
      <w:r>
        <w:rPr>
          <w:spacing w:val="-52"/>
        </w:rPr>
        <w:t xml:space="preserve"> </w:t>
      </w:r>
      <w:r>
        <w:rPr>
          <w:spacing w:val="6"/>
        </w:rPr>
        <w:t>708.58</w:t>
      </w:r>
      <w:r>
        <w:rPr>
          <w:spacing w:val="-51"/>
        </w:rPr>
        <w:t xml:space="preserve"> </w:t>
      </w:r>
      <w:r>
        <w:rPr>
          <w:spacing w:val="6"/>
        </w:rPr>
        <w:t>万人次，总收入</w:t>
      </w:r>
      <w:r>
        <w:rPr>
          <w:spacing w:val="-56"/>
        </w:rPr>
        <w:t xml:space="preserve"> </w:t>
      </w:r>
      <w:r>
        <w:rPr>
          <w:spacing w:val="6"/>
        </w:rPr>
        <w:t>28.67</w:t>
      </w:r>
      <w:r>
        <w:rPr>
          <w:spacing w:val="-50"/>
        </w:rPr>
        <w:t xml:space="preserve"> </w:t>
      </w:r>
      <w:r>
        <w:rPr>
          <w:spacing w:val="6"/>
        </w:rPr>
        <w:t>亿</w:t>
      </w:r>
      <w:r>
        <w:rPr>
          <w:spacing w:val="5"/>
        </w:rPr>
        <w:t>元，人均</w:t>
      </w:r>
      <w:r>
        <w:t xml:space="preserve"> </w:t>
      </w:r>
      <w:r>
        <w:rPr>
          <w:spacing w:val="-9"/>
        </w:rPr>
        <w:t>花费</w:t>
      </w:r>
      <w:r>
        <w:rPr>
          <w:spacing w:val="-49"/>
        </w:rPr>
        <w:t xml:space="preserve"> </w:t>
      </w:r>
      <w:r>
        <w:rPr>
          <w:spacing w:val="-9"/>
        </w:rPr>
        <w:t>404</w:t>
      </w:r>
      <w:r>
        <w:rPr>
          <w:spacing w:val="-48"/>
        </w:rPr>
        <w:t xml:space="preserve"> </w:t>
      </w:r>
      <w:r>
        <w:rPr>
          <w:spacing w:val="-9"/>
        </w:rPr>
        <w:t>元；农家乐接待游客</w:t>
      </w:r>
      <w:r>
        <w:rPr>
          <w:spacing w:val="-34"/>
        </w:rPr>
        <w:t xml:space="preserve"> </w:t>
      </w:r>
      <w:r>
        <w:rPr>
          <w:spacing w:val="-9"/>
        </w:rPr>
        <w:t>133.13</w:t>
      </w:r>
      <w:r>
        <w:rPr>
          <w:spacing w:val="-51"/>
        </w:rPr>
        <w:t xml:space="preserve"> </w:t>
      </w:r>
      <w:r>
        <w:rPr>
          <w:spacing w:val="-9"/>
        </w:rPr>
        <w:t>万人次，总收入</w:t>
      </w:r>
      <w:r>
        <w:rPr>
          <w:spacing w:val="-57"/>
        </w:rPr>
        <w:t xml:space="preserve"> </w:t>
      </w:r>
      <w:r>
        <w:rPr>
          <w:spacing w:val="-9"/>
        </w:rPr>
        <w:t>0.43</w:t>
      </w:r>
      <w:r>
        <w:rPr>
          <w:spacing w:val="-50"/>
        </w:rPr>
        <w:t xml:space="preserve"> </w:t>
      </w:r>
      <w:r>
        <w:rPr>
          <w:spacing w:val="-9"/>
        </w:rPr>
        <w:t>亿元，</w:t>
      </w:r>
      <w:r>
        <w:t xml:space="preserve"> </w:t>
      </w:r>
      <w:r>
        <w:rPr>
          <w:spacing w:val="-3"/>
        </w:rPr>
        <w:t>人均花费</w:t>
      </w:r>
      <w:r>
        <w:rPr>
          <w:spacing w:val="-50"/>
        </w:rPr>
        <w:t xml:space="preserve"> </w:t>
      </w:r>
      <w:r>
        <w:rPr>
          <w:spacing w:val="-3"/>
        </w:rPr>
        <w:t>32</w:t>
      </w:r>
      <w:r>
        <w:rPr>
          <w:spacing w:val="-48"/>
        </w:rPr>
        <w:t xml:space="preserve"> </w:t>
      </w:r>
      <w:r>
        <w:rPr>
          <w:spacing w:val="-3"/>
        </w:rPr>
        <w:t>元。</w:t>
      </w:r>
    </w:p>
    <w:p w14:paraId="1BCB5870">
      <w:pPr>
        <w:spacing w:line="329" w:lineRule="auto"/>
        <w:sectPr>
          <w:footerReference r:id="rId70" w:type="default"/>
          <w:pgSz w:w="11900" w:h="16839"/>
          <w:pgMar w:top="1431" w:right="1423" w:bottom="1789" w:left="1578" w:header="0" w:footer="1520" w:gutter="0"/>
          <w:cols w:space="720" w:num="1"/>
        </w:sectPr>
      </w:pPr>
    </w:p>
    <w:p w14:paraId="26CF3CA0">
      <w:pPr>
        <w:spacing w:line="245" w:lineRule="auto"/>
        <w:rPr>
          <w:rFonts w:ascii="Arial"/>
          <w:sz w:val="21"/>
        </w:rPr>
      </w:pPr>
    </w:p>
    <w:p w14:paraId="776918A5">
      <w:pPr>
        <w:spacing w:line="245" w:lineRule="auto"/>
        <w:rPr>
          <w:rFonts w:ascii="Arial"/>
          <w:sz w:val="21"/>
        </w:rPr>
      </w:pPr>
    </w:p>
    <w:p w14:paraId="78D70CCD">
      <w:pPr>
        <w:spacing w:line="245" w:lineRule="auto"/>
        <w:rPr>
          <w:rFonts w:ascii="Arial"/>
          <w:sz w:val="21"/>
        </w:rPr>
      </w:pPr>
    </w:p>
    <w:p w14:paraId="6D415CDF">
      <w:pPr>
        <w:spacing w:before="101" w:line="227" w:lineRule="auto"/>
        <w:ind w:left="2102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第四章 建设指标评价和潜力分析</w:t>
      </w:r>
    </w:p>
    <w:p w14:paraId="5296B47F">
      <w:pPr>
        <w:spacing w:line="305" w:lineRule="auto"/>
        <w:rPr>
          <w:rFonts w:ascii="Arial"/>
          <w:sz w:val="21"/>
        </w:rPr>
      </w:pPr>
    </w:p>
    <w:p w14:paraId="5A09C97C">
      <w:pPr>
        <w:pStyle w:val="2"/>
        <w:spacing w:before="101" w:line="233" w:lineRule="auto"/>
        <w:ind w:left="2914"/>
        <w:outlineLvl w:val="0"/>
      </w:pPr>
      <w:r>
        <w:rPr>
          <w:spacing w:val="7"/>
        </w:rPr>
        <w:t>第一节 指标达标情况</w:t>
      </w:r>
    </w:p>
    <w:p w14:paraId="7FEFED11">
      <w:pPr>
        <w:spacing w:line="313" w:lineRule="auto"/>
        <w:rPr>
          <w:rFonts w:ascii="Arial"/>
          <w:sz w:val="21"/>
        </w:rPr>
      </w:pPr>
    </w:p>
    <w:p w14:paraId="4F82EEE6">
      <w:pPr>
        <w:pStyle w:val="2"/>
        <w:spacing w:before="101" w:line="326" w:lineRule="auto"/>
        <w:ind w:left="13" w:right="1" w:firstLine="635"/>
      </w:pPr>
      <w:r>
        <w:rPr>
          <w:spacing w:val="2"/>
        </w:rPr>
        <w:t>《国家森林城市评价指标》</w:t>
      </w:r>
      <w:r>
        <w:rPr>
          <w:spacing w:val="-109"/>
        </w:rPr>
        <w:t xml:space="preserve"> </w:t>
      </w:r>
      <w:r>
        <w:rPr>
          <w:spacing w:val="2"/>
        </w:rPr>
        <w:t>（</w:t>
      </w:r>
      <w:r>
        <w:t>GB</w:t>
      </w:r>
      <w:r>
        <w:rPr>
          <w:spacing w:val="2"/>
        </w:rPr>
        <w:t>/T</w:t>
      </w:r>
      <w:r>
        <w:rPr>
          <w:spacing w:val="-57"/>
        </w:rPr>
        <w:t xml:space="preserve"> </w:t>
      </w:r>
      <w:r>
        <w:rPr>
          <w:spacing w:val="2"/>
        </w:rPr>
        <w:t>37342－2019）</w:t>
      </w:r>
      <w:r>
        <w:rPr>
          <w:spacing w:val="-88"/>
        </w:rPr>
        <w:t xml:space="preserve"> </w:t>
      </w:r>
      <w:r>
        <w:rPr>
          <w:spacing w:val="2"/>
        </w:rPr>
        <w:t>中的地级</w:t>
      </w:r>
      <w:r>
        <w:t xml:space="preserve"> </w:t>
      </w:r>
      <w:r>
        <w:rPr>
          <w:spacing w:val="5"/>
        </w:rPr>
        <w:t>市指标体系包括森林网络、森林健康、生态福利、</w:t>
      </w:r>
      <w:r>
        <w:rPr>
          <w:spacing w:val="4"/>
        </w:rPr>
        <w:t>生态文化、组</w:t>
      </w:r>
      <w:r>
        <w:t xml:space="preserve"> </w:t>
      </w:r>
      <w:r>
        <w:rPr>
          <w:spacing w:val="8"/>
        </w:rPr>
        <w:t>织管理五大方面共</w:t>
      </w:r>
      <w:r>
        <w:rPr>
          <w:spacing w:val="-49"/>
        </w:rPr>
        <w:t xml:space="preserve"> </w:t>
      </w:r>
      <w:r>
        <w:rPr>
          <w:spacing w:val="8"/>
        </w:rPr>
        <w:t>36</w:t>
      </w:r>
      <w:r>
        <w:rPr>
          <w:spacing w:val="-53"/>
        </w:rPr>
        <w:t xml:space="preserve"> </w:t>
      </w:r>
      <w:r>
        <w:rPr>
          <w:spacing w:val="8"/>
        </w:rPr>
        <w:t>项指标。依据固原市生态资源本底数据，</w:t>
      </w:r>
      <w:r>
        <w:t xml:space="preserve"> </w:t>
      </w:r>
      <w:r>
        <w:rPr>
          <w:spacing w:val="2"/>
        </w:rPr>
        <w:t>对指标逐一进行分析。</w:t>
      </w:r>
    </w:p>
    <w:p w14:paraId="75E12ED6">
      <w:pPr>
        <w:pStyle w:val="2"/>
        <w:spacing w:before="163" w:line="233" w:lineRule="auto"/>
        <w:ind w:left="666"/>
        <w:outlineLvl w:val="1"/>
      </w:pPr>
      <w:r>
        <w:rPr>
          <w:spacing w:val="6"/>
        </w:rPr>
        <w:t>一、森林网络</w:t>
      </w:r>
    </w:p>
    <w:p w14:paraId="633F5E12">
      <w:pPr>
        <w:pStyle w:val="2"/>
        <w:spacing w:before="287" w:line="233" w:lineRule="auto"/>
        <w:ind w:left="675"/>
        <w:outlineLvl w:val="2"/>
      </w:pPr>
      <w:r>
        <w:rPr>
          <w:spacing w:val="2"/>
        </w:rPr>
        <w:t>1</w:t>
      </w:r>
      <w:r>
        <w:rPr>
          <w:spacing w:val="-134"/>
        </w:rPr>
        <w:t xml:space="preserve"> </w:t>
      </w:r>
      <w:r>
        <w:rPr>
          <w:spacing w:val="2"/>
          <w:u w:val="single" w:color="auto"/>
        </w:rPr>
        <w:t xml:space="preserve"> </w:t>
      </w:r>
      <w:r>
        <w:rPr>
          <w:spacing w:val="2"/>
        </w:rPr>
        <w:t xml:space="preserve"> 林木覆盖率</w:t>
      </w:r>
    </w:p>
    <w:p w14:paraId="07441285">
      <w:pPr>
        <w:pStyle w:val="2"/>
        <w:spacing w:before="181" w:line="325" w:lineRule="auto"/>
        <w:ind w:left="10" w:firstLine="641"/>
      </w:pPr>
      <w:r>
        <w:rPr>
          <w:spacing w:val="3"/>
        </w:rPr>
        <w:t>指标要求：年降水量</w:t>
      </w:r>
      <w:r>
        <w:rPr>
          <w:spacing w:val="-61"/>
        </w:rPr>
        <w:t xml:space="preserve"> </w:t>
      </w:r>
      <w:r>
        <w:rPr>
          <w:spacing w:val="3"/>
        </w:rPr>
        <w:t>400</w:t>
      </w:r>
      <w:r>
        <w:t>mm</w:t>
      </w:r>
      <w:r>
        <w:rPr>
          <w:spacing w:val="3"/>
        </w:rPr>
        <w:t xml:space="preserve"> 以下的城市，林木</w:t>
      </w:r>
      <w:r>
        <w:rPr>
          <w:spacing w:val="2"/>
        </w:rPr>
        <w:t>覆盖率达</w:t>
      </w:r>
      <w:r>
        <w:rPr>
          <w:spacing w:val="-54"/>
        </w:rPr>
        <w:t xml:space="preserve"> </w:t>
      </w:r>
      <w:r>
        <w:rPr>
          <w:spacing w:val="2"/>
        </w:rPr>
        <w:t>25%</w:t>
      </w:r>
      <w:r>
        <w:t xml:space="preserve"> </w:t>
      </w:r>
      <w:r>
        <w:rPr>
          <w:spacing w:val="9"/>
        </w:rPr>
        <w:t>以上；年降水量</w:t>
      </w:r>
      <w:r>
        <w:rPr>
          <w:spacing w:val="-59"/>
        </w:rPr>
        <w:t xml:space="preserve"> </w:t>
      </w:r>
      <w:r>
        <w:rPr>
          <w:spacing w:val="9"/>
        </w:rPr>
        <w:t>400～800</w:t>
      </w:r>
      <w:r>
        <w:t>mm</w:t>
      </w:r>
      <w:r>
        <w:rPr>
          <w:spacing w:val="-30"/>
        </w:rPr>
        <w:t xml:space="preserve"> </w:t>
      </w:r>
      <w:r>
        <w:rPr>
          <w:spacing w:val="9"/>
        </w:rPr>
        <w:t>的城市，林木覆</w:t>
      </w:r>
      <w:r>
        <w:rPr>
          <w:spacing w:val="8"/>
        </w:rPr>
        <w:t>盖率达</w:t>
      </w:r>
      <w:r>
        <w:rPr>
          <w:spacing w:val="-51"/>
        </w:rPr>
        <w:t xml:space="preserve"> </w:t>
      </w:r>
      <w:r>
        <w:rPr>
          <w:spacing w:val="8"/>
        </w:rPr>
        <w:t>30%以上；</w:t>
      </w:r>
      <w:r>
        <w:t xml:space="preserve"> </w:t>
      </w:r>
      <w:r>
        <w:rPr>
          <w:spacing w:val="3"/>
        </w:rPr>
        <w:t>年降水量</w:t>
      </w:r>
      <w:r>
        <w:rPr>
          <w:spacing w:val="-59"/>
        </w:rPr>
        <w:t xml:space="preserve"> </w:t>
      </w:r>
      <w:r>
        <w:rPr>
          <w:spacing w:val="3"/>
        </w:rPr>
        <w:t>800</w:t>
      </w:r>
      <w:r>
        <w:t>mm</w:t>
      </w:r>
      <w:r>
        <w:rPr>
          <w:spacing w:val="3"/>
        </w:rPr>
        <w:t xml:space="preserve"> 以上的城市，林木覆盖率达</w:t>
      </w:r>
      <w:r>
        <w:rPr>
          <w:spacing w:val="-51"/>
        </w:rPr>
        <w:t xml:space="preserve"> </w:t>
      </w:r>
      <w:r>
        <w:rPr>
          <w:spacing w:val="3"/>
        </w:rPr>
        <w:t>35%以上。湿地及水</w:t>
      </w:r>
      <w:r>
        <w:t xml:space="preserve"> </w:t>
      </w:r>
      <w:r>
        <w:rPr>
          <w:spacing w:val="5"/>
        </w:rPr>
        <w:t>域面积占国土总面积</w:t>
      </w:r>
      <w:r>
        <w:rPr>
          <w:spacing w:val="-31"/>
        </w:rPr>
        <w:t xml:space="preserve"> </w:t>
      </w:r>
      <w:r>
        <w:rPr>
          <w:spacing w:val="5"/>
        </w:rPr>
        <w:t>10%以上的城市，林</w:t>
      </w:r>
      <w:r>
        <w:rPr>
          <w:spacing w:val="4"/>
        </w:rPr>
        <w:t>木覆盖率达</w:t>
      </w:r>
      <w:r>
        <w:rPr>
          <w:spacing w:val="-51"/>
        </w:rPr>
        <w:t xml:space="preserve"> </w:t>
      </w:r>
      <w:r>
        <w:rPr>
          <w:spacing w:val="4"/>
        </w:rPr>
        <w:t>25%以上。</w:t>
      </w:r>
    </w:p>
    <w:p w14:paraId="27339614">
      <w:pPr>
        <w:pStyle w:val="2"/>
        <w:spacing w:before="62" w:line="329" w:lineRule="auto"/>
        <w:ind w:right="1" w:firstLine="651"/>
      </w:pPr>
      <w:r>
        <w:rPr>
          <w:spacing w:val="17"/>
        </w:rPr>
        <w:t>现状分析：据固原市气象局统计资料，全市年平均降雨量</w:t>
      </w:r>
      <w:r>
        <w:rPr>
          <w:spacing w:val="2"/>
        </w:rPr>
        <w:t xml:space="preserve"> </w:t>
      </w:r>
      <w:r>
        <w:rPr>
          <w:spacing w:val="11"/>
        </w:rPr>
        <w:t xml:space="preserve">492.2 </w:t>
      </w:r>
      <w:r>
        <w:t>mm</w:t>
      </w:r>
      <w:r>
        <w:rPr>
          <w:spacing w:val="11"/>
        </w:rPr>
        <w:t>，林木覆盖率需达</w:t>
      </w:r>
      <w:r>
        <w:rPr>
          <w:spacing w:val="-42"/>
        </w:rPr>
        <w:t xml:space="preserve"> </w:t>
      </w:r>
      <w:r>
        <w:rPr>
          <w:spacing w:val="11"/>
        </w:rPr>
        <w:t>30％以上。按照《国家森林城市评</w:t>
      </w:r>
      <w:r>
        <w:t xml:space="preserve"> </w:t>
      </w:r>
      <w:r>
        <w:rPr>
          <w:spacing w:val="5"/>
        </w:rPr>
        <w:t>价指标》中的计算方法要求，林木覆盖率为行政区域内</w:t>
      </w:r>
      <w:r>
        <w:rPr>
          <w:spacing w:val="4"/>
        </w:rPr>
        <w:t>林木面积</w:t>
      </w:r>
      <w:r>
        <w:t xml:space="preserve"> </w:t>
      </w:r>
      <w:r>
        <w:rPr>
          <w:spacing w:val="1"/>
        </w:rPr>
        <w:t>与土地总面积的百分比，林木面积包括郁闭度</w:t>
      </w:r>
      <w:r>
        <w:rPr>
          <w:spacing w:val="-42"/>
        </w:rPr>
        <w:t xml:space="preserve"> </w:t>
      </w:r>
      <w:r>
        <w:rPr>
          <w:spacing w:val="1"/>
        </w:rPr>
        <w:t>0.2 以上的乔木林</w:t>
      </w:r>
      <w:r>
        <w:t xml:space="preserve"> </w:t>
      </w:r>
      <w:r>
        <w:rPr>
          <w:spacing w:val="1"/>
        </w:rPr>
        <w:t>面积和竹林面积、灌木林面积、农田林网面积、“</w:t>
      </w:r>
      <w:r>
        <w:rPr>
          <w:spacing w:val="-80"/>
        </w:rPr>
        <w:t xml:space="preserve"> </w:t>
      </w:r>
      <w:r>
        <w:rPr>
          <w:spacing w:val="1"/>
        </w:rPr>
        <w:t>四旁</w:t>
      </w:r>
      <w:r>
        <w:rPr>
          <w:spacing w:val="-110"/>
        </w:rPr>
        <w:t xml:space="preserve"> </w:t>
      </w:r>
      <w:r>
        <w:rPr>
          <w:spacing w:val="1"/>
        </w:rPr>
        <w:t>”植树面</w:t>
      </w:r>
      <w:r>
        <w:t xml:space="preserve"> </w:t>
      </w:r>
      <w:r>
        <w:rPr>
          <w:spacing w:val="15"/>
        </w:rPr>
        <w:t>积、城区乔木、灌木面积。截至</w:t>
      </w:r>
      <w:r>
        <w:rPr>
          <w:spacing w:val="-25"/>
        </w:rPr>
        <w:t xml:space="preserve"> </w:t>
      </w:r>
      <w:r>
        <w:rPr>
          <w:spacing w:val="15"/>
        </w:rPr>
        <w:t>2021</w:t>
      </w:r>
      <w:r>
        <w:rPr>
          <w:spacing w:val="-30"/>
        </w:rPr>
        <w:t xml:space="preserve"> </w:t>
      </w:r>
      <w:r>
        <w:rPr>
          <w:spacing w:val="15"/>
        </w:rPr>
        <w:t>年底，</w:t>
      </w:r>
      <w:r>
        <w:rPr>
          <w:spacing w:val="-62"/>
        </w:rPr>
        <w:t xml:space="preserve"> </w:t>
      </w:r>
      <w:r>
        <w:rPr>
          <w:spacing w:val="15"/>
        </w:rPr>
        <w:t>固原市林木面积</w:t>
      </w:r>
      <w:r>
        <w:t xml:space="preserve"> </w:t>
      </w:r>
      <w:r>
        <w:rPr>
          <w:spacing w:val="11"/>
        </w:rPr>
        <w:t xml:space="preserve">324388.62 </w:t>
      </w:r>
      <w:r>
        <w:t>hm</w:t>
      </w:r>
      <w:r>
        <w:rPr>
          <w:spacing w:val="11"/>
          <w:position w:val="16"/>
          <w:sz w:val="16"/>
          <w:szCs w:val="16"/>
        </w:rPr>
        <w:t>2</w:t>
      </w:r>
      <w:r>
        <w:rPr>
          <w:position w:val="16"/>
          <w:sz w:val="16"/>
          <w:szCs w:val="16"/>
        </w:rPr>
        <w:t xml:space="preserve"> </w:t>
      </w:r>
      <w:r>
        <w:rPr>
          <w:spacing w:val="11"/>
        </w:rPr>
        <w:t>，</w:t>
      </w:r>
      <w:r>
        <w:rPr>
          <w:spacing w:val="-92"/>
        </w:rPr>
        <w:t xml:space="preserve"> </w:t>
      </w:r>
      <w:r>
        <w:rPr>
          <w:spacing w:val="11"/>
        </w:rPr>
        <w:t xml:space="preserve">市域面积 10521.67 </w:t>
      </w:r>
      <w:r>
        <w:t>km</w:t>
      </w:r>
      <w:r>
        <w:rPr>
          <w:spacing w:val="11"/>
          <w:position w:val="16"/>
          <w:sz w:val="16"/>
          <w:szCs w:val="16"/>
        </w:rPr>
        <w:t>2</w:t>
      </w:r>
      <w:r>
        <w:rPr>
          <w:spacing w:val="-11"/>
          <w:position w:val="16"/>
          <w:sz w:val="16"/>
          <w:szCs w:val="16"/>
        </w:rPr>
        <w:t xml:space="preserve"> </w:t>
      </w:r>
      <w:r>
        <w:rPr>
          <w:spacing w:val="11"/>
        </w:rPr>
        <w:t>，全市林木覆盖率为</w:t>
      </w:r>
      <w:r>
        <w:t xml:space="preserve"> </w:t>
      </w:r>
      <w:r>
        <w:rPr>
          <w:spacing w:val="5"/>
        </w:rPr>
        <w:t>30.83%，总体达到国家森林城市建设标准。其中</w:t>
      </w:r>
      <w:r>
        <w:rPr>
          <w:spacing w:val="4"/>
        </w:rPr>
        <w:t>，原州区、西吉</w:t>
      </w:r>
      <w:r>
        <w:t xml:space="preserve"> </w:t>
      </w:r>
      <w:r>
        <w:rPr>
          <w:spacing w:val="6"/>
        </w:rPr>
        <w:t>县林木覆盖率较全市平均水平还有一定差距。</w:t>
      </w:r>
    </w:p>
    <w:p w14:paraId="43D3392A">
      <w:pPr>
        <w:spacing w:line="329" w:lineRule="auto"/>
        <w:sectPr>
          <w:footerReference r:id="rId71" w:type="default"/>
          <w:pgSz w:w="11900" w:h="16839"/>
          <w:pgMar w:top="1431" w:right="1473" w:bottom="1742" w:left="1596" w:header="0" w:footer="1472" w:gutter="0"/>
          <w:cols w:space="720" w:num="1"/>
        </w:sectPr>
      </w:pPr>
    </w:p>
    <w:p w14:paraId="5B7D1AF6">
      <w:pPr>
        <w:spacing w:line="245" w:lineRule="auto"/>
        <w:rPr>
          <w:rFonts w:ascii="Arial"/>
          <w:sz w:val="21"/>
        </w:rPr>
      </w:pPr>
    </w:p>
    <w:p w14:paraId="29C4CB65">
      <w:pPr>
        <w:spacing w:line="245" w:lineRule="auto"/>
        <w:rPr>
          <w:rFonts w:ascii="Arial"/>
          <w:sz w:val="21"/>
        </w:rPr>
      </w:pPr>
    </w:p>
    <w:p w14:paraId="7C2E4420">
      <w:pPr>
        <w:spacing w:line="245" w:lineRule="auto"/>
        <w:rPr>
          <w:rFonts w:ascii="Arial"/>
          <w:sz w:val="21"/>
        </w:rPr>
      </w:pPr>
    </w:p>
    <w:p w14:paraId="581DBA2F">
      <w:pPr>
        <w:pStyle w:val="2"/>
        <w:spacing w:before="101" w:line="228" w:lineRule="auto"/>
        <w:ind w:left="1378"/>
      </w:pPr>
      <w:r>
        <w:rPr>
          <w:spacing w:val="-2"/>
        </w:rPr>
        <w:t>评价：达标。</w:t>
      </w:r>
    </w:p>
    <w:p w14:paraId="112DDBC8">
      <w:pPr>
        <w:pStyle w:val="2"/>
        <w:spacing w:before="31" w:line="227" w:lineRule="auto"/>
        <w:ind w:left="3260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4-1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固原市林木覆盖率现状统计表</w:t>
      </w:r>
    </w:p>
    <w:p w14:paraId="79D11AC5">
      <w:pPr>
        <w:spacing w:line="141" w:lineRule="exact"/>
      </w:pPr>
    </w:p>
    <w:tbl>
      <w:tblPr>
        <w:tblStyle w:val="5"/>
        <w:tblW w:w="102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418"/>
        <w:gridCol w:w="1274"/>
        <w:gridCol w:w="1242"/>
        <w:gridCol w:w="1243"/>
        <w:gridCol w:w="959"/>
        <w:gridCol w:w="1149"/>
        <w:gridCol w:w="1132"/>
        <w:gridCol w:w="856"/>
      </w:tblGrid>
      <w:tr w14:paraId="4AD7A6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40BBED63">
            <w:pPr>
              <w:spacing w:line="273" w:lineRule="auto"/>
              <w:rPr>
                <w:rFonts w:ascii="Arial"/>
                <w:sz w:val="21"/>
              </w:rPr>
            </w:pPr>
          </w:p>
          <w:p w14:paraId="32659DF6">
            <w:pPr>
              <w:spacing w:before="78" w:line="231" w:lineRule="auto"/>
              <w:ind w:left="297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 w14:paraId="1E0F7E2F">
            <w:pPr>
              <w:spacing w:line="273" w:lineRule="auto"/>
              <w:rPr>
                <w:rFonts w:ascii="Arial"/>
                <w:sz w:val="21"/>
              </w:rPr>
            </w:pPr>
          </w:p>
          <w:p w14:paraId="7DE4CD3E">
            <w:pPr>
              <w:pStyle w:val="6"/>
              <w:spacing w:before="78" w:line="237" w:lineRule="auto"/>
              <w:ind w:left="284" w:right="220" w:hanging="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国土面积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6999" w:type="dxa"/>
            <w:gridSpan w:val="6"/>
            <w:vAlign w:val="top"/>
          </w:tcPr>
          <w:p w14:paraId="4A6ECFE9">
            <w:pPr>
              <w:pStyle w:val="6"/>
              <w:spacing w:before="34" w:line="213" w:lineRule="auto"/>
              <w:ind w:left="25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林木面积（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856" w:type="dxa"/>
            <w:vMerge w:val="restart"/>
            <w:tcBorders>
              <w:bottom w:val="nil"/>
            </w:tcBorders>
            <w:vAlign w:val="top"/>
          </w:tcPr>
          <w:p w14:paraId="698A1C0D">
            <w:pPr>
              <w:spacing w:before="40" w:line="222" w:lineRule="auto"/>
              <w:ind w:left="2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林木</w:t>
            </w:r>
          </w:p>
          <w:p w14:paraId="1DB5D2CF">
            <w:pPr>
              <w:spacing w:before="23" w:line="224" w:lineRule="auto"/>
              <w:ind w:left="2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覆盖</w:t>
            </w:r>
          </w:p>
          <w:p w14:paraId="2BD8DE32">
            <w:pPr>
              <w:spacing w:before="18" w:line="223" w:lineRule="auto"/>
              <w:ind w:left="3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率</w:t>
            </w:r>
          </w:p>
          <w:p w14:paraId="0E120E68">
            <w:pPr>
              <w:pStyle w:val="6"/>
              <w:spacing w:before="21" w:line="207" w:lineRule="auto"/>
              <w:ind w:right="15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33B4CE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7013D811"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 w14:paraId="791BDA0C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0499D932">
            <w:pPr>
              <w:spacing w:line="262" w:lineRule="auto"/>
              <w:rPr>
                <w:rFonts w:ascii="Arial"/>
                <w:sz w:val="21"/>
              </w:rPr>
            </w:pPr>
          </w:p>
          <w:p w14:paraId="0B84D0D7">
            <w:pPr>
              <w:spacing w:before="78" w:line="222" w:lineRule="auto"/>
              <w:ind w:left="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242" w:type="dxa"/>
            <w:vAlign w:val="top"/>
          </w:tcPr>
          <w:p w14:paraId="4A6B009A">
            <w:pPr>
              <w:spacing w:line="261" w:lineRule="auto"/>
              <w:rPr>
                <w:rFonts w:ascii="Arial"/>
                <w:sz w:val="21"/>
              </w:rPr>
            </w:pPr>
          </w:p>
          <w:p w14:paraId="00E8F6CF">
            <w:pPr>
              <w:spacing w:before="78" w:line="222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乔木林地</w:t>
            </w:r>
          </w:p>
        </w:tc>
        <w:tc>
          <w:tcPr>
            <w:tcW w:w="1243" w:type="dxa"/>
            <w:vAlign w:val="top"/>
          </w:tcPr>
          <w:p w14:paraId="7F9B96B5">
            <w:pPr>
              <w:spacing w:line="261" w:lineRule="auto"/>
              <w:rPr>
                <w:rFonts w:ascii="Arial"/>
                <w:sz w:val="21"/>
              </w:rPr>
            </w:pPr>
          </w:p>
          <w:p w14:paraId="1B4BC4DA">
            <w:pPr>
              <w:spacing w:before="78" w:line="222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灌木林地</w:t>
            </w:r>
          </w:p>
        </w:tc>
        <w:tc>
          <w:tcPr>
            <w:tcW w:w="959" w:type="dxa"/>
            <w:vAlign w:val="top"/>
          </w:tcPr>
          <w:p w14:paraId="75FB0098">
            <w:pPr>
              <w:spacing w:before="188" w:line="230" w:lineRule="auto"/>
              <w:ind w:left="260" w:right="2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农田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林网</w:t>
            </w:r>
          </w:p>
        </w:tc>
        <w:tc>
          <w:tcPr>
            <w:tcW w:w="1149" w:type="dxa"/>
            <w:vAlign w:val="top"/>
          </w:tcPr>
          <w:p w14:paraId="32F0B89C">
            <w:pPr>
              <w:spacing w:line="262" w:lineRule="auto"/>
              <w:rPr>
                <w:rFonts w:ascii="Arial"/>
                <w:sz w:val="21"/>
              </w:rPr>
            </w:pPr>
          </w:p>
          <w:p w14:paraId="42DEC133">
            <w:pPr>
              <w:spacing w:before="78" w:line="222" w:lineRule="auto"/>
              <w:ind w:left="2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四旁树</w:t>
            </w:r>
          </w:p>
        </w:tc>
        <w:tc>
          <w:tcPr>
            <w:tcW w:w="1132" w:type="dxa"/>
            <w:vAlign w:val="top"/>
          </w:tcPr>
          <w:p w14:paraId="7AC9F828">
            <w:pPr>
              <w:spacing w:before="187" w:line="230" w:lineRule="auto"/>
              <w:ind w:left="232" w:right="194" w:firstLine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城区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乔灌木</w:t>
            </w:r>
          </w:p>
        </w:tc>
        <w:tc>
          <w:tcPr>
            <w:tcW w:w="856" w:type="dxa"/>
            <w:vMerge w:val="continue"/>
            <w:tcBorders>
              <w:top w:val="nil"/>
            </w:tcBorders>
            <w:vAlign w:val="top"/>
          </w:tcPr>
          <w:p w14:paraId="2EBC18FB">
            <w:pPr>
              <w:rPr>
                <w:rFonts w:ascii="Arial"/>
                <w:sz w:val="21"/>
              </w:rPr>
            </w:pPr>
          </w:p>
        </w:tc>
      </w:tr>
      <w:tr w14:paraId="0B7448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Align w:val="top"/>
          </w:tcPr>
          <w:p w14:paraId="0742DA83">
            <w:pPr>
              <w:spacing w:before="38" w:line="206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418" w:type="dxa"/>
            <w:vAlign w:val="top"/>
          </w:tcPr>
          <w:p w14:paraId="5FA184E9">
            <w:pPr>
              <w:pStyle w:val="6"/>
              <w:spacing w:before="99" w:line="188" w:lineRule="auto"/>
              <w:ind w:left="325"/>
            </w:pPr>
            <w:r>
              <w:rPr>
                <w:spacing w:val="-1"/>
              </w:rPr>
              <w:t>273904.10</w:t>
            </w:r>
          </w:p>
        </w:tc>
        <w:tc>
          <w:tcPr>
            <w:tcW w:w="1274" w:type="dxa"/>
            <w:vAlign w:val="top"/>
          </w:tcPr>
          <w:p w14:paraId="1F0BB9AA">
            <w:pPr>
              <w:pStyle w:val="6"/>
              <w:spacing w:before="99" w:line="188" w:lineRule="auto"/>
              <w:ind w:left="302"/>
            </w:pPr>
            <w:r>
              <w:rPr>
                <w:spacing w:val="-1"/>
              </w:rPr>
              <w:t>76169.81</w:t>
            </w:r>
          </w:p>
        </w:tc>
        <w:tc>
          <w:tcPr>
            <w:tcW w:w="1242" w:type="dxa"/>
            <w:vAlign w:val="top"/>
          </w:tcPr>
          <w:p w14:paraId="1E54BAE7">
            <w:pPr>
              <w:pStyle w:val="6"/>
              <w:spacing w:before="99" w:line="188" w:lineRule="auto"/>
              <w:ind w:left="302"/>
            </w:pPr>
            <w:r>
              <w:rPr>
                <w:spacing w:val="-3"/>
              </w:rPr>
              <w:t>11464.21</w:t>
            </w:r>
          </w:p>
        </w:tc>
        <w:tc>
          <w:tcPr>
            <w:tcW w:w="1243" w:type="dxa"/>
            <w:vAlign w:val="top"/>
          </w:tcPr>
          <w:p w14:paraId="1836F7CD">
            <w:pPr>
              <w:pStyle w:val="6"/>
              <w:spacing w:before="99" w:line="188" w:lineRule="auto"/>
              <w:ind w:left="291"/>
            </w:pPr>
            <w:r>
              <w:rPr>
                <w:spacing w:val="-1"/>
              </w:rPr>
              <w:t>52299.78</w:t>
            </w:r>
          </w:p>
        </w:tc>
        <w:tc>
          <w:tcPr>
            <w:tcW w:w="959" w:type="dxa"/>
            <w:vAlign w:val="top"/>
          </w:tcPr>
          <w:p w14:paraId="1D7B7B55">
            <w:pPr>
              <w:rPr>
                <w:rFonts w:ascii="Arial"/>
                <w:sz w:val="21"/>
              </w:rPr>
            </w:pPr>
            <w:r>
              <w:pict>
                <v:shape id="_x0000_s1053" o:spid="_x0000_s1053" o:spt="202" type="#_x0000_t202" style="position:absolute;left:0pt;margin-left:18.55pt;margin-top:-4.25pt;height:15.1pt;width:11.2pt;mso-position-horizontal-relative:page;mso-position-vertical-relative:page;z-index:2516787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0C9407">
                        <w:pPr>
                          <w:tabs>
                            <w:tab w:val="left" w:pos="202"/>
                          </w:tabs>
                          <w:spacing w:before="20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9" w:type="dxa"/>
            <w:vAlign w:val="top"/>
          </w:tcPr>
          <w:p w14:paraId="52079FB9">
            <w:pPr>
              <w:pStyle w:val="6"/>
              <w:spacing w:before="99" w:line="188" w:lineRule="auto"/>
              <w:ind w:left="257"/>
            </w:pPr>
            <w:r>
              <w:rPr>
                <w:spacing w:val="-3"/>
              </w:rPr>
              <w:t>11035.20</w:t>
            </w:r>
          </w:p>
        </w:tc>
        <w:tc>
          <w:tcPr>
            <w:tcW w:w="1132" w:type="dxa"/>
            <w:vAlign w:val="top"/>
          </w:tcPr>
          <w:p w14:paraId="4A32FE17">
            <w:pPr>
              <w:pStyle w:val="6"/>
              <w:spacing w:before="99" w:line="188" w:lineRule="auto"/>
              <w:ind w:left="293"/>
            </w:pPr>
            <w:r>
              <w:rPr>
                <w:spacing w:val="-3"/>
              </w:rPr>
              <w:t>1370.62</w:t>
            </w:r>
          </w:p>
        </w:tc>
        <w:tc>
          <w:tcPr>
            <w:tcW w:w="856" w:type="dxa"/>
            <w:vAlign w:val="top"/>
          </w:tcPr>
          <w:p w14:paraId="5A8996DB">
            <w:pPr>
              <w:pStyle w:val="6"/>
              <w:spacing w:before="99" w:line="188" w:lineRule="auto"/>
              <w:ind w:left="226"/>
            </w:pPr>
            <w:r>
              <w:rPr>
                <w:spacing w:val="-1"/>
              </w:rPr>
              <w:t>27.81</w:t>
            </w:r>
          </w:p>
        </w:tc>
      </w:tr>
      <w:tr w14:paraId="3D742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Align w:val="top"/>
          </w:tcPr>
          <w:p w14:paraId="4149A889">
            <w:pPr>
              <w:spacing w:before="38" w:line="206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418" w:type="dxa"/>
            <w:vAlign w:val="top"/>
          </w:tcPr>
          <w:p w14:paraId="7CA0B9F9">
            <w:pPr>
              <w:pStyle w:val="6"/>
              <w:spacing w:before="99" w:line="188" w:lineRule="auto"/>
              <w:ind w:left="328"/>
            </w:pPr>
            <w:r>
              <w:rPr>
                <w:spacing w:val="-1"/>
              </w:rPr>
              <w:t>312943.62</w:t>
            </w:r>
          </w:p>
        </w:tc>
        <w:tc>
          <w:tcPr>
            <w:tcW w:w="1274" w:type="dxa"/>
            <w:vAlign w:val="top"/>
          </w:tcPr>
          <w:p w14:paraId="459134BD">
            <w:pPr>
              <w:pStyle w:val="6"/>
              <w:spacing w:before="99" w:line="188" w:lineRule="auto"/>
              <w:ind w:left="302"/>
            </w:pPr>
            <w:r>
              <w:rPr>
                <w:spacing w:val="-1"/>
              </w:rPr>
              <w:t>74244.81</w:t>
            </w:r>
          </w:p>
        </w:tc>
        <w:tc>
          <w:tcPr>
            <w:tcW w:w="1242" w:type="dxa"/>
            <w:vAlign w:val="top"/>
          </w:tcPr>
          <w:p w14:paraId="5557C990">
            <w:pPr>
              <w:pStyle w:val="6"/>
              <w:spacing w:before="99" w:line="188" w:lineRule="auto"/>
              <w:ind w:left="334"/>
            </w:pPr>
            <w:r>
              <w:rPr>
                <w:spacing w:val="-1"/>
              </w:rPr>
              <w:t>3682.43</w:t>
            </w:r>
          </w:p>
        </w:tc>
        <w:tc>
          <w:tcPr>
            <w:tcW w:w="1243" w:type="dxa"/>
            <w:vAlign w:val="top"/>
          </w:tcPr>
          <w:p w14:paraId="51166BF2">
            <w:pPr>
              <w:pStyle w:val="6"/>
              <w:spacing w:before="99" w:line="188" w:lineRule="auto"/>
              <w:ind w:left="291"/>
            </w:pPr>
            <w:r>
              <w:rPr>
                <w:spacing w:val="-1"/>
              </w:rPr>
              <w:t>52165.14</w:t>
            </w:r>
          </w:p>
        </w:tc>
        <w:tc>
          <w:tcPr>
            <w:tcW w:w="959" w:type="dxa"/>
            <w:vAlign w:val="top"/>
          </w:tcPr>
          <w:p w14:paraId="43917D3B">
            <w:pPr>
              <w:rPr>
                <w:rFonts w:ascii="Arial"/>
                <w:sz w:val="21"/>
              </w:rPr>
            </w:pPr>
            <w:r>
              <w:pict>
                <v:shape id="_x0000_s1054" o:spid="_x0000_s1054" o:spt="202" type="#_x0000_t202" style="position:absolute;left:0pt;margin-left:18.55pt;margin-top:-4.2pt;height:15.1pt;width:11.2pt;mso-position-horizontal-relative:page;mso-position-vertical-relative:page;z-index:2516776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166DC6">
                        <w:pPr>
                          <w:tabs>
                            <w:tab w:val="left" w:pos="202"/>
                          </w:tabs>
                          <w:spacing w:before="20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9" w:type="dxa"/>
            <w:vAlign w:val="top"/>
          </w:tcPr>
          <w:p w14:paraId="304873BB">
            <w:pPr>
              <w:pStyle w:val="6"/>
              <w:spacing w:before="99" w:line="188" w:lineRule="auto"/>
              <w:ind w:left="257"/>
            </w:pPr>
            <w:r>
              <w:rPr>
                <w:spacing w:val="-3"/>
              </w:rPr>
              <w:t>18115.08</w:t>
            </w:r>
          </w:p>
        </w:tc>
        <w:tc>
          <w:tcPr>
            <w:tcW w:w="1132" w:type="dxa"/>
            <w:vAlign w:val="top"/>
          </w:tcPr>
          <w:p w14:paraId="686B653B">
            <w:pPr>
              <w:pStyle w:val="6"/>
              <w:spacing w:before="99" w:line="188" w:lineRule="auto"/>
              <w:ind w:left="321"/>
            </w:pPr>
            <w:r>
              <w:rPr>
                <w:spacing w:val="-1"/>
              </w:rPr>
              <w:t>282.16</w:t>
            </w:r>
          </w:p>
        </w:tc>
        <w:tc>
          <w:tcPr>
            <w:tcW w:w="856" w:type="dxa"/>
            <w:vAlign w:val="top"/>
          </w:tcPr>
          <w:p w14:paraId="6D2BFE2C">
            <w:pPr>
              <w:pStyle w:val="6"/>
              <w:spacing w:before="99" w:line="188" w:lineRule="auto"/>
              <w:ind w:left="226"/>
            </w:pPr>
            <w:r>
              <w:rPr>
                <w:spacing w:val="-1"/>
              </w:rPr>
              <w:t>23.72</w:t>
            </w:r>
          </w:p>
        </w:tc>
      </w:tr>
      <w:tr w14:paraId="6C6C0A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Align w:val="top"/>
          </w:tcPr>
          <w:p w14:paraId="15A89F26">
            <w:pPr>
              <w:spacing w:before="39" w:line="205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418" w:type="dxa"/>
            <w:vAlign w:val="top"/>
          </w:tcPr>
          <w:p w14:paraId="5C01A9E9">
            <w:pPr>
              <w:pStyle w:val="6"/>
              <w:spacing w:before="100" w:line="188" w:lineRule="auto"/>
              <w:ind w:left="374"/>
            </w:pPr>
            <w:r>
              <w:rPr>
                <w:spacing w:val="-1"/>
              </w:rPr>
              <w:t>99098.92</w:t>
            </w:r>
          </w:p>
        </w:tc>
        <w:tc>
          <w:tcPr>
            <w:tcW w:w="1274" w:type="dxa"/>
            <w:vAlign w:val="top"/>
          </w:tcPr>
          <w:p w14:paraId="44BB6616">
            <w:pPr>
              <w:pStyle w:val="6"/>
              <w:spacing w:before="100" w:line="188" w:lineRule="auto"/>
              <w:ind w:left="302"/>
            </w:pPr>
            <w:r>
              <w:rPr>
                <w:spacing w:val="-1"/>
              </w:rPr>
              <w:t>31076.88</w:t>
            </w:r>
          </w:p>
        </w:tc>
        <w:tc>
          <w:tcPr>
            <w:tcW w:w="1242" w:type="dxa"/>
            <w:vAlign w:val="top"/>
          </w:tcPr>
          <w:p w14:paraId="5A65B087">
            <w:pPr>
              <w:pStyle w:val="6"/>
              <w:spacing w:before="100" w:line="188" w:lineRule="auto"/>
              <w:ind w:left="285"/>
            </w:pPr>
            <w:r>
              <w:rPr>
                <w:spacing w:val="-1"/>
              </w:rPr>
              <w:t>23477.31</w:t>
            </w:r>
          </w:p>
        </w:tc>
        <w:tc>
          <w:tcPr>
            <w:tcW w:w="1243" w:type="dxa"/>
            <w:vAlign w:val="top"/>
          </w:tcPr>
          <w:p w14:paraId="4FFB4D1C">
            <w:pPr>
              <w:pStyle w:val="6"/>
              <w:spacing w:before="100" w:line="188" w:lineRule="auto"/>
              <w:ind w:left="337"/>
            </w:pPr>
            <w:r>
              <w:rPr>
                <w:spacing w:val="-2"/>
              </w:rPr>
              <w:t>5989.07</w:t>
            </w:r>
          </w:p>
        </w:tc>
        <w:tc>
          <w:tcPr>
            <w:tcW w:w="959" w:type="dxa"/>
            <w:vAlign w:val="top"/>
          </w:tcPr>
          <w:p w14:paraId="15D96631">
            <w:pPr>
              <w:pStyle w:val="6"/>
              <w:spacing w:before="47" w:line="188" w:lineRule="auto"/>
              <w:ind w:left="237"/>
            </w:pPr>
            <w:r>
              <w:rPr>
                <w:spacing w:val="-1"/>
              </w:rPr>
              <w:t>950.64</w:t>
            </w:r>
          </w:p>
        </w:tc>
        <w:tc>
          <w:tcPr>
            <w:tcW w:w="1149" w:type="dxa"/>
            <w:vAlign w:val="top"/>
          </w:tcPr>
          <w:p w14:paraId="5687B64B">
            <w:pPr>
              <w:pStyle w:val="6"/>
              <w:spacing w:before="100" w:line="188" w:lineRule="auto"/>
              <w:ind w:left="327"/>
            </w:pPr>
            <w:r>
              <w:rPr>
                <w:spacing w:val="-1"/>
              </w:rPr>
              <w:t>492.61</w:t>
            </w:r>
          </w:p>
        </w:tc>
        <w:tc>
          <w:tcPr>
            <w:tcW w:w="1132" w:type="dxa"/>
            <w:vAlign w:val="top"/>
          </w:tcPr>
          <w:p w14:paraId="02CE3AC4">
            <w:pPr>
              <w:pStyle w:val="6"/>
              <w:spacing w:before="100" w:line="188" w:lineRule="auto"/>
              <w:ind w:left="339"/>
            </w:pPr>
            <w:r>
              <w:rPr>
                <w:spacing w:val="-4"/>
              </w:rPr>
              <w:t>167.25</w:t>
            </w:r>
          </w:p>
        </w:tc>
        <w:tc>
          <w:tcPr>
            <w:tcW w:w="856" w:type="dxa"/>
            <w:vAlign w:val="top"/>
          </w:tcPr>
          <w:p w14:paraId="424B1762">
            <w:pPr>
              <w:pStyle w:val="6"/>
              <w:spacing w:before="100" w:line="188" w:lineRule="auto"/>
              <w:ind w:left="230"/>
            </w:pPr>
            <w:r>
              <w:rPr>
                <w:spacing w:val="-2"/>
              </w:rPr>
              <w:t>31.36</w:t>
            </w:r>
          </w:p>
        </w:tc>
      </w:tr>
      <w:tr w14:paraId="4DA711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Align w:val="top"/>
          </w:tcPr>
          <w:p w14:paraId="19AC6542">
            <w:pPr>
              <w:spacing w:before="39" w:line="205" w:lineRule="auto"/>
              <w:ind w:left="1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418" w:type="dxa"/>
            <w:vAlign w:val="top"/>
          </w:tcPr>
          <w:p w14:paraId="4515515F">
            <w:pPr>
              <w:pStyle w:val="6"/>
              <w:spacing w:before="101" w:line="188" w:lineRule="auto"/>
              <w:ind w:left="342"/>
            </w:pPr>
            <w:r>
              <w:rPr>
                <w:spacing w:val="-3"/>
              </w:rPr>
              <w:t>112868.19</w:t>
            </w:r>
          </w:p>
        </w:tc>
        <w:tc>
          <w:tcPr>
            <w:tcW w:w="1274" w:type="dxa"/>
            <w:vAlign w:val="top"/>
          </w:tcPr>
          <w:p w14:paraId="3896F529">
            <w:pPr>
              <w:pStyle w:val="6"/>
              <w:spacing w:before="101" w:line="188" w:lineRule="auto"/>
              <w:ind w:left="303"/>
            </w:pPr>
            <w:r>
              <w:rPr>
                <w:spacing w:val="-1"/>
              </w:rPr>
              <w:t>65306.03</w:t>
            </w:r>
          </w:p>
        </w:tc>
        <w:tc>
          <w:tcPr>
            <w:tcW w:w="1242" w:type="dxa"/>
            <w:vAlign w:val="top"/>
          </w:tcPr>
          <w:p w14:paraId="6C9274B1">
            <w:pPr>
              <w:pStyle w:val="6"/>
              <w:spacing w:before="101" w:line="188" w:lineRule="auto"/>
              <w:ind w:left="290"/>
            </w:pPr>
            <w:r>
              <w:rPr>
                <w:spacing w:val="-1"/>
              </w:rPr>
              <w:t>55870.50</w:t>
            </w:r>
          </w:p>
        </w:tc>
        <w:tc>
          <w:tcPr>
            <w:tcW w:w="1243" w:type="dxa"/>
            <w:vAlign w:val="top"/>
          </w:tcPr>
          <w:p w14:paraId="235CD517">
            <w:pPr>
              <w:pStyle w:val="6"/>
              <w:spacing w:before="101" w:line="188" w:lineRule="auto"/>
              <w:ind w:left="339"/>
            </w:pPr>
            <w:r>
              <w:rPr>
                <w:spacing w:val="-2"/>
              </w:rPr>
              <w:t>8212.73</w:t>
            </w:r>
          </w:p>
        </w:tc>
        <w:tc>
          <w:tcPr>
            <w:tcW w:w="959" w:type="dxa"/>
            <w:vAlign w:val="top"/>
          </w:tcPr>
          <w:p w14:paraId="1A6DB3F3">
            <w:pPr>
              <w:pStyle w:val="6"/>
              <w:spacing w:before="124" w:line="86" w:lineRule="exact"/>
              <w:ind w:left="387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149" w:type="dxa"/>
            <w:vAlign w:val="top"/>
          </w:tcPr>
          <w:p w14:paraId="036645F3">
            <w:pPr>
              <w:pStyle w:val="6"/>
              <w:spacing w:before="101" w:line="188" w:lineRule="auto"/>
              <w:ind w:left="302"/>
            </w:pPr>
            <w:r>
              <w:rPr>
                <w:spacing w:val="-3"/>
              </w:rPr>
              <w:t>1058.19</w:t>
            </w:r>
          </w:p>
        </w:tc>
        <w:tc>
          <w:tcPr>
            <w:tcW w:w="1132" w:type="dxa"/>
            <w:vAlign w:val="top"/>
          </w:tcPr>
          <w:p w14:paraId="40C1D832">
            <w:pPr>
              <w:pStyle w:val="6"/>
              <w:spacing w:before="101" w:line="188" w:lineRule="auto"/>
              <w:ind w:left="339"/>
            </w:pPr>
            <w:r>
              <w:rPr>
                <w:spacing w:val="-4"/>
              </w:rPr>
              <w:t>164.61</w:t>
            </w:r>
          </w:p>
        </w:tc>
        <w:tc>
          <w:tcPr>
            <w:tcW w:w="856" w:type="dxa"/>
            <w:vAlign w:val="top"/>
          </w:tcPr>
          <w:p w14:paraId="723ACA42">
            <w:pPr>
              <w:pStyle w:val="6"/>
              <w:spacing w:before="101" w:line="188" w:lineRule="auto"/>
              <w:ind w:left="231"/>
            </w:pPr>
            <w:r>
              <w:rPr>
                <w:spacing w:val="-2"/>
              </w:rPr>
              <w:t>57.86</w:t>
            </w:r>
          </w:p>
        </w:tc>
      </w:tr>
      <w:tr w14:paraId="5D07B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1" w:type="dxa"/>
            <w:vAlign w:val="top"/>
          </w:tcPr>
          <w:p w14:paraId="6B6BE950">
            <w:pPr>
              <w:spacing w:before="40" w:line="20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418" w:type="dxa"/>
            <w:vAlign w:val="top"/>
          </w:tcPr>
          <w:p w14:paraId="72504ED5">
            <w:pPr>
              <w:pStyle w:val="6"/>
              <w:spacing w:before="99" w:line="188" w:lineRule="auto"/>
              <w:ind w:left="325"/>
            </w:pPr>
            <w:r>
              <w:rPr>
                <w:spacing w:val="-1"/>
              </w:rPr>
              <w:t>253352.22</w:t>
            </w:r>
          </w:p>
        </w:tc>
        <w:tc>
          <w:tcPr>
            <w:tcW w:w="1274" w:type="dxa"/>
            <w:vAlign w:val="top"/>
          </w:tcPr>
          <w:p w14:paraId="172B7FEF">
            <w:pPr>
              <w:pStyle w:val="6"/>
              <w:spacing w:before="99" w:line="188" w:lineRule="auto"/>
              <w:ind w:left="302"/>
            </w:pPr>
            <w:r>
              <w:rPr>
                <w:spacing w:val="-1"/>
              </w:rPr>
              <w:t>77591.07</w:t>
            </w:r>
          </w:p>
        </w:tc>
        <w:tc>
          <w:tcPr>
            <w:tcW w:w="1242" w:type="dxa"/>
            <w:vAlign w:val="top"/>
          </w:tcPr>
          <w:p w14:paraId="7D475378">
            <w:pPr>
              <w:pStyle w:val="6"/>
              <w:spacing w:before="99" w:line="188" w:lineRule="auto"/>
              <w:ind w:left="290"/>
            </w:pPr>
            <w:r>
              <w:rPr>
                <w:spacing w:val="-1"/>
              </w:rPr>
              <w:t>57984.19</w:t>
            </w:r>
          </w:p>
        </w:tc>
        <w:tc>
          <w:tcPr>
            <w:tcW w:w="1243" w:type="dxa"/>
            <w:vAlign w:val="top"/>
          </w:tcPr>
          <w:p w14:paraId="72418BC4">
            <w:pPr>
              <w:pStyle w:val="6"/>
              <w:spacing w:before="99" w:line="188" w:lineRule="auto"/>
              <w:ind w:left="303"/>
            </w:pPr>
            <w:r>
              <w:rPr>
                <w:spacing w:val="-3"/>
              </w:rPr>
              <w:t>12795.26</w:t>
            </w:r>
          </w:p>
        </w:tc>
        <w:tc>
          <w:tcPr>
            <w:tcW w:w="959" w:type="dxa"/>
            <w:vAlign w:val="top"/>
          </w:tcPr>
          <w:p w14:paraId="425D36C2">
            <w:pPr>
              <w:pStyle w:val="6"/>
              <w:spacing w:before="125" w:line="86" w:lineRule="exact"/>
              <w:ind w:left="387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149" w:type="dxa"/>
            <w:vAlign w:val="top"/>
          </w:tcPr>
          <w:p w14:paraId="456B6CA1">
            <w:pPr>
              <w:pStyle w:val="6"/>
              <w:spacing w:before="99" w:line="188" w:lineRule="auto"/>
              <w:ind w:left="289"/>
            </w:pPr>
            <w:r>
              <w:rPr>
                <w:spacing w:val="-2"/>
              </w:rPr>
              <w:t>6564.81</w:t>
            </w:r>
          </w:p>
        </w:tc>
        <w:tc>
          <w:tcPr>
            <w:tcW w:w="1132" w:type="dxa"/>
            <w:vAlign w:val="top"/>
          </w:tcPr>
          <w:p w14:paraId="66D82F69">
            <w:pPr>
              <w:pStyle w:val="6"/>
              <w:spacing w:before="99" w:line="188" w:lineRule="auto"/>
              <w:ind w:left="321"/>
            </w:pPr>
            <w:r>
              <w:rPr>
                <w:spacing w:val="-1"/>
              </w:rPr>
              <w:t>246.81</w:t>
            </w:r>
          </w:p>
        </w:tc>
        <w:tc>
          <w:tcPr>
            <w:tcW w:w="856" w:type="dxa"/>
            <w:vAlign w:val="top"/>
          </w:tcPr>
          <w:p w14:paraId="42FB5478">
            <w:pPr>
              <w:pStyle w:val="6"/>
              <w:spacing w:before="99" w:line="188" w:lineRule="auto"/>
              <w:ind w:left="230"/>
            </w:pPr>
            <w:r>
              <w:rPr>
                <w:spacing w:val="-2"/>
              </w:rPr>
              <w:t>30.63</w:t>
            </w:r>
          </w:p>
        </w:tc>
      </w:tr>
      <w:tr w14:paraId="64ED78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991" w:type="dxa"/>
            <w:vAlign w:val="top"/>
          </w:tcPr>
          <w:p w14:paraId="359DD862">
            <w:pPr>
              <w:spacing w:before="42" w:line="208" w:lineRule="auto"/>
              <w:ind w:left="2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总计</w:t>
            </w:r>
          </w:p>
        </w:tc>
        <w:tc>
          <w:tcPr>
            <w:tcW w:w="1418" w:type="dxa"/>
            <w:vAlign w:val="top"/>
          </w:tcPr>
          <w:p w14:paraId="3F555119">
            <w:pPr>
              <w:pStyle w:val="6"/>
              <w:spacing w:before="104" w:line="188" w:lineRule="auto"/>
              <w:ind w:left="299"/>
            </w:pPr>
            <w:r>
              <w:rPr>
                <w:spacing w:val="-3"/>
              </w:rPr>
              <w:t>1052167.05</w:t>
            </w:r>
          </w:p>
        </w:tc>
        <w:tc>
          <w:tcPr>
            <w:tcW w:w="1274" w:type="dxa"/>
            <w:vAlign w:val="top"/>
          </w:tcPr>
          <w:p w14:paraId="68E97C15">
            <w:pPr>
              <w:pStyle w:val="6"/>
              <w:spacing w:before="104" w:line="188" w:lineRule="auto"/>
              <w:ind w:left="257"/>
            </w:pPr>
            <w:r>
              <w:rPr>
                <w:spacing w:val="-1"/>
              </w:rPr>
              <w:t>324388.62</w:t>
            </w:r>
          </w:p>
        </w:tc>
        <w:tc>
          <w:tcPr>
            <w:tcW w:w="1242" w:type="dxa"/>
            <w:vAlign w:val="top"/>
          </w:tcPr>
          <w:p w14:paraId="546EAAED">
            <w:pPr>
              <w:pStyle w:val="6"/>
              <w:spacing w:before="104" w:line="188" w:lineRule="auto"/>
              <w:ind w:left="257"/>
            </w:pPr>
            <w:r>
              <w:rPr>
                <w:spacing w:val="-3"/>
              </w:rPr>
              <w:t>152478.64</w:t>
            </w:r>
          </w:p>
        </w:tc>
        <w:tc>
          <w:tcPr>
            <w:tcW w:w="1243" w:type="dxa"/>
            <w:vAlign w:val="top"/>
          </w:tcPr>
          <w:p w14:paraId="1D42B3DC">
            <w:pPr>
              <w:pStyle w:val="6"/>
              <w:spacing w:before="104" w:line="188" w:lineRule="auto"/>
              <w:ind w:left="258"/>
            </w:pPr>
            <w:r>
              <w:rPr>
                <w:spacing w:val="-3"/>
              </w:rPr>
              <w:t>131461.98</w:t>
            </w:r>
          </w:p>
        </w:tc>
        <w:tc>
          <w:tcPr>
            <w:tcW w:w="959" w:type="dxa"/>
            <w:vAlign w:val="top"/>
          </w:tcPr>
          <w:p w14:paraId="3E78AE43">
            <w:pPr>
              <w:pStyle w:val="6"/>
              <w:spacing w:before="51" w:line="188" w:lineRule="auto"/>
              <w:ind w:left="237"/>
            </w:pPr>
            <w:r>
              <w:rPr>
                <w:spacing w:val="-1"/>
              </w:rPr>
              <w:t>950.64</w:t>
            </w:r>
          </w:p>
        </w:tc>
        <w:tc>
          <w:tcPr>
            <w:tcW w:w="1149" w:type="dxa"/>
            <w:vAlign w:val="top"/>
          </w:tcPr>
          <w:p w14:paraId="06238ADC">
            <w:pPr>
              <w:pStyle w:val="6"/>
              <w:spacing w:before="104" w:line="188" w:lineRule="auto"/>
              <w:ind w:left="243"/>
            </w:pPr>
            <w:r>
              <w:rPr>
                <w:spacing w:val="-1"/>
              </w:rPr>
              <w:t>37265.91</w:t>
            </w:r>
          </w:p>
        </w:tc>
        <w:tc>
          <w:tcPr>
            <w:tcW w:w="1132" w:type="dxa"/>
            <w:vAlign w:val="top"/>
          </w:tcPr>
          <w:p w14:paraId="46B9F317">
            <w:pPr>
              <w:pStyle w:val="6"/>
              <w:spacing w:before="104" w:line="188" w:lineRule="auto"/>
              <w:ind w:left="276"/>
            </w:pPr>
            <w:r>
              <w:rPr>
                <w:spacing w:val="-1"/>
              </w:rPr>
              <w:t>2231.45</w:t>
            </w:r>
          </w:p>
        </w:tc>
        <w:tc>
          <w:tcPr>
            <w:tcW w:w="856" w:type="dxa"/>
            <w:vAlign w:val="top"/>
          </w:tcPr>
          <w:p w14:paraId="5D5864DD">
            <w:pPr>
              <w:pStyle w:val="6"/>
              <w:spacing w:before="104" w:line="188" w:lineRule="auto"/>
              <w:ind w:left="230"/>
            </w:pPr>
            <w:r>
              <w:rPr>
                <w:spacing w:val="-2"/>
              </w:rPr>
              <w:t>30.83</w:t>
            </w:r>
          </w:p>
        </w:tc>
      </w:tr>
    </w:tbl>
    <w:p w14:paraId="5ED0604A">
      <w:pPr>
        <w:pStyle w:val="2"/>
        <w:spacing w:before="29" w:line="227" w:lineRule="auto"/>
        <w:ind w:left="744"/>
        <w:rPr>
          <w:sz w:val="24"/>
          <w:szCs w:val="24"/>
        </w:rPr>
      </w:pPr>
      <w:r>
        <w:rPr>
          <w:spacing w:val="-19"/>
          <w:sz w:val="24"/>
          <w:szCs w:val="24"/>
        </w:rPr>
        <w:t>注：本表林地面积来源为第三次国土资源调查数据及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9"/>
          <w:sz w:val="24"/>
          <w:szCs w:val="24"/>
        </w:rPr>
        <w:t xml:space="preserve">2021 </w:t>
      </w:r>
      <w:r>
        <w:rPr>
          <w:spacing w:val="-19"/>
          <w:sz w:val="24"/>
          <w:szCs w:val="24"/>
        </w:rPr>
        <w:t>年国土空间变更调查数据。</w:t>
      </w:r>
    </w:p>
    <w:p w14:paraId="45972CD1">
      <w:pPr>
        <w:pStyle w:val="2"/>
        <w:spacing w:before="305" w:line="234" w:lineRule="auto"/>
        <w:ind w:left="1380"/>
      </w:pPr>
      <w:r>
        <w:rPr>
          <w:spacing w:val="8"/>
        </w:rPr>
        <w:t>2</w:t>
      </w:r>
      <w:r>
        <w:rPr>
          <w:spacing w:val="8"/>
          <w:u w:val="single" w:color="auto"/>
        </w:rPr>
        <w:t xml:space="preserve"> </w:t>
      </w:r>
      <w:r>
        <w:rPr>
          <w:spacing w:val="8"/>
        </w:rPr>
        <w:t>城区绿化覆盖率</w:t>
      </w:r>
    </w:p>
    <w:p w14:paraId="0F9F0CD6">
      <w:pPr>
        <w:pStyle w:val="2"/>
        <w:spacing w:before="178" w:line="228" w:lineRule="auto"/>
        <w:ind w:left="1377"/>
      </w:pPr>
      <w:r>
        <w:rPr>
          <w:spacing w:val="5"/>
        </w:rPr>
        <w:t>指标要求：城区绿化覆盖率达到</w:t>
      </w:r>
      <w:r>
        <w:rPr>
          <w:spacing w:val="-54"/>
        </w:rPr>
        <w:t xml:space="preserve"> </w:t>
      </w:r>
      <w:r>
        <w:rPr>
          <w:spacing w:val="5"/>
        </w:rPr>
        <w:t>40%以上。</w:t>
      </w:r>
    </w:p>
    <w:p w14:paraId="686693A1">
      <w:pPr>
        <w:pStyle w:val="2"/>
        <w:spacing w:before="172" w:line="323" w:lineRule="auto"/>
        <w:ind w:left="732" w:right="664" w:firstLine="643"/>
      </w:pPr>
      <w:r>
        <w:rPr>
          <w:spacing w:val="5"/>
        </w:rPr>
        <w:t>现状分析：根据园林主管部门</w:t>
      </w:r>
      <w:r>
        <w:rPr>
          <w:spacing w:val="-42"/>
        </w:rPr>
        <w:t xml:space="preserve"> </w:t>
      </w:r>
      <w:r>
        <w:rPr>
          <w:spacing w:val="5"/>
        </w:rPr>
        <w:t>2021</w:t>
      </w:r>
      <w:r>
        <w:rPr>
          <w:spacing w:val="-48"/>
        </w:rPr>
        <w:t xml:space="preserve"> </w:t>
      </w:r>
      <w:r>
        <w:rPr>
          <w:spacing w:val="5"/>
        </w:rPr>
        <w:t>年统计数据，</w:t>
      </w:r>
      <w:r>
        <w:rPr>
          <w:spacing w:val="-86"/>
        </w:rPr>
        <w:t xml:space="preserve"> </w:t>
      </w:r>
      <w:r>
        <w:rPr>
          <w:spacing w:val="5"/>
        </w:rPr>
        <w:t>固原市建</w:t>
      </w:r>
      <w:r>
        <w:t xml:space="preserve"> 成区总面积</w:t>
      </w:r>
      <w:r>
        <w:rPr>
          <w:spacing w:val="-41"/>
        </w:rPr>
        <w:t xml:space="preserve"> </w:t>
      </w:r>
      <w:r>
        <w:t>75.25</w:t>
      </w:r>
      <w:r>
        <w:rPr>
          <w:spacing w:val="-47"/>
        </w:rPr>
        <w:t xml:space="preserve"> </w:t>
      </w:r>
      <w:r>
        <w:t>km</w:t>
      </w:r>
      <w:r>
        <w:rPr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t>，绿化覆盖面积 3249.29</w:t>
      </w:r>
      <w:r>
        <w:rPr>
          <w:spacing w:val="-51"/>
        </w:rPr>
        <w:t xml:space="preserve"> </w:t>
      </w:r>
      <w:r>
        <w:t>hm</w:t>
      </w:r>
      <w:r>
        <w:rPr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t xml:space="preserve">，绿化覆盖率 </w:t>
      </w:r>
      <w:r>
        <w:rPr>
          <w:spacing w:val="8"/>
        </w:rPr>
        <w:t>为</w:t>
      </w:r>
      <w:r>
        <w:rPr>
          <w:spacing w:val="-63"/>
        </w:rPr>
        <w:t xml:space="preserve"> </w:t>
      </w:r>
      <w:r>
        <w:rPr>
          <w:spacing w:val="8"/>
        </w:rPr>
        <w:t>43.18%。其中，原州区绿化覆盖率为</w:t>
      </w:r>
      <w:r>
        <w:rPr>
          <w:spacing w:val="-61"/>
        </w:rPr>
        <w:t xml:space="preserve"> </w:t>
      </w:r>
      <w:r>
        <w:rPr>
          <w:spacing w:val="8"/>
        </w:rPr>
        <w:t>41.28%，西吉县、</w:t>
      </w:r>
      <w:r>
        <w:rPr>
          <w:spacing w:val="7"/>
        </w:rPr>
        <w:t>隆德</w:t>
      </w:r>
      <w:r>
        <w:t xml:space="preserve"> </w:t>
      </w:r>
      <w:r>
        <w:rPr>
          <w:spacing w:val="3"/>
        </w:rPr>
        <w:t>县、泾源县、彭阳县建成区绿化覆盖率分别为</w:t>
      </w:r>
      <w:r>
        <w:rPr>
          <w:spacing w:val="-54"/>
        </w:rPr>
        <w:t xml:space="preserve"> </w:t>
      </w:r>
      <w:r>
        <w:rPr>
          <w:spacing w:val="3"/>
        </w:rPr>
        <w:t>42</w:t>
      </w:r>
      <w:r>
        <w:rPr>
          <w:spacing w:val="2"/>
        </w:rPr>
        <w:t>.37%、43.19%、</w:t>
      </w:r>
      <w:r>
        <w:t xml:space="preserve"> </w:t>
      </w:r>
      <w:r>
        <w:rPr>
          <w:spacing w:val="3"/>
        </w:rPr>
        <w:t>50.99%、46.01%。</w:t>
      </w:r>
    </w:p>
    <w:p w14:paraId="7201BE34">
      <w:pPr>
        <w:pStyle w:val="2"/>
        <w:spacing w:before="93" w:line="228" w:lineRule="auto"/>
        <w:ind w:left="1378"/>
      </w:pPr>
      <w:r>
        <w:rPr>
          <w:spacing w:val="-2"/>
        </w:rPr>
        <w:t>评价：达标。</w:t>
      </w:r>
    </w:p>
    <w:p w14:paraId="1CAE71C3">
      <w:pPr>
        <w:spacing w:line="363" w:lineRule="auto"/>
        <w:rPr>
          <w:rFonts w:ascii="Arial"/>
          <w:sz w:val="21"/>
        </w:rPr>
      </w:pPr>
    </w:p>
    <w:p w14:paraId="5B1EDA67">
      <w:pPr>
        <w:pStyle w:val="2"/>
        <w:spacing w:before="78" w:line="228" w:lineRule="auto"/>
        <w:ind w:left="2420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4-2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固原市各县（区）城区绿化覆盖率现状统计表</w:t>
      </w:r>
    </w:p>
    <w:p w14:paraId="77B5C64F">
      <w:pPr>
        <w:spacing w:line="143" w:lineRule="exact"/>
      </w:pPr>
    </w:p>
    <w:tbl>
      <w:tblPr>
        <w:tblStyle w:val="5"/>
        <w:tblW w:w="9076" w:type="dxa"/>
        <w:tblInd w:w="60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7"/>
        <w:gridCol w:w="2408"/>
        <w:gridCol w:w="2538"/>
        <w:gridCol w:w="2283"/>
      </w:tblGrid>
      <w:tr w14:paraId="2E71F3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47" w:type="dxa"/>
            <w:vAlign w:val="top"/>
          </w:tcPr>
          <w:p w14:paraId="562047F5">
            <w:pPr>
              <w:spacing w:before="40" w:line="207" w:lineRule="auto"/>
              <w:ind w:left="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408" w:type="dxa"/>
            <w:vAlign w:val="top"/>
          </w:tcPr>
          <w:p w14:paraId="60D36CB3">
            <w:pPr>
              <w:pStyle w:val="6"/>
              <w:spacing w:before="33" w:line="213" w:lineRule="auto"/>
              <w:ind w:left="21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建成区面积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（</w:t>
            </w:r>
            <w:r>
              <w:rPr>
                <w:b/>
                <w:bCs/>
                <w:spacing w:val="-2"/>
                <w:sz w:val="22"/>
                <w:szCs w:val="22"/>
              </w:rPr>
              <w:t>km</w:t>
            </w:r>
            <w:r>
              <w:rPr>
                <w:b/>
                <w:bCs/>
                <w:spacing w:val="-2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）</w:t>
            </w:r>
          </w:p>
        </w:tc>
        <w:tc>
          <w:tcPr>
            <w:tcW w:w="2538" w:type="dxa"/>
            <w:vAlign w:val="top"/>
          </w:tcPr>
          <w:p w14:paraId="21DDBB3A">
            <w:pPr>
              <w:pStyle w:val="6"/>
              <w:spacing w:before="33" w:line="213" w:lineRule="auto"/>
              <w:ind w:left="16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绿化覆盖面积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（</w:t>
            </w:r>
            <w:r>
              <w:rPr>
                <w:b/>
                <w:bCs/>
                <w:spacing w:val="-2"/>
                <w:sz w:val="22"/>
                <w:szCs w:val="22"/>
              </w:rPr>
              <w:t>hm</w:t>
            </w:r>
            <w:r>
              <w:rPr>
                <w:b/>
                <w:bCs/>
                <w:spacing w:val="-2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）</w:t>
            </w:r>
          </w:p>
        </w:tc>
        <w:tc>
          <w:tcPr>
            <w:tcW w:w="2283" w:type="dxa"/>
            <w:vAlign w:val="top"/>
          </w:tcPr>
          <w:p w14:paraId="2EF9E220">
            <w:pPr>
              <w:pStyle w:val="6"/>
              <w:spacing w:before="33" w:line="213" w:lineRule="auto"/>
              <w:ind w:left="23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绿化覆盖率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b/>
                <w:bCs/>
                <w:spacing w:val="-3"/>
                <w:sz w:val="22"/>
                <w:szCs w:val="22"/>
              </w:rPr>
              <w:t>%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47A5A3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43E5D2BB">
            <w:pPr>
              <w:spacing w:before="36" w:line="207" w:lineRule="auto"/>
              <w:ind w:left="5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408" w:type="dxa"/>
            <w:vAlign w:val="top"/>
          </w:tcPr>
          <w:p w14:paraId="38CEE4AC">
            <w:pPr>
              <w:pStyle w:val="6"/>
              <w:spacing w:before="92" w:line="195" w:lineRule="auto"/>
              <w:ind w:left="97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45.06</w:t>
            </w:r>
          </w:p>
        </w:tc>
        <w:tc>
          <w:tcPr>
            <w:tcW w:w="2538" w:type="dxa"/>
            <w:vAlign w:val="top"/>
          </w:tcPr>
          <w:p w14:paraId="1386AF89">
            <w:pPr>
              <w:pStyle w:val="6"/>
              <w:spacing w:before="92" w:line="195" w:lineRule="auto"/>
              <w:ind w:left="96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1859.99</w:t>
            </w:r>
          </w:p>
        </w:tc>
        <w:tc>
          <w:tcPr>
            <w:tcW w:w="2283" w:type="dxa"/>
            <w:vAlign w:val="top"/>
          </w:tcPr>
          <w:p w14:paraId="063BC42B">
            <w:pPr>
              <w:pStyle w:val="6"/>
              <w:spacing w:before="92" w:line="195" w:lineRule="auto"/>
              <w:ind w:left="9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41.28</w:t>
            </w:r>
          </w:p>
        </w:tc>
      </w:tr>
      <w:tr w14:paraId="3F63BE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47" w:type="dxa"/>
            <w:vAlign w:val="top"/>
          </w:tcPr>
          <w:p w14:paraId="4C7717FD">
            <w:pPr>
              <w:spacing w:before="37" w:line="204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408" w:type="dxa"/>
            <w:vAlign w:val="top"/>
          </w:tcPr>
          <w:p w14:paraId="2B0A3686">
            <w:pPr>
              <w:pStyle w:val="6"/>
              <w:spacing w:before="90" w:line="195" w:lineRule="auto"/>
              <w:ind w:left="99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10.38</w:t>
            </w:r>
          </w:p>
        </w:tc>
        <w:tc>
          <w:tcPr>
            <w:tcW w:w="2538" w:type="dxa"/>
            <w:vAlign w:val="top"/>
          </w:tcPr>
          <w:p w14:paraId="4CD48526">
            <w:pPr>
              <w:pStyle w:val="6"/>
              <w:spacing w:before="90" w:line="195" w:lineRule="auto"/>
              <w:ind w:left="99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439.82</w:t>
            </w:r>
          </w:p>
        </w:tc>
        <w:tc>
          <w:tcPr>
            <w:tcW w:w="2283" w:type="dxa"/>
            <w:vAlign w:val="top"/>
          </w:tcPr>
          <w:p w14:paraId="5610269F">
            <w:pPr>
              <w:pStyle w:val="6"/>
              <w:spacing w:before="90" w:line="195" w:lineRule="auto"/>
              <w:ind w:left="9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42.37</w:t>
            </w:r>
          </w:p>
        </w:tc>
      </w:tr>
      <w:tr w14:paraId="207240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5493ACB8">
            <w:pPr>
              <w:spacing w:before="39" w:line="205" w:lineRule="auto"/>
              <w:ind w:left="5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408" w:type="dxa"/>
            <w:vAlign w:val="top"/>
          </w:tcPr>
          <w:p w14:paraId="24912973">
            <w:pPr>
              <w:pStyle w:val="6"/>
              <w:spacing w:before="94" w:line="195" w:lineRule="auto"/>
              <w:ind w:left="10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6.09</w:t>
            </w:r>
          </w:p>
        </w:tc>
        <w:tc>
          <w:tcPr>
            <w:tcW w:w="2538" w:type="dxa"/>
            <w:vAlign w:val="top"/>
          </w:tcPr>
          <w:p w14:paraId="4DF924A3">
            <w:pPr>
              <w:pStyle w:val="6"/>
              <w:spacing w:before="94" w:line="195" w:lineRule="auto"/>
              <w:ind w:left="99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263.00</w:t>
            </w:r>
          </w:p>
        </w:tc>
        <w:tc>
          <w:tcPr>
            <w:tcW w:w="2283" w:type="dxa"/>
            <w:vAlign w:val="top"/>
          </w:tcPr>
          <w:p w14:paraId="57240B25">
            <w:pPr>
              <w:pStyle w:val="6"/>
              <w:spacing w:before="94" w:line="195" w:lineRule="auto"/>
              <w:ind w:left="9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43.19</w:t>
            </w:r>
          </w:p>
        </w:tc>
      </w:tr>
      <w:tr w14:paraId="34BB30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707E59B4">
            <w:pPr>
              <w:spacing w:before="39" w:line="205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408" w:type="dxa"/>
            <w:vAlign w:val="top"/>
          </w:tcPr>
          <w:p w14:paraId="2AE0AFFD">
            <w:pPr>
              <w:pStyle w:val="6"/>
              <w:spacing w:before="95" w:line="195" w:lineRule="auto"/>
              <w:ind w:left="103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5.34</w:t>
            </w:r>
          </w:p>
        </w:tc>
        <w:tc>
          <w:tcPr>
            <w:tcW w:w="2538" w:type="dxa"/>
            <w:vAlign w:val="top"/>
          </w:tcPr>
          <w:p w14:paraId="35582F42">
            <w:pPr>
              <w:pStyle w:val="6"/>
              <w:spacing w:before="95" w:line="195" w:lineRule="auto"/>
              <w:ind w:left="99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272.30</w:t>
            </w:r>
          </w:p>
        </w:tc>
        <w:tc>
          <w:tcPr>
            <w:tcW w:w="2283" w:type="dxa"/>
            <w:vAlign w:val="top"/>
          </w:tcPr>
          <w:p w14:paraId="2E53949B">
            <w:pPr>
              <w:pStyle w:val="6"/>
              <w:spacing w:before="95" w:line="195" w:lineRule="auto"/>
              <w:ind w:left="9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50.99</w:t>
            </w:r>
          </w:p>
        </w:tc>
      </w:tr>
      <w:tr w14:paraId="673B09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50FFF40B">
            <w:pPr>
              <w:spacing w:before="40" w:line="204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408" w:type="dxa"/>
            <w:vAlign w:val="top"/>
          </w:tcPr>
          <w:p w14:paraId="50650E74">
            <w:pPr>
              <w:pStyle w:val="6"/>
              <w:spacing w:before="95" w:line="195" w:lineRule="auto"/>
              <w:ind w:left="103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8.38</w:t>
            </w:r>
          </w:p>
        </w:tc>
        <w:tc>
          <w:tcPr>
            <w:tcW w:w="2538" w:type="dxa"/>
            <w:vAlign w:val="top"/>
          </w:tcPr>
          <w:p w14:paraId="1F2271EE">
            <w:pPr>
              <w:pStyle w:val="6"/>
              <w:spacing w:before="95" w:line="195" w:lineRule="auto"/>
              <w:ind w:left="99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414.18</w:t>
            </w:r>
          </w:p>
        </w:tc>
        <w:tc>
          <w:tcPr>
            <w:tcW w:w="2283" w:type="dxa"/>
            <w:vAlign w:val="top"/>
          </w:tcPr>
          <w:p w14:paraId="6F60791C">
            <w:pPr>
              <w:pStyle w:val="6"/>
              <w:spacing w:before="95" w:line="195" w:lineRule="auto"/>
              <w:ind w:left="9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49.01</w:t>
            </w:r>
          </w:p>
        </w:tc>
      </w:tr>
      <w:tr w14:paraId="4C2ACB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47" w:type="dxa"/>
            <w:vAlign w:val="top"/>
          </w:tcPr>
          <w:p w14:paraId="41850DDA">
            <w:pPr>
              <w:spacing w:before="40" w:line="208" w:lineRule="auto"/>
              <w:ind w:left="7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2408" w:type="dxa"/>
            <w:vAlign w:val="top"/>
          </w:tcPr>
          <w:p w14:paraId="03131CA4">
            <w:pPr>
              <w:pStyle w:val="6"/>
              <w:spacing w:before="96" w:line="195" w:lineRule="auto"/>
              <w:ind w:left="9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75.25</w:t>
            </w:r>
          </w:p>
        </w:tc>
        <w:tc>
          <w:tcPr>
            <w:tcW w:w="2538" w:type="dxa"/>
            <w:vAlign w:val="top"/>
          </w:tcPr>
          <w:p w14:paraId="7C1BFBF5">
            <w:pPr>
              <w:pStyle w:val="6"/>
              <w:spacing w:before="96" w:line="195" w:lineRule="auto"/>
              <w:ind w:left="9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3249.29</w:t>
            </w:r>
          </w:p>
        </w:tc>
        <w:tc>
          <w:tcPr>
            <w:tcW w:w="2283" w:type="dxa"/>
            <w:vAlign w:val="top"/>
          </w:tcPr>
          <w:p w14:paraId="093B896B">
            <w:pPr>
              <w:pStyle w:val="6"/>
              <w:spacing w:before="96" w:line="195" w:lineRule="auto"/>
              <w:ind w:left="9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43.18</w:t>
            </w:r>
          </w:p>
        </w:tc>
      </w:tr>
    </w:tbl>
    <w:p w14:paraId="690253D2">
      <w:pPr>
        <w:rPr>
          <w:rFonts w:ascii="Arial"/>
          <w:sz w:val="21"/>
        </w:rPr>
      </w:pPr>
    </w:p>
    <w:p w14:paraId="03CFD157">
      <w:pPr>
        <w:rPr>
          <w:rFonts w:ascii="Arial" w:hAnsi="Arial" w:eastAsia="Arial" w:cs="Arial"/>
          <w:sz w:val="21"/>
          <w:szCs w:val="21"/>
        </w:rPr>
        <w:sectPr>
          <w:footerReference r:id="rId72" w:type="default"/>
          <w:pgSz w:w="11900" w:h="16839"/>
          <w:pgMar w:top="1431" w:right="759" w:bottom="1790" w:left="871" w:header="0" w:footer="1520" w:gutter="0"/>
          <w:cols w:space="720" w:num="1"/>
        </w:sectPr>
      </w:pPr>
    </w:p>
    <w:p w14:paraId="09FBCB4E">
      <w:pPr>
        <w:spacing w:line="241" w:lineRule="auto"/>
        <w:rPr>
          <w:rFonts w:ascii="Arial"/>
          <w:sz w:val="21"/>
        </w:rPr>
      </w:pPr>
    </w:p>
    <w:p w14:paraId="66396883">
      <w:pPr>
        <w:spacing w:line="242" w:lineRule="auto"/>
        <w:rPr>
          <w:rFonts w:ascii="Arial"/>
          <w:sz w:val="21"/>
        </w:rPr>
      </w:pPr>
    </w:p>
    <w:p w14:paraId="195D1E98">
      <w:pPr>
        <w:spacing w:line="242" w:lineRule="auto"/>
        <w:rPr>
          <w:rFonts w:ascii="Arial"/>
          <w:sz w:val="21"/>
        </w:rPr>
      </w:pPr>
    </w:p>
    <w:p w14:paraId="72C35EE4">
      <w:pPr>
        <w:pStyle w:val="2"/>
        <w:spacing w:before="101" w:line="234" w:lineRule="auto"/>
        <w:ind w:left="785"/>
        <w:outlineLvl w:val="2"/>
      </w:pPr>
      <w:r>
        <w:rPr>
          <w:spacing w:val="6"/>
        </w:rPr>
        <w:t>3</w:t>
      </w:r>
      <w:r>
        <w:rPr>
          <w:spacing w:val="-138"/>
        </w:rPr>
        <w:t xml:space="preserve"> </w:t>
      </w:r>
      <w:r>
        <w:rPr>
          <w:spacing w:val="6"/>
          <w:u w:val="single" w:color="auto"/>
        </w:rPr>
        <w:t xml:space="preserve"> </w:t>
      </w:r>
      <w:r>
        <w:rPr>
          <w:spacing w:val="6"/>
        </w:rPr>
        <w:t xml:space="preserve"> 城区树冠覆盖率</w:t>
      </w:r>
    </w:p>
    <w:p w14:paraId="4240D47F">
      <w:pPr>
        <w:pStyle w:val="2"/>
        <w:spacing w:before="175" w:line="319" w:lineRule="auto"/>
        <w:ind w:left="166" w:right="124" w:firstLine="613"/>
      </w:pPr>
      <w:r>
        <w:rPr>
          <w:spacing w:val="6"/>
        </w:rPr>
        <w:t>指标要求：城区树冠覆盖率达</w:t>
      </w:r>
      <w:r>
        <w:rPr>
          <w:spacing w:val="-46"/>
        </w:rPr>
        <w:t xml:space="preserve"> </w:t>
      </w:r>
      <w:r>
        <w:rPr>
          <w:spacing w:val="6"/>
        </w:rPr>
        <w:t>25%以上，下辖的县（市）城</w:t>
      </w:r>
      <w:r>
        <w:t xml:space="preserve"> 区树冠覆盖率达</w:t>
      </w:r>
      <w:r>
        <w:rPr>
          <w:spacing w:val="-52"/>
        </w:rPr>
        <w:t xml:space="preserve"> </w:t>
      </w:r>
      <w:r>
        <w:t>20%以上。</w:t>
      </w:r>
    </w:p>
    <w:p w14:paraId="35D668A7">
      <w:pPr>
        <w:pStyle w:val="2"/>
        <w:spacing w:before="56" w:line="323" w:lineRule="auto"/>
        <w:ind w:left="132" w:right="96" w:firstLine="645"/>
      </w:pPr>
      <w:r>
        <w:rPr>
          <w:spacing w:val="4"/>
        </w:rPr>
        <w:t>现状分析：固原市非常重视乔木在城市园林绿化建</w:t>
      </w:r>
      <w:r>
        <w:rPr>
          <w:spacing w:val="3"/>
        </w:rPr>
        <w:t>设中的作</w:t>
      </w:r>
      <w:r>
        <w:t xml:space="preserve"> </w:t>
      </w:r>
      <w:r>
        <w:rPr>
          <w:spacing w:val="5"/>
        </w:rPr>
        <w:t>用，加大乔木树种的种植力度，推广本地木本植物的应用，种植</w:t>
      </w:r>
      <w:r>
        <w:rPr>
          <w:spacing w:val="3"/>
        </w:rPr>
        <w:t xml:space="preserve"> </w:t>
      </w:r>
      <w:r>
        <w:rPr>
          <w:spacing w:val="5"/>
        </w:rPr>
        <w:t>油松、银杏、旱柳、白腊、国槐、榆树、杨树等树种，并严格设</w:t>
      </w:r>
      <w:r>
        <w:rPr>
          <w:spacing w:val="3"/>
        </w:rPr>
        <w:t xml:space="preserve"> </w:t>
      </w:r>
      <w:r>
        <w:rPr>
          <w:spacing w:val="6"/>
        </w:rPr>
        <w:t>计审查、施工、竣工验收等环节，保证了乔木树种的使用比例。</w:t>
      </w:r>
      <w:r>
        <w:rPr>
          <w:spacing w:val="3"/>
        </w:rPr>
        <w:t xml:space="preserve"> </w:t>
      </w:r>
      <w:r>
        <w:rPr>
          <w:spacing w:val="5"/>
        </w:rPr>
        <w:t>通过对城区高分影像的全解译分析得出，原州区建成区</w:t>
      </w:r>
      <w:r>
        <w:rPr>
          <w:spacing w:val="4"/>
        </w:rPr>
        <w:t>树冠覆盖</w:t>
      </w:r>
      <w:r>
        <w:t xml:space="preserve"> </w:t>
      </w:r>
      <w:r>
        <w:rPr>
          <w:spacing w:val="1"/>
        </w:rPr>
        <w:t>面积为</w:t>
      </w:r>
      <w:r>
        <w:rPr>
          <w:spacing w:val="-21"/>
        </w:rPr>
        <w:t xml:space="preserve"> </w:t>
      </w:r>
      <w:r>
        <w:rPr>
          <w:spacing w:val="1"/>
        </w:rPr>
        <w:t>1435.54</w:t>
      </w:r>
      <w:r>
        <w:rPr>
          <w:spacing w:val="-29"/>
        </w:rPr>
        <w:t xml:space="preserve"> 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1"/>
        </w:rPr>
        <w:t>，树冠覆盖率为 31.86%；下辖各县中，西吉</w:t>
      </w:r>
      <w:r>
        <w:t xml:space="preserve"> </w:t>
      </w:r>
      <w:r>
        <w:rPr>
          <w:spacing w:val="12"/>
        </w:rPr>
        <w:t>县、隆德县、泾源县、彭阳县城区树冠覆盖率分别为</w:t>
      </w:r>
      <w:r>
        <w:rPr>
          <w:spacing w:val="-34"/>
        </w:rPr>
        <w:t xml:space="preserve"> </w:t>
      </w:r>
      <w:r>
        <w:rPr>
          <w:spacing w:val="12"/>
        </w:rPr>
        <w:t>22.61%、</w:t>
      </w:r>
      <w:r>
        <w:t xml:space="preserve"> </w:t>
      </w:r>
      <w:r>
        <w:rPr>
          <w:spacing w:val="4"/>
        </w:rPr>
        <w:t>24.88%、27.92%、24.94%。</w:t>
      </w:r>
    </w:p>
    <w:p w14:paraId="43AE7DA0">
      <w:pPr>
        <w:pStyle w:val="2"/>
        <w:spacing w:before="1" w:line="227" w:lineRule="auto"/>
        <w:ind w:left="780"/>
      </w:pPr>
      <w:r>
        <w:rPr>
          <w:spacing w:val="-2"/>
        </w:rPr>
        <w:t>评价：达标。</w:t>
      </w:r>
    </w:p>
    <w:p w14:paraId="55105C18">
      <w:pPr>
        <w:pStyle w:val="2"/>
        <w:spacing w:before="217" w:line="228" w:lineRule="auto"/>
        <w:ind w:left="1822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4-3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固原市各县（区）城区树冠覆盖率现状统计表</w:t>
      </w:r>
    </w:p>
    <w:p w14:paraId="34F89BFC">
      <w:pPr>
        <w:spacing w:line="143" w:lineRule="exact"/>
      </w:pPr>
    </w:p>
    <w:tbl>
      <w:tblPr>
        <w:tblStyle w:val="5"/>
        <w:tblW w:w="907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7"/>
        <w:gridCol w:w="2408"/>
        <w:gridCol w:w="2538"/>
        <w:gridCol w:w="2283"/>
      </w:tblGrid>
      <w:tr w14:paraId="3561FF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47" w:type="dxa"/>
            <w:vAlign w:val="top"/>
          </w:tcPr>
          <w:p w14:paraId="6D79B0D8">
            <w:pPr>
              <w:spacing w:before="40" w:line="207" w:lineRule="auto"/>
              <w:ind w:left="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408" w:type="dxa"/>
            <w:vAlign w:val="top"/>
          </w:tcPr>
          <w:p w14:paraId="21FBB717">
            <w:pPr>
              <w:pStyle w:val="6"/>
              <w:spacing w:before="33" w:line="213" w:lineRule="auto"/>
              <w:ind w:left="21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建成区面积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（</w:t>
            </w:r>
            <w:r>
              <w:rPr>
                <w:b/>
                <w:bCs/>
                <w:spacing w:val="-2"/>
                <w:sz w:val="22"/>
                <w:szCs w:val="22"/>
              </w:rPr>
              <w:t>km</w:t>
            </w:r>
            <w:r>
              <w:rPr>
                <w:b/>
                <w:bCs/>
                <w:spacing w:val="-2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）</w:t>
            </w:r>
          </w:p>
        </w:tc>
        <w:tc>
          <w:tcPr>
            <w:tcW w:w="2538" w:type="dxa"/>
            <w:vAlign w:val="top"/>
          </w:tcPr>
          <w:p w14:paraId="086D48BE">
            <w:pPr>
              <w:pStyle w:val="6"/>
              <w:spacing w:before="33" w:line="213" w:lineRule="auto"/>
              <w:ind w:left="1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树冠覆盖面积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（</w:t>
            </w:r>
            <w:r>
              <w:rPr>
                <w:b/>
                <w:bCs/>
                <w:spacing w:val="-1"/>
                <w:sz w:val="22"/>
                <w:szCs w:val="22"/>
              </w:rPr>
              <w:t>hm</w:t>
            </w:r>
            <w:r>
              <w:rPr>
                <w:b/>
                <w:bCs/>
                <w:spacing w:val="-1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）</w:t>
            </w:r>
          </w:p>
        </w:tc>
        <w:tc>
          <w:tcPr>
            <w:tcW w:w="2283" w:type="dxa"/>
            <w:vAlign w:val="top"/>
          </w:tcPr>
          <w:p w14:paraId="091366F3">
            <w:pPr>
              <w:pStyle w:val="6"/>
              <w:spacing w:before="33" w:line="213" w:lineRule="auto"/>
              <w:ind w:left="2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树冠覆盖率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（</w:t>
            </w:r>
            <w:r>
              <w:rPr>
                <w:b/>
                <w:bCs/>
                <w:spacing w:val="-2"/>
                <w:sz w:val="22"/>
                <w:szCs w:val="22"/>
              </w:rPr>
              <w:t>%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）</w:t>
            </w:r>
          </w:p>
        </w:tc>
      </w:tr>
      <w:tr w14:paraId="2419DB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32C200BE">
            <w:pPr>
              <w:spacing w:before="36" w:line="207" w:lineRule="auto"/>
              <w:ind w:left="5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408" w:type="dxa"/>
            <w:vAlign w:val="top"/>
          </w:tcPr>
          <w:p w14:paraId="69361AEC">
            <w:pPr>
              <w:pStyle w:val="6"/>
              <w:spacing w:before="92" w:line="195" w:lineRule="auto"/>
              <w:ind w:left="97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45.06</w:t>
            </w:r>
          </w:p>
        </w:tc>
        <w:tc>
          <w:tcPr>
            <w:tcW w:w="2538" w:type="dxa"/>
            <w:vAlign w:val="top"/>
          </w:tcPr>
          <w:p w14:paraId="00DAEAC6">
            <w:pPr>
              <w:pStyle w:val="6"/>
              <w:spacing w:before="92" w:line="195" w:lineRule="auto"/>
              <w:ind w:left="96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1435.54</w:t>
            </w:r>
          </w:p>
        </w:tc>
        <w:tc>
          <w:tcPr>
            <w:tcW w:w="2283" w:type="dxa"/>
            <w:vAlign w:val="top"/>
          </w:tcPr>
          <w:p w14:paraId="5600E5CF">
            <w:pPr>
              <w:pStyle w:val="6"/>
              <w:spacing w:before="92" w:line="195" w:lineRule="auto"/>
              <w:ind w:left="92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31.86</w:t>
            </w:r>
          </w:p>
        </w:tc>
      </w:tr>
      <w:tr w14:paraId="55ED0D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34508E1C">
            <w:pPr>
              <w:spacing w:before="38" w:line="206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408" w:type="dxa"/>
            <w:vAlign w:val="top"/>
          </w:tcPr>
          <w:p w14:paraId="75D6F817">
            <w:pPr>
              <w:pStyle w:val="6"/>
              <w:spacing w:before="90" w:line="195" w:lineRule="auto"/>
              <w:ind w:left="99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10.38</w:t>
            </w:r>
          </w:p>
        </w:tc>
        <w:tc>
          <w:tcPr>
            <w:tcW w:w="2538" w:type="dxa"/>
            <w:vAlign w:val="top"/>
          </w:tcPr>
          <w:p w14:paraId="38679FF3">
            <w:pPr>
              <w:pStyle w:val="6"/>
              <w:spacing w:before="90" w:line="195" w:lineRule="auto"/>
              <w:ind w:left="99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234.69</w:t>
            </w:r>
          </w:p>
        </w:tc>
        <w:tc>
          <w:tcPr>
            <w:tcW w:w="2283" w:type="dxa"/>
            <w:vAlign w:val="top"/>
          </w:tcPr>
          <w:p w14:paraId="04D91DCD">
            <w:pPr>
              <w:pStyle w:val="6"/>
              <w:spacing w:before="90" w:line="195" w:lineRule="auto"/>
              <w:ind w:left="9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22.61</w:t>
            </w:r>
          </w:p>
        </w:tc>
      </w:tr>
      <w:tr w14:paraId="5CA6C2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1847" w:type="dxa"/>
            <w:vAlign w:val="top"/>
          </w:tcPr>
          <w:p w14:paraId="661673C9">
            <w:pPr>
              <w:spacing w:before="38" w:line="206" w:lineRule="auto"/>
              <w:ind w:left="5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408" w:type="dxa"/>
            <w:vAlign w:val="top"/>
          </w:tcPr>
          <w:p w14:paraId="49BEE7DF">
            <w:pPr>
              <w:pStyle w:val="6"/>
              <w:spacing w:before="93" w:line="195" w:lineRule="auto"/>
              <w:ind w:left="10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6.09</w:t>
            </w:r>
          </w:p>
        </w:tc>
        <w:tc>
          <w:tcPr>
            <w:tcW w:w="2538" w:type="dxa"/>
            <w:vAlign w:val="top"/>
          </w:tcPr>
          <w:p w14:paraId="46BEF521">
            <w:pPr>
              <w:pStyle w:val="6"/>
              <w:spacing w:before="93" w:line="195" w:lineRule="auto"/>
              <w:ind w:left="10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151.52</w:t>
            </w:r>
          </w:p>
        </w:tc>
        <w:tc>
          <w:tcPr>
            <w:tcW w:w="2283" w:type="dxa"/>
            <w:vAlign w:val="top"/>
          </w:tcPr>
          <w:p w14:paraId="4A5FFE50">
            <w:pPr>
              <w:pStyle w:val="6"/>
              <w:spacing w:before="93" w:line="195" w:lineRule="auto"/>
              <w:ind w:left="9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24.88</w:t>
            </w:r>
          </w:p>
        </w:tc>
      </w:tr>
      <w:tr w14:paraId="66270E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47" w:type="dxa"/>
            <w:vAlign w:val="top"/>
          </w:tcPr>
          <w:p w14:paraId="00B47D8C">
            <w:pPr>
              <w:spacing w:before="39" w:line="203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408" w:type="dxa"/>
            <w:vAlign w:val="top"/>
          </w:tcPr>
          <w:p w14:paraId="1D49F2DC">
            <w:pPr>
              <w:pStyle w:val="6"/>
              <w:spacing w:before="92" w:line="195" w:lineRule="auto"/>
              <w:ind w:left="103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5.34</w:t>
            </w:r>
          </w:p>
        </w:tc>
        <w:tc>
          <w:tcPr>
            <w:tcW w:w="2538" w:type="dxa"/>
            <w:vAlign w:val="top"/>
          </w:tcPr>
          <w:p w14:paraId="209072DA">
            <w:pPr>
              <w:pStyle w:val="6"/>
              <w:spacing w:before="92" w:line="195" w:lineRule="auto"/>
              <w:ind w:left="10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149.08</w:t>
            </w:r>
          </w:p>
        </w:tc>
        <w:tc>
          <w:tcPr>
            <w:tcW w:w="2283" w:type="dxa"/>
            <w:vAlign w:val="top"/>
          </w:tcPr>
          <w:p w14:paraId="7E1447C4">
            <w:pPr>
              <w:pStyle w:val="6"/>
              <w:spacing w:before="92" w:line="195" w:lineRule="auto"/>
              <w:ind w:left="9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27.92</w:t>
            </w:r>
          </w:p>
        </w:tc>
      </w:tr>
      <w:tr w14:paraId="2BFB68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47" w:type="dxa"/>
            <w:vAlign w:val="top"/>
          </w:tcPr>
          <w:p w14:paraId="422D34D0">
            <w:pPr>
              <w:spacing w:before="40" w:line="207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408" w:type="dxa"/>
            <w:vAlign w:val="top"/>
          </w:tcPr>
          <w:p w14:paraId="533C9B44">
            <w:pPr>
              <w:pStyle w:val="6"/>
              <w:spacing w:before="95" w:line="195" w:lineRule="auto"/>
              <w:ind w:left="103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8.38</w:t>
            </w:r>
          </w:p>
        </w:tc>
        <w:tc>
          <w:tcPr>
            <w:tcW w:w="2538" w:type="dxa"/>
            <w:vAlign w:val="top"/>
          </w:tcPr>
          <w:p w14:paraId="4C6F52A1">
            <w:pPr>
              <w:pStyle w:val="6"/>
              <w:spacing w:before="95" w:line="195" w:lineRule="auto"/>
              <w:ind w:left="99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209.00</w:t>
            </w:r>
          </w:p>
        </w:tc>
        <w:tc>
          <w:tcPr>
            <w:tcW w:w="2283" w:type="dxa"/>
            <w:vAlign w:val="top"/>
          </w:tcPr>
          <w:p w14:paraId="4A279F5F">
            <w:pPr>
              <w:pStyle w:val="6"/>
              <w:spacing w:before="95" w:line="195" w:lineRule="auto"/>
              <w:ind w:left="9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24.94</w:t>
            </w:r>
          </w:p>
        </w:tc>
      </w:tr>
    </w:tbl>
    <w:p w14:paraId="6EBCF56B">
      <w:pPr>
        <w:spacing w:line="338" w:lineRule="auto"/>
        <w:rPr>
          <w:rFonts w:ascii="Arial"/>
          <w:sz w:val="21"/>
        </w:rPr>
      </w:pPr>
    </w:p>
    <w:p w14:paraId="4689BA8C">
      <w:pPr>
        <w:pStyle w:val="2"/>
        <w:spacing w:before="102" w:line="234" w:lineRule="auto"/>
        <w:ind w:left="777"/>
        <w:outlineLvl w:val="2"/>
      </w:pPr>
      <w:r>
        <w:rPr>
          <w:spacing w:val="8"/>
        </w:rPr>
        <w:t>4</w:t>
      </w:r>
      <w:r>
        <w:rPr>
          <w:spacing w:val="-139"/>
        </w:rPr>
        <w:t xml:space="preserve"> </w:t>
      </w:r>
      <w:r>
        <w:rPr>
          <w:spacing w:val="8"/>
          <w:u w:val="single" w:color="auto"/>
        </w:rPr>
        <w:t xml:space="preserve"> </w:t>
      </w:r>
      <w:r>
        <w:rPr>
          <w:spacing w:val="8"/>
        </w:rPr>
        <w:t xml:space="preserve"> 城区人均公园绿地面积</w:t>
      </w:r>
    </w:p>
    <w:p w14:paraId="6DAADBD7">
      <w:pPr>
        <w:pStyle w:val="2"/>
        <w:spacing w:before="177" w:line="223" w:lineRule="auto"/>
        <w:ind w:left="779"/>
      </w:pPr>
      <w:r>
        <w:rPr>
          <w:spacing w:val="4"/>
        </w:rPr>
        <w:t>指标要求：城区人均公园绿地面积达</w:t>
      </w:r>
      <w:r>
        <w:rPr>
          <w:spacing w:val="-25"/>
        </w:rPr>
        <w:t xml:space="preserve"> </w:t>
      </w:r>
      <w:r>
        <w:rPr>
          <w:spacing w:val="4"/>
        </w:rPr>
        <w:t>12 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4"/>
        </w:rPr>
        <w:t>/人以上。</w:t>
      </w:r>
    </w:p>
    <w:p w14:paraId="36A43B4F">
      <w:pPr>
        <w:pStyle w:val="2"/>
        <w:spacing w:before="175" w:line="322" w:lineRule="auto"/>
        <w:ind w:left="139" w:right="127" w:firstLine="638"/>
      </w:pPr>
      <w:r>
        <w:rPr>
          <w:spacing w:val="5"/>
        </w:rPr>
        <w:t>现状分析：截至</w:t>
      </w:r>
      <w:r>
        <w:rPr>
          <w:spacing w:val="-45"/>
        </w:rPr>
        <w:t xml:space="preserve"> </w:t>
      </w:r>
      <w:r>
        <w:rPr>
          <w:spacing w:val="5"/>
        </w:rPr>
        <w:t>2021</w:t>
      </w:r>
      <w:r>
        <w:rPr>
          <w:spacing w:val="-45"/>
        </w:rPr>
        <w:t xml:space="preserve"> </w:t>
      </w:r>
      <w:r>
        <w:rPr>
          <w:spacing w:val="5"/>
        </w:rPr>
        <w:t>年底，</w:t>
      </w:r>
      <w:r>
        <w:rPr>
          <w:spacing w:val="-86"/>
        </w:rPr>
        <w:t xml:space="preserve"> </w:t>
      </w:r>
      <w:r>
        <w:rPr>
          <w:spacing w:val="5"/>
        </w:rPr>
        <w:t>固原市建成区公共休闲绿地总</w:t>
      </w:r>
      <w:r>
        <w:t xml:space="preserve"> </w:t>
      </w:r>
      <w:r>
        <w:rPr>
          <w:spacing w:val="5"/>
        </w:rPr>
        <w:t>面积</w:t>
      </w:r>
      <w:r>
        <w:rPr>
          <w:spacing w:val="-38"/>
        </w:rPr>
        <w:t xml:space="preserve"> </w:t>
      </w:r>
      <w:r>
        <w:rPr>
          <w:spacing w:val="5"/>
        </w:rPr>
        <w:t xml:space="preserve">1427.13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，城区常住人口</w:t>
      </w:r>
      <w:r>
        <w:rPr>
          <w:spacing w:val="-61"/>
        </w:rPr>
        <w:t xml:space="preserve"> </w:t>
      </w:r>
      <w:r>
        <w:rPr>
          <w:spacing w:val="5"/>
        </w:rPr>
        <w:t>48.34</w:t>
      </w:r>
      <w:r>
        <w:rPr>
          <w:spacing w:val="-49"/>
        </w:rPr>
        <w:t xml:space="preserve"> </w:t>
      </w:r>
      <w:r>
        <w:rPr>
          <w:spacing w:val="5"/>
        </w:rPr>
        <w:t>万</w:t>
      </w:r>
      <w:r>
        <w:rPr>
          <w:spacing w:val="4"/>
        </w:rPr>
        <w:t>人，人均公共休闲绿</w:t>
      </w:r>
      <w:r>
        <w:t xml:space="preserve"> </w:t>
      </w:r>
      <w:r>
        <w:rPr>
          <w:spacing w:val="1"/>
        </w:rPr>
        <w:t>地面积</w:t>
      </w:r>
      <w:r>
        <w:rPr>
          <w:spacing w:val="-48"/>
        </w:rPr>
        <w:t xml:space="preserve"> </w:t>
      </w:r>
      <w:r>
        <w:rPr>
          <w:spacing w:val="1"/>
        </w:rPr>
        <w:t>29.52m</w:t>
      </w:r>
      <w:r>
        <w:rPr>
          <w:spacing w:val="1"/>
          <w:position w:val="15"/>
          <w:sz w:val="16"/>
          <w:szCs w:val="16"/>
        </w:rPr>
        <w:t>2</w:t>
      </w:r>
      <w:r>
        <w:rPr>
          <w:spacing w:val="1"/>
        </w:rPr>
        <w:t>。</w:t>
      </w:r>
    </w:p>
    <w:p w14:paraId="4EF72979">
      <w:pPr>
        <w:spacing w:line="322" w:lineRule="auto"/>
        <w:sectPr>
          <w:footerReference r:id="rId73" w:type="default"/>
          <w:pgSz w:w="11900" w:h="16839"/>
          <w:pgMar w:top="1431" w:right="1349" w:bottom="1742" w:left="1468" w:header="0" w:footer="1472" w:gutter="0"/>
          <w:cols w:space="720" w:num="1"/>
        </w:sectPr>
      </w:pPr>
    </w:p>
    <w:p w14:paraId="1CD2E68A">
      <w:pPr>
        <w:spacing w:line="245" w:lineRule="auto"/>
        <w:rPr>
          <w:rFonts w:ascii="Arial"/>
          <w:sz w:val="21"/>
        </w:rPr>
      </w:pPr>
    </w:p>
    <w:p w14:paraId="56614291">
      <w:pPr>
        <w:spacing w:line="245" w:lineRule="auto"/>
        <w:rPr>
          <w:rFonts w:ascii="Arial"/>
          <w:sz w:val="21"/>
        </w:rPr>
      </w:pPr>
    </w:p>
    <w:p w14:paraId="41151397">
      <w:pPr>
        <w:spacing w:line="245" w:lineRule="auto"/>
        <w:rPr>
          <w:rFonts w:ascii="Arial"/>
          <w:sz w:val="21"/>
        </w:rPr>
      </w:pPr>
    </w:p>
    <w:p w14:paraId="3A07DBEB">
      <w:pPr>
        <w:pStyle w:val="2"/>
        <w:spacing w:before="101" w:line="228" w:lineRule="auto"/>
        <w:ind w:left="780"/>
        <w:rPr>
          <w:sz w:val="28"/>
          <w:szCs w:val="28"/>
        </w:rPr>
      </w:pPr>
      <w:r>
        <w:rPr>
          <w:spacing w:val="3"/>
        </w:rPr>
        <w:t>评价：达标</w:t>
      </w:r>
      <w:r>
        <w:rPr>
          <w:spacing w:val="3"/>
          <w:sz w:val="28"/>
          <w:szCs w:val="28"/>
        </w:rPr>
        <w:t>。</w:t>
      </w:r>
    </w:p>
    <w:p w14:paraId="29896385">
      <w:pPr>
        <w:pStyle w:val="2"/>
        <w:spacing w:before="30" w:line="226" w:lineRule="auto"/>
        <w:ind w:left="1222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6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4-4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固原市各县（区）城区人均公共休闲绿地面积现状统计表</w:t>
      </w:r>
    </w:p>
    <w:p w14:paraId="539DC5B8">
      <w:pPr>
        <w:spacing w:line="143" w:lineRule="exact"/>
      </w:pPr>
    </w:p>
    <w:tbl>
      <w:tblPr>
        <w:tblStyle w:val="5"/>
        <w:tblW w:w="907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7"/>
        <w:gridCol w:w="2408"/>
        <w:gridCol w:w="2538"/>
        <w:gridCol w:w="2283"/>
      </w:tblGrid>
      <w:tr w14:paraId="038911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847" w:type="dxa"/>
            <w:vAlign w:val="top"/>
          </w:tcPr>
          <w:p w14:paraId="3126639D">
            <w:pPr>
              <w:spacing w:before="196" w:line="221" w:lineRule="auto"/>
              <w:ind w:left="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408" w:type="dxa"/>
            <w:vAlign w:val="top"/>
          </w:tcPr>
          <w:p w14:paraId="2EB5EA44">
            <w:pPr>
              <w:spacing w:before="190" w:line="229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建成区人</w:t>
            </w:r>
            <w:r>
              <w:rPr>
                <w:rFonts w:ascii="FangSong" w:hAnsi="FangSong" w:eastAsia="FangSong" w:cs="FangSong"/>
                <w:spacing w:val="-6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口（万人）</w:t>
            </w:r>
          </w:p>
        </w:tc>
        <w:tc>
          <w:tcPr>
            <w:tcW w:w="2538" w:type="dxa"/>
            <w:vAlign w:val="top"/>
          </w:tcPr>
          <w:p w14:paraId="6A34969B">
            <w:pPr>
              <w:spacing w:before="53" w:line="220" w:lineRule="auto"/>
              <w:ind w:left="3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公共休闲绿地面积</w:t>
            </w:r>
          </w:p>
          <w:p w14:paraId="0BDDD7DA">
            <w:pPr>
              <w:pStyle w:val="6"/>
              <w:spacing w:before="23" w:line="218" w:lineRule="auto"/>
              <w:ind w:left="88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（</w:t>
            </w:r>
            <w:r>
              <w:rPr>
                <w:b/>
                <w:bCs/>
                <w:spacing w:val="-4"/>
                <w:sz w:val="22"/>
                <w:szCs w:val="22"/>
              </w:rPr>
              <w:t>hm</w:t>
            </w:r>
            <w:r>
              <w:rPr>
                <w:b/>
                <w:bCs/>
                <w:spacing w:val="-4"/>
                <w:position w:val="6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）</w:t>
            </w:r>
          </w:p>
        </w:tc>
        <w:tc>
          <w:tcPr>
            <w:tcW w:w="2283" w:type="dxa"/>
            <w:vAlign w:val="top"/>
          </w:tcPr>
          <w:p w14:paraId="676F8113">
            <w:pPr>
              <w:spacing w:before="41" w:line="220" w:lineRule="auto"/>
              <w:ind w:left="2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人均公共休闲绿地</w:t>
            </w:r>
          </w:p>
          <w:p w14:paraId="3DE275F6">
            <w:pPr>
              <w:pStyle w:val="6"/>
              <w:spacing w:before="18" w:line="213" w:lineRule="auto"/>
              <w:ind w:left="51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b/>
                <w:bCs/>
                <w:spacing w:val="-3"/>
                <w:sz w:val="22"/>
                <w:szCs w:val="22"/>
              </w:rPr>
              <w:t>hm</w:t>
            </w:r>
            <w:r>
              <w:rPr>
                <w:b/>
                <w:bCs/>
                <w:spacing w:val="-3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48BEE3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21848C43">
            <w:pPr>
              <w:spacing w:before="36" w:line="207" w:lineRule="auto"/>
              <w:ind w:left="5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408" w:type="dxa"/>
            <w:vAlign w:val="top"/>
          </w:tcPr>
          <w:p w14:paraId="4A5C331C">
            <w:pPr>
              <w:pStyle w:val="6"/>
              <w:spacing w:before="92" w:line="195" w:lineRule="auto"/>
              <w:ind w:left="9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24.56</w:t>
            </w:r>
          </w:p>
        </w:tc>
        <w:tc>
          <w:tcPr>
            <w:tcW w:w="2538" w:type="dxa"/>
            <w:vAlign w:val="top"/>
          </w:tcPr>
          <w:p w14:paraId="18FDB495">
            <w:pPr>
              <w:pStyle w:val="6"/>
              <w:spacing w:before="92" w:line="195" w:lineRule="auto"/>
              <w:ind w:left="9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764.30</w:t>
            </w:r>
          </w:p>
        </w:tc>
        <w:tc>
          <w:tcPr>
            <w:tcW w:w="2283" w:type="dxa"/>
            <w:vAlign w:val="top"/>
          </w:tcPr>
          <w:p w14:paraId="2DB6CEF2">
            <w:pPr>
              <w:pStyle w:val="6"/>
              <w:spacing w:before="92" w:line="195" w:lineRule="auto"/>
              <w:ind w:left="92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31.12</w:t>
            </w:r>
          </w:p>
        </w:tc>
      </w:tr>
      <w:tr w14:paraId="60A199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1A72AFEA">
            <w:pPr>
              <w:spacing w:before="38" w:line="206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408" w:type="dxa"/>
            <w:vAlign w:val="top"/>
          </w:tcPr>
          <w:p w14:paraId="02AD8F89">
            <w:pPr>
              <w:pStyle w:val="6"/>
              <w:spacing w:before="90" w:line="195" w:lineRule="auto"/>
              <w:ind w:left="108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9.9</w:t>
            </w:r>
          </w:p>
        </w:tc>
        <w:tc>
          <w:tcPr>
            <w:tcW w:w="2538" w:type="dxa"/>
            <w:vAlign w:val="top"/>
          </w:tcPr>
          <w:p w14:paraId="2689A807">
            <w:pPr>
              <w:pStyle w:val="6"/>
              <w:spacing w:before="90" w:line="195" w:lineRule="auto"/>
              <w:ind w:left="10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175.50</w:t>
            </w:r>
          </w:p>
        </w:tc>
        <w:tc>
          <w:tcPr>
            <w:tcW w:w="2283" w:type="dxa"/>
            <w:vAlign w:val="top"/>
          </w:tcPr>
          <w:p w14:paraId="0F4F979D">
            <w:pPr>
              <w:pStyle w:val="6"/>
              <w:spacing w:before="90" w:line="195" w:lineRule="auto"/>
              <w:ind w:left="93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17.73</w:t>
            </w:r>
          </w:p>
        </w:tc>
      </w:tr>
      <w:tr w14:paraId="5C54A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47" w:type="dxa"/>
            <w:vAlign w:val="top"/>
          </w:tcPr>
          <w:p w14:paraId="75DC8C13">
            <w:pPr>
              <w:spacing w:before="36" w:line="205" w:lineRule="auto"/>
              <w:ind w:left="5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408" w:type="dxa"/>
            <w:vAlign w:val="top"/>
          </w:tcPr>
          <w:p w14:paraId="7FCA6FE1">
            <w:pPr>
              <w:pStyle w:val="6"/>
              <w:spacing w:before="91" w:line="195" w:lineRule="auto"/>
              <w:ind w:left="103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3.98</w:t>
            </w:r>
          </w:p>
        </w:tc>
        <w:tc>
          <w:tcPr>
            <w:tcW w:w="2538" w:type="dxa"/>
            <w:vAlign w:val="top"/>
          </w:tcPr>
          <w:p w14:paraId="4EAA84D9">
            <w:pPr>
              <w:pStyle w:val="6"/>
              <w:spacing w:before="91" w:line="195" w:lineRule="auto"/>
              <w:ind w:left="10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165.81</w:t>
            </w:r>
          </w:p>
        </w:tc>
        <w:tc>
          <w:tcPr>
            <w:tcW w:w="2283" w:type="dxa"/>
            <w:vAlign w:val="top"/>
          </w:tcPr>
          <w:p w14:paraId="0E92D4DC">
            <w:pPr>
              <w:pStyle w:val="6"/>
              <w:spacing w:before="91" w:line="195" w:lineRule="auto"/>
              <w:ind w:left="9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41.66</w:t>
            </w:r>
          </w:p>
        </w:tc>
      </w:tr>
      <w:tr w14:paraId="7F52B5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847" w:type="dxa"/>
            <w:vAlign w:val="top"/>
          </w:tcPr>
          <w:p w14:paraId="76C49C92">
            <w:pPr>
              <w:spacing w:before="42" w:line="204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408" w:type="dxa"/>
            <w:vAlign w:val="top"/>
          </w:tcPr>
          <w:p w14:paraId="33AFBD80">
            <w:pPr>
              <w:pStyle w:val="6"/>
              <w:spacing w:before="95" w:line="195" w:lineRule="auto"/>
              <w:ind w:left="103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3.10</w:t>
            </w:r>
          </w:p>
        </w:tc>
        <w:tc>
          <w:tcPr>
            <w:tcW w:w="2538" w:type="dxa"/>
            <w:vAlign w:val="top"/>
          </w:tcPr>
          <w:p w14:paraId="6393F92F">
            <w:pPr>
              <w:pStyle w:val="6"/>
              <w:spacing w:before="95" w:line="195" w:lineRule="auto"/>
              <w:ind w:left="10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99.45</w:t>
            </w:r>
          </w:p>
        </w:tc>
        <w:tc>
          <w:tcPr>
            <w:tcW w:w="2283" w:type="dxa"/>
            <w:vAlign w:val="top"/>
          </w:tcPr>
          <w:p w14:paraId="4184ADD1">
            <w:pPr>
              <w:pStyle w:val="6"/>
              <w:spacing w:before="95" w:line="195" w:lineRule="auto"/>
              <w:ind w:left="92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32.08</w:t>
            </w:r>
          </w:p>
        </w:tc>
      </w:tr>
      <w:tr w14:paraId="31EDB7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847" w:type="dxa"/>
            <w:vAlign w:val="top"/>
          </w:tcPr>
          <w:p w14:paraId="128692DE">
            <w:pPr>
              <w:spacing w:before="38" w:line="204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408" w:type="dxa"/>
            <w:vAlign w:val="top"/>
          </w:tcPr>
          <w:p w14:paraId="68727CA3">
            <w:pPr>
              <w:pStyle w:val="6"/>
              <w:spacing w:before="93" w:line="195" w:lineRule="auto"/>
              <w:ind w:left="10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6.80</w:t>
            </w:r>
          </w:p>
        </w:tc>
        <w:tc>
          <w:tcPr>
            <w:tcW w:w="2538" w:type="dxa"/>
            <w:vAlign w:val="top"/>
          </w:tcPr>
          <w:p w14:paraId="5CC65661">
            <w:pPr>
              <w:pStyle w:val="6"/>
              <w:spacing w:before="93" w:line="195" w:lineRule="auto"/>
              <w:ind w:left="99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222.07</w:t>
            </w:r>
          </w:p>
        </w:tc>
        <w:tc>
          <w:tcPr>
            <w:tcW w:w="2283" w:type="dxa"/>
            <w:vAlign w:val="top"/>
          </w:tcPr>
          <w:p w14:paraId="1A2CCD1A">
            <w:pPr>
              <w:pStyle w:val="6"/>
              <w:spacing w:before="93" w:line="195" w:lineRule="auto"/>
              <w:ind w:left="92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32.66</w:t>
            </w:r>
          </w:p>
        </w:tc>
      </w:tr>
      <w:tr w14:paraId="7232C3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47" w:type="dxa"/>
            <w:vAlign w:val="top"/>
          </w:tcPr>
          <w:p w14:paraId="694201A0">
            <w:pPr>
              <w:spacing w:before="40" w:line="208" w:lineRule="auto"/>
              <w:ind w:left="7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2408" w:type="dxa"/>
            <w:vAlign w:val="top"/>
          </w:tcPr>
          <w:p w14:paraId="6AFD4D2E">
            <w:pPr>
              <w:pStyle w:val="6"/>
              <w:spacing w:before="96" w:line="195" w:lineRule="auto"/>
              <w:ind w:left="97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48.34</w:t>
            </w:r>
          </w:p>
        </w:tc>
        <w:tc>
          <w:tcPr>
            <w:tcW w:w="2538" w:type="dxa"/>
            <w:vAlign w:val="top"/>
          </w:tcPr>
          <w:p w14:paraId="4DE49F36">
            <w:pPr>
              <w:pStyle w:val="6"/>
              <w:spacing w:before="96" w:line="195" w:lineRule="auto"/>
              <w:ind w:left="96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1427.13</w:t>
            </w:r>
          </w:p>
        </w:tc>
        <w:tc>
          <w:tcPr>
            <w:tcW w:w="2283" w:type="dxa"/>
            <w:vAlign w:val="top"/>
          </w:tcPr>
          <w:p w14:paraId="769482AD">
            <w:pPr>
              <w:pStyle w:val="6"/>
              <w:spacing w:before="96" w:line="195" w:lineRule="auto"/>
              <w:ind w:left="9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29.52</w:t>
            </w:r>
          </w:p>
        </w:tc>
      </w:tr>
    </w:tbl>
    <w:p w14:paraId="25542396">
      <w:pPr>
        <w:spacing w:line="338" w:lineRule="auto"/>
        <w:rPr>
          <w:rFonts w:ascii="Arial"/>
          <w:sz w:val="21"/>
        </w:rPr>
      </w:pPr>
    </w:p>
    <w:p w14:paraId="396032BC">
      <w:pPr>
        <w:pStyle w:val="2"/>
        <w:spacing w:before="101" w:line="232" w:lineRule="auto"/>
        <w:ind w:left="785"/>
        <w:outlineLvl w:val="2"/>
      </w:pPr>
      <w:r>
        <w:rPr>
          <w:spacing w:val="6"/>
        </w:rPr>
        <w:t>5</w:t>
      </w:r>
      <w:r>
        <w:rPr>
          <w:spacing w:val="-138"/>
        </w:rPr>
        <w:t xml:space="preserve"> </w:t>
      </w:r>
      <w:r>
        <w:rPr>
          <w:spacing w:val="6"/>
          <w:u w:val="single" w:color="auto"/>
        </w:rPr>
        <w:t xml:space="preserve"> </w:t>
      </w:r>
      <w:r>
        <w:rPr>
          <w:spacing w:val="6"/>
        </w:rPr>
        <w:t xml:space="preserve"> 城区林荫道路率</w:t>
      </w:r>
    </w:p>
    <w:p w14:paraId="36AE6B8F">
      <w:pPr>
        <w:pStyle w:val="2"/>
        <w:spacing w:before="182" w:line="226" w:lineRule="auto"/>
        <w:ind w:left="779"/>
      </w:pPr>
      <w:r>
        <w:rPr>
          <w:spacing w:val="6"/>
        </w:rPr>
        <w:t>指标要求：城区主干路、次干路林荫道路率达</w:t>
      </w:r>
      <w:r>
        <w:rPr>
          <w:spacing w:val="-45"/>
        </w:rPr>
        <w:t xml:space="preserve"> </w:t>
      </w:r>
      <w:r>
        <w:rPr>
          <w:spacing w:val="5"/>
        </w:rPr>
        <w:t>60%以上。</w:t>
      </w:r>
    </w:p>
    <w:p w14:paraId="3FF7DEF9">
      <w:pPr>
        <w:pStyle w:val="2"/>
        <w:spacing w:before="180" w:line="324" w:lineRule="auto"/>
        <w:ind w:left="137" w:right="111" w:firstLine="640"/>
      </w:pPr>
      <w:r>
        <w:rPr>
          <w:spacing w:val="6"/>
        </w:rPr>
        <w:t>现状分析：林荫道路是指树冠覆盖率达</w:t>
      </w:r>
      <w:r>
        <w:rPr>
          <w:spacing w:val="-44"/>
        </w:rPr>
        <w:t xml:space="preserve"> </w:t>
      </w:r>
      <w:r>
        <w:rPr>
          <w:spacing w:val="6"/>
        </w:rPr>
        <w:t>30%以上的道路。固</w:t>
      </w:r>
      <w:r>
        <w:t xml:space="preserve"> </w:t>
      </w:r>
      <w:r>
        <w:rPr>
          <w:spacing w:val="5"/>
        </w:rPr>
        <w:t>原市在城区街道绿化中，注重地方特色，致力于林荫道路建设，</w:t>
      </w:r>
      <w:r>
        <w:rPr>
          <w:spacing w:val="11"/>
        </w:rPr>
        <w:t xml:space="preserve"> </w:t>
      </w:r>
      <w:r>
        <w:rPr>
          <w:spacing w:val="1"/>
        </w:rPr>
        <w:t>形成“一路一树</w:t>
      </w:r>
      <w:r>
        <w:rPr>
          <w:spacing w:val="-90"/>
        </w:rPr>
        <w:t xml:space="preserve"> </w:t>
      </w:r>
      <w:r>
        <w:rPr>
          <w:spacing w:val="1"/>
        </w:rPr>
        <w:t>”、“一路一景</w:t>
      </w:r>
      <w:r>
        <w:rPr>
          <w:spacing w:val="-110"/>
        </w:rPr>
        <w:t xml:space="preserve"> </w:t>
      </w:r>
      <w:r>
        <w:rPr>
          <w:spacing w:val="1"/>
        </w:rPr>
        <w:t>”的绿色景观带，大大改善了城</w:t>
      </w:r>
      <w:r>
        <w:t xml:space="preserve"> </w:t>
      </w:r>
      <w:r>
        <w:rPr>
          <w:spacing w:val="5"/>
        </w:rPr>
        <w:t>市的绿色景观和生态环境。行道树主要以国槐、垂柳、旱柳</w:t>
      </w:r>
      <w:r>
        <w:rPr>
          <w:spacing w:val="4"/>
        </w:rPr>
        <w:t>、白</w:t>
      </w:r>
      <w:r>
        <w:t xml:space="preserve"> </w:t>
      </w:r>
      <w:r>
        <w:rPr>
          <w:spacing w:val="5"/>
        </w:rPr>
        <w:t>蜡、杨树等落叶乔木及金叶榆、金叶复叶槭等彩叶树种为主</w:t>
      </w:r>
      <w:r>
        <w:rPr>
          <w:spacing w:val="4"/>
        </w:rPr>
        <w:t>。截</w:t>
      </w:r>
      <w:r>
        <w:t xml:space="preserve"> </w:t>
      </w:r>
      <w:r>
        <w:rPr>
          <w:spacing w:val="5"/>
        </w:rPr>
        <w:t>至</w:t>
      </w:r>
      <w:r>
        <w:rPr>
          <w:spacing w:val="-59"/>
        </w:rPr>
        <w:t xml:space="preserve"> </w:t>
      </w:r>
      <w:r>
        <w:rPr>
          <w:spacing w:val="5"/>
        </w:rPr>
        <w:t>2021</w:t>
      </w:r>
      <w:r>
        <w:rPr>
          <w:spacing w:val="-47"/>
        </w:rPr>
        <w:t xml:space="preserve"> </w:t>
      </w:r>
      <w:r>
        <w:rPr>
          <w:spacing w:val="5"/>
        </w:rPr>
        <w:t>年底，各县（区）城区道路总里程</w:t>
      </w:r>
      <w:r>
        <w:rPr>
          <w:spacing w:val="-58"/>
        </w:rPr>
        <w:t xml:space="preserve"> </w:t>
      </w:r>
      <w:r>
        <w:rPr>
          <w:spacing w:val="5"/>
        </w:rPr>
        <w:t>404</w:t>
      </w:r>
      <w:r>
        <w:rPr>
          <w:spacing w:val="4"/>
        </w:rPr>
        <w:t>.31</w:t>
      </w:r>
      <w:r>
        <w:t>km</w:t>
      </w:r>
      <w:r>
        <w:rPr>
          <w:spacing w:val="4"/>
        </w:rPr>
        <w:t>，道路两侧</w:t>
      </w:r>
      <w:r>
        <w:t xml:space="preserve"> </w:t>
      </w:r>
      <w:r>
        <w:rPr>
          <w:spacing w:val="11"/>
        </w:rPr>
        <w:t>均已栽植行道树。其中，原州区城区林荫道路率达到</w:t>
      </w:r>
      <w:r>
        <w:rPr>
          <w:spacing w:val="-24"/>
        </w:rPr>
        <w:t xml:space="preserve"> </w:t>
      </w:r>
      <w:r>
        <w:rPr>
          <w:spacing w:val="11"/>
        </w:rPr>
        <w:t>60.53%，</w:t>
      </w:r>
      <w:r>
        <w:t xml:space="preserve"> </w:t>
      </w:r>
      <w:r>
        <w:rPr>
          <w:spacing w:val="5"/>
        </w:rPr>
        <w:t>各县（区）城区平均荫道路率达到</w:t>
      </w:r>
      <w:r>
        <w:rPr>
          <w:spacing w:val="-26"/>
        </w:rPr>
        <w:t xml:space="preserve"> </w:t>
      </w:r>
      <w:r>
        <w:rPr>
          <w:spacing w:val="5"/>
        </w:rPr>
        <w:t>73.42%。</w:t>
      </w:r>
    </w:p>
    <w:p w14:paraId="68AD6181">
      <w:pPr>
        <w:pStyle w:val="2"/>
        <w:spacing w:before="1" w:line="227" w:lineRule="auto"/>
        <w:ind w:left="780"/>
      </w:pPr>
      <w:r>
        <w:rPr>
          <w:spacing w:val="-2"/>
        </w:rPr>
        <w:t>评价：达标。</w:t>
      </w:r>
    </w:p>
    <w:p w14:paraId="15CA6AEF">
      <w:pPr>
        <w:pStyle w:val="2"/>
        <w:spacing w:before="221" w:line="226" w:lineRule="auto"/>
        <w:ind w:left="1822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4-5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固原市各县（区）城区林荫道路率现状统计表</w:t>
      </w:r>
    </w:p>
    <w:p w14:paraId="570AA20F">
      <w:pPr>
        <w:spacing w:line="144" w:lineRule="exact"/>
      </w:pPr>
    </w:p>
    <w:tbl>
      <w:tblPr>
        <w:tblStyle w:val="5"/>
        <w:tblW w:w="9007" w:type="dxa"/>
        <w:tblInd w:w="3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6"/>
        <w:gridCol w:w="1655"/>
        <w:gridCol w:w="1415"/>
        <w:gridCol w:w="1295"/>
        <w:gridCol w:w="3296"/>
      </w:tblGrid>
      <w:tr w14:paraId="2BD6C2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346" w:type="dxa"/>
            <w:vAlign w:val="top"/>
          </w:tcPr>
          <w:p w14:paraId="1F9D05B6">
            <w:pPr>
              <w:spacing w:before="194" w:line="221" w:lineRule="auto"/>
              <w:ind w:left="2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655" w:type="dxa"/>
            <w:vAlign w:val="top"/>
          </w:tcPr>
          <w:p w14:paraId="2BDCB382">
            <w:pPr>
              <w:pStyle w:val="6"/>
              <w:spacing w:before="41" w:line="222" w:lineRule="auto"/>
              <w:ind w:left="322" w:right="216" w:hanging="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城区道路总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长（</w:t>
            </w:r>
            <w:r>
              <w:rPr>
                <w:b/>
                <w:bCs/>
                <w:spacing w:val="-3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）</w:t>
            </w:r>
          </w:p>
        </w:tc>
        <w:tc>
          <w:tcPr>
            <w:tcW w:w="1415" w:type="dxa"/>
            <w:vAlign w:val="top"/>
          </w:tcPr>
          <w:p w14:paraId="3AEB6B73">
            <w:pPr>
              <w:pStyle w:val="6"/>
              <w:spacing w:before="41" w:line="222" w:lineRule="auto"/>
              <w:ind w:left="201" w:right="183" w:firstLine="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林荫段长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度（</w:t>
            </w:r>
            <w:r>
              <w:rPr>
                <w:b/>
                <w:bCs/>
                <w:spacing w:val="-6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1295" w:type="dxa"/>
            <w:vAlign w:val="top"/>
          </w:tcPr>
          <w:p w14:paraId="654A7ED6">
            <w:pPr>
              <w:pStyle w:val="6"/>
              <w:spacing w:before="41" w:line="222" w:lineRule="auto"/>
              <w:ind w:left="197" w:right="155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林荫道路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率（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3296" w:type="dxa"/>
            <w:vAlign w:val="top"/>
          </w:tcPr>
          <w:p w14:paraId="69954666">
            <w:pPr>
              <w:spacing w:before="194" w:line="221" w:lineRule="auto"/>
              <w:ind w:left="9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1D42F3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346" w:type="dxa"/>
            <w:vAlign w:val="top"/>
          </w:tcPr>
          <w:p w14:paraId="0D99D29A">
            <w:pPr>
              <w:spacing w:before="194" w:line="222" w:lineRule="auto"/>
              <w:ind w:left="3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655" w:type="dxa"/>
            <w:vAlign w:val="top"/>
          </w:tcPr>
          <w:p w14:paraId="4C4E62F6">
            <w:pPr>
              <w:pStyle w:val="6"/>
              <w:spacing w:before="249" w:line="195" w:lineRule="auto"/>
              <w:ind w:left="57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149.84</w:t>
            </w:r>
          </w:p>
        </w:tc>
        <w:tc>
          <w:tcPr>
            <w:tcW w:w="1415" w:type="dxa"/>
            <w:vAlign w:val="top"/>
          </w:tcPr>
          <w:p w14:paraId="57FBE10C">
            <w:pPr>
              <w:pStyle w:val="6"/>
              <w:spacing w:before="249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90.70</w:t>
            </w:r>
          </w:p>
        </w:tc>
        <w:tc>
          <w:tcPr>
            <w:tcW w:w="1295" w:type="dxa"/>
            <w:vAlign w:val="top"/>
          </w:tcPr>
          <w:p w14:paraId="70243A46">
            <w:pPr>
              <w:pStyle w:val="6"/>
              <w:spacing w:before="249" w:line="195" w:lineRule="auto"/>
              <w:ind w:left="4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60.53</w:t>
            </w:r>
          </w:p>
        </w:tc>
        <w:tc>
          <w:tcPr>
            <w:tcW w:w="3296" w:type="dxa"/>
            <w:vAlign w:val="top"/>
          </w:tcPr>
          <w:p w14:paraId="27C1FFE1">
            <w:pPr>
              <w:spacing w:before="36" w:line="222" w:lineRule="auto"/>
              <w:ind w:left="219" w:right="107" w:hanging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国槐、垂柳、旱柳、白蜡、杨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树、金叶榆、金叶复叶槭等</w:t>
            </w:r>
          </w:p>
        </w:tc>
      </w:tr>
      <w:tr w14:paraId="7E6069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346" w:type="dxa"/>
            <w:vAlign w:val="top"/>
          </w:tcPr>
          <w:p w14:paraId="16F8D318">
            <w:pPr>
              <w:spacing w:before="196" w:line="223" w:lineRule="auto"/>
              <w:ind w:left="3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655" w:type="dxa"/>
            <w:vAlign w:val="top"/>
          </w:tcPr>
          <w:p w14:paraId="0B2D7C8B">
            <w:pPr>
              <w:pStyle w:val="6"/>
              <w:spacing w:before="251" w:line="195" w:lineRule="auto"/>
              <w:ind w:left="60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99.34</w:t>
            </w:r>
          </w:p>
        </w:tc>
        <w:tc>
          <w:tcPr>
            <w:tcW w:w="1415" w:type="dxa"/>
            <w:vAlign w:val="top"/>
          </w:tcPr>
          <w:p w14:paraId="70E0819A">
            <w:pPr>
              <w:pStyle w:val="6"/>
              <w:spacing w:before="251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68.80</w:t>
            </w:r>
          </w:p>
        </w:tc>
        <w:tc>
          <w:tcPr>
            <w:tcW w:w="1295" w:type="dxa"/>
            <w:vAlign w:val="top"/>
          </w:tcPr>
          <w:p w14:paraId="27863134">
            <w:pPr>
              <w:pStyle w:val="6"/>
              <w:spacing w:before="251" w:line="195" w:lineRule="auto"/>
              <w:ind w:left="4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69.26</w:t>
            </w:r>
          </w:p>
        </w:tc>
        <w:tc>
          <w:tcPr>
            <w:tcW w:w="3296" w:type="dxa"/>
            <w:vAlign w:val="top"/>
          </w:tcPr>
          <w:p w14:paraId="3134F398">
            <w:pPr>
              <w:spacing w:before="42" w:line="223" w:lineRule="auto"/>
              <w:ind w:left="468" w:right="116" w:hanging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国槐、垂柳、旱柳、河北杨、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法桐、金叶榆、丁香等</w:t>
            </w:r>
          </w:p>
        </w:tc>
      </w:tr>
    </w:tbl>
    <w:p w14:paraId="4F51FF72">
      <w:pPr>
        <w:rPr>
          <w:rFonts w:ascii="Arial"/>
          <w:sz w:val="21"/>
        </w:rPr>
      </w:pPr>
    </w:p>
    <w:p w14:paraId="3E92B0AF">
      <w:pPr>
        <w:rPr>
          <w:rFonts w:ascii="Arial" w:hAnsi="Arial" w:eastAsia="Arial" w:cs="Arial"/>
          <w:sz w:val="21"/>
          <w:szCs w:val="21"/>
        </w:rPr>
        <w:sectPr>
          <w:footerReference r:id="rId74" w:type="default"/>
          <w:pgSz w:w="11900" w:h="16839"/>
          <w:pgMar w:top="1431" w:right="1349" w:bottom="1786" w:left="1468" w:header="0" w:footer="1520" w:gutter="0"/>
          <w:cols w:space="720" w:num="1"/>
        </w:sectPr>
      </w:pPr>
    </w:p>
    <w:p w14:paraId="29F70750">
      <w:pPr>
        <w:spacing w:before="92"/>
      </w:pPr>
    </w:p>
    <w:p w14:paraId="642E0662">
      <w:pPr>
        <w:spacing w:before="91"/>
      </w:pPr>
    </w:p>
    <w:tbl>
      <w:tblPr>
        <w:tblStyle w:val="5"/>
        <w:tblW w:w="900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6"/>
        <w:gridCol w:w="1655"/>
        <w:gridCol w:w="1415"/>
        <w:gridCol w:w="1295"/>
        <w:gridCol w:w="3296"/>
      </w:tblGrid>
      <w:tr w14:paraId="4DF374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346" w:type="dxa"/>
            <w:vAlign w:val="top"/>
          </w:tcPr>
          <w:p w14:paraId="6D498B48">
            <w:pPr>
              <w:spacing w:before="194" w:line="221" w:lineRule="auto"/>
              <w:ind w:left="2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655" w:type="dxa"/>
            <w:vAlign w:val="top"/>
          </w:tcPr>
          <w:p w14:paraId="58C260A7">
            <w:pPr>
              <w:pStyle w:val="6"/>
              <w:spacing w:before="40" w:line="223" w:lineRule="auto"/>
              <w:ind w:left="322" w:right="216" w:hanging="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城区道路总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长（</w:t>
            </w:r>
            <w:r>
              <w:rPr>
                <w:b/>
                <w:bCs/>
                <w:spacing w:val="-3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）</w:t>
            </w:r>
          </w:p>
        </w:tc>
        <w:tc>
          <w:tcPr>
            <w:tcW w:w="1415" w:type="dxa"/>
            <w:vAlign w:val="top"/>
          </w:tcPr>
          <w:p w14:paraId="54BADC74">
            <w:pPr>
              <w:pStyle w:val="6"/>
              <w:spacing w:before="40" w:line="223" w:lineRule="auto"/>
              <w:ind w:left="201" w:right="183" w:firstLine="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林荫段长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度（</w:t>
            </w:r>
            <w:r>
              <w:rPr>
                <w:b/>
                <w:bCs/>
                <w:spacing w:val="-6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1295" w:type="dxa"/>
            <w:vAlign w:val="top"/>
          </w:tcPr>
          <w:p w14:paraId="09FE20B1">
            <w:pPr>
              <w:pStyle w:val="6"/>
              <w:spacing w:before="40" w:line="223" w:lineRule="auto"/>
              <w:ind w:left="197" w:right="155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林荫道路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率（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3296" w:type="dxa"/>
            <w:vAlign w:val="top"/>
          </w:tcPr>
          <w:p w14:paraId="149A758B">
            <w:pPr>
              <w:spacing w:before="194" w:line="221" w:lineRule="auto"/>
              <w:ind w:left="9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5FAAF5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46" w:type="dxa"/>
            <w:vAlign w:val="top"/>
          </w:tcPr>
          <w:p w14:paraId="78FA2668">
            <w:pPr>
              <w:spacing w:before="193" w:line="223" w:lineRule="auto"/>
              <w:ind w:left="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655" w:type="dxa"/>
            <w:vAlign w:val="top"/>
          </w:tcPr>
          <w:p w14:paraId="750923BC">
            <w:pPr>
              <w:pStyle w:val="6"/>
              <w:spacing w:before="248" w:line="195" w:lineRule="auto"/>
              <w:ind w:left="60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65.00</w:t>
            </w:r>
          </w:p>
        </w:tc>
        <w:tc>
          <w:tcPr>
            <w:tcW w:w="1415" w:type="dxa"/>
            <w:vAlign w:val="top"/>
          </w:tcPr>
          <w:p w14:paraId="70AB85A8">
            <w:pPr>
              <w:pStyle w:val="6"/>
              <w:spacing w:before="248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58.00</w:t>
            </w:r>
          </w:p>
        </w:tc>
        <w:tc>
          <w:tcPr>
            <w:tcW w:w="1295" w:type="dxa"/>
            <w:vAlign w:val="top"/>
          </w:tcPr>
          <w:p w14:paraId="096C62E8">
            <w:pPr>
              <w:pStyle w:val="6"/>
              <w:spacing w:before="248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89.23</w:t>
            </w:r>
          </w:p>
        </w:tc>
        <w:tc>
          <w:tcPr>
            <w:tcW w:w="3296" w:type="dxa"/>
            <w:vAlign w:val="top"/>
          </w:tcPr>
          <w:p w14:paraId="79007B80">
            <w:pPr>
              <w:spacing w:before="38" w:line="223" w:lineRule="auto"/>
              <w:ind w:left="339" w:right="107" w:hanging="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国槐、白腊、云松、垂柳、旱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柳、云杉、河北杨、法桐</w:t>
            </w:r>
          </w:p>
        </w:tc>
      </w:tr>
      <w:tr w14:paraId="13B21B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346" w:type="dxa"/>
            <w:vAlign w:val="top"/>
          </w:tcPr>
          <w:p w14:paraId="66515710">
            <w:pPr>
              <w:spacing w:before="191" w:line="223" w:lineRule="auto"/>
              <w:ind w:left="3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655" w:type="dxa"/>
            <w:vAlign w:val="top"/>
          </w:tcPr>
          <w:p w14:paraId="688477A5">
            <w:pPr>
              <w:pStyle w:val="6"/>
              <w:spacing w:before="248" w:line="195" w:lineRule="auto"/>
              <w:ind w:left="60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24.94</w:t>
            </w:r>
          </w:p>
        </w:tc>
        <w:tc>
          <w:tcPr>
            <w:tcW w:w="1415" w:type="dxa"/>
            <w:vAlign w:val="top"/>
          </w:tcPr>
          <w:p w14:paraId="3E59FEC8">
            <w:pPr>
              <w:pStyle w:val="6"/>
              <w:spacing w:before="248" w:line="195" w:lineRule="auto"/>
              <w:ind w:left="5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16.09</w:t>
            </w:r>
          </w:p>
        </w:tc>
        <w:tc>
          <w:tcPr>
            <w:tcW w:w="1295" w:type="dxa"/>
            <w:vAlign w:val="top"/>
          </w:tcPr>
          <w:p w14:paraId="6418266C">
            <w:pPr>
              <w:pStyle w:val="6"/>
              <w:spacing w:before="248" w:line="195" w:lineRule="auto"/>
              <w:ind w:left="4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64.51</w:t>
            </w:r>
          </w:p>
        </w:tc>
        <w:tc>
          <w:tcPr>
            <w:tcW w:w="3296" w:type="dxa"/>
            <w:vAlign w:val="top"/>
          </w:tcPr>
          <w:p w14:paraId="7A73A77C">
            <w:pPr>
              <w:spacing w:before="37" w:line="222" w:lineRule="auto"/>
              <w:ind w:left="1327" w:right="116" w:hanging="1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金叶榆、垂柳、油松、云杉、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国槐等</w:t>
            </w:r>
          </w:p>
        </w:tc>
      </w:tr>
      <w:tr w14:paraId="6F1CB1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346" w:type="dxa"/>
            <w:vAlign w:val="top"/>
          </w:tcPr>
          <w:p w14:paraId="413C40F4">
            <w:pPr>
              <w:spacing w:before="194" w:line="223" w:lineRule="auto"/>
              <w:ind w:left="3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655" w:type="dxa"/>
            <w:vAlign w:val="top"/>
          </w:tcPr>
          <w:p w14:paraId="7ABB28FA">
            <w:pPr>
              <w:pStyle w:val="6"/>
              <w:spacing w:before="250" w:line="195" w:lineRule="auto"/>
              <w:ind w:left="60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65.19</w:t>
            </w:r>
          </w:p>
        </w:tc>
        <w:tc>
          <w:tcPr>
            <w:tcW w:w="1415" w:type="dxa"/>
            <w:vAlign w:val="top"/>
          </w:tcPr>
          <w:p w14:paraId="0607C97E">
            <w:pPr>
              <w:pStyle w:val="6"/>
              <w:spacing w:before="250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63.26</w:t>
            </w:r>
          </w:p>
        </w:tc>
        <w:tc>
          <w:tcPr>
            <w:tcW w:w="1295" w:type="dxa"/>
            <w:vAlign w:val="top"/>
          </w:tcPr>
          <w:p w14:paraId="650F616C">
            <w:pPr>
              <w:pStyle w:val="6"/>
              <w:spacing w:before="250" w:line="195" w:lineRule="auto"/>
              <w:ind w:left="4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97.04</w:t>
            </w:r>
          </w:p>
        </w:tc>
        <w:tc>
          <w:tcPr>
            <w:tcW w:w="3296" w:type="dxa"/>
            <w:vAlign w:val="top"/>
          </w:tcPr>
          <w:p w14:paraId="55F0F4AF">
            <w:pPr>
              <w:spacing w:before="39" w:line="222" w:lineRule="auto"/>
              <w:ind w:left="593" w:right="107" w:hanging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国槐、垂柳、银杏、法桐、紫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叶李、云杉、金叶榆</w:t>
            </w:r>
          </w:p>
        </w:tc>
      </w:tr>
      <w:tr w14:paraId="620150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346" w:type="dxa"/>
            <w:vAlign w:val="top"/>
          </w:tcPr>
          <w:p w14:paraId="651AEA12">
            <w:pPr>
              <w:spacing w:before="69" w:line="222" w:lineRule="auto"/>
              <w:ind w:left="4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655" w:type="dxa"/>
            <w:vAlign w:val="top"/>
          </w:tcPr>
          <w:p w14:paraId="02997C5B">
            <w:pPr>
              <w:pStyle w:val="6"/>
              <w:spacing w:before="124" w:line="195" w:lineRule="auto"/>
              <w:ind w:left="55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404.31</w:t>
            </w:r>
          </w:p>
        </w:tc>
        <w:tc>
          <w:tcPr>
            <w:tcW w:w="1415" w:type="dxa"/>
            <w:vAlign w:val="top"/>
          </w:tcPr>
          <w:p w14:paraId="1777D7D1">
            <w:pPr>
              <w:pStyle w:val="6"/>
              <w:spacing w:before="124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296.85</w:t>
            </w:r>
          </w:p>
        </w:tc>
        <w:tc>
          <w:tcPr>
            <w:tcW w:w="1295" w:type="dxa"/>
            <w:vAlign w:val="top"/>
          </w:tcPr>
          <w:p w14:paraId="04971AB6">
            <w:pPr>
              <w:pStyle w:val="6"/>
              <w:spacing w:before="124" w:line="195" w:lineRule="auto"/>
              <w:ind w:left="4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73.42</w:t>
            </w:r>
          </w:p>
        </w:tc>
        <w:tc>
          <w:tcPr>
            <w:tcW w:w="3296" w:type="dxa"/>
            <w:vAlign w:val="top"/>
          </w:tcPr>
          <w:p w14:paraId="74135D5A">
            <w:pPr>
              <w:pStyle w:val="6"/>
              <w:spacing w:before="212" w:line="115" w:lineRule="exact"/>
              <w:ind w:left="152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04AE5204">
      <w:pPr>
        <w:pStyle w:val="2"/>
        <w:spacing w:before="305" w:line="226" w:lineRule="auto"/>
        <w:ind w:left="2002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4-6  </w:t>
      </w:r>
      <w:r>
        <w:rPr>
          <w:spacing w:val="-1"/>
          <w:sz w:val="24"/>
          <w:szCs w:val="24"/>
        </w:rPr>
        <w:t>原州区建成区林荫道路率现状现状统计表</w:t>
      </w:r>
    </w:p>
    <w:p w14:paraId="2FA989AE">
      <w:pPr>
        <w:spacing w:line="144" w:lineRule="exact"/>
      </w:pPr>
    </w:p>
    <w:tbl>
      <w:tblPr>
        <w:tblStyle w:val="5"/>
        <w:tblW w:w="8985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3"/>
        <w:gridCol w:w="2149"/>
        <w:gridCol w:w="938"/>
        <w:gridCol w:w="935"/>
        <w:gridCol w:w="897"/>
        <w:gridCol w:w="938"/>
        <w:gridCol w:w="2615"/>
      </w:tblGrid>
      <w:tr w14:paraId="1951B1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513" w:type="dxa"/>
            <w:textDirection w:val="tbRlV"/>
            <w:vAlign w:val="top"/>
          </w:tcPr>
          <w:p w14:paraId="46974F4F">
            <w:pPr>
              <w:spacing w:before="126" w:line="202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2149" w:type="dxa"/>
            <w:vAlign w:val="top"/>
          </w:tcPr>
          <w:p w14:paraId="2DC7581D">
            <w:pPr>
              <w:spacing w:line="270" w:lineRule="auto"/>
              <w:rPr>
                <w:rFonts w:ascii="Arial"/>
                <w:sz w:val="21"/>
              </w:rPr>
            </w:pPr>
          </w:p>
          <w:p w14:paraId="3C68F322">
            <w:pPr>
              <w:spacing w:before="78" w:line="221" w:lineRule="auto"/>
              <w:ind w:left="6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街路名称</w:t>
            </w:r>
          </w:p>
        </w:tc>
        <w:tc>
          <w:tcPr>
            <w:tcW w:w="938" w:type="dxa"/>
            <w:vAlign w:val="top"/>
          </w:tcPr>
          <w:p w14:paraId="0E5D13D6">
            <w:pPr>
              <w:spacing w:before="194" w:line="232" w:lineRule="auto"/>
              <w:ind w:left="258" w:right="218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等级</w:t>
            </w:r>
          </w:p>
        </w:tc>
        <w:tc>
          <w:tcPr>
            <w:tcW w:w="935" w:type="dxa"/>
            <w:vAlign w:val="top"/>
          </w:tcPr>
          <w:p w14:paraId="3F22075D">
            <w:pPr>
              <w:pStyle w:val="6"/>
              <w:spacing w:before="194" w:line="238" w:lineRule="auto"/>
              <w:ind w:left="147" w:right="132" w:firstLine="1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</w:t>
            </w:r>
            <w:r>
              <w:rPr>
                <w:b/>
                <w:bCs/>
                <w:spacing w:val="-11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）</w:t>
            </w:r>
          </w:p>
        </w:tc>
        <w:tc>
          <w:tcPr>
            <w:tcW w:w="897" w:type="dxa"/>
            <w:vAlign w:val="top"/>
          </w:tcPr>
          <w:p w14:paraId="1694314B">
            <w:pPr>
              <w:pStyle w:val="6"/>
              <w:spacing w:before="39" w:line="229" w:lineRule="auto"/>
              <w:ind w:left="129" w:firstLine="9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39"/>
                <w:sz w:val="24"/>
                <w:szCs w:val="24"/>
              </w:rPr>
              <w:t>段长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度（</w:t>
            </w:r>
            <w:r>
              <w:rPr>
                <w:b/>
                <w:bCs/>
                <w:spacing w:val="-40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）</w:t>
            </w:r>
          </w:p>
        </w:tc>
        <w:tc>
          <w:tcPr>
            <w:tcW w:w="938" w:type="dxa"/>
            <w:vAlign w:val="top"/>
          </w:tcPr>
          <w:p w14:paraId="3D50275C">
            <w:pPr>
              <w:pStyle w:val="6"/>
              <w:spacing w:before="39" w:line="229" w:lineRule="auto"/>
              <w:ind w:left="140" w:firstLine="11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45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率（</w:t>
            </w:r>
            <w:r>
              <w:rPr>
                <w:b/>
                <w:bCs/>
                <w:spacing w:val="-4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）</w:t>
            </w:r>
          </w:p>
        </w:tc>
        <w:tc>
          <w:tcPr>
            <w:tcW w:w="2615" w:type="dxa"/>
            <w:vAlign w:val="top"/>
          </w:tcPr>
          <w:p w14:paraId="66C2320C">
            <w:pPr>
              <w:spacing w:line="270" w:lineRule="auto"/>
              <w:rPr>
                <w:rFonts w:ascii="Arial"/>
                <w:sz w:val="21"/>
              </w:rPr>
            </w:pPr>
          </w:p>
          <w:p w14:paraId="13C72267">
            <w:pPr>
              <w:spacing w:before="78" w:line="221" w:lineRule="auto"/>
              <w:ind w:left="6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542468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571DD1D6">
            <w:pPr>
              <w:pStyle w:val="6"/>
              <w:spacing w:before="91" w:line="195" w:lineRule="auto"/>
              <w:ind w:left="2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149" w:type="dxa"/>
            <w:vAlign w:val="top"/>
          </w:tcPr>
          <w:p w14:paraId="3738E317">
            <w:pPr>
              <w:spacing w:before="35" w:line="208" w:lineRule="auto"/>
              <w:ind w:left="7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清河路</w:t>
            </w:r>
          </w:p>
        </w:tc>
        <w:tc>
          <w:tcPr>
            <w:tcW w:w="938" w:type="dxa"/>
            <w:vAlign w:val="top"/>
          </w:tcPr>
          <w:p w14:paraId="164C030C">
            <w:pPr>
              <w:spacing w:before="35" w:line="208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42742558">
            <w:pPr>
              <w:pStyle w:val="6"/>
              <w:spacing w:before="91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7677</w:t>
            </w:r>
          </w:p>
        </w:tc>
        <w:tc>
          <w:tcPr>
            <w:tcW w:w="897" w:type="dxa"/>
            <w:vAlign w:val="top"/>
          </w:tcPr>
          <w:p w14:paraId="6FAE75A4">
            <w:pPr>
              <w:pStyle w:val="6"/>
              <w:spacing w:before="91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4463</w:t>
            </w:r>
          </w:p>
        </w:tc>
        <w:tc>
          <w:tcPr>
            <w:tcW w:w="938" w:type="dxa"/>
            <w:vAlign w:val="top"/>
          </w:tcPr>
          <w:p w14:paraId="5B7BE891">
            <w:pPr>
              <w:pStyle w:val="6"/>
              <w:spacing w:before="91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58.13</w:t>
            </w:r>
          </w:p>
        </w:tc>
        <w:tc>
          <w:tcPr>
            <w:tcW w:w="2615" w:type="dxa"/>
            <w:vAlign w:val="top"/>
          </w:tcPr>
          <w:p w14:paraId="15D7A133">
            <w:pPr>
              <w:spacing w:before="35" w:line="208" w:lineRule="auto"/>
              <w:ind w:left="10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5E15FC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513" w:type="dxa"/>
            <w:vAlign w:val="top"/>
          </w:tcPr>
          <w:p w14:paraId="2F86888D">
            <w:pPr>
              <w:spacing w:line="454" w:lineRule="auto"/>
              <w:rPr>
                <w:rFonts w:ascii="Arial"/>
                <w:sz w:val="21"/>
              </w:rPr>
            </w:pPr>
          </w:p>
          <w:p w14:paraId="0C75D637">
            <w:pPr>
              <w:pStyle w:val="6"/>
              <w:spacing w:before="55" w:line="195" w:lineRule="auto"/>
              <w:ind w:left="20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149" w:type="dxa"/>
            <w:vAlign w:val="top"/>
          </w:tcPr>
          <w:p w14:paraId="17EF1C49">
            <w:pPr>
              <w:spacing w:before="299" w:line="231" w:lineRule="auto"/>
              <w:ind w:left="244" w:right="113" w:hanging="1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东关北街（固胡路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路－六盘山路）</w:t>
            </w:r>
          </w:p>
        </w:tc>
        <w:tc>
          <w:tcPr>
            <w:tcW w:w="938" w:type="dxa"/>
            <w:vAlign w:val="top"/>
          </w:tcPr>
          <w:p w14:paraId="3ECD2707">
            <w:pPr>
              <w:spacing w:line="376" w:lineRule="auto"/>
              <w:rPr>
                <w:rFonts w:ascii="Arial"/>
                <w:sz w:val="21"/>
              </w:rPr>
            </w:pPr>
          </w:p>
          <w:p w14:paraId="4A63D772">
            <w:pPr>
              <w:spacing w:before="78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6FCDD29B">
            <w:pPr>
              <w:spacing w:line="454" w:lineRule="auto"/>
              <w:rPr>
                <w:rFonts w:ascii="Arial"/>
                <w:sz w:val="21"/>
              </w:rPr>
            </w:pPr>
          </w:p>
          <w:p w14:paraId="74326AE3">
            <w:pPr>
              <w:pStyle w:val="6"/>
              <w:spacing w:before="55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3045</w:t>
            </w:r>
          </w:p>
        </w:tc>
        <w:tc>
          <w:tcPr>
            <w:tcW w:w="897" w:type="dxa"/>
            <w:vAlign w:val="top"/>
          </w:tcPr>
          <w:p w14:paraId="6258212D">
            <w:pPr>
              <w:spacing w:line="454" w:lineRule="auto"/>
              <w:rPr>
                <w:rFonts w:ascii="Arial"/>
                <w:sz w:val="21"/>
              </w:rPr>
            </w:pPr>
          </w:p>
          <w:p w14:paraId="61321DA5">
            <w:pPr>
              <w:pStyle w:val="6"/>
              <w:spacing w:before="55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3045</w:t>
            </w:r>
          </w:p>
        </w:tc>
        <w:tc>
          <w:tcPr>
            <w:tcW w:w="938" w:type="dxa"/>
            <w:vAlign w:val="top"/>
          </w:tcPr>
          <w:p w14:paraId="5622DB60">
            <w:pPr>
              <w:spacing w:line="454" w:lineRule="auto"/>
              <w:rPr>
                <w:rFonts w:ascii="Arial"/>
                <w:sz w:val="21"/>
              </w:rPr>
            </w:pPr>
          </w:p>
          <w:p w14:paraId="761E308F">
            <w:pPr>
              <w:pStyle w:val="6"/>
              <w:spacing w:before="55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5ECD52A0">
            <w:pPr>
              <w:spacing w:line="376" w:lineRule="auto"/>
              <w:rPr>
                <w:rFonts w:ascii="Arial"/>
                <w:sz w:val="21"/>
              </w:rPr>
            </w:pPr>
          </w:p>
          <w:p w14:paraId="21331E7F">
            <w:pPr>
              <w:spacing w:before="78" w:line="222" w:lineRule="auto"/>
              <w:ind w:left="1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国槐、复叶槭、紫叶李</w:t>
            </w:r>
          </w:p>
        </w:tc>
      </w:tr>
      <w:tr w14:paraId="2229C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13" w:type="dxa"/>
            <w:vAlign w:val="top"/>
          </w:tcPr>
          <w:p w14:paraId="10E4AA9C">
            <w:pPr>
              <w:pStyle w:val="6"/>
              <w:spacing w:before="248" w:line="195" w:lineRule="auto"/>
              <w:ind w:left="2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149" w:type="dxa"/>
            <w:vAlign w:val="top"/>
          </w:tcPr>
          <w:p w14:paraId="285B47A5">
            <w:pPr>
              <w:spacing w:before="36" w:line="223" w:lineRule="auto"/>
              <w:ind w:left="364" w:right="113" w:hanging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东关南街（六盘山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路－南城路）</w:t>
            </w:r>
          </w:p>
        </w:tc>
        <w:tc>
          <w:tcPr>
            <w:tcW w:w="938" w:type="dxa"/>
            <w:vAlign w:val="top"/>
          </w:tcPr>
          <w:p w14:paraId="574B87FD">
            <w:pPr>
              <w:spacing w:before="190" w:line="223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7D5DC31B">
            <w:pPr>
              <w:pStyle w:val="6"/>
              <w:spacing w:before="248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2337</w:t>
            </w:r>
          </w:p>
        </w:tc>
        <w:tc>
          <w:tcPr>
            <w:tcW w:w="897" w:type="dxa"/>
            <w:vAlign w:val="top"/>
          </w:tcPr>
          <w:p w14:paraId="20D2BA8A">
            <w:pPr>
              <w:pStyle w:val="6"/>
              <w:spacing w:before="248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2337</w:t>
            </w:r>
          </w:p>
        </w:tc>
        <w:tc>
          <w:tcPr>
            <w:tcW w:w="938" w:type="dxa"/>
            <w:vAlign w:val="top"/>
          </w:tcPr>
          <w:p w14:paraId="151E953D">
            <w:pPr>
              <w:pStyle w:val="6"/>
              <w:spacing w:before="248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08597D9A">
            <w:pPr>
              <w:spacing w:before="190" w:line="223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E4D0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29B79240">
            <w:pPr>
              <w:pStyle w:val="6"/>
              <w:spacing w:before="92" w:line="195" w:lineRule="auto"/>
              <w:ind w:left="20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2149" w:type="dxa"/>
            <w:vAlign w:val="top"/>
          </w:tcPr>
          <w:p w14:paraId="58C86757">
            <w:pPr>
              <w:spacing w:before="39" w:line="206" w:lineRule="auto"/>
              <w:ind w:left="7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中山街</w:t>
            </w:r>
          </w:p>
        </w:tc>
        <w:tc>
          <w:tcPr>
            <w:tcW w:w="938" w:type="dxa"/>
            <w:vAlign w:val="top"/>
          </w:tcPr>
          <w:p w14:paraId="6CD5240C">
            <w:pPr>
              <w:spacing w:before="39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1198F4DC">
            <w:pPr>
              <w:pStyle w:val="6"/>
              <w:spacing w:before="92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6447</w:t>
            </w:r>
          </w:p>
        </w:tc>
        <w:tc>
          <w:tcPr>
            <w:tcW w:w="897" w:type="dxa"/>
            <w:vAlign w:val="top"/>
          </w:tcPr>
          <w:p w14:paraId="44DDE162">
            <w:pPr>
              <w:pStyle w:val="6"/>
              <w:spacing w:before="92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6447</w:t>
            </w:r>
          </w:p>
        </w:tc>
        <w:tc>
          <w:tcPr>
            <w:tcW w:w="938" w:type="dxa"/>
            <w:vAlign w:val="top"/>
          </w:tcPr>
          <w:p w14:paraId="707EE7A4">
            <w:pPr>
              <w:pStyle w:val="6"/>
              <w:spacing w:before="92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730F2A82">
            <w:pPr>
              <w:spacing w:before="39" w:line="206" w:lineRule="auto"/>
              <w:ind w:left="1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白蜡</w:t>
            </w:r>
          </w:p>
        </w:tc>
      </w:tr>
      <w:tr w14:paraId="414DB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13" w:type="dxa"/>
            <w:vAlign w:val="top"/>
          </w:tcPr>
          <w:p w14:paraId="01CFF6AC">
            <w:pPr>
              <w:pStyle w:val="6"/>
              <w:spacing w:before="251" w:line="192" w:lineRule="auto"/>
              <w:ind w:left="21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2149" w:type="dxa"/>
            <w:vAlign w:val="top"/>
          </w:tcPr>
          <w:p w14:paraId="1EB58AD2">
            <w:pPr>
              <w:spacing w:before="37" w:line="222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西关北街（高红路</w:t>
            </w:r>
          </w:p>
          <w:p w14:paraId="1AE7C46F">
            <w:pPr>
              <w:spacing w:before="22" w:line="207" w:lineRule="auto"/>
              <w:ind w:left="5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>-开城路）</w:t>
            </w:r>
          </w:p>
        </w:tc>
        <w:tc>
          <w:tcPr>
            <w:tcW w:w="938" w:type="dxa"/>
            <w:vAlign w:val="top"/>
          </w:tcPr>
          <w:p w14:paraId="0C2F3F38">
            <w:pPr>
              <w:spacing w:before="193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47EFBE37">
            <w:pPr>
              <w:pStyle w:val="6"/>
              <w:spacing w:before="248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1628</w:t>
            </w:r>
          </w:p>
        </w:tc>
        <w:tc>
          <w:tcPr>
            <w:tcW w:w="897" w:type="dxa"/>
            <w:vAlign w:val="top"/>
          </w:tcPr>
          <w:p w14:paraId="0042F700">
            <w:pPr>
              <w:pStyle w:val="6"/>
              <w:spacing w:before="248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1628</w:t>
            </w:r>
          </w:p>
        </w:tc>
        <w:tc>
          <w:tcPr>
            <w:tcW w:w="938" w:type="dxa"/>
            <w:vAlign w:val="top"/>
          </w:tcPr>
          <w:p w14:paraId="65F2860E">
            <w:pPr>
              <w:pStyle w:val="6"/>
              <w:spacing w:before="248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5C7B9FC3">
            <w:pPr>
              <w:spacing w:before="193" w:line="223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15CEA6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13" w:type="dxa"/>
            <w:vAlign w:val="top"/>
          </w:tcPr>
          <w:p w14:paraId="5B8A5446">
            <w:pPr>
              <w:pStyle w:val="6"/>
              <w:spacing w:before="248" w:line="195" w:lineRule="auto"/>
              <w:ind w:left="21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2149" w:type="dxa"/>
            <w:vAlign w:val="top"/>
          </w:tcPr>
          <w:p w14:paraId="7D939C18">
            <w:pPr>
              <w:spacing w:before="38" w:line="222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西关北街（高红路</w:t>
            </w:r>
          </w:p>
          <w:p w14:paraId="5F3AC909">
            <w:pPr>
              <w:spacing w:before="23" w:line="206" w:lineRule="auto"/>
              <w:ind w:left="3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>-中山北街）</w:t>
            </w:r>
          </w:p>
        </w:tc>
        <w:tc>
          <w:tcPr>
            <w:tcW w:w="938" w:type="dxa"/>
            <w:vAlign w:val="top"/>
          </w:tcPr>
          <w:p w14:paraId="0228AD39">
            <w:pPr>
              <w:spacing w:before="193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180EA11F">
            <w:pPr>
              <w:pStyle w:val="6"/>
              <w:spacing w:before="248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537</w:t>
            </w:r>
          </w:p>
        </w:tc>
        <w:tc>
          <w:tcPr>
            <w:tcW w:w="897" w:type="dxa"/>
            <w:vAlign w:val="top"/>
          </w:tcPr>
          <w:p w14:paraId="2110C8E4">
            <w:pPr>
              <w:pStyle w:val="6"/>
              <w:spacing w:before="248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6EF8A56D">
            <w:pPr>
              <w:pStyle w:val="6"/>
              <w:spacing w:before="248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4EFD9F48">
            <w:pPr>
              <w:spacing w:before="193" w:line="222" w:lineRule="auto"/>
              <w:ind w:left="9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河北杨</w:t>
            </w:r>
          </w:p>
        </w:tc>
      </w:tr>
      <w:tr w14:paraId="5E4A9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13" w:type="dxa"/>
            <w:vAlign w:val="top"/>
          </w:tcPr>
          <w:p w14:paraId="00190304">
            <w:pPr>
              <w:pStyle w:val="6"/>
              <w:spacing w:before="249" w:line="192" w:lineRule="auto"/>
              <w:ind w:left="2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2149" w:type="dxa"/>
            <w:vAlign w:val="top"/>
          </w:tcPr>
          <w:p w14:paraId="6566BFB4">
            <w:pPr>
              <w:spacing w:before="36" w:line="222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西关南街（开城路</w:t>
            </w:r>
          </w:p>
          <w:p w14:paraId="1D483385">
            <w:pPr>
              <w:spacing w:before="23" w:line="206" w:lineRule="auto"/>
              <w:ind w:left="5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>-兴城路）</w:t>
            </w:r>
          </w:p>
        </w:tc>
        <w:tc>
          <w:tcPr>
            <w:tcW w:w="938" w:type="dxa"/>
            <w:vAlign w:val="top"/>
          </w:tcPr>
          <w:p w14:paraId="64432649">
            <w:pPr>
              <w:spacing w:before="191" w:line="223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E4F10B0">
            <w:pPr>
              <w:pStyle w:val="6"/>
              <w:spacing w:before="247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2593</w:t>
            </w:r>
          </w:p>
        </w:tc>
        <w:tc>
          <w:tcPr>
            <w:tcW w:w="897" w:type="dxa"/>
            <w:vAlign w:val="top"/>
          </w:tcPr>
          <w:p w14:paraId="5AF9109B">
            <w:pPr>
              <w:pStyle w:val="6"/>
              <w:spacing w:before="247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2593</w:t>
            </w:r>
          </w:p>
        </w:tc>
        <w:tc>
          <w:tcPr>
            <w:tcW w:w="938" w:type="dxa"/>
            <w:vAlign w:val="top"/>
          </w:tcPr>
          <w:p w14:paraId="69D0D2B9">
            <w:pPr>
              <w:pStyle w:val="6"/>
              <w:spacing w:before="247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3B6D467F">
            <w:pPr>
              <w:spacing w:before="191" w:line="223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C4721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1CDEDA6D">
            <w:pPr>
              <w:pStyle w:val="6"/>
              <w:spacing w:before="93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2149" w:type="dxa"/>
            <w:vAlign w:val="top"/>
          </w:tcPr>
          <w:p w14:paraId="2913E331">
            <w:pPr>
              <w:spacing w:before="38" w:line="206" w:lineRule="auto"/>
              <w:ind w:left="6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六盘山路</w:t>
            </w:r>
          </w:p>
        </w:tc>
        <w:tc>
          <w:tcPr>
            <w:tcW w:w="938" w:type="dxa"/>
            <w:vAlign w:val="top"/>
          </w:tcPr>
          <w:p w14:paraId="7062555B">
            <w:pPr>
              <w:spacing w:before="38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9C0765B">
            <w:pPr>
              <w:pStyle w:val="6"/>
              <w:spacing w:before="93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4716</w:t>
            </w:r>
          </w:p>
        </w:tc>
        <w:tc>
          <w:tcPr>
            <w:tcW w:w="897" w:type="dxa"/>
            <w:vAlign w:val="top"/>
          </w:tcPr>
          <w:p w14:paraId="784248C4">
            <w:pPr>
              <w:pStyle w:val="6"/>
              <w:spacing w:before="93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4716</w:t>
            </w:r>
          </w:p>
        </w:tc>
        <w:tc>
          <w:tcPr>
            <w:tcW w:w="938" w:type="dxa"/>
            <w:vAlign w:val="top"/>
          </w:tcPr>
          <w:p w14:paraId="0F178EAA">
            <w:pPr>
              <w:pStyle w:val="6"/>
              <w:spacing w:before="93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69593D90">
            <w:pPr>
              <w:spacing w:before="38" w:line="206" w:lineRule="auto"/>
              <w:ind w:left="7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国槐、云杉</w:t>
            </w:r>
          </w:p>
        </w:tc>
      </w:tr>
      <w:tr w14:paraId="70529F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513" w:type="dxa"/>
            <w:vAlign w:val="top"/>
          </w:tcPr>
          <w:p w14:paraId="7E5E92C9">
            <w:pPr>
              <w:pStyle w:val="6"/>
              <w:spacing w:before="111" w:line="195" w:lineRule="auto"/>
              <w:ind w:left="2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2149" w:type="dxa"/>
            <w:vAlign w:val="top"/>
          </w:tcPr>
          <w:p w14:paraId="6C6B67F8">
            <w:pPr>
              <w:spacing w:before="55" w:line="219" w:lineRule="auto"/>
              <w:ind w:left="7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938" w:type="dxa"/>
            <w:vAlign w:val="top"/>
          </w:tcPr>
          <w:p w14:paraId="766A1991">
            <w:pPr>
              <w:spacing w:before="55" w:line="219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73751624">
            <w:pPr>
              <w:pStyle w:val="6"/>
              <w:spacing w:before="111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6448</w:t>
            </w:r>
          </w:p>
        </w:tc>
        <w:tc>
          <w:tcPr>
            <w:tcW w:w="897" w:type="dxa"/>
            <w:vAlign w:val="top"/>
          </w:tcPr>
          <w:p w14:paraId="2895D83B">
            <w:pPr>
              <w:pStyle w:val="6"/>
              <w:spacing w:before="111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6448</w:t>
            </w:r>
          </w:p>
        </w:tc>
        <w:tc>
          <w:tcPr>
            <w:tcW w:w="938" w:type="dxa"/>
            <w:vAlign w:val="top"/>
          </w:tcPr>
          <w:p w14:paraId="2C24F3B0">
            <w:pPr>
              <w:pStyle w:val="6"/>
              <w:spacing w:before="111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371A29DB">
            <w:pPr>
              <w:spacing w:before="55" w:line="219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77935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13" w:type="dxa"/>
            <w:vAlign w:val="top"/>
          </w:tcPr>
          <w:p w14:paraId="0B2572A8">
            <w:pPr>
              <w:pStyle w:val="6"/>
              <w:spacing w:before="104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2149" w:type="dxa"/>
            <w:vAlign w:val="top"/>
          </w:tcPr>
          <w:p w14:paraId="79804E9A">
            <w:pPr>
              <w:spacing w:before="49" w:line="213" w:lineRule="auto"/>
              <w:ind w:left="7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人民街</w:t>
            </w:r>
          </w:p>
        </w:tc>
        <w:tc>
          <w:tcPr>
            <w:tcW w:w="938" w:type="dxa"/>
            <w:vAlign w:val="top"/>
          </w:tcPr>
          <w:p w14:paraId="401A0EA1">
            <w:pPr>
              <w:spacing w:before="49" w:line="213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7AB000D0">
            <w:pPr>
              <w:pStyle w:val="6"/>
              <w:spacing w:before="104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1088</w:t>
            </w:r>
          </w:p>
        </w:tc>
        <w:tc>
          <w:tcPr>
            <w:tcW w:w="897" w:type="dxa"/>
            <w:vAlign w:val="top"/>
          </w:tcPr>
          <w:p w14:paraId="47A2B356">
            <w:pPr>
              <w:pStyle w:val="6"/>
              <w:spacing w:before="10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400</w:t>
            </w:r>
          </w:p>
        </w:tc>
        <w:tc>
          <w:tcPr>
            <w:tcW w:w="938" w:type="dxa"/>
            <w:vAlign w:val="top"/>
          </w:tcPr>
          <w:p w14:paraId="0D9726FF">
            <w:pPr>
              <w:pStyle w:val="6"/>
              <w:spacing w:before="104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36.76</w:t>
            </w:r>
          </w:p>
        </w:tc>
        <w:tc>
          <w:tcPr>
            <w:tcW w:w="2615" w:type="dxa"/>
            <w:vAlign w:val="top"/>
          </w:tcPr>
          <w:p w14:paraId="7022C6AE">
            <w:pPr>
              <w:spacing w:before="49" w:line="213" w:lineRule="auto"/>
              <w:ind w:left="9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新疆杨</w:t>
            </w:r>
          </w:p>
        </w:tc>
      </w:tr>
      <w:tr w14:paraId="32FC6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7E6E9A29">
            <w:pPr>
              <w:pStyle w:val="6"/>
              <w:spacing w:before="91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2149" w:type="dxa"/>
            <w:vAlign w:val="top"/>
          </w:tcPr>
          <w:p w14:paraId="61945350">
            <w:pPr>
              <w:spacing w:before="38" w:line="204" w:lineRule="auto"/>
              <w:ind w:left="7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东海街</w:t>
            </w:r>
          </w:p>
        </w:tc>
        <w:tc>
          <w:tcPr>
            <w:tcW w:w="938" w:type="dxa"/>
            <w:vAlign w:val="top"/>
          </w:tcPr>
          <w:p w14:paraId="4A11A389">
            <w:pPr>
              <w:spacing w:before="38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1CE62ECD">
            <w:pPr>
              <w:pStyle w:val="6"/>
              <w:spacing w:before="91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1574</w:t>
            </w:r>
          </w:p>
        </w:tc>
        <w:tc>
          <w:tcPr>
            <w:tcW w:w="897" w:type="dxa"/>
            <w:vAlign w:val="top"/>
          </w:tcPr>
          <w:p w14:paraId="2E9804B9">
            <w:pPr>
              <w:pStyle w:val="6"/>
              <w:spacing w:before="91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1162</w:t>
            </w:r>
          </w:p>
        </w:tc>
        <w:tc>
          <w:tcPr>
            <w:tcW w:w="938" w:type="dxa"/>
            <w:vAlign w:val="top"/>
          </w:tcPr>
          <w:p w14:paraId="5DFB87DF">
            <w:pPr>
              <w:pStyle w:val="6"/>
              <w:spacing w:before="91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73.82</w:t>
            </w:r>
          </w:p>
        </w:tc>
        <w:tc>
          <w:tcPr>
            <w:tcW w:w="2615" w:type="dxa"/>
            <w:vAlign w:val="top"/>
          </w:tcPr>
          <w:p w14:paraId="177AA69D">
            <w:pPr>
              <w:spacing w:before="38" w:line="204" w:lineRule="auto"/>
              <w:ind w:left="10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70F381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15D91FFA">
            <w:pPr>
              <w:pStyle w:val="6"/>
              <w:spacing w:before="94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2149" w:type="dxa"/>
            <w:vAlign w:val="top"/>
          </w:tcPr>
          <w:p w14:paraId="44DD9BBD">
            <w:pPr>
              <w:spacing w:before="39" w:line="205" w:lineRule="auto"/>
              <w:ind w:left="4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东海街北段</w:t>
            </w:r>
          </w:p>
        </w:tc>
        <w:tc>
          <w:tcPr>
            <w:tcW w:w="938" w:type="dxa"/>
            <w:vAlign w:val="top"/>
          </w:tcPr>
          <w:p w14:paraId="6B5F5A17">
            <w:pPr>
              <w:spacing w:before="39" w:line="205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79AC4CA9">
            <w:pPr>
              <w:pStyle w:val="6"/>
              <w:spacing w:before="94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194</w:t>
            </w:r>
          </w:p>
        </w:tc>
        <w:tc>
          <w:tcPr>
            <w:tcW w:w="897" w:type="dxa"/>
            <w:vAlign w:val="top"/>
          </w:tcPr>
          <w:p w14:paraId="3A4D67A4">
            <w:pPr>
              <w:pStyle w:val="6"/>
              <w:spacing w:before="94" w:line="195" w:lineRule="auto"/>
              <w:ind w:left="321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194</w:t>
            </w:r>
          </w:p>
        </w:tc>
        <w:tc>
          <w:tcPr>
            <w:tcW w:w="938" w:type="dxa"/>
            <w:vAlign w:val="top"/>
          </w:tcPr>
          <w:p w14:paraId="06AB37B7">
            <w:pPr>
              <w:pStyle w:val="6"/>
              <w:spacing w:before="94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3E86B44C">
            <w:pPr>
              <w:spacing w:before="39" w:line="205" w:lineRule="auto"/>
              <w:ind w:left="9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丝棉木</w:t>
            </w:r>
          </w:p>
        </w:tc>
      </w:tr>
      <w:tr w14:paraId="7D55F9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1798AFC2">
            <w:pPr>
              <w:pStyle w:val="6"/>
              <w:spacing w:before="95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13</w:t>
            </w:r>
          </w:p>
        </w:tc>
        <w:tc>
          <w:tcPr>
            <w:tcW w:w="2149" w:type="dxa"/>
            <w:vAlign w:val="top"/>
          </w:tcPr>
          <w:p w14:paraId="49A924C6">
            <w:pPr>
              <w:spacing w:before="39" w:line="205" w:lineRule="auto"/>
              <w:ind w:left="6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古雁东路</w:t>
            </w:r>
          </w:p>
        </w:tc>
        <w:tc>
          <w:tcPr>
            <w:tcW w:w="938" w:type="dxa"/>
            <w:vAlign w:val="top"/>
          </w:tcPr>
          <w:p w14:paraId="15FEB5FB">
            <w:pPr>
              <w:spacing w:before="39" w:line="205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326E6DD">
            <w:pPr>
              <w:pStyle w:val="6"/>
              <w:spacing w:before="95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2772</w:t>
            </w:r>
          </w:p>
        </w:tc>
        <w:tc>
          <w:tcPr>
            <w:tcW w:w="897" w:type="dxa"/>
            <w:vAlign w:val="top"/>
          </w:tcPr>
          <w:p w14:paraId="2EB356D0">
            <w:pPr>
              <w:pStyle w:val="6"/>
              <w:spacing w:before="95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3D284CD8">
            <w:pPr>
              <w:pStyle w:val="6"/>
              <w:spacing w:before="95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5D6BBBAF">
            <w:pPr>
              <w:spacing w:before="39" w:line="205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918A4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45C538B0">
            <w:pPr>
              <w:pStyle w:val="6"/>
              <w:spacing w:before="95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2149" w:type="dxa"/>
            <w:vAlign w:val="top"/>
          </w:tcPr>
          <w:p w14:paraId="002A9FAC">
            <w:pPr>
              <w:spacing w:before="40" w:line="204" w:lineRule="auto"/>
              <w:ind w:left="6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古雁西路</w:t>
            </w:r>
          </w:p>
        </w:tc>
        <w:tc>
          <w:tcPr>
            <w:tcW w:w="938" w:type="dxa"/>
            <w:vAlign w:val="top"/>
          </w:tcPr>
          <w:p w14:paraId="6D7FB9BB">
            <w:pPr>
              <w:spacing w:before="40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4A7F336C">
            <w:pPr>
              <w:pStyle w:val="6"/>
              <w:spacing w:before="95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3379</w:t>
            </w:r>
          </w:p>
        </w:tc>
        <w:tc>
          <w:tcPr>
            <w:tcW w:w="897" w:type="dxa"/>
            <w:vAlign w:val="top"/>
          </w:tcPr>
          <w:p w14:paraId="674D60C2">
            <w:pPr>
              <w:pStyle w:val="6"/>
              <w:spacing w:before="95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44C0A003">
            <w:pPr>
              <w:pStyle w:val="6"/>
              <w:spacing w:before="95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0E6FE829">
            <w:pPr>
              <w:spacing w:before="40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0012DB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513" w:type="dxa"/>
            <w:vAlign w:val="top"/>
          </w:tcPr>
          <w:p w14:paraId="6EDBF291">
            <w:pPr>
              <w:pStyle w:val="6"/>
              <w:spacing w:before="295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2149" w:type="dxa"/>
            <w:vAlign w:val="top"/>
          </w:tcPr>
          <w:p w14:paraId="6D2FDD94">
            <w:pPr>
              <w:spacing w:before="82" w:line="231" w:lineRule="auto"/>
              <w:ind w:left="125" w:right="113" w:firstLine="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古雁西路北段（古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雁北街－中山街）</w:t>
            </w:r>
          </w:p>
        </w:tc>
        <w:tc>
          <w:tcPr>
            <w:tcW w:w="938" w:type="dxa"/>
            <w:vAlign w:val="top"/>
          </w:tcPr>
          <w:p w14:paraId="0127DC27">
            <w:pPr>
              <w:spacing w:before="237" w:line="223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C9FCBD3">
            <w:pPr>
              <w:pStyle w:val="6"/>
              <w:spacing w:before="295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1688</w:t>
            </w:r>
          </w:p>
        </w:tc>
        <w:tc>
          <w:tcPr>
            <w:tcW w:w="897" w:type="dxa"/>
            <w:vAlign w:val="top"/>
          </w:tcPr>
          <w:p w14:paraId="0399D376">
            <w:pPr>
              <w:pStyle w:val="6"/>
              <w:spacing w:before="295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1688</w:t>
            </w:r>
          </w:p>
        </w:tc>
        <w:tc>
          <w:tcPr>
            <w:tcW w:w="938" w:type="dxa"/>
            <w:vAlign w:val="top"/>
          </w:tcPr>
          <w:p w14:paraId="1B539812">
            <w:pPr>
              <w:pStyle w:val="6"/>
              <w:spacing w:before="295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16730C5D">
            <w:pPr>
              <w:spacing w:before="238" w:line="222" w:lineRule="auto"/>
              <w:ind w:left="10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旱柳</w:t>
            </w:r>
          </w:p>
        </w:tc>
      </w:tr>
      <w:tr w14:paraId="3A084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1095E24D">
            <w:pPr>
              <w:pStyle w:val="6"/>
              <w:spacing w:before="96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2149" w:type="dxa"/>
            <w:vAlign w:val="top"/>
          </w:tcPr>
          <w:p w14:paraId="635AC283">
            <w:pPr>
              <w:spacing w:before="41" w:line="204" w:lineRule="auto"/>
              <w:ind w:left="7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警民路</w:t>
            </w:r>
          </w:p>
        </w:tc>
        <w:tc>
          <w:tcPr>
            <w:tcW w:w="938" w:type="dxa"/>
            <w:vAlign w:val="top"/>
          </w:tcPr>
          <w:p w14:paraId="7BC6AEF7">
            <w:pPr>
              <w:spacing w:before="41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89BC9E8">
            <w:pPr>
              <w:pStyle w:val="6"/>
              <w:spacing w:before="96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529</w:t>
            </w:r>
          </w:p>
        </w:tc>
        <w:tc>
          <w:tcPr>
            <w:tcW w:w="897" w:type="dxa"/>
            <w:vAlign w:val="top"/>
          </w:tcPr>
          <w:p w14:paraId="2654BC16">
            <w:pPr>
              <w:pStyle w:val="6"/>
              <w:spacing w:before="96" w:line="195" w:lineRule="auto"/>
              <w:ind w:left="30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529</w:t>
            </w:r>
          </w:p>
        </w:tc>
        <w:tc>
          <w:tcPr>
            <w:tcW w:w="938" w:type="dxa"/>
            <w:vAlign w:val="top"/>
          </w:tcPr>
          <w:p w14:paraId="60C1AD1C">
            <w:pPr>
              <w:pStyle w:val="6"/>
              <w:spacing w:before="96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63A1B078">
            <w:pPr>
              <w:spacing w:before="41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F8833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13" w:type="dxa"/>
            <w:vAlign w:val="top"/>
          </w:tcPr>
          <w:p w14:paraId="7BB6C398">
            <w:pPr>
              <w:pStyle w:val="6"/>
              <w:spacing w:before="96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17</w:t>
            </w:r>
          </w:p>
        </w:tc>
        <w:tc>
          <w:tcPr>
            <w:tcW w:w="2149" w:type="dxa"/>
            <w:vAlign w:val="top"/>
          </w:tcPr>
          <w:p w14:paraId="5D3DBAA8">
            <w:pPr>
              <w:spacing w:before="40" w:line="208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上海路</w:t>
            </w:r>
          </w:p>
        </w:tc>
        <w:tc>
          <w:tcPr>
            <w:tcW w:w="938" w:type="dxa"/>
            <w:vAlign w:val="top"/>
          </w:tcPr>
          <w:p w14:paraId="5F7104E5">
            <w:pPr>
              <w:spacing w:before="40" w:line="208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1E72EF88">
            <w:pPr>
              <w:pStyle w:val="6"/>
              <w:spacing w:before="96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7089</w:t>
            </w:r>
          </w:p>
        </w:tc>
        <w:tc>
          <w:tcPr>
            <w:tcW w:w="897" w:type="dxa"/>
            <w:vAlign w:val="top"/>
          </w:tcPr>
          <w:p w14:paraId="04CAE634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CAEC630">
            <w:pPr>
              <w:pStyle w:val="6"/>
              <w:spacing w:before="96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5E45F2CC">
            <w:pPr>
              <w:spacing w:before="40" w:line="208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云杉、油松、花灌木、</w:t>
            </w:r>
          </w:p>
        </w:tc>
      </w:tr>
    </w:tbl>
    <w:p w14:paraId="69822C7B">
      <w:pPr>
        <w:rPr>
          <w:rFonts w:ascii="Arial"/>
          <w:sz w:val="21"/>
        </w:rPr>
      </w:pPr>
    </w:p>
    <w:p w14:paraId="47BE0D58">
      <w:pPr>
        <w:rPr>
          <w:rFonts w:ascii="Arial" w:hAnsi="Arial" w:eastAsia="Arial" w:cs="Arial"/>
          <w:sz w:val="21"/>
          <w:szCs w:val="21"/>
        </w:rPr>
        <w:sectPr>
          <w:footerReference r:id="rId75" w:type="default"/>
          <w:pgSz w:w="11900" w:h="16839"/>
          <w:pgMar w:top="1431" w:right="1387" w:bottom="1742" w:left="1500" w:header="0" w:footer="1472" w:gutter="0"/>
          <w:cols w:space="720" w:num="1"/>
        </w:sectPr>
      </w:pPr>
    </w:p>
    <w:p w14:paraId="180F0534">
      <w:pPr>
        <w:spacing w:before="92"/>
      </w:pPr>
    </w:p>
    <w:p w14:paraId="653A6BB8">
      <w:pPr>
        <w:spacing w:before="91"/>
      </w:pPr>
    </w:p>
    <w:tbl>
      <w:tblPr>
        <w:tblStyle w:val="5"/>
        <w:tblW w:w="898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3"/>
        <w:gridCol w:w="2150"/>
        <w:gridCol w:w="938"/>
        <w:gridCol w:w="935"/>
        <w:gridCol w:w="897"/>
        <w:gridCol w:w="938"/>
        <w:gridCol w:w="2614"/>
      </w:tblGrid>
      <w:tr w14:paraId="31E67F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513" w:type="dxa"/>
            <w:textDirection w:val="tbRlV"/>
            <w:vAlign w:val="top"/>
          </w:tcPr>
          <w:p w14:paraId="13C15214">
            <w:pPr>
              <w:spacing w:before="126" w:line="202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2150" w:type="dxa"/>
            <w:vAlign w:val="top"/>
          </w:tcPr>
          <w:p w14:paraId="0C7A91C6">
            <w:pPr>
              <w:spacing w:line="270" w:lineRule="auto"/>
              <w:rPr>
                <w:rFonts w:ascii="Arial"/>
                <w:sz w:val="21"/>
              </w:rPr>
            </w:pPr>
          </w:p>
          <w:p w14:paraId="2BA3C4FC">
            <w:pPr>
              <w:spacing w:before="78" w:line="221" w:lineRule="auto"/>
              <w:ind w:left="6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街路名称</w:t>
            </w:r>
          </w:p>
        </w:tc>
        <w:tc>
          <w:tcPr>
            <w:tcW w:w="938" w:type="dxa"/>
            <w:vAlign w:val="top"/>
          </w:tcPr>
          <w:p w14:paraId="39111613">
            <w:pPr>
              <w:spacing w:before="194" w:line="232" w:lineRule="auto"/>
              <w:ind w:left="257" w:right="219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等级</w:t>
            </w:r>
          </w:p>
        </w:tc>
        <w:tc>
          <w:tcPr>
            <w:tcW w:w="935" w:type="dxa"/>
            <w:vAlign w:val="top"/>
          </w:tcPr>
          <w:p w14:paraId="2C6B0D57">
            <w:pPr>
              <w:pStyle w:val="6"/>
              <w:spacing w:before="194" w:line="238" w:lineRule="auto"/>
              <w:ind w:left="146" w:right="133" w:firstLine="1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</w:t>
            </w:r>
            <w:r>
              <w:rPr>
                <w:b/>
                <w:bCs/>
                <w:spacing w:val="-11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）</w:t>
            </w:r>
          </w:p>
        </w:tc>
        <w:tc>
          <w:tcPr>
            <w:tcW w:w="897" w:type="dxa"/>
            <w:vAlign w:val="top"/>
          </w:tcPr>
          <w:p w14:paraId="6C4DF96B">
            <w:pPr>
              <w:pStyle w:val="6"/>
              <w:spacing w:before="39" w:line="229" w:lineRule="auto"/>
              <w:ind w:left="128" w:firstLine="9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40"/>
                <w:sz w:val="24"/>
                <w:szCs w:val="24"/>
              </w:rPr>
              <w:t>段长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度（</w:t>
            </w:r>
            <w:r>
              <w:rPr>
                <w:b/>
                <w:bCs/>
                <w:spacing w:val="-40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）</w:t>
            </w:r>
          </w:p>
        </w:tc>
        <w:tc>
          <w:tcPr>
            <w:tcW w:w="938" w:type="dxa"/>
            <w:vAlign w:val="top"/>
          </w:tcPr>
          <w:p w14:paraId="69CE1661">
            <w:pPr>
              <w:pStyle w:val="6"/>
              <w:spacing w:before="39" w:line="229" w:lineRule="auto"/>
              <w:ind w:left="139" w:firstLine="11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45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率（</w:t>
            </w:r>
            <w:r>
              <w:rPr>
                <w:b/>
                <w:bCs/>
                <w:spacing w:val="-4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）</w:t>
            </w:r>
          </w:p>
        </w:tc>
        <w:tc>
          <w:tcPr>
            <w:tcW w:w="2614" w:type="dxa"/>
            <w:vAlign w:val="top"/>
          </w:tcPr>
          <w:p w14:paraId="2B0E3529">
            <w:pPr>
              <w:spacing w:line="270" w:lineRule="auto"/>
              <w:rPr>
                <w:rFonts w:ascii="Arial"/>
                <w:sz w:val="21"/>
              </w:rPr>
            </w:pPr>
          </w:p>
          <w:p w14:paraId="6882D99D">
            <w:pPr>
              <w:spacing w:before="78" w:line="221" w:lineRule="auto"/>
              <w:ind w:left="6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5AA41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2288D017">
            <w:pPr>
              <w:rPr>
                <w:rFonts w:ascii="Arial"/>
                <w:sz w:val="21"/>
              </w:rPr>
            </w:pPr>
          </w:p>
        </w:tc>
        <w:tc>
          <w:tcPr>
            <w:tcW w:w="2150" w:type="dxa"/>
            <w:vAlign w:val="top"/>
          </w:tcPr>
          <w:p w14:paraId="3D490819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0019DF85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67124A8B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vAlign w:val="top"/>
          </w:tcPr>
          <w:p w14:paraId="29CD31A6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2D4C2959">
            <w:pPr>
              <w:rPr>
                <w:rFonts w:ascii="Arial"/>
                <w:sz w:val="21"/>
              </w:rPr>
            </w:pPr>
          </w:p>
        </w:tc>
        <w:tc>
          <w:tcPr>
            <w:tcW w:w="2614" w:type="dxa"/>
            <w:vAlign w:val="top"/>
          </w:tcPr>
          <w:p w14:paraId="070E2E8C">
            <w:pPr>
              <w:spacing w:before="35" w:line="208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19E8F3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09525A98">
            <w:pPr>
              <w:pStyle w:val="6"/>
              <w:spacing w:before="91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2150" w:type="dxa"/>
            <w:vAlign w:val="top"/>
          </w:tcPr>
          <w:p w14:paraId="3E7BA583">
            <w:pPr>
              <w:spacing w:before="36" w:line="208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南城路</w:t>
            </w:r>
          </w:p>
        </w:tc>
        <w:tc>
          <w:tcPr>
            <w:tcW w:w="938" w:type="dxa"/>
            <w:vAlign w:val="top"/>
          </w:tcPr>
          <w:p w14:paraId="5FD42A10">
            <w:pPr>
              <w:spacing w:before="36" w:line="208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2B9B7629">
            <w:pPr>
              <w:pStyle w:val="6"/>
              <w:spacing w:before="91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2976</w:t>
            </w:r>
          </w:p>
        </w:tc>
        <w:tc>
          <w:tcPr>
            <w:tcW w:w="897" w:type="dxa"/>
            <w:vAlign w:val="top"/>
          </w:tcPr>
          <w:p w14:paraId="4FFAA8CA">
            <w:pPr>
              <w:pStyle w:val="6"/>
              <w:spacing w:before="91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2976</w:t>
            </w:r>
          </w:p>
        </w:tc>
        <w:tc>
          <w:tcPr>
            <w:tcW w:w="938" w:type="dxa"/>
            <w:vAlign w:val="top"/>
          </w:tcPr>
          <w:p w14:paraId="46612448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38F3E8B9">
            <w:pPr>
              <w:spacing w:before="36" w:line="208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A655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27C865D3">
            <w:pPr>
              <w:pStyle w:val="6"/>
              <w:spacing w:before="89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19</w:t>
            </w:r>
          </w:p>
        </w:tc>
        <w:tc>
          <w:tcPr>
            <w:tcW w:w="2150" w:type="dxa"/>
            <w:vAlign w:val="top"/>
          </w:tcPr>
          <w:p w14:paraId="3B991BAB">
            <w:pPr>
              <w:spacing w:before="36" w:line="206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南关街</w:t>
            </w:r>
          </w:p>
        </w:tc>
        <w:tc>
          <w:tcPr>
            <w:tcW w:w="938" w:type="dxa"/>
            <w:vAlign w:val="top"/>
          </w:tcPr>
          <w:p w14:paraId="5C07065B">
            <w:pPr>
              <w:spacing w:before="36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3D726163">
            <w:pPr>
              <w:pStyle w:val="6"/>
              <w:spacing w:before="89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1271</w:t>
            </w:r>
          </w:p>
        </w:tc>
        <w:tc>
          <w:tcPr>
            <w:tcW w:w="897" w:type="dxa"/>
            <w:vAlign w:val="top"/>
          </w:tcPr>
          <w:p w14:paraId="73601E4E">
            <w:pPr>
              <w:pStyle w:val="6"/>
              <w:spacing w:before="89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1271</w:t>
            </w:r>
          </w:p>
        </w:tc>
        <w:tc>
          <w:tcPr>
            <w:tcW w:w="938" w:type="dxa"/>
            <w:vAlign w:val="top"/>
          </w:tcPr>
          <w:p w14:paraId="2C24368F">
            <w:pPr>
              <w:pStyle w:val="6"/>
              <w:spacing w:before="89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27ED9C18">
            <w:pPr>
              <w:spacing w:before="36" w:line="206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42736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6F3A44CC">
            <w:pPr>
              <w:pStyle w:val="6"/>
              <w:spacing w:before="91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2150" w:type="dxa"/>
            <w:vAlign w:val="top"/>
          </w:tcPr>
          <w:p w14:paraId="6C827AF0">
            <w:pPr>
              <w:spacing w:before="36" w:line="207" w:lineRule="auto"/>
              <w:ind w:left="7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政府街</w:t>
            </w:r>
          </w:p>
        </w:tc>
        <w:tc>
          <w:tcPr>
            <w:tcW w:w="938" w:type="dxa"/>
            <w:vAlign w:val="top"/>
          </w:tcPr>
          <w:p w14:paraId="61AB09F7">
            <w:pPr>
              <w:spacing w:before="36" w:line="207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62A0026B">
            <w:pPr>
              <w:pStyle w:val="6"/>
              <w:spacing w:before="91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1494</w:t>
            </w:r>
          </w:p>
        </w:tc>
        <w:tc>
          <w:tcPr>
            <w:tcW w:w="897" w:type="dxa"/>
            <w:vAlign w:val="top"/>
          </w:tcPr>
          <w:p w14:paraId="14347231">
            <w:pPr>
              <w:pStyle w:val="6"/>
              <w:spacing w:before="91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1494</w:t>
            </w:r>
          </w:p>
        </w:tc>
        <w:tc>
          <w:tcPr>
            <w:tcW w:w="938" w:type="dxa"/>
            <w:vAlign w:val="top"/>
          </w:tcPr>
          <w:p w14:paraId="14AEB6B0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580E0FC">
            <w:pPr>
              <w:spacing w:before="36" w:line="207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4F86E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1279BC9E">
            <w:pPr>
              <w:pStyle w:val="6"/>
              <w:spacing w:before="92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</w:t>
            </w:r>
          </w:p>
        </w:tc>
        <w:tc>
          <w:tcPr>
            <w:tcW w:w="2150" w:type="dxa"/>
            <w:vAlign w:val="top"/>
          </w:tcPr>
          <w:p w14:paraId="0A582D55">
            <w:pPr>
              <w:spacing w:before="36" w:line="208" w:lineRule="auto"/>
              <w:ind w:left="7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文化路</w:t>
            </w:r>
          </w:p>
        </w:tc>
        <w:tc>
          <w:tcPr>
            <w:tcW w:w="938" w:type="dxa"/>
            <w:vAlign w:val="top"/>
          </w:tcPr>
          <w:p w14:paraId="70C49CA3">
            <w:pPr>
              <w:spacing w:before="36" w:line="208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2116D77D">
            <w:pPr>
              <w:pStyle w:val="6"/>
              <w:spacing w:before="92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5095</w:t>
            </w:r>
          </w:p>
        </w:tc>
        <w:tc>
          <w:tcPr>
            <w:tcW w:w="897" w:type="dxa"/>
            <w:vAlign w:val="top"/>
          </w:tcPr>
          <w:p w14:paraId="40868817">
            <w:pPr>
              <w:pStyle w:val="6"/>
              <w:spacing w:before="92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5095</w:t>
            </w:r>
          </w:p>
        </w:tc>
        <w:tc>
          <w:tcPr>
            <w:tcW w:w="938" w:type="dxa"/>
            <w:vAlign w:val="top"/>
          </w:tcPr>
          <w:p w14:paraId="43B0639D">
            <w:pPr>
              <w:pStyle w:val="6"/>
              <w:spacing w:before="92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7173A9B3">
            <w:pPr>
              <w:spacing w:before="36" w:line="208" w:lineRule="auto"/>
              <w:ind w:left="11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白蜡</w:t>
            </w:r>
          </w:p>
        </w:tc>
      </w:tr>
      <w:tr w14:paraId="31781F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7A5277FC">
            <w:pPr>
              <w:pStyle w:val="6"/>
              <w:spacing w:before="91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</w:t>
            </w:r>
          </w:p>
        </w:tc>
        <w:tc>
          <w:tcPr>
            <w:tcW w:w="2150" w:type="dxa"/>
            <w:vAlign w:val="top"/>
          </w:tcPr>
          <w:p w14:paraId="34136270">
            <w:pPr>
              <w:spacing w:before="36" w:line="208" w:lineRule="auto"/>
              <w:ind w:left="7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北关街</w:t>
            </w:r>
          </w:p>
        </w:tc>
        <w:tc>
          <w:tcPr>
            <w:tcW w:w="938" w:type="dxa"/>
            <w:vAlign w:val="top"/>
          </w:tcPr>
          <w:p w14:paraId="673039AB">
            <w:pPr>
              <w:spacing w:before="36" w:line="208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C2C449B">
            <w:pPr>
              <w:pStyle w:val="6"/>
              <w:spacing w:before="91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1297</w:t>
            </w:r>
          </w:p>
        </w:tc>
        <w:tc>
          <w:tcPr>
            <w:tcW w:w="897" w:type="dxa"/>
            <w:vAlign w:val="top"/>
          </w:tcPr>
          <w:p w14:paraId="0C4FAD1C">
            <w:pPr>
              <w:pStyle w:val="6"/>
              <w:spacing w:before="91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1297</w:t>
            </w:r>
          </w:p>
        </w:tc>
        <w:tc>
          <w:tcPr>
            <w:tcW w:w="938" w:type="dxa"/>
            <w:vAlign w:val="top"/>
          </w:tcPr>
          <w:p w14:paraId="65809E0E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10E12E0C">
            <w:pPr>
              <w:spacing w:before="36" w:line="208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64B325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76562680">
            <w:pPr>
              <w:pStyle w:val="6"/>
              <w:spacing w:before="91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</w:t>
            </w:r>
          </w:p>
        </w:tc>
        <w:tc>
          <w:tcPr>
            <w:tcW w:w="2150" w:type="dxa"/>
            <w:vAlign w:val="top"/>
          </w:tcPr>
          <w:p w14:paraId="64C0410F">
            <w:pPr>
              <w:spacing w:before="35" w:line="208" w:lineRule="auto"/>
              <w:ind w:left="7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利民路</w:t>
            </w:r>
          </w:p>
        </w:tc>
        <w:tc>
          <w:tcPr>
            <w:tcW w:w="938" w:type="dxa"/>
            <w:vAlign w:val="top"/>
          </w:tcPr>
          <w:p w14:paraId="5FBE5923">
            <w:pPr>
              <w:spacing w:before="35" w:line="208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22CC2028">
            <w:pPr>
              <w:pStyle w:val="6"/>
              <w:spacing w:before="91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1400</w:t>
            </w:r>
          </w:p>
        </w:tc>
        <w:tc>
          <w:tcPr>
            <w:tcW w:w="897" w:type="dxa"/>
            <w:vAlign w:val="top"/>
          </w:tcPr>
          <w:p w14:paraId="212BD13C">
            <w:pPr>
              <w:pStyle w:val="6"/>
              <w:spacing w:before="91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1400</w:t>
            </w:r>
          </w:p>
        </w:tc>
        <w:tc>
          <w:tcPr>
            <w:tcW w:w="938" w:type="dxa"/>
            <w:vAlign w:val="top"/>
          </w:tcPr>
          <w:p w14:paraId="1A2CC79D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701EB939">
            <w:pPr>
              <w:spacing w:before="35" w:line="208" w:lineRule="auto"/>
              <w:ind w:left="3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国槐、白蜡、垂柳</w:t>
            </w:r>
          </w:p>
        </w:tc>
      </w:tr>
      <w:tr w14:paraId="6DB93C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2FB2CE1E">
            <w:pPr>
              <w:pStyle w:val="6"/>
              <w:spacing w:before="92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</w:t>
            </w:r>
          </w:p>
        </w:tc>
        <w:tc>
          <w:tcPr>
            <w:tcW w:w="2150" w:type="dxa"/>
            <w:vAlign w:val="top"/>
          </w:tcPr>
          <w:p w14:paraId="56350FE6">
            <w:pPr>
              <w:spacing w:before="36" w:line="208" w:lineRule="auto"/>
              <w:ind w:left="7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开城路</w:t>
            </w:r>
          </w:p>
        </w:tc>
        <w:tc>
          <w:tcPr>
            <w:tcW w:w="938" w:type="dxa"/>
            <w:vAlign w:val="top"/>
          </w:tcPr>
          <w:p w14:paraId="5361D8EF">
            <w:pPr>
              <w:spacing w:before="36" w:line="208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71618416">
            <w:pPr>
              <w:pStyle w:val="6"/>
              <w:spacing w:before="92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2454</w:t>
            </w:r>
          </w:p>
        </w:tc>
        <w:tc>
          <w:tcPr>
            <w:tcW w:w="897" w:type="dxa"/>
            <w:vAlign w:val="top"/>
          </w:tcPr>
          <w:p w14:paraId="66CCB2E1">
            <w:pPr>
              <w:pStyle w:val="6"/>
              <w:spacing w:before="92" w:line="195" w:lineRule="auto"/>
              <w:ind w:left="30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772</w:t>
            </w:r>
          </w:p>
        </w:tc>
        <w:tc>
          <w:tcPr>
            <w:tcW w:w="938" w:type="dxa"/>
            <w:vAlign w:val="top"/>
          </w:tcPr>
          <w:p w14:paraId="28BF17F5">
            <w:pPr>
              <w:pStyle w:val="6"/>
              <w:spacing w:before="92" w:line="195" w:lineRule="auto"/>
              <w:ind w:left="25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31.46</w:t>
            </w:r>
          </w:p>
        </w:tc>
        <w:tc>
          <w:tcPr>
            <w:tcW w:w="2614" w:type="dxa"/>
            <w:vAlign w:val="top"/>
          </w:tcPr>
          <w:p w14:paraId="1631750E">
            <w:pPr>
              <w:spacing w:before="36" w:line="208" w:lineRule="auto"/>
              <w:ind w:left="8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垂柳国槐</w:t>
            </w:r>
          </w:p>
        </w:tc>
      </w:tr>
      <w:tr w14:paraId="110C3F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5728CD0C">
            <w:pPr>
              <w:pStyle w:val="6"/>
              <w:spacing w:before="89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2150" w:type="dxa"/>
            <w:vAlign w:val="top"/>
          </w:tcPr>
          <w:p w14:paraId="3C06973B">
            <w:pPr>
              <w:spacing w:before="36" w:line="206" w:lineRule="auto"/>
              <w:ind w:left="7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学院路</w:t>
            </w:r>
          </w:p>
        </w:tc>
        <w:tc>
          <w:tcPr>
            <w:tcW w:w="938" w:type="dxa"/>
            <w:vAlign w:val="top"/>
          </w:tcPr>
          <w:p w14:paraId="0880EBB5">
            <w:pPr>
              <w:spacing w:before="36" w:line="206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3D7BF448">
            <w:pPr>
              <w:pStyle w:val="6"/>
              <w:spacing w:before="89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1581</w:t>
            </w:r>
          </w:p>
        </w:tc>
        <w:tc>
          <w:tcPr>
            <w:tcW w:w="897" w:type="dxa"/>
            <w:vAlign w:val="top"/>
          </w:tcPr>
          <w:p w14:paraId="5BEF0961">
            <w:pPr>
              <w:pStyle w:val="6"/>
              <w:spacing w:before="89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1581</w:t>
            </w:r>
          </w:p>
        </w:tc>
        <w:tc>
          <w:tcPr>
            <w:tcW w:w="938" w:type="dxa"/>
            <w:vAlign w:val="top"/>
          </w:tcPr>
          <w:p w14:paraId="79CD5712">
            <w:pPr>
              <w:pStyle w:val="6"/>
              <w:spacing w:before="89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6709499">
            <w:pPr>
              <w:spacing w:before="36" w:line="206" w:lineRule="auto"/>
              <w:ind w:left="6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国槐、油松等</w:t>
            </w:r>
          </w:p>
        </w:tc>
      </w:tr>
      <w:tr w14:paraId="6880AC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13" w:type="dxa"/>
            <w:vAlign w:val="top"/>
          </w:tcPr>
          <w:p w14:paraId="41B4CDC6">
            <w:pPr>
              <w:pStyle w:val="6"/>
              <w:spacing w:before="91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</w:t>
            </w:r>
          </w:p>
        </w:tc>
        <w:tc>
          <w:tcPr>
            <w:tcW w:w="2150" w:type="dxa"/>
            <w:vAlign w:val="top"/>
          </w:tcPr>
          <w:p w14:paraId="3A1BD05D">
            <w:pPr>
              <w:spacing w:before="38" w:line="208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文昌路（体育路）</w:t>
            </w:r>
          </w:p>
        </w:tc>
        <w:tc>
          <w:tcPr>
            <w:tcW w:w="938" w:type="dxa"/>
            <w:vAlign w:val="top"/>
          </w:tcPr>
          <w:p w14:paraId="05E63A79">
            <w:pPr>
              <w:spacing w:before="38" w:line="208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7F22FBAC">
            <w:pPr>
              <w:pStyle w:val="6"/>
              <w:spacing w:before="91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758</w:t>
            </w:r>
          </w:p>
        </w:tc>
        <w:tc>
          <w:tcPr>
            <w:tcW w:w="897" w:type="dxa"/>
            <w:vAlign w:val="top"/>
          </w:tcPr>
          <w:p w14:paraId="249190D1">
            <w:pPr>
              <w:pStyle w:val="6"/>
              <w:spacing w:before="91" w:line="195" w:lineRule="auto"/>
              <w:ind w:left="30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758</w:t>
            </w:r>
          </w:p>
        </w:tc>
        <w:tc>
          <w:tcPr>
            <w:tcW w:w="938" w:type="dxa"/>
            <w:vAlign w:val="top"/>
          </w:tcPr>
          <w:p w14:paraId="06FB28A6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2558B62A">
            <w:pPr>
              <w:spacing w:before="38" w:line="208" w:lineRule="auto"/>
              <w:ind w:left="9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复叶槭</w:t>
            </w:r>
          </w:p>
        </w:tc>
      </w:tr>
      <w:tr w14:paraId="05B84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2ABEA430">
            <w:pPr>
              <w:pStyle w:val="6"/>
              <w:spacing w:before="89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</w:t>
            </w:r>
          </w:p>
        </w:tc>
        <w:tc>
          <w:tcPr>
            <w:tcW w:w="2150" w:type="dxa"/>
            <w:vAlign w:val="top"/>
          </w:tcPr>
          <w:p w14:paraId="28675147">
            <w:pPr>
              <w:spacing w:before="33" w:line="208" w:lineRule="auto"/>
              <w:ind w:left="7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安康路</w:t>
            </w:r>
          </w:p>
        </w:tc>
        <w:tc>
          <w:tcPr>
            <w:tcW w:w="938" w:type="dxa"/>
            <w:vAlign w:val="top"/>
          </w:tcPr>
          <w:p w14:paraId="3C8E4544">
            <w:pPr>
              <w:spacing w:before="33" w:line="208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0383DD46">
            <w:pPr>
              <w:pStyle w:val="6"/>
              <w:spacing w:before="89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2574</w:t>
            </w:r>
          </w:p>
        </w:tc>
        <w:tc>
          <w:tcPr>
            <w:tcW w:w="897" w:type="dxa"/>
            <w:vAlign w:val="top"/>
          </w:tcPr>
          <w:p w14:paraId="7F68D12C">
            <w:pPr>
              <w:pStyle w:val="6"/>
              <w:spacing w:before="89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2574</w:t>
            </w:r>
          </w:p>
        </w:tc>
        <w:tc>
          <w:tcPr>
            <w:tcW w:w="938" w:type="dxa"/>
            <w:vAlign w:val="top"/>
          </w:tcPr>
          <w:p w14:paraId="2C65D89F">
            <w:pPr>
              <w:pStyle w:val="6"/>
              <w:spacing w:before="89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77D81304">
            <w:pPr>
              <w:spacing w:before="33" w:line="208" w:lineRule="auto"/>
              <w:ind w:left="3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国槐、油松、白蜡</w:t>
            </w:r>
          </w:p>
        </w:tc>
      </w:tr>
      <w:tr w14:paraId="27B24D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13" w:type="dxa"/>
            <w:vAlign w:val="top"/>
          </w:tcPr>
          <w:p w14:paraId="72D81B65">
            <w:pPr>
              <w:pStyle w:val="6"/>
              <w:spacing w:before="248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</w:t>
            </w:r>
          </w:p>
        </w:tc>
        <w:tc>
          <w:tcPr>
            <w:tcW w:w="2150" w:type="dxa"/>
            <w:vAlign w:val="top"/>
          </w:tcPr>
          <w:p w14:paraId="55E0CDE6">
            <w:pPr>
              <w:spacing w:before="35" w:line="224" w:lineRule="auto"/>
              <w:ind w:left="844" w:right="114" w:hanging="7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八一路（新城纵四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路）</w:t>
            </w:r>
          </w:p>
        </w:tc>
        <w:tc>
          <w:tcPr>
            <w:tcW w:w="938" w:type="dxa"/>
            <w:vAlign w:val="top"/>
          </w:tcPr>
          <w:p w14:paraId="740AD753">
            <w:pPr>
              <w:spacing w:before="192" w:line="223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AF53E46">
            <w:pPr>
              <w:pStyle w:val="6"/>
              <w:spacing w:before="248" w:line="195" w:lineRule="auto"/>
              <w:ind w:left="32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910</w:t>
            </w:r>
          </w:p>
        </w:tc>
        <w:tc>
          <w:tcPr>
            <w:tcW w:w="897" w:type="dxa"/>
            <w:vAlign w:val="top"/>
          </w:tcPr>
          <w:p w14:paraId="6F4009C2">
            <w:pPr>
              <w:pStyle w:val="6"/>
              <w:spacing w:before="248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910</w:t>
            </w:r>
          </w:p>
        </w:tc>
        <w:tc>
          <w:tcPr>
            <w:tcW w:w="938" w:type="dxa"/>
            <w:vAlign w:val="top"/>
          </w:tcPr>
          <w:p w14:paraId="14CC4541">
            <w:pPr>
              <w:pStyle w:val="6"/>
              <w:spacing w:before="248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76528FB9">
            <w:pPr>
              <w:spacing w:before="192" w:line="223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19049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6C781AC0">
            <w:pPr>
              <w:pStyle w:val="6"/>
              <w:spacing w:before="92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</w:t>
            </w:r>
          </w:p>
        </w:tc>
        <w:tc>
          <w:tcPr>
            <w:tcW w:w="2150" w:type="dxa"/>
            <w:vAlign w:val="top"/>
          </w:tcPr>
          <w:p w14:paraId="28C13D02">
            <w:pPr>
              <w:spacing w:before="36" w:line="207" w:lineRule="auto"/>
              <w:ind w:left="7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惠民路</w:t>
            </w:r>
          </w:p>
        </w:tc>
        <w:tc>
          <w:tcPr>
            <w:tcW w:w="938" w:type="dxa"/>
            <w:vAlign w:val="top"/>
          </w:tcPr>
          <w:p w14:paraId="333ED091">
            <w:pPr>
              <w:spacing w:before="36" w:line="207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6C35618">
            <w:pPr>
              <w:pStyle w:val="6"/>
              <w:spacing w:before="92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754</w:t>
            </w:r>
          </w:p>
        </w:tc>
        <w:tc>
          <w:tcPr>
            <w:tcW w:w="897" w:type="dxa"/>
            <w:vAlign w:val="top"/>
          </w:tcPr>
          <w:p w14:paraId="6FB18F4C">
            <w:pPr>
              <w:pStyle w:val="6"/>
              <w:spacing w:before="92" w:line="195" w:lineRule="auto"/>
              <w:ind w:left="30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754</w:t>
            </w:r>
          </w:p>
        </w:tc>
        <w:tc>
          <w:tcPr>
            <w:tcW w:w="938" w:type="dxa"/>
            <w:vAlign w:val="top"/>
          </w:tcPr>
          <w:p w14:paraId="4362B0EF">
            <w:pPr>
              <w:pStyle w:val="6"/>
              <w:spacing w:before="92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6920ECDA">
            <w:pPr>
              <w:spacing w:before="36" w:line="207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75490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08122D0F">
            <w:pPr>
              <w:pStyle w:val="6"/>
              <w:spacing w:before="90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2150" w:type="dxa"/>
            <w:vAlign w:val="top"/>
          </w:tcPr>
          <w:p w14:paraId="372566C2">
            <w:pPr>
              <w:spacing w:before="37" w:line="207" w:lineRule="auto"/>
              <w:ind w:left="7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民生路</w:t>
            </w:r>
          </w:p>
        </w:tc>
        <w:tc>
          <w:tcPr>
            <w:tcW w:w="938" w:type="dxa"/>
            <w:vAlign w:val="top"/>
          </w:tcPr>
          <w:p w14:paraId="7DFAC400">
            <w:pPr>
              <w:spacing w:before="37" w:line="207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3FFFD15">
            <w:pPr>
              <w:pStyle w:val="6"/>
              <w:spacing w:before="90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1670</w:t>
            </w:r>
          </w:p>
        </w:tc>
        <w:tc>
          <w:tcPr>
            <w:tcW w:w="897" w:type="dxa"/>
            <w:vAlign w:val="top"/>
          </w:tcPr>
          <w:p w14:paraId="4CD45179">
            <w:pPr>
              <w:pStyle w:val="6"/>
              <w:spacing w:before="90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1180</w:t>
            </w:r>
          </w:p>
        </w:tc>
        <w:tc>
          <w:tcPr>
            <w:tcW w:w="938" w:type="dxa"/>
            <w:vAlign w:val="top"/>
          </w:tcPr>
          <w:p w14:paraId="5DB9C3E4">
            <w:pPr>
              <w:pStyle w:val="6"/>
              <w:spacing w:before="90" w:line="195" w:lineRule="auto"/>
              <w:ind w:left="2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70.66</w:t>
            </w:r>
          </w:p>
        </w:tc>
        <w:tc>
          <w:tcPr>
            <w:tcW w:w="2614" w:type="dxa"/>
            <w:vAlign w:val="top"/>
          </w:tcPr>
          <w:p w14:paraId="2887DCF0">
            <w:pPr>
              <w:spacing w:before="37" w:line="207" w:lineRule="auto"/>
              <w:ind w:left="4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五角枫、河北杨</w:t>
            </w:r>
          </w:p>
        </w:tc>
      </w:tr>
      <w:tr w14:paraId="2EA1B6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03EC5815">
            <w:pPr>
              <w:pStyle w:val="6"/>
              <w:spacing w:before="90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31</w:t>
            </w:r>
          </w:p>
        </w:tc>
        <w:tc>
          <w:tcPr>
            <w:tcW w:w="2150" w:type="dxa"/>
            <w:vMerge w:val="restart"/>
            <w:tcBorders>
              <w:bottom w:val="nil"/>
            </w:tcBorders>
            <w:vAlign w:val="top"/>
          </w:tcPr>
          <w:p w14:paraId="1E496367">
            <w:pPr>
              <w:spacing w:before="196" w:line="223" w:lineRule="auto"/>
              <w:ind w:left="7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和谐路</w:t>
            </w:r>
          </w:p>
        </w:tc>
        <w:tc>
          <w:tcPr>
            <w:tcW w:w="938" w:type="dxa"/>
            <w:vAlign w:val="top"/>
          </w:tcPr>
          <w:p w14:paraId="3748FB20">
            <w:pPr>
              <w:spacing w:before="34" w:line="207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4B4C70AB">
            <w:pPr>
              <w:pStyle w:val="6"/>
              <w:spacing w:before="90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1091</w:t>
            </w:r>
          </w:p>
        </w:tc>
        <w:tc>
          <w:tcPr>
            <w:tcW w:w="897" w:type="dxa"/>
            <w:vAlign w:val="top"/>
          </w:tcPr>
          <w:p w14:paraId="4219DD85">
            <w:pPr>
              <w:pStyle w:val="6"/>
              <w:spacing w:before="90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1091</w:t>
            </w:r>
          </w:p>
        </w:tc>
        <w:tc>
          <w:tcPr>
            <w:tcW w:w="938" w:type="dxa"/>
            <w:vAlign w:val="top"/>
          </w:tcPr>
          <w:p w14:paraId="592EBE96">
            <w:pPr>
              <w:pStyle w:val="6"/>
              <w:spacing w:before="90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4464AB72">
            <w:pPr>
              <w:spacing w:before="34" w:line="207" w:lineRule="auto"/>
              <w:ind w:left="9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丝绵木</w:t>
            </w:r>
          </w:p>
        </w:tc>
      </w:tr>
      <w:tr w14:paraId="384CBF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1B788B10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32</w:t>
            </w:r>
          </w:p>
        </w:tc>
        <w:tc>
          <w:tcPr>
            <w:tcW w:w="2150" w:type="dxa"/>
            <w:vMerge w:val="continue"/>
            <w:tcBorders>
              <w:top w:val="nil"/>
            </w:tcBorders>
            <w:vAlign w:val="top"/>
          </w:tcPr>
          <w:p w14:paraId="24465B6D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7EA64881">
            <w:pPr>
              <w:spacing w:before="38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1A17C10">
            <w:pPr>
              <w:pStyle w:val="6"/>
              <w:spacing w:before="93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428</w:t>
            </w:r>
          </w:p>
        </w:tc>
        <w:tc>
          <w:tcPr>
            <w:tcW w:w="897" w:type="dxa"/>
            <w:vAlign w:val="top"/>
          </w:tcPr>
          <w:p w14:paraId="08B6CF83">
            <w:pPr>
              <w:pStyle w:val="6"/>
              <w:spacing w:before="93" w:line="195" w:lineRule="auto"/>
              <w:ind w:left="4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DE3D629">
            <w:pPr>
              <w:pStyle w:val="6"/>
              <w:spacing w:before="93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4" w:type="dxa"/>
            <w:vAlign w:val="top"/>
          </w:tcPr>
          <w:p w14:paraId="00F35B2F">
            <w:pPr>
              <w:spacing w:before="38" w:line="206" w:lineRule="auto"/>
              <w:ind w:left="9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河北杨</w:t>
            </w:r>
          </w:p>
        </w:tc>
      </w:tr>
      <w:tr w14:paraId="5469F3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13B9E635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33</w:t>
            </w:r>
          </w:p>
        </w:tc>
        <w:tc>
          <w:tcPr>
            <w:tcW w:w="2150" w:type="dxa"/>
            <w:vAlign w:val="top"/>
          </w:tcPr>
          <w:p w14:paraId="65D2B8F0">
            <w:pPr>
              <w:spacing w:before="38" w:line="206" w:lineRule="auto"/>
              <w:ind w:left="6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雁岭北街</w:t>
            </w:r>
          </w:p>
        </w:tc>
        <w:tc>
          <w:tcPr>
            <w:tcW w:w="938" w:type="dxa"/>
            <w:vAlign w:val="top"/>
          </w:tcPr>
          <w:p w14:paraId="3D319F67">
            <w:pPr>
              <w:spacing w:before="38" w:line="206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161A11A0">
            <w:pPr>
              <w:pStyle w:val="6"/>
              <w:spacing w:before="93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2178</w:t>
            </w:r>
          </w:p>
        </w:tc>
        <w:tc>
          <w:tcPr>
            <w:tcW w:w="897" w:type="dxa"/>
            <w:vAlign w:val="top"/>
          </w:tcPr>
          <w:p w14:paraId="2889D69A">
            <w:pPr>
              <w:pStyle w:val="6"/>
              <w:spacing w:before="93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2178</w:t>
            </w:r>
          </w:p>
        </w:tc>
        <w:tc>
          <w:tcPr>
            <w:tcW w:w="938" w:type="dxa"/>
            <w:vAlign w:val="top"/>
          </w:tcPr>
          <w:p w14:paraId="75C4B427">
            <w:pPr>
              <w:pStyle w:val="6"/>
              <w:spacing w:before="93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9ED3AA5">
            <w:pPr>
              <w:spacing w:before="38" w:line="206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7571D2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602B676D">
            <w:pPr>
              <w:pStyle w:val="6"/>
              <w:spacing w:before="94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34</w:t>
            </w:r>
          </w:p>
        </w:tc>
        <w:tc>
          <w:tcPr>
            <w:tcW w:w="2150" w:type="dxa"/>
            <w:vAlign w:val="top"/>
          </w:tcPr>
          <w:p w14:paraId="7E49ED69">
            <w:pPr>
              <w:spacing w:before="39" w:line="206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幸福路</w:t>
            </w:r>
          </w:p>
        </w:tc>
        <w:tc>
          <w:tcPr>
            <w:tcW w:w="938" w:type="dxa"/>
            <w:vAlign w:val="top"/>
          </w:tcPr>
          <w:p w14:paraId="0F59ECBF">
            <w:pPr>
              <w:spacing w:before="39" w:line="206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2660FF5E">
            <w:pPr>
              <w:pStyle w:val="6"/>
              <w:spacing w:before="94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780</w:t>
            </w:r>
          </w:p>
        </w:tc>
        <w:tc>
          <w:tcPr>
            <w:tcW w:w="897" w:type="dxa"/>
            <w:vAlign w:val="top"/>
          </w:tcPr>
          <w:p w14:paraId="58218304">
            <w:pPr>
              <w:pStyle w:val="6"/>
              <w:spacing w:before="94" w:line="195" w:lineRule="auto"/>
              <w:ind w:left="30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780</w:t>
            </w:r>
          </w:p>
        </w:tc>
        <w:tc>
          <w:tcPr>
            <w:tcW w:w="938" w:type="dxa"/>
            <w:vAlign w:val="top"/>
          </w:tcPr>
          <w:p w14:paraId="58126ACE">
            <w:pPr>
              <w:pStyle w:val="6"/>
              <w:spacing w:before="94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390FF862">
            <w:pPr>
              <w:spacing w:before="39" w:line="206" w:lineRule="auto"/>
              <w:ind w:left="10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旱柳</w:t>
            </w:r>
          </w:p>
        </w:tc>
      </w:tr>
      <w:tr w14:paraId="6587ED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2CA801CE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35</w:t>
            </w:r>
          </w:p>
        </w:tc>
        <w:tc>
          <w:tcPr>
            <w:tcW w:w="2150" w:type="dxa"/>
            <w:vAlign w:val="top"/>
          </w:tcPr>
          <w:p w14:paraId="1CEF1613">
            <w:pPr>
              <w:spacing w:before="39" w:line="206" w:lineRule="auto"/>
              <w:ind w:left="7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丽景路</w:t>
            </w:r>
          </w:p>
        </w:tc>
        <w:tc>
          <w:tcPr>
            <w:tcW w:w="938" w:type="dxa"/>
            <w:vAlign w:val="top"/>
          </w:tcPr>
          <w:p w14:paraId="18E60821">
            <w:pPr>
              <w:spacing w:before="39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F49106F">
            <w:pPr>
              <w:pStyle w:val="6"/>
              <w:spacing w:before="93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643</w:t>
            </w:r>
          </w:p>
        </w:tc>
        <w:tc>
          <w:tcPr>
            <w:tcW w:w="897" w:type="dxa"/>
            <w:vAlign w:val="top"/>
          </w:tcPr>
          <w:p w14:paraId="1E6113D5">
            <w:pPr>
              <w:pStyle w:val="6"/>
              <w:spacing w:before="93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643</w:t>
            </w:r>
          </w:p>
        </w:tc>
        <w:tc>
          <w:tcPr>
            <w:tcW w:w="938" w:type="dxa"/>
            <w:vAlign w:val="top"/>
          </w:tcPr>
          <w:p w14:paraId="44D70280">
            <w:pPr>
              <w:pStyle w:val="6"/>
              <w:spacing w:before="93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5D1DF7C">
            <w:pPr>
              <w:spacing w:before="39" w:line="206" w:lineRule="auto"/>
              <w:ind w:left="7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金叶复叶槭</w:t>
            </w:r>
          </w:p>
        </w:tc>
      </w:tr>
      <w:tr w14:paraId="7515C7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6C465B13">
            <w:pPr>
              <w:pStyle w:val="6"/>
              <w:spacing w:before="91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36</w:t>
            </w:r>
          </w:p>
        </w:tc>
        <w:tc>
          <w:tcPr>
            <w:tcW w:w="2150" w:type="dxa"/>
            <w:vAlign w:val="top"/>
          </w:tcPr>
          <w:p w14:paraId="5A157AE9">
            <w:pPr>
              <w:spacing w:before="38" w:line="204" w:lineRule="auto"/>
              <w:ind w:left="7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振兴街</w:t>
            </w:r>
          </w:p>
        </w:tc>
        <w:tc>
          <w:tcPr>
            <w:tcW w:w="938" w:type="dxa"/>
            <w:vAlign w:val="top"/>
          </w:tcPr>
          <w:p w14:paraId="37D29CF5">
            <w:pPr>
              <w:spacing w:before="38" w:line="204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364492C">
            <w:pPr>
              <w:pStyle w:val="6"/>
              <w:spacing w:before="91" w:line="195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801</w:t>
            </w:r>
          </w:p>
        </w:tc>
        <w:tc>
          <w:tcPr>
            <w:tcW w:w="897" w:type="dxa"/>
            <w:vAlign w:val="top"/>
          </w:tcPr>
          <w:p w14:paraId="7CE5BA30">
            <w:pPr>
              <w:pStyle w:val="6"/>
              <w:spacing w:before="91" w:line="195" w:lineRule="auto"/>
              <w:ind w:left="30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801</w:t>
            </w:r>
          </w:p>
        </w:tc>
        <w:tc>
          <w:tcPr>
            <w:tcW w:w="938" w:type="dxa"/>
            <w:vAlign w:val="top"/>
          </w:tcPr>
          <w:p w14:paraId="7FC7BB5A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AC08C07">
            <w:pPr>
              <w:spacing w:before="38" w:line="204" w:lineRule="auto"/>
              <w:ind w:left="9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丝棉木</w:t>
            </w:r>
          </w:p>
        </w:tc>
      </w:tr>
      <w:tr w14:paraId="58B55D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13" w:type="dxa"/>
            <w:vAlign w:val="top"/>
          </w:tcPr>
          <w:p w14:paraId="0A0EDFB6">
            <w:pPr>
              <w:pStyle w:val="6"/>
              <w:spacing w:before="96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37</w:t>
            </w:r>
          </w:p>
        </w:tc>
        <w:tc>
          <w:tcPr>
            <w:tcW w:w="2150" w:type="dxa"/>
            <w:vAlign w:val="top"/>
          </w:tcPr>
          <w:p w14:paraId="29C39B3B">
            <w:pPr>
              <w:spacing w:before="41" w:line="206" w:lineRule="auto"/>
              <w:ind w:left="7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民族街</w:t>
            </w:r>
          </w:p>
        </w:tc>
        <w:tc>
          <w:tcPr>
            <w:tcW w:w="938" w:type="dxa"/>
            <w:vAlign w:val="top"/>
          </w:tcPr>
          <w:p w14:paraId="4B0ECAB0">
            <w:pPr>
              <w:spacing w:before="41" w:line="206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43B91D26">
            <w:pPr>
              <w:pStyle w:val="6"/>
              <w:spacing w:before="96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1218</w:t>
            </w:r>
          </w:p>
        </w:tc>
        <w:tc>
          <w:tcPr>
            <w:tcW w:w="897" w:type="dxa"/>
            <w:vAlign w:val="top"/>
          </w:tcPr>
          <w:p w14:paraId="03AB4E87">
            <w:pPr>
              <w:pStyle w:val="6"/>
              <w:spacing w:before="96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1218</w:t>
            </w:r>
          </w:p>
        </w:tc>
        <w:tc>
          <w:tcPr>
            <w:tcW w:w="938" w:type="dxa"/>
            <w:vAlign w:val="top"/>
          </w:tcPr>
          <w:p w14:paraId="16C2B0BD">
            <w:pPr>
              <w:pStyle w:val="6"/>
              <w:spacing w:before="96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2498EA50">
            <w:pPr>
              <w:spacing w:before="41" w:line="206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5F0EE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5DED0047">
            <w:pPr>
              <w:pStyle w:val="6"/>
              <w:spacing w:before="91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38</w:t>
            </w:r>
          </w:p>
        </w:tc>
        <w:tc>
          <w:tcPr>
            <w:tcW w:w="2150" w:type="dxa"/>
            <w:vAlign w:val="top"/>
          </w:tcPr>
          <w:p w14:paraId="521EA7F1">
            <w:pPr>
              <w:spacing w:before="38" w:line="204" w:lineRule="auto"/>
              <w:ind w:left="7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同康路</w:t>
            </w:r>
          </w:p>
        </w:tc>
        <w:tc>
          <w:tcPr>
            <w:tcW w:w="938" w:type="dxa"/>
            <w:vAlign w:val="top"/>
          </w:tcPr>
          <w:p w14:paraId="5F14DEFA">
            <w:pPr>
              <w:spacing w:before="38" w:line="204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27DC3D9">
            <w:pPr>
              <w:pStyle w:val="6"/>
              <w:spacing w:before="91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1145</w:t>
            </w:r>
          </w:p>
        </w:tc>
        <w:tc>
          <w:tcPr>
            <w:tcW w:w="897" w:type="dxa"/>
            <w:vAlign w:val="top"/>
          </w:tcPr>
          <w:p w14:paraId="027791C0">
            <w:pPr>
              <w:pStyle w:val="6"/>
              <w:spacing w:before="91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1145</w:t>
            </w:r>
          </w:p>
        </w:tc>
        <w:tc>
          <w:tcPr>
            <w:tcW w:w="938" w:type="dxa"/>
            <w:vAlign w:val="top"/>
          </w:tcPr>
          <w:p w14:paraId="2AF10A71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2695F13">
            <w:pPr>
              <w:spacing w:before="38" w:line="204" w:lineRule="auto"/>
              <w:ind w:left="11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白蜡</w:t>
            </w:r>
          </w:p>
        </w:tc>
      </w:tr>
      <w:tr w14:paraId="6BB12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579C95AA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39</w:t>
            </w:r>
          </w:p>
        </w:tc>
        <w:tc>
          <w:tcPr>
            <w:tcW w:w="2150" w:type="dxa"/>
            <w:vAlign w:val="top"/>
          </w:tcPr>
          <w:p w14:paraId="0A02195B">
            <w:pPr>
              <w:spacing w:before="38" w:line="206" w:lineRule="auto"/>
              <w:ind w:left="7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建业街</w:t>
            </w:r>
          </w:p>
        </w:tc>
        <w:tc>
          <w:tcPr>
            <w:tcW w:w="938" w:type="dxa"/>
            <w:vAlign w:val="top"/>
          </w:tcPr>
          <w:p w14:paraId="475891E9">
            <w:pPr>
              <w:spacing w:before="38" w:line="206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1539DBA">
            <w:pPr>
              <w:pStyle w:val="6"/>
              <w:spacing w:before="93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3238</w:t>
            </w:r>
          </w:p>
        </w:tc>
        <w:tc>
          <w:tcPr>
            <w:tcW w:w="897" w:type="dxa"/>
            <w:vAlign w:val="top"/>
          </w:tcPr>
          <w:p w14:paraId="1A68976B">
            <w:pPr>
              <w:pStyle w:val="6"/>
              <w:spacing w:before="93" w:line="195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3238</w:t>
            </w:r>
          </w:p>
        </w:tc>
        <w:tc>
          <w:tcPr>
            <w:tcW w:w="938" w:type="dxa"/>
            <w:vAlign w:val="top"/>
          </w:tcPr>
          <w:p w14:paraId="0223C8E2">
            <w:pPr>
              <w:pStyle w:val="6"/>
              <w:spacing w:before="93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15B5C193">
            <w:pPr>
              <w:spacing w:before="38" w:line="206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47B82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5C603271">
            <w:pPr>
              <w:pStyle w:val="6"/>
              <w:spacing w:before="94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2150" w:type="dxa"/>
            <w:vAlign w:val="top"/>
          </w:tcPr>
          <w:p w14:paraId="7D6B61F5">
            <w:pPr>
              <w:spacing w:before="39" w:line="205" w:lineRule="auto"/>
              <w:ind w:left="7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兴康路</w:t>
            </w:r>
          </w:p>
        </w:tc>
        <w:tc>
          <w:tcPr>
            <w:tcW w:w="938" w:type="dxa"/>
            <w:vAlign w:val="top"/>
          </w:tcPr>
          <w:p w14:paraId="09BAC020">
            <w:pPr>
              <w:spacing w:before="39" w:line="205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23A6B79E">
            <w:pPr>
              <w:pStyle w:val="6"/>
              <w:spacing w:before="94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1056</w:t>
            </w:r>
          </w:p>
        </w:tc>
        <w:tc>
          <w:tcPr>
            <w:tcW w:w="897" w:type="dxa"/>
            <w:vAlign w:val="top"/>
          </w:tcPr>
          <w:p w14:paraId="4BC85754">
            <w:pPr>
              <w:pStyle w:val="6"/>
              <w:spacing w:before="94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1056</w:t>
            </w:r>
          </w:p>
        </w:tc>
        <w:tc>
          <w:tcPr>
            <w:tcW w:w="938" w:type="dxa"/>
            <w:vAlign w:val="top"/>
          </w:tcPr>
          <w:p w14:paraId="0CE65055">
            <w:pPr>
              <w:pStyle w:val="6"/>
              <w:spacing w:before="94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56635BE4">
            <w:pPr>
              <w:spacing w:before="39" w:line="205" w:lineRule="auto"/>
              <w:ind w:left="7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国槐、云杉</w:t>
            </w:r>
          </w:p>
        </w:tc>
      </w:tr>
      <w:tr w14:paraId="418724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6431E300">
            <w:pPr>
              <w:pStyle w:val="6"/>
              <w:spacing w:before="95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</w:t>
            </w:r>
          </w:p>
        </w:tc>
        <w:tc>
          <w:tcPr>
            <w:tcW w:w="2150" w:type="dxa"/>
            <w:vAlign w:val="top"/>
          </w:tcPr>
          <w:p w14:paraId="56F68E6A">
            <w:pPr>
              <w:spacing w:before="39" w:line="206" w:lineRule="auto"/>
              <w:ind w:left="7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九龙路</w:t>
            </w:r>
          </w:p>
        </w:tc>
        <w:tc>
          <w:tcPr>
            <w:tcW w:w="938" w:type="dxa"/>
            <w:vAlign w:val="top"/>
          </w:tcPr>
          <w:p w14:paraId="2DEAADC7">
            <w:pPr>
              <w:spacing w:before="39" w:line="206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021E7024">
            <w:pPr>
              <w:pStyle w:val="6"/>
              <w:spacing w:before="95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5502</w:t>
            </w:r>
          </w:p>
        </w:tc>
        <w:tc>
          <w:tcPr>
            <w:tcW w:w="897" w:type="dxa"/>
            <w:vAlign w:val="top"/>
          </w:tcPr>
          <w:p w14:paraId="38BBCA69">
            <w:pPr>
              <w:pStyle w:val="6"/>
              <w:spacing w:before="95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5502</w:t>
            </w:r>
          </w:p>
        </w:tc>
        <w:tc>
          <w:tcPr>
            <w:tcW w:w="938" w:type="dxa"/>
            <w:vAlign w:val="top"/>
          </w:tcPr>
          <w:p w14:paraId="5B27D913">
            <w:pPr>
              <w:pStyle w:val="6"/>
              <w:spacing w:before="95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7CA829B">
            <w:pPr>
              <w:spacing w:before="39" w:line="206" w:lineRule="auto"/>
              <w:ind w:left="4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金枝国槐、国槐</w:t>
            </w:r>
          </w:p>
        </w:tc>
      </w:tr>
      <w:tr w14:paraId="4894DE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564733FC">
            <w:pPr>
              <w:pStyle w:val="6"/>
              <w:spacing w:before="94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</w:t>
            </w:r>
          </w:p>
        </w:tc>
        <w:tc>
          <w:tcPr>
            <w:tcW w:w="2150" w:type="dxa"/>
            <w:vAlign w:val="top"/>
          </w:tcPr>
          <w:p w14:paraId="0A1036FC">
            <w:pPr>
              <w:spacing w:before="39" w:line="206" w:lineRule="auto"/>
              <w:ind w:left="7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长丰路</w:t>
            </w:r>
          </w:p>
        </w:tc>
        <w:tc>
          <w:tcPr>
            <w:tcW w:w="938" w:type="dxa"/>
            <w:vAlign w:val="top"/>
          </w:tcPr>
          <w:p w14:paraId="2BC9907A">
            <w:pPr>
              <w:spacing w:before="39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7C9F11A4">
            <w:pPr>
              <w:pStyle w:val="6"/>
              <w:spacing w:before="94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1241</w:t>
            </w:r>
          </w:p>
        </w:tc>
        <w:tc>
          <w:tcPr>
            <w:tcW w:w="897" w:type="dxa"/>
            <w:vAlign w:val="top"/>
          </w:tcPr>
          <w:p w14:paraId="300E1AAF">
            <w:pPr>
              <w:pStyle w:val="6"/>
              <w:spacing w:before="94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1241</w:t>
            </w:r>
          </w:p>
        </w:tc>
        <w:tc>
          <w:tcPr>
            <w:tcW w:w="938" w:type="dxa"/>
            <w:vAlign w:val="top"/>
          </w:tcPr>
          <w:p w14:paraId="0BB22A43">
            <w:pPr>
              <w:pStyle w:val="6"/>
              <w:spacing w:before="94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4CA38A70">
            <w:pPr>
              <w:spacing w:before="39" w:line="206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57B0F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684D905C">
            <w:pPr>
              <w:pStyle w:val="6"/>
              <w:spacing w:before="91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</w:t>
            </w:r>
          </w:p>
        </w:tc>
        <w:tc>
          <w:tcPr>
            <w:tcW w:w="2150" w:type="dxa"/>
            <w:vAlign w:val="top"/>
          </w:tcPr>
          <w:p w14:paraId="79BD1C0C">
            <w:pPr>
              <w:spacing w:before="39" w:line="206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清水湾街（月牙路）</w:t>
            </w:r>
          </w:p>
        </w:tc>
        <w:tc>
          <w:tcPr>
            <w:tcW w:w="938" w:type="dxa"/>
            <w:vAlign w:val="top"/>
          </w:tcPr>
          <w:p w14:paraId="08EE0A43">
            <w:pPr>
              <w:spacing w:before="39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7013E41">
            <w:pPr>
              <w:pStyle w:val="6"/>
              <w:spacing w:before="91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1228</w:t>
            </w:r>
          </w:p>
        </w:tc>
        <w:tc>
          <w:tcPr>
            <w:tcW w:w="897" w:type="dxa"/>
            <w:vAlign w:val="top"/>
          </w:tcPr>
          <w:p w14:paraId="69C64E68">
            <w:pPr>
              <w:pStyle w:val="6"/>
              <w:spacing w:before="91" w:line="195" w:lineRule="auto"/>
              <w:ind w:left="30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853</w:t>
            </w:r>
          </w:p>
        </w:tc>
        <w:tc>
          <w:tcPr>
            <w:tcW w:w="938" w:type="dxa"/>
            <w:vAlign w:val="top"/>
          </w:tcPr>
          <w:p w14:paraId="0A219A85">
            <w:pPr>
              <w:pStyle w:val="6"/>
              <w:spacing w:before="91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69.46</w:t>
            </w:r>
          </w:p>
        </w:tc>
        <w:tc>
          <w:tcPr>
            <w:tcW w:w="2614" w:type="dxa"/>
            <w:vAlign w:val="top"/>
          </w:tcPr>
          <w:p w14:paraId="7BC8AEE3">
            <w:pPr>
              <w:spacing w:before="39" w:line="206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45A296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5FE2205E">
            <w:pPr>
              <w:pStyle w:val="6"/>
              <w:spacing w:before="91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44</w:t>
            </w:r>
          </w:p>
        </w:tc>
        <w:tc>
          <w:tcPr>
            <w:tcW w:w="2150" w:type="dxa"/>
            <w:vAlign w:val="top"/>
          </w:tcPr>
          <w:p w14:paraId="1AE5264D">
            <w:pPr>
              <w:spacing w:before="36" w:line="206" w:lineRule="auto"/>
              <w:ind w:left="7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文化巷</w:t>
            </w:r>
          </w:p>
        </w:tc>
        <w:tc>
          <w:tcPr>
            <w:tcW w:w="938" w:type="dxa"/>
            <w:vAlign w:val="top"/>
          </w:tcPr>
          <w:p w14:paraId="50C3D9AD">
            <w:pPr>
              <w:spacing w:before="36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28665F5F">
            <w:pPr>
              <w:pStyle w:val="6"/>
              <w:spacing w:before="91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678</w:t>
            </w:r>
          </w:p>
        </w:tc>
        <w:tc>
          <w:tcPr>
            <w:tcW w:w="897" w:type="dxa"/>
            <w:vAlign w:val="top"/>
          </w:tcPr>
          <w:p w14:paraId="7C0F00A3">
            <w:pPr>
              <w:pStyle w:val="6"/>
              <w:spacing w:before="91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678</w:t>
            </w:r>
          </w:p>
        </w:tc>
        <w:tc>
          <w:tcPr>
            <w:tcW w:w="938" w:type="dxa"/>
            <w:vAlign w:val="top"/>
          </w:tcPr>
          <w:p w14:paraId="524554EA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5EBE7B8A">
            <w:pPr>
              <w:spacing w:before="36" w:line="206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19372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513" w:type="dxa"/>
            <w:vAlign w:val="top"/>
          </w:tcPr>
          <w:p w14:paraId="67BC3B26">
            <w:pPr>
              <w:pStyle w:val="6"/>
              <w:spacing w:before="120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</w:t>
            </w:r>
          </w:p>
        </w:tc>
        <w:tc>
          <w:tcPr>
            <w:tcW w:w="2150" w:type="dxa"/>
            <w:vAlign w:val="top"/>
          </w:tcPr>
          <w:p w14:paraId="62DDBD55">
            <w:pPr>
              <w:spacing w:before="65" w:line="223" w:lineRule="auto"/>
              <w:ind w:left="7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政府巷</w:t>
            </w:r>
          </w:p>
        </w:tc>
        <w:tc>
          <w:tcPr>
            <w:tcW w:w="938" w:type="dxa"/>
            <w:vAlign w:val="top"/>
          </w:tcPr>
          <w:p w14:paraId="4BF3CA81">
            <w:pPr>
              <w:spacing w:before="65" w:line="223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7E2F3A6F">
            <w:pPr>
              <w:pStyle w:val="6"/>
              <w:spacing w:before="120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462</w:t>
            </w:r>
          </w:p>
        </w:tc>
        <w:tc>
          <w:tcPr>
            <w:tcW w:w="897" w:type="dxa"/>
            <w:vAlign w:val="top"/>
          </w:tcPr>
          <w:p w14:paraId="103B43BA">
            <w:pPr>
              <w:pStyle w:val="6"/>
              <w:spacing w:before="120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462</w:t>
            </w:r>
          </w:p>
        </w:tc>
        <w:tc>
          <w:tcPr>
            <w:tcW w:w="938" w:type="dxa"/>
            <w:vAlign w:val="top"/>
          </w:tcPr>
          <w:p w14:paraId="0716CD4A">
            <w:pPr>
              <w:pStyle w:val="6"/>
              <w:spacing w:before="120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6C03CFA1">
            <w:pPr>
              <w:spacing w:before="65" w:line="222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4AFE8B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13" w:type="dxa"/>
            <w:vAlign w:val="top"/>
          </w:tcPr>
          <w:p w14:paraId="6A12F05C">
            <w:pPr>
              <w:pStyle w:val="6"/>
              <w:spacing w:before="118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46</w:t>
            </w:r>
          </w:p>
        </w:tc>
        <w:tc>
          <w:tcPr>
            <w:tcW w:w="2150" w:type="dxa"/>
            <w:vAlign w:val="top"/>
          </w:tcPr>
          <w:p w14:paraId="2B601F42">
            <w:pPr>
              <w:spacing w:before="62" w:line="223" w:lineRule="auto"/>
              <w:ind w:left="7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西城路</w:t>
            </w:r>
          </w:p>
        </w:tc>
        <w:tc>
          <w:tcPr>
            <w:tcW w:w="938" w:type="dxa"/>
            <w:vAlign w:val="top"/>
          </w:tcPr>
          <w:p w14:paraId="25ADA6FE">
            <w:pPr>
              <w:spacing w:before="62" w:line="223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2F8ADA2">
            <w:pPr>
              <w:pStyle w:val="6"/>
              <w:spacing w:before="118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1646</w:t>
            </w:r>
          </w:p>
        </w:tc>
        <w:tc>
          <w:tcPr>
            <w:tcW w:w="897" w:type="dxa"/>
            <w:vAlign w:val="top"/>
          </w:tcPr>
          <w:p w14:paraId="1DBB2602">
            <w:pPr>
              <w:pStyle w:val="6"/>
              <w:spacing w:before="118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1646</w:t>
            </w:r>
          </w:p>
        </w:tc>
        <w:tc>
          <w:tcPr>
            <w:tcW w:w="938" w:type="dxa"/>
            <w:vAlign w:val="top"/>
          </w:tcPr>
          <w:p w14:paraId="016963BC">
            <w:pPr>
              <w:pStyle w:val="6"/>
              <w:spacing w:before="118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2443CD33">
            <w:pPr>
              <w:spacing w:before="62" w:line="223" w:lineRule="auto"/>
              <w:ind w:left="9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龙槐、</w:t>
            </w:r>
          </w:p>
        </w:tc>
      </w:tr>
      <w:tr w14:paraId="76DC61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13" w:type="dxa"/>
            <w:vAlign w:val="top"/>
          </w:tcPr>
          <w:p w14:paraId="0A5126A1">
            <w:pPr>
              <w:pStyle w:val="6"/>
              <w:spacing w:before="118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</w:t>
            </w:r>
          </w:p>
        </w:tc>
        <w:tc>
          <w:tcPr>
            <w:tcW w:w="2150" w:type="dxa"/>
            <w:vAlign w:val="top"/>
          </w:tcPr>
          <w:p w14:paraId="7BF78E62">
            <w:pPr>
              <w:spacing w:before="63" w:line="222" w:lineRule="auto"/>
              <w:ind w:left="7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中心路</w:t>
            </w:r>
          </w:p>
        </w:tc>
        <w:tc>
          <w:tcPr>
            <w:tcW w:w="938" w:type="dxa"/>
            <w:vAlign w:val="top"/>
          </w:tcPr>
          <w:p w14:paraId="3AB54F79">
            <w:pPr>
              <w:spacing w:before="63" w:line="223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3E107AE7">
            <w:pPr>
              <w:pStyle w:val="6"/>
              <w:spacing w:before="118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662</w:t>
            </w:r>
          </w:p>
        </w:tc>
        <w:tc>
          <w:tcPr>
            <w:tcW w:w="897" w:type="dxa"/>
            <w:vAlign w:val="top"/>
          </w:tcPr>
          <w:p w14:paraId="32BFD66A">
            <w:pPr>
              <w:pStyle w:val="6"/>
              <w:spacing w:before="118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309</w:t>
            </w:r>
          </w:p>
        </w:tc>
        <w:tc>
          <w:tcPr>
            <w:tcW w:w="938" w:type="dxa"/>
            <w:vAlign w:val="top"/>
          </w:tcPr>
          <w:p w14:paraId="2902E6FD">
            <w:pPr>
              <w:pStyle w:val="6"/>
              <w:spacing w:before="118" w:line="195" w:lineRule="auto"/>
              <w:ind w:left="2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46.68</w:t>
            </w:r>
          </w:p>
        </w:tc>
        <w:tc>
          <w:tcPr>
            <w:tcW w:w="2614" w:type="dxa"/>
            <w:vAlign w:val="top"/>
          </w:tcPr>
          <w:p w14:paraId="690F24A8">
            <w:pPr>
              <w:spacing w:before="63" w:line="222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5B798E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13" w:type="dxa"/>
            <w:vAlign w:val="top"/>
          </w:tcPr>
          <w:p w14:paraId="416D639F">
            <w:pPr>
              <w:pStyle w:val="6"/>
              <w:spacing w:before="119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48</w:t>
            </w:r>
          </w:p>
        </w:tc>
        <w:tc>
          <w:tcPr>
            <w:tcW w:w="2150" w:type="dxa"/>
            <w:vAlign w:val="top"/>
          </w:tcPr>
          <w:p w14:paraId="2DDEA300">
            <w:pPr>
              <w:spacing w:before="64" w:line="223" w:lineRule="auto"/>
              <w:ind w:left="7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高红路</w:t>
            </w:r>
          </w:p>
        </w:tc>
        <w:tc>
          <w:tcPr>
            <w:tcW w:w="938" w:type="dxa"/>
            <w:vAlign w:val="top"/>
          </w:tcPr>
          <w:p w14:paraId="602E7508">
            <w:pPr>
              <w:spacing w:before="64" w:line="223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67A9D56A">
            <w:pPr>
              <w:pStyle w:val="6"/>
              <w:spacing w:before="119" w:line="195" w:lineRule="auto"/>
              <w:ind w:left="32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992</w:t>
            </w:r>
          </w:p>
        </w:tc>
        <w:tc>
          <w:tcPr>
            <w:tcW w:w="897" w:type="dxa"/>
            <w:vAlign w:val="top"/>
          </w:tcPr>
          <w:p w14:paraId="18212D49">
            <w:pPr>
              <w:pStyle w:val="6"/>
              <w:spacing w:before="119" w:line="195" w:lineRule="auto"/>
              <w:ind w:left="4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6B50BFD7">
            <w:pPr>
              <w:pStyle w:val="6"/>
              <w:spacing w:before="119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4" w:type="dxa"/>
            <w:vAlign w:val="top"/>
          </w:tcPr>
          <w:p w14:paraId="7DA79E14">
            <w:pPr>
              <w:spacing w:before="64" w:line="223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663556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513" w:type="dxa"/>
            <w:vAlign w:val="top"/>
          </w:tcPr>
          <w:p w14:paraId="708795A5">
            <w:pPr>
              <w:pStyle w:val="6"/>
              <w:spacing w:before="251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49</w:t>
            </w:r>
          </w:p>
        </w:tc>
        <w:tc>
          <w:tcPr>
            <w:tcW w:w="2150" w:type="dxa"/>
            <w:vAlign w:val="top"/>
          </w:tcPr>
          <w:p w14:paraId="289B5B18">
            <w:pPr>
              <w:spacing w:before="197" w:line="222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南雁街</w:t>
            </w:r>
          </w:p>
        </w:tc>
        <w:tc>
          <w:tcPr>
            <w:tcW w:w="938" w:type="dxa"/>
            <w:vAlign w:val="top"/>
          </w:tcPr>
          <w:p w14:paraId="452A9BAE">
            <w:pPr>
              <w:spacing w:before="196" w:line="223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60405CB9">
            <w:pPr>
              <w:pStyle w:val="6"/>
              <w:spacing w:before="251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2052</w:t>
            </w:r>
          </w:p>
        </w:tc>
        <w:tc>
          <w:tcPr>
            <w:tcW w:w="897" w:type="dxa"/>
            <w:vAlign w:val="top"/>
          </w:tcPr>
          <w:p w14:paraId="50452C9C">
            <w:pPr>
              <w:pStyle w:val="6"/>
              <w:spacing w:before="251" w:line="195" w:lineRule="auto"/>
              <w:ind w:left="4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67F6044C">
            <w:pPr>
              <w:pStyle w:val="6"/>
              <w:spacing w:before="251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4" w:type="dxa"/>
            <w:vAlign w:val="top"/>
          </w:tcPr>
          <w:p w14:paraId="58AD80A0">
            <w:pPr>
              <w:spacing w:before="40" w:line="224" w:lineRule="auto"/>
              <w:ind w:left="1078" w:right="140" w:hanging="9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河北杨垂柳、金叶榆、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刺槐</w:t>
            </w:r>
          </w:p>
        </w:tc>
      </w:tr>
    </w:tbl>
    <w:p w14:paraId="1275C94F">
      <w:pPr>
        <w:rPr>
          <w:rFonts w:ascii="Arial"/>
          <w:sz w:val="21"/>
        </w:rPr>
      </w:pPr>
    </w:p>
    <w:p w14:paraId="1CC84287">
      <w:pPr>
        <w:rPr>
          <w:rFonts w:ascii="Arial" w:hAnsi="Arial" w:eastAsia="Arial" w:cs="Arial"/>
          <w:sz w:val="21"/>
          <w:szCs w:val="21"/>
        </w:rPr>
        <w:sectPr>
          <w:footerReference r:id="rId76" w:type="default"/>
          <w:pgSz w:w="11900" w:h="16839"/>
          <w:pgMar w:top="1431" w:right="1400" w:bottom="1790" w:left="1509" w:header="0" w:footer="1520" w:gutter="0"/>
          <w:cols w:space="720" w:num="1"/>
        </w:sectPr>
      </w:pPr>
    </w:p>
    <w:p w14:paraId="0A6F8E71">
      <w:pPr>
        <w:spacing w:before="92"/>
      </w:pPr>
    </w:p>
    <w:p w14:paraId="6536C8F9">
      <w:pPr>
        <w:spacing w:before="91"/>
      </w:pPr>
    </w:p>
    <w:tbl>
      <w:tblPr>
        <w:tblStyle w:val="5"/>
        <w:tblW w:w="898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3"/>
        <w:gridCol w:w="2149"/>
        <w:gridCol w:w="938"/>
        <w:gridCol w:w="935"/>
        <w:gridCol w:w="897"/>
        <w:gridCol w:w="938"/>
        <w:gridCol w:w="2615"/>
      </w:tblGrid>
      <w:tr w14:paraId="7DE542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513" w:type="dxa"/>
            <w:textDirection w:val="tbRlV"/>
            <w:vAlign w:val="top"/>
          </w:tcPr>
          <w:p w14:paraId="0D504B91">
            <w:pPr>
              <w:spacing w:before="126" w:line="202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2149" w:type="dxa"/>
            <w:vAlign w:val="top"/>
          </w:tcPr>
          <w:p w14:paraId="6460A311">
            <w:pPr>
              <w:spacing w:line="270" w:lineRule="auto"/>
              <w:rPr>
                <w:rFonts w:ascii="Arial"/>
                <w:sz w:val="21"/>
              </w:rPr>
            </w:pPr>
          </w:p>
          <w:p w14:paraId="64676998">
            <w:pPr>
              <w:spacing w:before="78" w:line="221" w:lineRule="auto"/>
              <w:ind w:left="6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街路名称</w:t>
            </w:r>
          </w:p>
        </w:tc>
        <w:tc>
          <w:tcPr>
            <w:tcW w:w="938" w:type="dxa"/>
            <w:vAlign w:val="top"/>
          </w:tcPr>
          <w:p w14:paraId="7B6D1B09">
            <w:pPr>
              <w:spacing w:before="194" w:line="232" w:lineRule="auto"/>
              <w:ind w:left="258" w:right="218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等级</w:t>
            </w:r>
          </w:p>
        </w:tc>
        <w:tc>
          <w:tcPr>
            <w:tcW w:w="935" w:type="dxa"/>
            <w:vAlign w:val="top"/>
          </w:tcPr>
          <w:p w14:paraId="1B006254">
            <w:pPr>
              <w:pStyle w:val="6"/>
              <w:spacing w:before="194" w:line="238" w:lineRule="auto"/>
              <w:ind w:left="147" w:right="132" w:firstLine="1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</w:t>
            </w:r>
            <w:r>
              <w:rPr>
                <w:b/>
                <w:bCs/>
                <w:spacing w:val="-11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）</w:t>
            </w:r>
          </w:p>
        </w:tc>
        <w:tc>
          <w:tcPr>
            <w:tcW w:w="897" w:type="dxa"/>
            <w:vAlign w:val="top"/>
          </w:tcPr>
          <w:p w14:paraId="2599FAE0">
            <w:pPr>
              <w:pStyle w:val="6"/>
              <w:spacing w:before="39" w:line="229" w:lineRule="auto"/>
              <w:ind w:left="129" w:firstLine="9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39"/>
                <w:sz w:val="24"/>
                <w:szCs w:val="24"/>
              </w:rPr>
              <w:t>段长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度（</w:t>
            </w:r>
            <w:r>
              <w:rPr>
                <w:b/>
                <w:bCs/>
                <w:spacing w:val="-40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）</w:t>
            </w:r>
          </w:p>
        </w:tc>
        <w:tc>
          <w:tcPr>
            <w:tcW w:w="938" w:type="dxa"/>
            <w:vAlign w:val="top"/>
          </w:tcPr>
          <w:p w14:paraId="5217013E">
            <w:pPr>
              <w:pStyle w:val="6"/>
              <w:spacing w:before="39" w:line="229" w:lineRule="auto"/>
              <w:ind w:left="140" w:firstLine="11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45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率（</w:t>
            </w:r>
            <w:r>
              <w:rPr>
                <w:b/>
                <w:bCs/>
                <w:spacing w:val="-4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）</w:t>
            </w:r>
          </w:p>
        </w:tc>
        <w:tc>
          <w:tcPr>
            <w:tcW w:w="2615" w:type="dxa"/>
            <w:vAlign w:val="top"/>
          </w:tcPr>
          <w:p w14:paraId="69917064">
            <w:pPr>
              <w:spacing w:line="270" w:lineRule="auto"/>
              <w:rPr>
                <w:rFonts w:ascii="Arial"/>
                <w:sz w:val="21"/>
              </w:rPr>
            </w:pPr>
          </w:p>
          <w:p w14:paraId="62F9E9B7">
            <w:pPr>
              <w:spacing w:before="78" w:line="221" w:lineRule="auto"/>
              <w:ind w:left="6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17EC53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513" w:type="dxa"/>
            <w:vAlign w:val="top"/>
          </w:tcPr>
          <w:p w14:paraId="0914C58D">
            <w:pPr>
              <w:pStyle w:val="6"/>
              <w:spacing w:before="276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</w:p>
        </w:tc>
        <w:tc>
          <w:tcPr>
            <w:tcW w:w="2149" w:type="dxa"/>
            <w:vAlign w:val="top"/>
          </w:tcPr>
          <w:p w14:paraId="6A9A4B8A">
            <w:pPr>
              <w:spacing w:before="221" w:line="222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新城纵一路</w:t>
            </w:r>
          </w:p>
        </w:tc>
        <w:tc>
          <w:tcPr>
            <w:tcW w:w="938" w:type="dxa"/>
            <w:vAlign w:val="top"/>
          </w:tcPr>
          <w:p w14:paraId="5D8A0E77">
            <w:pPr>
              <w:spacing w:before="220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73D05298">
            <w:pPr>
              <w:pStyle w:val="6"/>
              <w:spacing w:before="276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1016</w:t>
            </w:r>
          </w:p>
        </w:tc>
        <w:tc>
          <w:tcPr>
            <w:tcW w:w="897" w:type="dxa"/>
            <w:vAlign w:val="top"/>
          </w:tcPr>
          <w:p w14:paraId="611D3397">
            <w:pPr>
              <w:pStyle w:val="6"/>
              <w:spacing w:before="276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698</w:t>
            </w:r>
          </w:p>
        </w:tc>
        <w:tc>
          <w:tcPr>
            <w:tcW w:w="938" w:type="dxa"/>
            <w:vAlign w:val="top"/>
          </w:tcPr>
          <w:p w14:paraId="595276FB">
            <w:pPr>
              <w:pStyle w:val="6"/>
              <w:spacing w:before="276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68.70</w:t>
            </w:r>
          </w:p>
        </w:tc>
        <w:tc>
          <w:tcPr>
            <w:tcW w:w="2615" w:type="dxa"/>
            <w:vAlign w:val="top"/>
          </w:tcPr>
          <w:p w14:paraId="3201778C">
            <w:pPr>
              <w:spacing w:before="66" w:line="231" w:lineRule="auto"/>
              <w:ind w:left="1107" w:right="140" w:hanging="9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河北杨、金叶复叶槭、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503977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206F3953">
            <w:pPr>
              <w:pStyle w:val="6"/>
              <w:spacing w:before="91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51</w:t>
            </w:r>
          </w:p>
        </w:tc>
        <w:tc>
          <w:tcPr>
            <w:tcW w:w="2149" w:type="dxa"/>
            <w:vAlign w:val="top"/>
          </w:tcPr>
          <w:p w14:paraId="46747E90">
            <w:pPr>
              <w:spacing w:before="36" w:line="207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南平街</w:t>
            </w:r>
          </w:p>
        </w:tc>
        <w:tc>
          <w:tcPr>
            <w:tcW w:w="938" w:type="dxa"/>
            <w:vAlign w:val="top"/>
          </w:tcPr>
          <w:p w14:paraId="3F666E5C">
            <w:pPr>
              <w:spacing w:before="36" w:line="207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9F63B2E">
            <w:pPr>
              <w:pStyle w:val="6"/>
              <w:spacing w:before="91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1781</w:t>
            </w:r>
          </w:p>
        </w:tc>
        <w:tc>
          <w:tcPr>
            <w:tcW w:w="897" w:type="dxa"/>
            <w:vAlign w:val="top"/>
          </w:tcPr>
          <w:p w14:paraId="3A1A5EB5">
            <w:pPr>
              <w:pStyle w:val="6"/>
              <w:spacing w:before="91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1A39EBCD">
            <w:pPr>
              <w:pStyle w:val="6"/>
              <w:spacing w:before="91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7BA05CAD">
            <w:pPr>
              <w:spacing w:before="36" w:line="207" w:lineRule="auto"/>
              <w:ind w:left="3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金叶复叶槭、柳树</w:t>
            </w:r>
          </w:p>
        </w:tc>
      </w:tr>
      <w:tr w14:paraId="1B1D15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5AE78F56">
            <w:pPr>
              <w:pStyle w:val="6"/>
              <w:spacing w:before="92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52</w:t>
            </w:r>
          </w:p>
        </w:tc>
        <w:tc>
          <w:tcPr>
            <w:tcW w:w="2149" w:type="dxa"/>
            <w:vAlign w:val="top"/>
          </w:tcPr>
          <w:p w14:paraId="1105BB91">
            <w:pPr>
              <w:spacing w:before="36" w:line="207" w:lineRule="auto"/>
              <w:ind w:left="7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堡西路</w:t>
            </w:r>
          </w:p>
        </w:tc>
        <w:tc>
          <w:tcPr>
            <w:tcW w:w="938" w:type="dxa"/>
            <w:vAlign w:val="top"/>
          </w:tcPr>
          <w:p w14:paraId="46A293DB">
            <w:pPr>
              <w:spacing w:before="36" w:line="207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06ADC04F">
            <w:pPr>
              <w:pStyle w:val="6"/>
              <w:spacing w:before="92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1853</w:t>
            </w:r>
          </w:p>
        </w:tc>
        <w:tc>
          <w:tcPr>
            <w:tcW w:w="897" w:type="dxa"/>
            <w:vAlign w:val="top"/>
          </w:tcPr>
          <w:p w14:paraId="31B96A44">
            <w:pPr>
              <w:pStyle w:val="6"/>
              <w:spacing w:before="92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2B605A43">
            <w:pPr>
              <w:pStyle w:val="6"/>
              <w:spacing w:before="92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2A7DAF5B">
            <w:pPr>
              <w:spacing w:before="36" w:line="207" w:lineRule="auto"/>
              <w:ind w:left="7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金叶复叶槭</w:t>
            </w:r>
          </w:p>
        </w:tc>
      </w:tr>
      <w:tr w14:paraId="4F5E6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05ABAF90">
            <w:pPr>
              <w:pStyle w:val="6"/>
              <w:spacing w:before="93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53</w:t>
            </w:r>
          </w:p>
        </w:tc>
        <w:tc>
          <w:tcPr>
            <w:tcW w:w="2149" w:type="dxa"/>
            <w:vAlign w:val="top"/>
          </w:tcPr>
          <w:p w14:paraId="5618D18A">
            <w:pPr>
              <w:spacing w:before="38" w:line="206" w:lineRule="auto"/>
              <w:ind w:left="7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兴城路</w:t>
            </w:r>
          </w:p>
        </w:tc>
        <w:tc>
          <w:tcPr>
            <w:tcW w:w="938" w:type="dxa"/>
            <w:vAlign w:val="top"/>
          </w:tcPr>
          <w:p w14:paraId="18F89AD5">
            <w:pPr>
              <w:spacing w:before="38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260AD37F">
            <w:pPr>
              <w:pStyle w:val="6"/>
              <w:spacing w:before="93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6022</w:t>
            </w:r>
          </w:p>
        </w:tc>
        <w:tc>
          <w:tcPr>
            <w:tcW w:w="897" w:type="dxa"/>
            <w:vAlign w:val="top"/>
          </w:tcPr>
          <w:p w14:paraId="1FFFB34D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7BDB995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6C9C15D7">
            <w:pPr>
              <w:spacing w:before="38" w:line="206" w:lineRule="auto"/>
              <w:ind w:left="10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柳树</w:t>
            </w:r>
          </w:p>
        </w:tc>
      </w:tr>
      <w:tr w14:paraId="4946E6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5A6F8657">
            <w:pPr>
              <w:pStyle w:val="6"/>
              <w:spacing w:before="93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54</w:t>
            </w:r>
          </w:p>
        </w:tc>
        <w:tc>
          <w:tcPr>
            <w:tcW w:w="2149" w:type="dxa"/>
            <w:vAlign w:val="top"/>
          </w:tcPr>
          <w:p w14:paraId="0D2B8E56">
            <w:pPr>
              <w:spacing w:before="37" w:line="207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新城横二路</w:t>
            </w:r>
          </w:p>
        </w:tc>
        <w:tc>
          <w:tcPr>
            <w:tcW w:w="938" w:type="dxa"/>
            <w:vAlign w:val="top"/>
          </w:tcPr>
          <w:p w14:paraId="5656777E">
            <w:pPr>
              <w:spacing w:before="37" w:line="207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010A266">
            <w:pPr>
              <w:pStyle w:val="6"/>
              <w:spacing w:before="93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2462</w:t>
            </w:r>
          </w:p>
        </w:tc>
        <w:tc>
          <w:tcPr>
            <w:tcW w:w="897" w:type="dxa"/>
            <w:vAlign w:val="top"/>
          </w:tcPr>
          <w:p w14:paraId="78284D55">
            <w:pPr>
              <w:pStyle w:val="6"/>
              <w:spacing w:before="93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2462</w:t>
            </w:r>
          </w:p>
        </w:tc>
        <w:tc>
          <w:tcPr>
            <w:tcW w:w="938" w:type="dxa"/>
            <w:vAlign w:val="top"/>
          </w:tcPr>
          <w:p w14:paraId="512D91C7">
            <w:pPr>
              <w:pStyle w:val="6"/>
              <w:spacing w:before="93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778B3A87">
            <w:pPr>
              <w:spacing w:before="37" w:line="207" w:lineRule="auto"/>
              <w:ind w:left="10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柳树</w:t>
            </w:r>
          </w:p>
        </w:tc>
      </w:tr>
      <w:tr w14:paraId="42767C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2A839B41">
            <w:pPr>
              <w:pStyle w:val="6"/>
              <w:spacing w:before="93" w:line="192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</w:t>
            </w:r>
          </w:p>
        </w:tc>
        <w:tc>
          <w:tcPr>
            <w:tcW w:w="2149" w:type="dxa"/>
            <w:vAlign w:val="top"/>
          </w:tcPr>
          <w:p w14:paraId="681A080E">
            <w:pPr>
              <w:spacing w:before="38" w:line="206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新城横一路</w:t>
            </w:r>
          </w:p>
        </w:tc>
        <w:tc>
          <w:tcPr>
            <w:tcW w:w="938" w:type="dxa"/>
            <w:vAlign w:val="top"/>
          </w:tcPr>
          <w:p w14:paraId="46006C48">
            <w:pPr>
              <w:spacing w:before="38" w:line="206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1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38F06801">
            <w:pPr>
              <w:pStyle w:val="6"/>
              <w:spacing w:before="90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987</w:t>
            </w:r>
          </w:p>
        </w:tc>
        <w:tc>
          <w:tcPr>
            <w:tcW w:w="897" w:type="dxa"/>
            <w:vAlign w:val="top"/>
          </w:tcPr>
          <w:p w14:paraId="5EAFA087">
            <w:pPr>
              <w:pStyle w:val="6"/>
              <w:spacing w:before="90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987</w:t>
            </w:r>
          </w:p>
        </w:tc>
        <w:tc>
          <w:tcPr>
            <w:tcW w:w="938" w:type="dxa"/>
            <w:vAlign w:val="top"/>
          </w:tcPr>
          <w:p w14:paraId="196FBBD8">
            <w:pPr>
              <w:pStyle w:val="6"/>
              <w:spacing w:before="90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027406B1">
            <w:pPr>
              <w:spacing w:before="38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58102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12E28DCB">
            <w:pPr>
              <w:pStyle w:val="6"/>
              <w:spacing w:before="93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</w:t>
            </w:r>
          </w:p>
        </w:tc>
        <w:tc>
          <w:tcPr>
            <w:tcW w:w="2149" w:type="dxa"/>
            <w:vAlign w:val="top"/>
          </w:tcPr>
          <w:p w14:paraId="55B564EE">
            <w:pPr>
              <w:spacing w:before="39" w:line="206" w:lineRule="auto"/>
              <w:ind w:left="7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堡东路</w:t>
            </w:r>
          </w:p>
        </w:tc>
        <w:tc>
          <w:tcPr>
            <w:tcW w:w="938" w:type="dxa"/>
            <w:vAlign w:val="top"/>
          </w:tcPr>
          <w:p w14:paraId="5DF219B3">
            <w:pPr>
              <w:spacing w:before="39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1A3369D">
            <w:pPr>
              <w:pStyle w:val="6"/>
              <w:spacing w:before="93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2122</w:t>
            </w:r>
          </w:p>
        </w:tc>
        <w:tc>
          <w:tcPr>
            <w:tcW w:w="897" w:type="dxa"/>
            <w:vAlign w:val="top"/>
          </w:tcPr>
          <w:p w14:paraId="2284326B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231823A1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5F54163C">
            <w:pPr>
              <w:spacing w:before="39" w:line="206" w:lineRule="auto"/>
              <w:ind w:left="7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金叶复叶槭</w:t>
            </w:r>
          </w:p>
        </w:tc>
      </w:tr>
      <w:tr w14:paraId="6D7F63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457EC5F6">
            <w:pPr>
              <w:pStyle w:val="6"/>
              <w:spacing w:before="93" w:line="192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57</w:t>
            </w:r>
          </w:p>
        </w:tc>
        <w:tc>
          <w:tcPr>
            <w:tcW w:w="2149" w:type="dxa"/>
            <w:vAlign w:val="top"/>
          </w:tcPr>
          <w:p w14:paraId="06E85309">
            <w:pPr>
              <w:spacing w:before="38" w:line="204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新城纵五街</w:t>
            </w:r>
          </w:p>
        </w:tc>
        <w:tc>
          <w:tcPr>
            <w:tcW w:w="938" w:type="dxa"/>
            <w:vAlign w:val="top"/>
          </w:tcPr>
          <w:p w14:paraId="24D61CF5">
            <w:pPr>
              <w:spacing w:before="38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32FA14BA">
            <w:pPr>
              <w:pStyle w:val="6"/>
              <w:spacing w:before="91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1260</w:t>
            </w:r>
          </w:p>
        </w:tc>
        <w:tc>
          <w:tcPr>
            <w:tcW w:w="897" w:type="dxa"/>
            <w:vAlign w:val="top"/>
          </w:tcPr>
          <w:p w14:paraId="1D5E9241">
            <w:pPr>
              <w:pStyle w:val="6"/>
              <w:spacing w:before="91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1260</w:t>
            </w:r>
          </w:p>
        </w:tc>
        <w:tc>
          <w:tcPr>
            <w:tcW w:w="938" w:type="dxa"/>
            <w:vAlign w:val="top"/>
          </w:tcPr>
          <w:p w14:paraId="7DCE5A14">
            <w:pPr>
              <w:pStyle w:val="6"/>
              <w:spacing w:before="91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38889BE9">
            <w:pPr>
              <w:spacing w:before="38" w:line="204" w:lineRule="auto"/>
              <w:ind w:left="1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白蜡</w:t>
            </w:r>
          </w:p>
        </w:tc>
      </w:tr>
      <w:tr w14:paraId="5C23D5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549A38BE">
            <w:pPr>
              <w:pStyle w:val="6"/>
              <w:spacing w:before="93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58</w:t>
            </w:r>
          </w:p>
        </w:tc>
        <w:tc>
          <w:tcPr>
            <w:tcW w:w="2149" w:type="dxa"/>
            <w:vAlign w:val="top"/>
          </w:tcPr>
          <w:p w14:paraId="1A7089BA">
            <w:pPr>
              <w:spacing w:before="38" w:line="206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新城纵四街</w:t>
            </w:r>
          </w:p>
        </w:tc>
        <w:tc>
          <w:tcPr>
            <w:tcW w:w="938" w:type="dxa"/>
            <w:vAlign w:val="top"/>
          </w:tcPr>
          <w:p w14:paraId="1CD1FA92">
            <w:pPr>
              <w:spacing w:before="38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2E65A71B">
            <w:pPr>
              <w:pStyle w:val="6"/>
              <w:spacing w:before="93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1489</w:t>
            </w:r>
          </w:p>
        </w:tc>
        <w:tc>
          <w:tcPr>
            <w:tcW w:w="897" w:type="dxa"/>
            <w:vAlign w:val="top"/>
          </w:tcPr>
          <w:p w14:paraId="644062F6">
            <w:pPr>
              <w:pStyle w:val="6"/>
              <w:spacing w:before="93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1489</w:t>
            </w:r>
          </w:p>
        </w:tc>
        <w:tc>
          <w:tcPr>
            <w:tcW w:w="938" w:type="dxa"/>
            <w:vAlign w:val="top"/>
          </w:tcPr>
          <w:p w14:paraId="14A5ABA7">
            <w:pPr>
              <w:pStyle w:val="6"/>
              <w:spacing w:before="93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3CF3FACE">
            <w:pPr>
              <w:spacing w:before="38" w:line="206" w:lineRule="auto"/>
              <w:ind w:left="10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02E7BF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1E1BF423">
            <w:pPr>
              <w:pStyle w:val="6"/>
              <w:spacing w:before="94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59</w:t>
            </w:r>
          </w:p>
        </w:tc>
        <w:tc>
          <w:tcPr>
            <w:tcW w:w="2149" w:type="dxa"/>
            <w:vAlign w:val="top"/>
          </w:tcPr>
          <w:p w14:paraId="344BE27F">
            <w:pPr>
              <w:spacing w:before="39" w:line="206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新城纵二街</w:t>
            </w:r>
          </w:p>
        </w:tc>
        <w:tc>
          <w:tcPr>
            <w:tcW w:w="938" w:type="dxa"/>
            <w:vAlign w:val="top"/>
          </w:tcPr>
          <w:p w14:paraId="1F4641D5">
            <w:pPr>
              <w:spacing w:before="39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4C249B26">
            <w:pPr>
              <w:pStyle w:val="6"/>
              <w:spacing w:before="94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1859</w:t>
            </w:r>
          </w:p>
        </w:tc>
        <w:tc>
          <w:tcPr>
            <w:tcW w:w="897" w:type="dxa"/>
            <w:vAlign w:val="top"/>
          </w:tcPr>
          <w:p w14:paraId="42E03D43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4E0B5E9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5F963EAD">
            <w:pPr>
              <w:spacing w:before="39" w:line="206" w:lineRule="auto"/>
              <w:ind w:left="9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河北杨</w:t>
            </w:r>
          </w:p>
        </w:tc>
      </w:tr>
      <w:tr w14:paraId="742BB8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34060CF8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2149" w:type="dxa"/>
            <w:vAlign w:val="top"/>
          </w:tcPr>
          <w:p w14:paraId="2CB541F9">
            <w:pPr>
              <w:spacing w:before="39" w:line="206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新城横七路</w:t>
            </w:r>
          </w:p>
        </w:tc>
        <w:tc>
          <w:tcPr>
            <w:tcW w:w="938" w:type="dxa"/>
            <w:vAlign w:val="top"/>
          </w:tcPr>
          <w:p w14:paraId="700ECA69">
            <w:pPr>
              <w:spacing w:before="39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E5963D5">
            <w:pPr>
              <w:pStyle w:val="6"/>
              <w:spacing w:before="93" w:line="195" w:lineRule="auto"/>
              <w:ind w:left="3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859</w:t>
            </w:r>
          </w:p>
        </w:tc>
        <w:tc>
          <w:tcPr>
            <w:tcW w:w="897" w:type="dxa"/>
            <w:vAlign w:val="top"/>
          </w:tcPr>
          <w:p w14:paraId="2BA76066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4F60839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099C9FC1">
            <w:pPr>
              <w:spacing w:before="39" w:line="206" w:lineRule="auto"/>
              <w:ind w:left="7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金叶复叶槭</w:t>
            </w:r>
          </w:p>
        </w:tc>
      </w:tr>
      <w:tr w14:paraId="242501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0A790963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61</w:t>
            </w:r>
          </w:p>
        </w:tc>
        <w:tc>
          <w:tcPr>
            <w:tcW w:w="2149" w:type="dxa"/>
            <w:vAlign w:val="top"/>
          </w:tcPr>
          <w:p w14:paraId="34C859A0">
            <w:pPr>
              <w:spacing w:before="37" w:line="207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新城横四路</w:t>
            </w:r>
          </w:p>
        </w:tc>
        <w:tc>
          <w:tcPr>
            <w:tcW w:w="938" w:type="dxa"/>
            <w:vAlign w:val="top"/>
          </w:tcPr>
          <w:p w14:paraId="28590874">
            <w:pPr>
              <w:spacing w:before="37" w:line="207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635EEBB5">
            <w:pPr>
              <w:pStyle w:val="6"/>
              <w:spacing w:before="93" w:line="195" w:lineRule="auto"/>
              <w:ind w:left="3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708</w:t>
            </w:r>
          </w:p>
        </w:tc>
        <w:tc>
          <w:tcPr>
            <w:tcW w:w="897" w:type="dxa"/>
            <w:vAlign w:val="top"/>
          </w:tcPr>
          <w:p w14:paraId="0FBA2F88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5FDC182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31932E87">
            <w:pPr>
              <w:spacing w:before="37" w:line="207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66194D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05520ACE">
            <w:pPr>
              <w:pStyle w:val="6"/>
              <w:spacing w:before="90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62</w:t>
            </w:r>
          </w:p>
        </w:tc>
        <w:tc>
          <w:tcPr>
            <w:tcW w:w="2149" w:type="dxa"/>
            <w:vAlign w:val="top"/>
          </w:tcPr>
          <w:p w14:paraId="28F8DE1B">
            <w:pPr>
              <w:spacing w:before="38" w:line="206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新一中后门</w:t>
            </w:r>
          </w:p>
        </w:tc>
        <w:tc>
          <w:tcPr>
            <w:tcW w:w="938" w:type="dxa"/>
            <w:vAlign w:val="top"/>
          </w:tcPr>
          <w:p w14:paraId="7C782FA6">
            <w:pPr>
              <w:spacing w:before="38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6B446754">
            <w:pPr>
              <w:pStyle w:val="6"/>
              <w:spacing w:before="90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504</w:t>
            </w:r>
          </w:p>
        </w:tc>
        <w:tc>
          <w:tcPr>
            <w:tcW w:w="897" w:type="dxa"/>
            <w:vAlign w:val="top"/>
          </w:tcPr>
          <w:p w14:paraId="446C24C6">
            <w:pPr>
              <w:pStyle w:val="6"/>
              <w:spacing w:before="90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22323207">
            <w:pPr>
              <w:pStyle w:val="6"/>
              <w:spacing w:before="90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1301B2C7">
            <w:pPr>
              <w:spacing w:before="38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0D834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51E97180">
            <w:pPr>
              <w:pStyle w:val="6"/>
              <w:spacing w:before="91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63</w:t>
            </w:r>
          </w:p>
        </w:tc>
        <w:tc>
          <w:tcPr>
            <w:tcW w:w="2149" w:type="dxa"/>
            <w:vAlign w:val="top"/>
          </w:tcPr>
          <w:p w14:paraId="3B85B4DD">
            <w:pPr>
              <w:spacing w:before="36" w:line="206" w:lineRule="auto"/>
              <w:ind w:left="7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福宁路</w:t>
            </w:r>
          </w:p>
        </w:tc>
        <w:tc>
          <w:tcPr>
            <w:tcW w:w="938" w:type="dxa"/>
            <w:vAlign w:val="top"/>
          </w:tcPr>
          <w:p w14:paraId="10C8CCFE">
            <w:pPr>
              <w:spacing w:before="36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33C98DF7">
            <w:pPr>
              <w:pStyle w:val="6"/>
              <w:spacing w:before="91" w:line="195" w:lineRule="auto"/>
              <w:ind w:left="3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754</w:t>
            </w:r>
          </w:p>
        </w:tc>
        <w:tc>
          <w:tcPr>
            <w:tcW w:w="897" w:type="dxa"/>
            <w:vAlign w:val="top"/>
          </w:tcPr>
          <w:p w14:paraId="4DC3DBB2">
            <w:pPr>
              <w:pStyle w:val="6"/>
              <w:spacing w:before="91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754</w:t>
            </w:r>
          </w:p>
        </w:tc>
        <w:tc>
          <w:tcPr>
            <w:tcW w:w="938" w:type="dxa"/>
            <w:vAlign w:val="top"/>
          </w:tcPr>
          <w:p w14:paraId="5C93BF7C">
            <w:pPr>
              <w:pStyle w:val="6"/>
              <w:spacing w:before="91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5883437F">
            <w:pPr>
              <w:spacing w:before="36" w:line="206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油松</w:t>
            </w:r>
          </w:p>
        </w:tc>
      </w:tr>
      <w:tr w14:paraId="4B250D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13" w:type="dxa"/>
            <w:vAlign w:val="top"/>
          </w:tcPr>
          <w:p w14:paraId="2087EEFD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64</w:t>
            </w:r>
          </w:p>
        </w:tc>
        <w:tc>
          <w:tcPr>
            <w:tcW w:w="2149" w:type="dxa"/>
            <w:vAlign w:val="top"/>
          </w:tcPr>
          <w:p w14:paraId="1131EB0C">
            <w:pPr>
              <w:spacing w:before="41" w:line="206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民生大厦东侧道路</w:t>
            </w:r>
          </w:p>
        </w:tc>
        <w:tc>
          <w:tcPr>
            <w:tcW w:w="938" w:type="dxa"/>
            <w:vAlign w:val="top"/>
          </w:tcPr>
          <w:p w14:paraId="6BD9F742">
            <w:pPr>
              <w:spacing w:before="41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7C95836">
            <w:pPr>
              <w:pStyle w:val="6"/>
              <w:spacing w:before="93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332</w:t>
            </w:r>
          </w:p>
        </w:tc>
        <w:tc>
          <w:tcPr>
            <w:tcW w:w="897" w:type="dxa"/>
            <w:vAlign w:val="top"/>
          </w:tcPr>
          <w:p w14:paraId="27FFE6FD">
            <w:pPr>
              <w:pStyle w:val="6"/>
              <w:spacing w:before="93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332</w:t>
            </w:r>
          </w:p>
        </w:tc>
        <w:tc>
          <w:tcPr>
            <w:tcW w:w="938" w:type="dxa"/>
            <w:vAlign w:val="top"/>
          </w:tcPr>
          <w:p w14:paraId="1ECFC2A1">
            <w:pPr>
              <w:pStyle w:val="6"/>
              <w:spacing w:before="93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569BDDC0">
            <w:pPr>
              <w:spacing w:before="41" w:line="206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油松</w:t>
            </w:r>
          </w:p>
        </w:tc>
      </w:tr>
      <w:tr w14:paraId="314AE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5548B127">
            <w:pPr>
              <w:pStyle w:val="6"/>
              <w:spacing w:before="91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65</w:t>
            </w:r>
          </w:p>
        </w:tc>
        <w:tc>
          <w:tcPr>
            <w:tcW w:w="2149" w:type="dxa"/>
            <w:vAlign w:val="top"/>
          </w:tcPr>
          <w:p w14:paraId="73761D49">
            <w:pPr>
              <w:spacing w:before="36" w:line="206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泰和路（兴关路）</w:t>
            </w:r>
          </w:p>
        </w:tc>
        <w:tc>
          <w:tcPr>
            <w:tcW w:w="938" w:type="dxa"/>
            <w:vAlign w:val="top"/>
          </w:tcPr>
          <w:p w14:paraId="07D494B2">
            <w:pPr>
              <w:spacing w:before="36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2C1817FD">
            <w:pPr>
              <w:pStyle w:val="6"/>
              <w:spacing w:before="91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1267</w:t>
            </w:r>
          </w:p>
        </w:tc>
        <w:tc>
          <w:tcPr>
            <w:tcW w:w="897" w:type="dxa"/>
            <w:vAlign w:val="top"/>
          </w:tcPr>
          <w:p w14:paraId="18E940FC">
            <w:pPr>
              <w:pStyle w:val="6"/>
              <w:spacing w:before="91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652A7F18">
            <w:pPr>
              <w:pStyle w:val="6"/>
              <w:spacing w:before="91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71792654">
            <w:pPr>
              <w:spacing w:before="36" w:line="206" w:lineRule="auto"/>
              <w:ind w:left="10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1805A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70B33382">
            <w:pPr>
              <w:pStyle w:val="6"/>
              <w:spacing w:before="94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66</w:t>
            </w:r>
          </w:p>
        </w:tc>
        <w:tc>
          <w:tcPr>
            <w:tcW w:w="2149" w:type="dxa"/>
            <w:vAlign w:val="top"/>
          </w:tcPr>
          <w:p w14:paraId="10C3D3E2">
            <w:pPr>
              <w:spacing w:before="38" w:line="206" w:lineRule="auto"/>
              <w:ind w:left="6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泰和岔路</w:t>
            </w:r>
          </w:p>
        </w:tc>
        <w:tc>
          <w:tcPr>
            <w:tcW w:w="938" w:type="dxa"/>
            <w:vAlign w:val="top"/>
          </w:tcPr>
          <w:p w14:paraId="54DB9BB0">
            <w:pPr>
              <w:spacing w:before="38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0D26B886">
            <w:pPr>
              <w:pStyle w:val="6"/>
              <w:spacing w:before="94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188</w:t>
            </w:r>
          </w:p>
        </w:tc>
        <w:tc>
          <w:tcPr>
            <w:tcW w:w="897" w:type="dxa"/>
            <w:vAlign w:val="top"/>
          </w:tcPr>
          <w:p w14:paraId="46D5C243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31CAF06C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2566418B">
            <w:pPr>
              <w:spacing w:before="38" w:line="206" w:lineRule="auto"/>
              <w:ind w:left="10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柳树</w:t>
            </w:r>
          </w:p>
        </w:tc>
      </w:tr>
      <w:tr w14:paraId="047F0A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5FF8E166">
            <w:pPr>
              <w:pStyle w:val="6"/>
              <w:spacing w:before="94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67</w:t>
            </w:r>
          </w:p>
        </w:tc>
        <w:tc>
          <w:tcPr>
            <w:tcW w:w="2149" w:type="dxa"/>
            <w:vAlign w:val="top"/>
          </w:tcPr>
          <w:p w14:paraId="27495259">
            <w:pPr>
              <w:spacing w:before="39" w:line="206" w:lineRule="auto"/>
              <w:ind w:left="3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博物馆北巷道</w:t>
            </w:r>
          </w:p>
        </w:tc>
        <w:tc>
          <w:tcPr>
            <w:tcW w:w="938" w:type="dxa"/>
            <w:vAlign w:val="top"/>
          </w:tcPr>
          <w:p w14:paraId="5C3E208E">
            <w:pPr>
              <w:spacing w:before="39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BEADD29">
            <w:pPr>
              <w:pStyle w:val="6"/>
              <w:spacing w:before="94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119</w:t>
            </w:r>
          </w:p>
        </w:tc>
        <w:tc>
          <w:tcPr>
            <w:tcW w:w="897" w:type="dxa"/>
            <w:vAlign w:val="top"/>
          </w:tcPr>
          <w:p w14:paraId="7A512EDB">
            <w:pPr>
              <w:pStyle w:val="6"/>
              <w:spacing w:before="94" w:line="195" w:lineRule="auto"/>
              <w:ind w:left="321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119</w:t>
            </w:r>
          </w:p>
        </w:tc>
        <w:tc>
          <w:tcPr>
            <w:tcW w:w="938" w:type="dxa"/>
            <w:vAlign w:val="top"/>
          </w:tcPr>
          <w:p w14:paraId="08F2419C">
            <w:pPr>
              <w:pStyle w:val="6"/>
              <w:spacing w:before="94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13865666">
            <w:pPr>
              <w:spacing w:before="39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A748D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1F84F1A1">
            <w:pPr>
              <w:pStyle w:val="6"/>
              <w:spacing w:before="94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68</w:t>
            </w:r>
          </w:p>
        </w:tc>
        <w:tc>
          <w:tcPr>
            <w:tcW w:w="2149" w:type="dxa"/>
            <w:vAlign w:val="top"/>
          </w:tcPr>
          <w:p w14:paraId="7698491D">
            <w:pPr>
              <w:spacing w:before="39" w:line="206" w:lineRule="auto"/>
              <w:ind w:left="3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博物馆南巷道</w:t>
            </w:r>
          </w:p>
        </w:tc>
        <w:tc>
          <w:tcPr>
            <w:tcW w:w="938" w:type="dxa"/>
            <w:vAlign w:val="top"/>
          </w:tcPr>
          <w:p w14:paraId="2CFD410E">
            <w:pPr>
              <w:spacing w:before="39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F1B1BBB">
            <w:pPr>
              <w:pStyle w:val="6"/>
              <w:spacing w:before="94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119</w:t>
            </w:r>
          </w:p>
        </w:tc>
        <w:tc>
          <w:tcPr>
            <w:tcW w:w="897" w:type="dxa"/>
            <w:vAlign w:val="top"/>
          </w:tcPr>
          <w:p w14:paraId="5CFE6CBD">
            <w:pPr>
              <w:pStyle w:val="6"/>
              <w:spacing w:before="94" w:line="195" w:lineRule="auto"/>
              <w:ind w:left="321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119</w:t>
            </w:r>
          </w:p>
        </w:tc>
        <w:tc>
          <w:tcPr>
            <w:tcW w:w="938" w:type="dxa"/>
            <w:vAlign w:val="top"/>
          </w:tcPr>
          <w:p w14:paraId="75C4B513">
            <w:pPr>
              <w:pStyle w:val="6"/>
              <w:spacing w:before="94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3FB85AB3">
            <w:pPr>
              <w:spacing w:before="39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5E4DB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3FED8AFC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69</w:t>
            </w:r>
          </w:p>
        </w:tc>
        <w:tc>
          <w:tcPr>
            <w:tcW w:w="2149" w:type="dxa"/>
            <w:vAlign w:val="top"/>
          </w:tcPr>
          <w:p w14:paraId="1E404728">
            <w:pPr>
              <w:spacing w:before="38" w:line="206" w:lineRule="auto"/>
              <w:ind w:left="7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利民巷</w:t>
            </w:r>
          </w:p>
        </w:tc>
        <w:tc>
          <w:tcPr>
            <w:tcW w:w="938" w:type="dxa"/>
            <w:vAlign w:val="top"/>
          </w:tcPr>
          <w:p w14:paraId="6BDF493B">
            <w:pPr>
              <w:spacing w:before="38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FC08687">
            <w:pPr>
              <w:pStyle w:val="6"/>
              <w:spacing w:before="93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358</w:t>
            </w:r>
          </w:p>
        </w:tc>
        <w:tc>
          <w:tcPr>
            <w:tcW w:w="897" w:type="dxa"/>
            <w:vAlign w:val="top"/>
          </w:tcPr>
          <w:p w14:paraId="7A351161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3870F65A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1B6AD430">
            <w:pPr>
              <w:spacing w:before="38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5F4D50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010A6561">
            <w:pPr>
              <w:pStyle w:val="6"/>
              <w:spacing w:before="92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70</w:t>
            </w:r>
          </w:p>
        </w:tc>
        <w:tc>
          <w:tcPr>
            <w:tcW w:w="2149" w:type="dxa"/>
            <w:vAlign w:val="top"/>
          </w:tcPr>
          <w:p w14:paraId="7E6335D9">
            <w:pPr>
              <w:spacing w:before="38" w:line="204" w:lineRule="auto"/>
              <w:ind w:left="7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北海路</w:t>
            </w:r>
          </w:p>
        </w:tc>
        <w:tc>
          <w:tcPr>
            <w:tcW w:w="938" w:type="dxa"/>
            <w:vAlign w:val="top"/>
          </w:tcPr>
          <w:p w14:paraId="7251697F">
            <w:pPr>
              <w:spacing w:before="38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37EF111A">
            <w:pPr>
              <w:pStyle w:val="6"/>
              <w:spacing w:before="92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507</w:t>
            </w:r>
          </w:p>
        </w:tc>
        <w:tc>
          <w:tcPr>
            <w:tcW w:w="897" w:type="dxa"/>
            <w:vAlign w:val="top"/>
          </w:tcPr>
          <w:p w14:paraId="55E26DDD">
            <w:pPr>
              <w:pStyle w:val="6"/>
              <w:spacing w:before="92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3EDCAB07">
            <w:pPr>
              <w:pStyle w:val="6"/>
              <w:spacing w:before="92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17F94647">
            <w:pPr>
              <w:spacing w:before="38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3DCD6B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72397A17">
            <w:pPr>
              <w:pStyle w:val="6"/>
              <w:spacing w:before="94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71</w:t>
            </w:r>
          </w:p>
        </w:tc>
        <w:tc>
          <w:tcPr>
            <w:tcW w:w="2149" w:type="dxa"/>
            <w:vAlign w:val="top"/>
          </w:tcPr>
          <w:p w14:paraId="5C69EC0E">
            <w:pPr>
              <w:spacing w:before="39" w:line="206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太白路</w:t>
            </w:r>
          </w:p>
        </w:tc>
        <w:tc>
          <w:tcPr>
            <w:tcW w:w="938" w:type="dxa"/>
            <w:vAlign w:val="top"/>
          </w:tcPr>
          <w:p w14:paraId="08163E09">
            <w:pPr>
              <w:spacing w:before="39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594FA6C">
            <w:pPr>
              <w:pStyle w:val="6"/>
              <w:spacing w:before="94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433</w:t>
            </w:r>
          </w:p>
        </w:tc>
        <w:tc>
          <w:tcPr>
            <w:tcW w:w="897" w:type="dxa"/>
            <w:vAlign w:val="top"/>
          </w:tcPr>
          <w:p w14:paraId="2859917D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24408AEF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241D18F4">
            <w:pPr>
              <w:spacing w:before="39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3F44F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6E7B69D4">
            <w:pPr>
              <w:pStyle w:val="6"/>
              <w:spacing w:before="94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72</w:t>
            </w:r>
          </w:p>
        </w:tc>
        <w:tc>
          <w:tcPr>
            <w:tcW w:w="2149" w:type="dxa"/>
            <w:vAlign w:val="top"/>
          </w:tcPr>
          <w:p w14:paraId="2DCC5A19">
            <w:pPr>
              <w:pStyle w:val="6"/>
              <w:spacing w:before="41" w:line="204" w:lineRule="auto"/>
              <w:ind w:left="6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高红</w:t>
            </w:r>
            <w:r>
              <w:rPr>
                <w:rFonts w:ascii="FangSong" w:hAnsi="FangSong" w:eastAsia="FangSong" w:cs="FangSong"/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4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路</w:t>
            </w:r>
          </w:p>
        </w:tc>
        <w:tc>
          <w:tcPr>
            <w:tcW w:w="938" w:type="dxa"/>
            <w:vAlign w:val="top"/>
          </w:tcPr>
          <w:p w14:paraId="040779CC">
            <w:pPr>
              <w:spacing w:before="41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6A47B184">
            <w:pPr>
              <w:pStyle w:val="6"/>
              <w:spacing w:before="94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317</w:t>
            </w:r>
          </w:p>
        </w:tc>
        <w:tc>
          <w:tcPr>
            <w:tcW w:w="897" w:type="dxa"/>
            <w:vAlign w:val="top"/>
          </w:tcPr>
          <w:p w14:paraId="4466CE76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0542FABF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2D9BD9AD">
            <w:pPr>
              <w:spacing w:before="41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158D10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2980ED01">
            <w:pPr>
              <w:pStyle w:val="6"/>
              <w:spacing w:before="93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73</w:t>
            </w:r>
          </w:p>
        </w:tc>
        <w:tc>
          <w:tcPr>
            <w:tcW w:w="2149" w:type="dxa"/>
            <w:vAlign w:val="top"/>
          </w:tcPr>
          <w:p w14:paraId="084DC038">
            <w:pPr>
              <w:pStyle w:val="6"/>
              <w:spacing w:before="38" w:line="206" w:lineRule="auto"/>
              <w:ind w:left="6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高红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5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路</w:t>
            </w:r>
          </w:p>
        </w:tc>
        <w:tc>
          <w:tcPr>
            <w:tcW w:w="938" w:type="dxa"/>
            <w:vAlign w:val="top"/>
          </w:tcPr>
          <w:p w14:paraId="51A6BB5A">
            <w:pPr>
              <w:spacing w:before="38" w:line="206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1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67BE1178">
            <w:pPr>
              <w:pStyle w:val="6"/>
              <w:spacing w:before="93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310</w:t>
            </w:r>
          </w:p>
        </w:tc>
        <w:tc>
          <w:tcPr>
            <w:tcW w:w="897" w:type="dxa"/>
            <w:vAlign w:val="top"/>
          </w:tcPr>
          <w:p w14:paraId="46D4F8B7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6ED09BA9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50A87F68">
            <w:pPr>
              <w:spacing w:before="38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309CB6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3D528FA6">
            <w:pPr>
              <w:pStyle w:val="6"/>
              <w:spacing w:before="94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74</w:t>
            </w:r>
          </w:p>
        </w:tc>
        <w:tc>
          <w:tcPr>
            <w:tcW w:w="2149" w:type="dxa"/>
            <w:vAlign w:val="top"/>
          </w:tcPr>
          <w:p w14:paraId="03EA12B9">
            <w:pPr>
              <w:spacing w:before="39" w:line="206" w:lineRule="auto"/>
              <w:ind w:left="7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永盛路</w:t>
            </w:r>
          </w:p>
        </w:tc>
        <w:tc>
          <w:tcPr>
            <w:tcW w:w="938" w:type="dxa"/>
            <w:vAlign w:val="top"/>
          </w:tcPr>
          <w:p w14:paraId="35D52304">
            <w:pPr>
              <w:spacing w:before="39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2BDBF190">
            <w:pPr>
              <w:pStyle w:val="6"/>
              <w:spacing w:before="94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263</w:t>
            </w:r>
          </w:p>
        </w:tc>
        <w:tc>
          <w:tcPr>
            <w:tcW w:w="897" w:type="dxa"/>
            <w:vAlign w:val="top"/>
          </w:tcPr>
          <w:p w14:paraId="0BF2CBE4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A0DCEF0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78DB294B">
            <w:pPr>
              <w:spacing w:before="39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3470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74920F14">
            <w:pPr>
              <w:pStyle w:val="6"/>
              <w:spacing w:before="96" w:line="192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75</w:t>
            </w:r>
          </w:p>
        </w:tc>
        <w:tc>
          <w:tcPr>
            <w:tcW w:w="2149" w:type="dxa"/>
            <w:vAlign w:val="top"/>
          </w:tcPr>
          <w:p w14:paraId="19BBB42B">
            <w:pPr>
              <w:spacing w:before="38" w:line="206" w:lineRule="auto"/>
              <w:ind w:left="7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寇桥路</w:t>
            </w:r>
          </w:p>
        </w:tc>
        <w:tc>
          <w:tcPr>
            <w:tcW w:w="938" w:type="dxa"/>
            <w:vAlign w:val="top"/>
          </w:tcPr>
          <w:p w14:paraId="77E2E90E">
            <w:pPr>
              <w:spacing w:before="38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3A45633F">
            <w:pPr>
              <w:pStyle w:val="6"/>
              <w:spacing w:before="94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2317</w:t>
            </w:r>
          </w:p>
        </w:tc>
        <w:tc>
          <w:tcPr>
            <w:tcW w:w="897" w:type="dxa"/>
            <w:vAlign w:val="top"/>
          </w:tcPr>
          <w:p w14:paraId="121CE799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2F8C7DB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40A59C95">
            <w:pPr>
              <w:spacing w:before="38" w:line="206" w:lineRule="auto"/>
              <w:ind w:left="8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金枝国槐</w:t>
            </w:r>
          </w:p>
        </w:tc>
      </w:tr>
      <w:tr w14:paraId="5B89C9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68501153">
            <w:pPr>
              <w:pStyle w:val="6"/>
              <w:spacing w:before="94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76</w:t>
            </w:r>
          </w:p>
        </w:tc>
        <w:tc>
          <w:tcPr>
            <w:tcW w:w="2149" w:type="dxa"/>
            <w:vAlign w:val="top"/>
          </w:tcPr>
          <w:p w14:paraId="49D06E67">
            <w:pPr>
              <w:spacing w:before="39" w:line="205" w:lineRule="auto"/>
              <w:ind w:left="6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老回中路</w:t>
            </w:r>
          </w:p>
        </w:tc>
        <w:tc>
          <w:tcPr>
            <w:tcW w:w="938" w:type="dxa"/>
            <w:vAlign w:val="top"/>
          </w:tcPr>
          <w:p w14:paraId="3B4EE1F9">
            <w:pPr>
              <w:spacing w:before="39" w:line="205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41055A51">
            <w:pPr>
              <w:pStyle w:val="6"/>
              <w:spacing w:before="94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1145</w:t>
            </w:r>
          </w:p>
        </w:tc>
        <w:tc>
          <w:tcPr>
            <w:tcW w:w="897" w:type="dxa"/>
            <w:vAlign w:val="top"/>
          </w:tcPr>
          <w:p w14:paraId="7FDF5776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0F0D6C70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4CC164D5">
            <w:pPr>
              <w:spacing w:before="39" w:line="205" w:lineRule="auto"/>
              <w:ind w:left="10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柳树</w:t>
            </w:r>
          </w:p>
        </w:tc>
      </w:tr>
      <w:tr w14:paraId="52074E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2B4B79DB">
            <w:pPr>
              <w:pStyle w:val="6"/>
              <w:spacing w:before="95" w:line="192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77</w:t>
            </w:r>
          </w:p>
        </w:tc>
        <w:tc>
          <w:tcPr>
            <w:tcW w:w="2149" w:type="dxa"/>
            <w:vAlign w:val="top"/>
          </w:tcPr>
          <w:p w14:paraId="6D62F1E4">
            <w:pPr>
              <w:spacing w:before="39" w:line="205" w:lineRule="auto"/>
              <w:ind w:left="2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管委会北侧道路</w:t>
            </w:r>
          </w:p>
        </w:tc>
        <w:tc>
          <w:tcPr>
            <w:tcW w:w="938" w:type="dxa"/>
            <w:vAlign w:val="top"/>
          </w:tcPr>
          <w:p w14:paraId="17DFD576">
            <w:pPr>
              <w:spacing w:before="39" w:line="205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4BC97F56">
            <w:pPr>
              <w:pStyle w:val="6"/>
              <w:spacing w:before="92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992</w:t>
            </w:r>
          </w:p>
        </w:tc>
        <w:tc>
          <w:tcPr>
            <w:tcW w:w="897" w:type="dxa"/>
            <w:vAlign w:val="top"/>
          </w:tcPr>
          <w:p w14:paraId="34C682C1">
            <w:pPr>
              <w:pStyle w:val="6"/>
              <w:spacing w:before="92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992</w:t>
            </w:r>
          </w:p>
        </w:tc>
        <w:tc>
          <w:tcPr>
            <w:tcW w:w="938" w:type="dxa"/>
            <w:vAlign w:val="top"/>
          </w:tcPr>
          <w:p w14:paraId="524AB107">
            <w:pPr>
              <w:pStyle w:val="6"/>
              <w:spacing w:before="92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4845D3BC">
            <w:pPr>
              <w:spacing w:before="39" w:line="205" w:lineRule="auto"/>
              <w:ind w:left="9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丝棉木</w:t>
            </w:r>
          </w:p>
        </w:tc>
      </w:tr>
      <w:tr w14:paraId="0B10D4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3F86BE3F">
            <w:pPr>
              <w:pStyle w:val="6"/>
              <w:spacing w:before="93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78</w:t>
            </w:r>
          </w:p>
        </w:tc>
        <w:tc>
          <w:tcPr>
            <w:tcW w:w="2149" w:type="dxa"/>
            <w:vAlign w:val="top"/>
          </w:tcPr>
          <w:p w14:paraId="7C5F61E0">
            <w:pPr>
              <w:spacing w:before="38" w:line="204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新月加工厂南侧路</w:t>
            </w:r>
          </w:p>
        </w:tc>
        <w:tc>
          <w:tcPr>
            <w:tcW w:w="938" w:type="dxa"/>
            <w:vAlign w:val="top"/>
          </w:tcPr>
          <w:p w14:paraId="536F0492">
            <w:pPr>
              <w:spacing w:before="38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3E4B5E3B">
            <w:pPr>
              <w:pStyle w:val="6"/>
              <w:spacing w:before="93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540</w:t>
            </w:r>
          </w:p>
        </w:tc>
        <w:tc>
          <w:tcPr>
            <w:tcW w:w="897" w:type="dxa"/>
            <w:vAlign w:val="top"/>
          </w:tcPr>
          <w:p w14:paraId="0C866A89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03A23E5B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241E969C">
            <w:pPr>
              <w:spacing w:before="38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61153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323FAC3A">
            <w:pPr>
              <w:pStyle w:val="6"/>
              <w:spacing w:before="96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79</w:t>
            </w:r>
          </w:p>
        </w:tc>
        <w:tc>
          <w:tcPr>
            <w:tcW w:w="2149" w:type="dxa"/>
            <w:vAlign w:val="top"/>
          </w:tcPr>
          <w:p w14:paraId="6400C1CB">
            <w:pPr>
              <w:spacing w:before="40" w:line="204" w:lineRule="auto"/>
              <w:ind w:left="6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规划二路</w:t>
            </w:r>
          </w:p>
        </w:tc>
        <w:tc>
          <w:tcPr>
            <w:tcW w:w="938" w:type="dxa"/>
            <w:vAlign w:val="top"/>
          </w:tcPr>
          <w:p w14:paraId="37DA007A">
            <w:pPr>
              <w:spacing w:before="40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285143EE">
            <w:pPr>
              <w:pStyle w:val="6"/>
              <w:spacing w:before="96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153</w:t>
            </w:r>
          </w:p>
        </w:tc>
        <w:tc>
          <w:tcPr>
            <w:tcW w:w="897" w:type="dxa"/>
            <w:vAlign w:val="top"/>
          </w:tcPr>
          <w:p w14:paraId="03DF07B2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3DCFD14">
            <w:pPr>
              <w:pStyle w:val="6"/>
              <w:spacing w:before="96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18891097">
            <w:pPr>
              <w:spacing w:before="40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1D47A0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61C63862">
            <w:pPr>
              <w:pStyle w:val="6"/>
              <w:spacing w:before="96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</w:t>
            </w:r>
          </w:p>
        </w:tc>
        <w:tc>
          <w:tcPr>
            <w:tcW w:w="2149" w:type="dxa"/>
            <w:vAlign w:val="top"/>
          </w:tcPr>
          <w:p w14:paraId="31F1B6E6">
            <w:pPr>
              <w:spacing w:before="41" w:line="204" w:lineRule="auto"/>
              <w:ind w:left="7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西湖巷</w:t>
            </w:r>
          </w:p>
        </w:tc>
        <w:tc>
          <w:tcPr>
            <w:tcW w:w="938" w:type="dxa"/>
            <w:vAlign w:val="top"/>
          </w:tcPr>
          <w:p w14:paraId="26E7084A">
            <w:pPr>
              <w:spacing w:before="41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42BD0C85">
            <w:pPr>
              <w:pStyle w:val="6"/>
              <w:spacing w:before="96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358</w:t>
            </w:r>
          </w:p>
        </w:tc>
        <w:tc>
          <w:tcPr>
            <w:tcW w:w="897" w:type="dxa"/>
            <w:vAlign w:val="top"/>
          </w:tcPr>
          <w:p w14:paraId="20CF296D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58786BA">
            <w:pPr>
              <w:pStyle w:val="6"/>
              <w:spacing w:before="96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58D80384">
            <w:pPr>
              <w:spacing w:before="41" w:line="204" w:lineRule="auto"/>
              <w:ind w:left="8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美国红枫</w:t>
            </w:r>
          </w:p>
        </w:tc>
      </w:tr>
      <w:tr w14:paraId="134E22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40C0441E">
            <w:pPr>
              <w:pStyle w:val="6"/>
              <w:spacing w:before="96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81</w:t>
            </w:r>
          </w:p>
        </w:tc>
        <w:tc>
          <w:tcPr>
            <w:tcW w:w="2149" w:type="dxa"/>
            <w:vAlign w:val="top"/>
          </w:tcPr>
          <w:p w14:paraId="7EC4DFE6">
            <w:pPr>
              <w:spacing w:before="40" w:line="204" w:lineRule="auto"/>
              <w:ind w:left="4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人民街东侧</w:t>
            </w:r>
          </w:p>
        </w:tc>
        <w:tc>
          <w:tcPr>
            <w:tcW w:w="938" w:type="dxa"/>
            <w:vAlign w:val="top"/>
          </w:tcPr>
          <w:p w14:paraId="2A7B420A">
            <w:pPr>
              <w:spacing w:before="40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9C1CABA">
            <w:pPr>
              <w:pStyle w:val="6"/>
              <w:spacing w:before="96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243</w:t>
            </w:r>
          </w:p>
        </w:tc>
        <w:tc>
          <w:tcPr>
            <w:tcW w:w="897" w:type="dxa"/>
            <w:vAlign w:val="top"/>
          </w:tcPr>
          <w:p w14:paraId="1AC4BFA8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C15BEF4">
            <w:pPr>
              <w:pStyle w:val="6"/>
              <w:spacing w:before="96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6312C22B">
            <w:pPr>
              <w:spacing w:before="40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20F2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5F776825">
            <w:pPr>
              <w:pStyle w:val="6"/>
              <w:spacing w:before="96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82</w:t>
            </w:r>
          </w:p>
        </w:tc>
        <w:tc>
          <w:tcPr>
            <w:tcW w:w="2149" w:type="dxa"/>
            <w:vAlign w:val="top"/>
          </w:tcPr>
          <w:p w14:paraId="39000273">
            <w:pPr>
              <w:spacing w:before="41" w:line="204" w:lineRule="auto"/>
              <w:ind w:left="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原州府小区东侧路</w:t>
            </w:r>
          </w:p>
        </w:tc>
        <w:tc>
          <w:tcPr>
            <w:tcW w:w="938" w:type="dxa"/>
            <w:vAlign w:val="top"/>
          </w:tcPr>
          <w:p w14:paraId="2E3F67FC">
            <w:pPr>
              <w:spacing w:before="41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039ACF8">
            <w:pPr>
              <w:pStyle w:val="6"/>
              <w:spacing w:before="96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244</w:t>
            </w:r>
          </w:p>
        </w:tc>
        <w:tc>
          <w:tcPr>
            <w:tcW w:w="897" w:type="dxa"/>
            <w:vAlign w:val="top"/>
          </w:tcPr>
          <w:p w14:paraId="3B496761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F898387">
            <w:pPr>
              <w:pStyle w:val="6"/>
              <w:spacing w:before="96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24F711B4">
            <w:pPr>
              <w:spacing w:before="41" w:line="204" w:lineRule="auto"/>
              <w:ind w:left="10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法桐</w:t>
            </w:r>
          </w:p>
        </w:tc>
      </w:tr>
      <w:tr w14:paraId="62FDFC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4D98835B">
            <w:pPr>
              <w:pStyle w:val="6"/>
              <w:spacing w:before="94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83</w:t>
            </w:r>
          </w:p>
        </w:tc>
        <w:tc>
          <w:tcPr>
            <w:tcW w:w="2149" w:type="dxa"/>
            <w:vAlign w:val="top"/>
          </w:tcPr>
          <w:p w14:paraId="02B838CE">
            <w:pPr>
              <w:spacing w:before="41" w:line="202" w:lineRule="auto"/>
              <w:ind w:left="2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万和小区中间路</w:t>
            </w:r>
          </w:p>
        </w:tc>
        <w:tc>
          <w:tcPr>
            <w:tcW w:w="938" w:type="dxa"/>
            <w:vAlign w:val="top"/>
          </w:tcPr>
          <w:p w14:paraId="53031660">
            <w:pPr>
              <w:spacing w:before="41" w:line="202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89A026C">
            <w:pPr>
              <w:pStyle w:val="6"/>
              <w:spacing w:before="94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379</w:t>
            </w:r>
          </w:p>
        </w:tc>
        <w:tc>
          <w:tcPr>
            <w:tcW w:w="897" w:type="dxa"/>
            <w:vAlign w:val="top"/>
          </w:tcPr>
          <w:p w14:paraId="3276E3CD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76C46D4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6D7E7747">
            <w:pPr>
              <w:spacing w:before="41" w:line="202" w:lineRule="auto"/>
              <w:ind w:left="10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海棠</w:t>
            </w:r>
          </w:p>
        </w:tc>
      </w:tr>
      <w:tr w14:paraId="17BE00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513" w:type="dxa"/>
            <w:vAlign w:val="top"/>
          </w:tcPr>
          <w:p w14:paraId="41D1726D">
            <w:pPr>
              <w:pStyle w:val="6"/>
              <w:spacing w:before="99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84</w:t>
            </w:r>
          </w:p>
        </w:tc>
        <w:tc>
          <w:tcPr>
            <w:tcW w:w="2149" w:type="dxa"/>
            <w:vAlign w:val="top"/>
          </w:tcPr>
          <w:p w14:paraId="7AC88465">
            <w:pPr>
              <w:spacing w:before="43" w:line="208" w:lineRule="auto"/>
              <w:ind w:left="2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康居小区中间路</w:t>
            </w:r>
          </w:p>
        </w:tc>
        <w:tc>
          <w:tcPr>
            <w:tcW w:w="938" w:type="dxa"/>
            <w:vAlign w:val="top"/>
          </w:tcPr>
          <w:p w14:paraId="3F644619">
            <w:pPr>
              <w:spacing w:before="43" w:line="208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4BC97310">
            <w:pPr>
              <w:pStyle w:val="6"/>
              <w:spacing w:before="99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192</w:t>
            </w:r>
          </w:p>
        </w:tc>
        <w:tc>
          <w:tcPr>
            <w:tcW w:w="897" w:type="dxa"/>
            <w:vAlign w:val="top"/>
          </w:tcPr>
          <w:p w14:paraId="7E9DED10">
            <w:pPr>
              <w:pStyle w:val="6"/>
              <w:spacing w:before="99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64C999D">
            <w:pPr>
              <w:pStyle w:val="6"/>
              <w:spacing w:before="99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1223B37A">
            <w:pPr>
              <w:spacing w:before="43" w:line="208" w:lineRule="auto"/>
              <w:ind w:left="9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河北杨</w:t>
            </w:r>
          </w:p>
        </w:tc>
      </w:tr>
    </w:tbl>
    <w:p w14:paraId="72F09864">
      <w:pPr>
        <w:rPr>
          <w:rFonts w:ascii="Arial"/>
          <w:sz w:val="21"/>
        </w:rPr>
      </w:pPr>
    </w:p>
    <w:p w14:paraId="5DC0DE8C">
      <w:pPr>
        <w:rPr>
          <w:rFonts w:ascii="Arial" w:hAnsi="Arial" w:eastAsia="Arial" w:cs="Arial"/>
          <w:sz w:val="21"/>
          <w:szCs w:val="21"/>
        </w:rPr>
        <w:sectPr>
          <w:footerReference r:id="rId77" w:type="default"/>
          <w:pgSz w:w="11900" w:h="16839"/>
          <w:pgMar w:top="1431" w:right="1400" w:bottom="1738" w:left="1509" w:header="0" w:footer="1472" w:gutter="0"/>
          <w:cols w:space="720" w:num="1"/>
        </w:sectPr>
      </w:pPr>
    </w:p>
    <w:p w14:paraId="4AAE6878">
      <w:pPr>
        <w:spacing w:before="92"/>
      </w:pPr>
    </w:p>
    <w:p w14:paraId="0F7649CB">
      <w:pPr>
        <w:spacing w:before="91"/>
      </w:pPr>
    </w:p>
    <w:tbl>
      <w:tblPr>
        <w:tblStyle w:val="5"/>
        <w:tblW w:w="8985" w:type="dxa"/>
        <w:tblInd w:w="44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1"/>
        <w:gridCol w:w="2152"/>
        <w:gridCol w:w="938"/>
        <w:gridCol w:w="935"/>
        <w:gridCol w:w="897"/>
        <w:gridCol w:w="938"/>
        <w:gridCol w:w="2614"/>
      </w:tblGrid>
      <w:tr w14:paraId="092A78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511" w:type="dxa"/>
            <w:textDirection w:val="tbRlV"/>
            <w:vAlign w:val="top"/>
          </w:tcPr>
          <w:p w14:paraId="27448442">
            <w:pPr>
              <w:spacing w:before="124" w:line="202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2152" w:type="dxa"/>
            <w:vAlign w:val="top"/>
          </w:tcPr>
          <w:p w14:paraId="02082481">
            <w:pPr>
              <w:spacing w:line="270" w:lineRule="auto"/>
              <w:rPr>
                <w:rFonts w:ascii="Arial"/>
                <w:sz w:val="21"/>
              </w:rPr>
            </w:pPr>
          </w:p>
          <w:p w14:paraId="674DA640">
            <w:pPr>
              <w:spacing w:before="78" w:line="221" w:lineRule="auto"/>
              <w:ind w:left="6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街路名称</w:t>
            </w:r>
          </w:p>
        </w:tc>
        <w:tc>
          <w:tcPr>
            <w:tcW w:w="938" w:type="dxa"/>
            <w:vAlign w:val="top"/>
          </w:tcPr>
          <w:p w14:paraId="269FAA7F">
            <w:pPr>
              <w:spacing w:before="194" w:line="232" w:lineRule="auto"/>
              <w:ind w:left="257" w:right="219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等级</w:t>
            </w:r>
          </w:p>
        </w:tc>
        <w:tc>
          <w:tcPr>
            <w:tcW w:w="935" w:type="dxa"/>
            <w:vAlign w:val="top"/>
          </w:tcPr>
          <w:p w14:paraId="5FEAA52C">
            <w:pPr>
              <w:pStyle w:val="6"/>
              <w:spacing w:before="194" w:line="238" w:lineRule="auto"/>
              <w:ind w:left="146" w:right="133" w:firstLine="1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</w:t>
            </w:r>
            <w:r>
              <w:rPr>
                <w:b/>
                <w:bCs/>
                <w:spacing w:val="-11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）</w:t>
            </w:r>
          </w:p>
        </w:tc>
        <w:tc>
          <w:tcPr>
            <w:tcW w:w="897" w:type="dxa"/>
            <w:vAlign w:val="top"/>
          </w:tcPr>
          <w:p w14:paraId="1005A0B7">
            <w:pPr>
              <w:pStyle w:val="6"/>
              <w:spacing w:before="41" w:line="228" w:lineRule="auto"/>
              <w:ind w:left="128" w:firstLine="9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40"/>
                <w:sz w:val="24"/>
                <w:szCs w:val="24"/>
              </w:rPr>
              <w:t>段长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度（</w:t>
            </w:r>
            <w:r>
              <w:rPr>
                <w:b/>
                <w:bCs/>
                <w:spacing w:val="-40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）</w:t>
            </w:r>
          </w:p>
        </w:tc>
        <w:tc>
          <w:tcPr>
            <w:tcW w:w="938" w:type="dxa"/>
            <w:vAlign w:val="top"/>
          </w:tcPr>
          <w:p w14:paraId="3DC26F19">
            <w:pPr>
              <w:pStyle w:val="6"/>
              <w:spacing w:before="41" w:line="228" w:lineRule="auto"/>
              <w:ind w:left="139" w:firstLine="11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45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率（</w:t>
            </w:r>
            <w:r>
              <w:rPr>
                <w:b/>
                <w:bCs/>
                <w:spacing w:val="-4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）</w:t>
            </w:r>
          </w:p>
        </w:tc>
        <w:tc>
          <w:tcPr>
            <w:tcW w:w="2614" w:type="dxa"/>
            <w:vAlign w:val="top"/>
          </w:tcPr>
          <w:p w14:paraId="3AFD1D49">
            <w:pPr>
              <w:spacing w:line="270" w:lineRule="auto"/>
              <w:rPr>
                <w:rFonts w:ascii="Arial"/>
                <w:sz w:val="21"/>
              </w:rPr>
            </w:pPr>
          </w:p>
          <w:p w14:paraId="661E90E0">
            <w:pPr>
              <w:spacing w:before="78" w:line="221" w:lineRule="auto"/>
              <w:ind w:left="6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696B77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1" w:type="dxa"/>
            <w:vAlign w:val="top"/>
          </w:tcPr>
          <w:p w14:paraId="739DC315">
            <w:pPr>
              <w:pStyle w:val="6"/>
              <w:spacing w:before="90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85</w:t>
            </w:r>
          </w:p>
        </w:tc>
        <w:tc>
          <w:tcPr>
            <w:tcW w:w="2152" w:type="dxa"/>
            <w:vAlign w:val="top"/>
          </w:tcPr>
          <w:p w14:paraId="0785AAA3">
            <w:pPr>
              <w:pStyle w:val="6"/>
              <w:spacing w:before="38" w:line="206" w:lineRule="auto"/>
              <w:ind w:left="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s101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线过境段</w:t>
            </w:r>
          </w:p>
        </w:tc>
        <w:tc>
          <w:tcPr>
            <w:tcW w:w="938" w:type="dxa"/>
            <w:vAlign w:val="top"/>
          </w:tcPr>
          <w:p w14:paraId="698D7EC5">
            <w:pPr>
              <w:spacing w:before="38" w:line="206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1C6BB54F">
            <w:pPr>
              <w:pStyle w:val="6"/>
              <w:spacing w:before="90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2906</w:t>
            </w:r>
          </w:p>
        </w:tc>
        <w:tc>
          <w:tcPr>
            <w:tcW w:w="897" w:type="dxa"/>
            <w:vAlign w:val="top"/>
          </w:tcPr>
          <w:p w14:paraId="041AE373">
            <w:pPr>
              <w:pStyle w:val="6"/>
              <w:spacing w:before="90" w:line="195" w:lineRule="auto"/>
              <w:ind w:left="4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32D3237A">
            <w:pPr>
              <w:pStyle w:val="6"/>
              <w:spacing w:before="90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4" w:type="dxa"/>
            <w:vAlign w:val="top"/>
          </w:tcPr>
          <w:p w14:paraId="5C956488">
            <w:pPr>
              <w:spacing w:before="38" w:line="206" w:lineRule="auto"/>
              <w:ind w:left="8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金叶榆等</w:t>
            </w:r>
          </w:p>
        </w:tc>
      </w:tr>
      <w:tr w14:paraId="3BD408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1" w:type="dxa"/>
            <w:vAlign w:val="top"/>
          </w:tcPr>
          <w:p w14:paraId="20F23F03">
            <w:pPr>
              <w:pStyle w:val="6"/>
              <w:spacing w:before="93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86</w:t>
            </w:r>
          </w:p>
        </w:tc>
        <w:tc>
          <w:tcPr>
            <w:tcW w:w="2152" w:type="dxa"/>
            <w:vAlign w:val="top"/>
          </w:tcPr>
          <w:p w14:paraId="6AB4C44E">
            <w:pPr>
              <w:spacing w:before="38" w:line="206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长城路</w:t>
            </w:r>
          </w:p>
        </w:tc>
        <w:tc>
          <w:tcPr>
            <w:tcW w:w="938" w:type="dxa"/>
            <w:vAlign w:val="top"/>
          </w:tcPr>
          <w:p w14:paraId="44C7AC83">
            <w:pPr>
              <w:spacing w:before="38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DBC57CB">
            <w:pPr>
              <w:pStyle w:val="6"/>
              <w:spacing w:before="93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6530</w:t>
            </w:r>
          </w:p>
        </w:tc>
        <w:tc>
          <w:tcPr>
            <w:tcW w:w="897" w:type="dxa"/>
            <w:vAlign w:val="top"/>
          </w:tcPr>
          <w:p w14:paraId="75E1078D">
            <w:pPr>
              <w:pStyle w:val="6"/>
              <w:spacing w:before="93" w:line="195" w:lineRule="auto"/>
              <w:ind w:left="4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46F78600">
            <w:pPr>
              <w:pStyle w:val="6"/>
              <w:spacing w:before="93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4" w:type="dxa"/>
            <w:vAlign w:val="top"/>
          </w:tcPr>
          <w:p w14:paraId="31FF1EBF">
            <w:pPr>
              <w:spacing w:before="38" w:line="206" w:lineRule="auto"/>
              <w:ind w:left="9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河北杨</w:t>
            </w:r>
          </w:p>
        </w:tc>
      </w:tr>
      <w:tr w14:paraId="3515C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511" w:type="dxa"/>
            <w:vAlign w:val="top"/>
          </w:tcPr>
          <w:p w14:paraId="4BDDF7D2">
            <w:pPr>
              <w:pStyle w:val="6"/>
              <w:spacing w:before="248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87</w:t>
            </w:r>
          </w:p>
        </w:tc>
        <w:tc>
          <w:tcPr>
            <w:tcW w:w="2152" w:type="dxa"/>
            <w:vAlign w:val="top"/>
          </w:tcPr>
          <w:p w14:paraId="265A2317">
            <w:pPr>
              <w:spacing w:before="40" w:line="221" w:lineRule="auto"/>
              <w:ind w:left="370" w:right="114" w:hanging="2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银平路（长城梁坡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底至大转盘）</w:t>
            </w:r>
          </w:p>
        </w:tc>
        <w:tc>
          <w:tcPr>
            <w:tcW w:w="938" w:type="dxa"/>
            <w:vAlign w:val="top"/>
          </w:tcPr>
          <w:p w14:paraId="1D6E8997">
            <w:pPr>
              <w:spacing w:before="192" w:line="223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639FD6A4">
            <w:pPr>
              <w:pStyle w:val="6"/>
              <w:spacing w:before="248" w:line="195" w:lineRule="auto"/>
              <w:ind w:left="32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937</w:t>
            </w:r>
          </w:p>
        </w:tc>
        <w:tc>
          <w:tcPr>
            <w:tcW w:w="897" w:type="dxa"/>
            <w:vAlign w:val="top"/>
          </w:tcPr>
          <w:p w14:paraId="3BD61CDF">
            <w:pPr>
              <w:pStyle w:val="6"/>
              <w:spacing w:before="248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937</w:t>
            </w:r>
          </w:p>
        </w:tc>
        <w:tc>
          <w:tcPr>
            <w:tcW w:w="938" w:type="dxa"/>
            <w:vAlign w:val="top"/>
          </w:tcPr>
          <w:p w14:paraId="15E87539">
            <w:pPr>
              <w:pStyle w:val="6"/>
              <w:spacing w:before="248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1E1EDDC5">
            <w:pPr>
              <w:spacing w:before="193" w:line="222" w:lineRule="auto"/>
              <w:ind w:left="10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油松</w:t>
            </w:r>
          </w:p>
        </w:tc>
      </w:tr>
      <w:tr w14:paraId="5C20E4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663" w:type="dxa"/>
            <w:gridSpan w:val="2"/>
            <w:vAlign w:val="top"/>
          </w:tcPr>
          <w:p w14:paraId="4C1CC6EB">
            <w:pPr>
              <w:spacing w:before="40" w:line="207" w:lineRule="auto"/>
              <w:ind w:left="11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938" w:type="dxa"/>
            <w:vAlign w:val="top"/>
          </w:tcPr>
          <w:p w14:paraId="0C3A548F">
            <w:pPr>
              <w:pStyle w:val="6"/>
              <w:spacing w:before="181" w:line="115" w:lineRule="exact"/>
              <w:ind w:left="34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935" w:type="dxa"/>
            <w:vAlign w:val="top"/>
          </w:tcPr>
          <w:p w14:paraId="38039280">
            <w:pPr>
              <w:pStyle w:val="6"/>
              <w:spacing w:before="95" w:line="195" w:lineRule="auto"/>
              <w:ind w:left="18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149841</w:t>
            </w:r>
          </w:p>
        </w:tc>
        <w:tc>
          <w:tcPr>
            <w:tcW w:w="897" w:type="dxa"/>
            <w:vAlign w:val="top"/>
          </w:tcPr>
          <w:p w14:paraId="4AF274B7">
            <w:pPr>
              <w:pStyle w:val="6"/>
              <w:spacing w:before="95" w:line="195" w:lineRule="auto"/>
              <w:ind w:left="20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90702</w:t>
            </w:r>
          </w:p>
        </w:tc>
        <w:tc>
          <w:tcPr>
            <w:tcW w:w="938" w:type="dxa"/>
            <w:vAlign w:val="top"/>
          </w:tcPr>
          <w:p w14:paraId="17D18271">
            <w:pPr>
              <w:pStyle w:val="6"/>
              <w:spacing w:before="95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60.53</w:t>
            </w:r>
          </w:p>
        </w:tc>
        <w:tc>
          <w:tcPr>
            <w:tcW w:w="2614" w:type="dxa"/>
            <w:vAlign w:val="top"/>
          </w:tcPr>
          <w:p w14:paraId="19FC256E">
            <w:pPr>
              <w:pStyle w:val="6"/>
              <w:spacing w:before="181" w:line="115" w:lineRule="exact"/>
              <w:ind w:left="118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48A614E3">
      <w:pPr>
        <w:pStyle w:val="2"/>
        <w:spacing w:before="164" w:line="231" w:lineRule="auto"/>
        <w:ind w:left="1182"/>
        <w:outlineLvl w:val="2"/>
      </w:pPr>
      <w:r>
        <w:rPr>
          <w:spacing w:val="7"/>
        </w:rPr>
        <w:t>6</w:t>
      </w:r>
      <w:r>
        <w:rPr>
          <w:spacing w:val="-135"/>
        </w:rPr>
        <w:t xml:space="preserve"> </w:t>
      </w:r>
      <w:r>
        <w:rPr>
          <w:spacing w:val="7"/>
          <w:u w:val="single" w:color="auto"/>
        </w:rPr>
        <w:t xml:space="preserve"> </w:t>
      </w:r>
      <w:r>
        <w:rPr>
          <w:spacing w:val="7"/>
        </w:rPr>
        <w:t xml:space="preserve"> 城区地面停车场绿化</w:t>
      </w:r>
    </w:p>
    <w:p w14:paraId="11EF4431">
      <w:pPr>
        <w:pStyle w:val="2"/>
        <w:spacing w:before="184" w:line="324" w:lineRule="auto"/>
        <w:ind w:left="542" w:right="515" w:firstLine="638"/>
      </w:pPr>
      <w:r>
        <w:rPr>
          <w:spacing w:val="6"/>
        </w:rPr>
        <w:t>指标要求：城区新建地面停车场的乔木树冠覆盖率</w:t>
      </w:r>
      <w:r>
        <w:rPr>
          <w:spacing w:val="5"/>
        </w:rPr>
        <w:t>达</w:t>
      </w:r>
      <w:r>
        <w:rPr>
          <w:spacing w:val="-41"/>
        </w:rPr>
        <w:t xml:space="preserve"> </w:t>
      </w:r>
      <w:r>
        <w:rPr>
          <w:spacing w:val="5"/>
        </w:rPr>
        <w:t>30%以</w:t>
      </w:r>
      <w:r>
        <w:t xml:space="preserve"> </w:t>
      </w:r>
      <w:r>
        <w:rPr>
          <w:spacing w:val="-14"/>
        </w:rPr>
        <w:t>上。</w:t>
      </w:r>
    </w:p>
    <w:p w14:paraId="287FC838">
      <w:pPr>
        <w:pStyle w:val="2"/>
        <w:spacing w:before="25" w:line="328" w:lineRule="auto"/>
        <w:ind w:left="530" w:right="472" w:firstLine="648"/>
        <w:jc w:val="both"/>
      </w:pPr>
      <w:r>
        <w:rPr>
          <w:spacing w:val="7"/>
        </w:rPr>
        <w:t>现状分析：原州区建成区现有公共停车场</w:t>
      </w:r>
      <w:r>
        <w:rPr>
          <w:spacing w:val="-44"/>
        </w:rPr>
        <w:t xml:space="preserve"> </w:t>
      </w:r>
      <w:r>
        <w:rPr>
          <w:spacing w:val="7"/>
        </w:rPr>
        <w:t>5</w:t>
      </w:r>
      <w:r>
        <w:rPr>
          <w:spacing w:val="6"/>
        </w:rPr>
        <w:t>4</w:t>
      </w:r>
      <w:r>
        <w:rPr>
          <w:spacing w:val="-53"/>
        </w:rPr>
        <w:t xml:space="preserve"> </w:t>
      </w:r>
      <w:r>
        <w:rPr>
          <w:spacing w:val="6"/>
        </w:rPr>
        <w:t>个，总面积为</w:t>
      </w:r>
      <w:r>
        <w:t xml:space="preserve"> 90801</w:t>
      </w:r>
      <w:r>
        <w:rPr>
          <w:spacing w:val="-53"/>
        </w:rPr>
        <w:t xml:space="preserve"> </w:t>
      </w:r>
      <w:r>
        <w:t>m</w:t>
      </w:r>
      <w:r>
        <w:rPr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t>，乔木树冠覆盖面积 36342</w:t>
      </w:r>
      <w:r>
        <w:rPr>
          <w:spacing w:val="-56"/>
        </w:rPr>
        <w:t xml:space="preserve"> </w:t>
      </w:r>
      <w:r>
        <w:t>m</w:t>
      </w:r>
      <w:r>
        <w:rPr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1"/>
        </w:rPr>
        <w:t>，覆盖率为 40.02%，区域</w:t>
      </w:r>
      <w:r>
        <w:t xml:space="preserve"> </w:t>
      </w:r>
      <w:r>
        <w:rPr>
          <w:spacing w:val="-4"/>
        </w:rPr>
        <w:t>内仍有部分停车场缺少绿化，没有乔木遮挡。森林城市</w:t>
      </w:r>
      <w:r>
        <w:rPr>
          <w:spacing w:val="-5"/>
        </w:rPr>
        <w:t>建设期间，</w:t>
      </w:r>
      <w:r>
        <w:t xml:space="preserve"> </w:t>
      </w:r>
      <w:r>
        <w:rPr>
          <w:spacing w:val="7"/>
        </w:rPr>
        <w:t>应注重城区内新建停车场的绿化，保证乔木树</w:t>
      </w:r>
      <w:r>
        <w:rPr>
          <w:spacing w:val="6"/>
        </w:rPr>
        <w:t>冠覆盖率达</w:t>
      </w:r>
      <w:r>
        <w:rPr>
          <w:spacing w:val="-49"/>
        </w:rPr>
        <w:t xml:space="preserve"> </w:t>
      </w:r>
      <w:r>
        <w:rPr>
          <w:spacing w:val="6"/>
        </w:rPr>
        <w:t>30%以</w:t>
      </w:r>
      <w:r>
        <w:t xml:space="preserve"> </w:t>
      </w:r>
      <w:r>
        <w:rPr>
          <w:spacing w:val="5"/>
        </w:rPr>
        <w:t>上，并积极改建现有停车场，增加高大乔木树种</w:t>
      </w:r>
      <w:r>
        <w:rPr>
          <w:spacing w:val="4"/>
        </w:rPr>
        <w:t>比例和树冠覆盖</w:t>
      </w:r>
      <w:r>
        <w:t xml:space="preserve"> </w:t>
      </w:r>
      <w:r>
        <w:rPr>
          <w:spacing w:val="-8"/>
        </w:rPr>
        <w:t>面积。</w:t>
      </w:r>
    </w:p>
    <w:p w14:paraId="2EA1412F">
      <w:pPr>
        <w:pStyle w:val="2"/>
        <w:spacing w:before="51" w:line="227" w:lineRule="auto"/>
        <w:ind w:left="1181"/>
      </w:pPr>
      <w:r>
        <w:rPr>
          <w:spacing w:val="-2"/>
        </w:rPr>
        <w:t>评价：待建。</w:t>
      </w:r>
    </w:p>
    <w:p w14:paraId="7711B873">
      <w:pPr>
        <w:pStyle w:val="2"/>
        <w:spacing w:before="32" w:line="225" w:lineRule="auto"/>
        <w:ind w:left="2703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4-7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原州区建成区林荫停车场现状统计表</w:t>
      </w:r>
    </w:p>
    <w:p w14:paraId="6D8D4BA9">
      <w:pPr>
        <w:spacing w:line="146" w:lineRule="exact"/>
      </w:pPr>
    </w:p>
    <w:tbl>
      <w:tblPr>
        <w:tblStyle w:val="5"/>
        <w:tblW w:w="98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1245"/>
        <w:gridCol w:w="2977"/>
        <w:gridCol w:w="2691"/>
        <w:gridCol w:w="990"/>
        <w:gridCol w:w="1250"/>
      </w:tblGrid>
      <w:tr w14:paraId="37402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715" w:type="dxa"/>
            <w:vAlign w:val="top"/>
          </w:tcPr>
          <w:p w14:paraId="74C1010C">
            <w:pPr>
              <w:spacing w:line="271" w:lineRule="auto"/>
              <w:rPr>
                <w:rFonts w:ascii="Arial"/>
                <w:sz w:val="21"/>
              </w:rPr>
            </w:pPr>
          </w:p>
          <w:p w14:paraId="78A6D40F">
            <w:pPr>
              <w:spacing w:before="78" w:line="222" w:lineRule="auto"/>
              <w:ind w:lef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245" w:type="dxa"/>
            <w:vAlign w:val="top"/>
          </w:tcPr>
          <w:p w14:paraId="13BA3766">
            <w:pPr>
              <w:spacing w:line="271" w:lineRule="auto"/>
              <w:rPr>
                <w:rFonts w:ascii="Arial"/>
                <w:sz w:val="21"/>
              </w:rPr>
            </w:pPr>
          </w:p>
          <w:p w14:paraId="07417264">
            <w:pPr>
              <w:spacing w:before="78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街道</w:t>
            </w:r>
          </w:p>
        </w:tc>
        <w:tc>
          <w:tcPr>
            <w:tcW w:w="2977" w:type="dxa"/>
            <w:vAlign w:val="top"/>
          </w:tcPr>
          <w:p w14:paraId="704C5E5E">
            <w:pPr>
              <w:spacing w:line="271" w:lineRule="auto"/>
              <w:rPr>
                <w:rFonts w:ascii="Arial"/>
                <w:sz w:val="21"/>
              </w:rPr>
            </w:pPr>
          </w:p>
          <w:p w14:paraId="643E81C2">
            <w:pPr>
              <w:spacing w:before="78" w:line="219" w:lineRule="auto"/>
              <w:ind w:left="9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停车场名称</w:t>
            </w:r>
          </w:p>
        </w:tc>
        <w:tc>
          <w:tcPr>
            <w:tcW w:w="2691" w:type="dxa"/>
            <w:vAlign w:val="top"/>
          </w:tcPr>
          <w:p w14:paraId="1430E9C8">
            <w:pPr>
              <w:spacing w:line="270" w:lineRule="auto"/>
              <w:rPr>
                <w:rFonts w:ascii="Arial"/>
                <w:sz w:val="21"/>
              </w:rPr>
            </w:pPr>
          </w:p>
          <w:p w14:paraId="3D3C3BC6">
            <w:pPr>
              <w:spacing w:before="78" w:line="222" w:lineRule="auto"/>
              <w:ind w:left="1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990" w:type="dxa"/>
            <w:vAlign w:val="top"/>
          </w:tcPr>
          <w:p w14:paraId="4BBFAD93">
            <w:pPr>
              <w:pStyle w:val="6"/>
              <w:spacing w:before="194" w:line="238" w:lineRule="auto"/>
              <w:ind w:left="139" w:right="118" w:firstLine="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b/>
                <w:bCs/>
                <w:spacing w:val="-8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250" w:type="dxa"/>
            <w:vAlign w:val="top"/>
          </w:tcPr>
          <w:p w14:paraId="0E6D1A83">
            <w:pPr>
              <w:pStyle w:val="6"/>
              <w:spacing w:before="38" w:line="229" w:lineRule="auto"/>
              <w:ind w:left="170" w:right="13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乔木树冠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覆盖面积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4"/>
                <w:szCs w:val="24"/>
              </w:rPr>
              <w:t>（</w:t>
            </w:r>
            <w:r>
              <w:rPr>
                <w:b/>
                <w:bCs/>
                <w:spacing w:val="21"/>
                <w:sz w:val="24"/>
                <w:szCs w:val="24"/>
              </w:rPr>
              <w:t>m</w:t>
            </w:r>
            <w:r>
              <w:rPr>
                <w:b/>
                <w:bCs/>
                <w:spacing w:val="21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21"/>
                <w:sz w:val="24"/>
                <w:szCs w:val="24"/>
              </w:rPr>
              <w:t>）</w:t>
            </w:r>
          </w:p>
        </w:tc>
      </w:tr>
      <w:tr w14:paraId="0BCD3A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7ED69C48">
            <w:pPr>
              <w:pStyle w:val="6"/>
              <w:spacing w:before="126" w:line="195" w:lineRule="auto"/>
              <w:ind w:left="3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45" w:type="dxa"/>
            <w:vAlign w:val="top"/>
          </w:tcPr>
          <w:p w14:paraId="62238F34">
            <w:pPr>
              <w:spacing w:before="75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3A0EC3F">
            <w:pPr>
              <w:spacing w:before="76" w:line="219" w:lineRule="auto"/>
              <w:ind w:left="7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县医院停车场</w:t>
            </w:r>
          </w:p>
        </w:tc>
        <w:tc>
          <w:tcPr>
            <w:tcW w:w="2691" w:type="dxa"/>
            <w:vAlign w:val="top"/>
          </w:tcPr>
          <w:p w14:paraId="724DF8C9">
            <w:pPr>
              <w:spacing w:before="74" w:line="222" w:lineRule="auto"/>
              <w:ind w:left="5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县医院门口东侧</w:t>
            </w:r>
          </w:p>
        </w:tc>
        <w:tc>
          <w:tcPr>
            <w:tcW w:w="990" w:type="dxa"/>
            <w:vAlign w:val="top"/>
          </w:tcPr>
          <w:p w14:paraId="7CD460FB">
            <w:pPr>
              <w:pStyle w:val="6"/>
              <w:spacing w:before="130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902</w:t>
            </w:r>
          </w:p>
        </w:tc>
        <w:tc>
          <w:tcPr>
            <w:tcW w:w="1250" w:type="dxa"/>
            <w:vAlign w:val="top"/>
          </w:tcPr>
          <w:p w14:paraId="337149A8">
            <w:pPr>
              <w:pStyle w:val="6"/>
              <w:spacing w:before="130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06685E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715" w:type="dxa"/>
            <w:vAlign w:val="top"/>
          </w:tcPr>
          <w:p w14:paraId="3B595C21">
            <w:pPr>
              <w:pStyle w:val="6"/>
              <w:spacing w:before="124" w:line="195" w:lineRule="auto"/>
              <w:ind w:left="3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45" w:type="dxa"/>
            <w:vAlign w:val="top"/>
          </w:tcPr>
          <w:p w14:paraId="5625D225">
            <w:pPr>
              <w:spacing w:before="73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2D0ADCB4">
            <w:pPr>
              <w:spacing w:before="74" w:line="219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三中停车场</w:t>
            </w:r>
          </w:p>
        </w:tc>
        <w:tc>
          <w:tcPr>
            <w:tcW w:w="2691" w:type="dxa"/>
            <w:vAlign w:val="top"/>
          </w:tcPr>
          <w:p w14:paraId="775729FA">
            <w:pPr>
              <w:spacing w:before="72" w:line="222" w:lineRule="auto"/>
              <w:ind w:left="6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三中门口东侧</w:t>
            </w:r>
          </w:p>
        </w:tc>
        <w:tc>
          <w:tcPr>
            <w:tcW w:w="990" w:type="dxa"/>
            <w:vAlign w:val="top"/>
          </w:tcPr>
          <w:p w14:paraId="577F5C39">
            <w:pPr>
              <w:pStyle w:val="6"/>
              <w:spacing w:before="128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1038</w:t>
            </w:r>
          </w:p>
        </w:tc>
        <w:tc>
          <w:tcPr>
            <w:tcW w:w="1250" w:type="dxa"/>
            <w:vAlign w:val="top"/>
          </w:tcPr>
          <w:p w14:paraId="6838A1EE">
            <w:pPr>
              <w:pStyle w:val="6"/>
              <w:spacing w:before="128" w:line="195" w:lineRule="auto"/>
              <w:ind w:left="4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283</w:t>
            </w:r>
          </w:p>
        </w:tc>
      </w:tr>
      <w:tr w14:paraId="2DB3B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715" w:type="dxa"/>
            <w:vAlign w:val="top"/>
          </w:tcPr>
          <w:p w14:paraId="70B460AF">
            <w:pPr>
              <w:pStyle w:val="6"/>
              <w:spacing w:before="127" w:line="195" w:lineRule="auto"/>
              <w:ind w:left="3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45" w:type="dxa"/>
            <w:vAlign w:val="top"/>
          </w:tcPr>
          <w:p w14:paraId="2EA5B5C0">
            <w:pPr>
              <w:spacing w:before="74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3E511656">
            <w:pPr>
              <w:spacing w:before="75" w:line="219" w:lineRule="auto"/>
              <w:ind w:left="6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荣花园西停车场</w:t>
            </w:r>
          </w:p>
        </w:tc>
        <w:tc>
          <w:tcPr>
            <w:tcW w:w="2691" w:type="dxa"/>
            <w:vAlign w:val="top"/>
          </w:tcPr>
          <w:p w14:paraId="56410254">
            <w:pPr>
              <w:spacing w:before="74" w:line="220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荣花园正门西侧</w:t>
            </w:r>
          </w:p>
        </w:tc>
        <w:tc>
          <w:tcPr>
            <w:tcW w:w="990" w:type="dxa"/>
            <w:vAlign w:val="top"/>
          </w:tcPr>
          <w:p w14:paraId="05747101">
            <w:pPr>
              <w:pStyle w:val="6"/>
              <w:spacing w:before="132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797</w:t>
            </w:r>
          </w:p>
        </w:tc>
        <w:tc>
          <w:tcPr>
            <w:tcW w:w="1250" w:type="dxa"/>
            <w:vAlign w:val="top"/>
          </w:tcPr>
          <w:p w14:paraId="786D1824">
            <w:pPr>
              <w:pStyle w:val="6"/>
              <w:spacing w:before="132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1BAC1B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4EB5ADB4">
            <w:pPr>
              <w:pStyle w:val="6"/>
              <w:spacing w:before="128" w:line="195" w:lineRule="auto"/>
              <w:ind w:left="30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4</w:t>
            </w:r>
          </w:p>
        </w:tc>
        <w:tc>
          <w:tcPr>
            <w:tcW w:w="1245" w:type="dxa"/>
            <w:vAlign w:val="top"/>
          </w:tcPr>
          <w:p w14:paraId="7DC9E14A">
            <w:pPr>
              <w:spacing w:before="78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5942FA55">
            <w:pPr>
              <w:spacing w:before="78" w:line="219" w:lineRule="auto"/>
              <w:ind w:left="4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盛世飞扬酒店停车场</w:t>
            </w:r>
          </w:p>
        </w:tc>
        <w:tc>
          <w:tcPr>
            <w:tcW w:w="2691" w:type="dxa"/>
            <w:vAlign w:val="top"/>
          </w:tcPr>
          <w:p w14:paraId="2963E765">
            <w:pPr>
              <w:spacing w:before="77" w:line="222" w:lineRule="auto"/>
              <w:ind w:left="4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盛世飞扬酒店门口</w:t>
            </w:r>
          </w:p>
        </w:tc>
        <w:tc>
          <w:tcPr>
            <w:tcW w:w="990" w:type="dxa"/>
            <w:vAlign w:val="top"/>
          </w:tcPr>
          <w:p w14:paraId="5E1CCCD7">
            <w:pPr>
              <w:pStyle w:val="6"/>
              <w:spacing w:before="133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336</w:t>
            </w:r>
          </w:p>
        </w:tc>
        <w:tc>
          <w:tcPr>
            <w:tcW w:w="1250" w:type="dxa"/>
            <w:vAlign w:val="top"/>
          </w:tcPr>
          <w:p w14:paraId="3DA97588">
            <w:pPr>
              <w:pStyle w:val="6"/>
              <w:spacing w:before="133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2B5ADC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41B01D16">
            <w:pPr>
              <w:pStyle w:val="6"/>
              <w:spacing w:before="131" w:line="192" w:lineRule="auto"/>
              <w:ind w:left="3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45" w:type="dxa"/>
            <w:vAlign w:val="top"/>
          </w:tcPr>
          <w:p w14:paraId="3959B0F1">
            <w:pPr>
              <w:spacing w:before="76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F9AD83B">
            <w:pPr>
              <w:spacing w:before="76" w:line="219" w:lineRule="auto"/>
              <w:ind w:left="6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荣花园东停车场</w:t>
            </w:r>
          </w:p>
        </w:tc>
        <w:tc>
          <w:tcPr>
            <w:tcW w:w="2691" w:type="dxa"/>
            <w:vAlign w:val="top"/>
          </w:tcPr>
          <w:p w14:paraId="49ABB5DD">
            <w:pPr>
              <w:spacing w:before="76" w:line="220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荣花园正门东侧</w:t>
            </w:r>
          </w:p>
        </w:tc>
        <w:tc>
          <w:tcPr>
            <w:tcW w:w="990" w:type="dxa"/>
            <w:vAlign w:val="top"/>
          </w:tcPr>
          <w:p w14:paraId="1390BC81">
            <w:pPr>
              <w:pStyle w:val="6"/>
              <w:spacing w:before="131" w:line="195" w:lineRule="auto"/>
              <w:ind w:left="34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418</w:t>
            </w:r>
          </w:p>
        </w:tc>
        <w:tc>
          <w:tcPr>
            <w:tcW w:w="1250" w:type="dxa"/>
            <w:vAlign w:val="top"/>
          </w:tcPr>
          <w:p w14:paraId="6CE2B483">
            <w:pPr>
              <w:pStyle w:val="6"/>
              <w:spacing w:before="131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2B14C7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5098E023">
            <w:pPr>
              <w:pStyle w:val="6"/>
              <w:spacing w:before="128" w:line="195" w:lineRule="auto"/>
              <w:ind w:left="3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45" w:type="dxa"/>
            <w:vAlign w:val="top"/>
          </w:tcPr>
          <w:p w14:paraId="46DFE038">
            <w:pPr>
              <w:spacing w:before="78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5D448BB4">
            <w:pPr>
              <w:spacing w:before="78" w:line="219" w:lineRule="auto"/>
              <w:ind w:left="5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小吃城门口停车场</w:t>
            </w:r>
          </w:p>
        </w:tc>
        <w:tc>
          <w:tcPr>
            <w:tcW w:w="2691" w:type="dxa"/>
            <w:vAlign w:val="top"/>
          </w:tcPr>
          <w:p w14:paraId="2F6E589C">
            <w:pPr>
              <w:spacing w:before="77" w:line="222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小吃城门口两侧</w:t>
            </w:r>
          </w:p>
        </w:tc>
        <w:tc>
          <w:tcPr>
            <w:tcW w:w="990" w:type="dxa"/>
            <w:vAlign w:val="top"/>
          </w:tcPr>
          <w:p w14:paraId="21E689B0">
            <w:pPr>
              <w:pStyle w:val="6"/>
              <w:spacing w:before="133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360</w:t>
            </w:r>
          </w:p>
        </w:tc>
        <w:tc>
          <w:tcPr>
            <w:tcW w:w="1250" w:type="dxa"/>
            <w:vAlign w:val="top"/>
          </w:tcPr>
          <w:p w14:paraId="2690BDE8">
            <w:pPr>
              <w:pStyle w:val="6"/>
              <w:spacing w:before="133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6134A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715" w:type="dxa"/>
            <w:vAlign w:val="top"/>
          </w:tcPr>
          <w:p w14:paraId="1262FDCC">
            <w:pPr>
              <w:pStyle w:val="6"/>
              <w:spacing w:before="129" w:line="192" w:lineRule="auto"/>
              <w:ind w:left="3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45" w:type="dxa"/>
            <w:vAlign w:val="top"/>
          </w:tcPr>
          <w:p w14:paraId="7F22151E">
            <w:pPr>
              <w:spacing w:before="76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4D6D41EA">
            <w:pPr>
              <w:spacing w:before="76" w:line="219" w:lineRule="auto"/>
              <w:ind w:left="7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信用社停车场</w:t>
            </w:r>
          </w:p>
        </w:tc>
        <w:tc>
          <w:tcPr>
            <w:tcW w:w="2691" w:type="dxa"/>
            <w:vAlign w:val="top"/>
          </w:tcPr>
          <w:p w14:paraId="38E25132">
            <w:pPr>
              <w:spacing w:before="75" w:line="222" w:lineRule="auto"/>
              <w:ind w:left="4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怡和小区门口东侧</w:t>
            </w:r>
          </w:p>
        </w:tc>
        <w:tc>
          <w:tcPr>
            <w:tcW w:w="990" w:type="dxa"/>
            <w:vAlign w:val="top"/>
          </w:tcPr>
          <w:p w14:paraId="49963F6C">
            <w:pPr>
              <w:pStyle w:val="6"/>
              <w:spacing w:before="131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778</w:t>
            </w:r>
          </w:p>
        </w:tc>
        <w:tc>
          <w:tcPr>
            <w:tcW w:w="1250" w:type="dxa"/>
            <w:vAlign w:val="top"/>
          </w:tcPr>
          <w:p w14:paraId="1A448408">
            <w:pPr>
              <w:pStyle w:val="6"/>
              <w:spacing w:before="131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28CF69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715" w:type="dxa"/>
            <w:vAlign w:val="top"/>
          </w:tcPr>
          <w:p w14:paraId="30694AD3">
            <w:pPr>
              <w:pStyle w:val="6"/>
              <w:spacing w:before="130" w:line="195" w:lineRule="auto"/>
              <w:ind w:left="3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45" w:type="dxa"/>
            <w:vAlign w:val="top"/>
          </w:tcPr>
          <w:p w14:paraId="11822F54">
            <w:pPr>
              <w:spacing w:before="77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1B17D8D">
            <w:pPr>
              <w:spacing w:before="77" w:line="219" w:lineRule="auto"/>
              <w:ind w:left="6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友联超市停车场</w:t>
            </w:r>
          </w:p>
        </w:tc>
        <w:tc>
          <w:tcPr>
            <w:tcW w:w="2691" w:type="dxa"/>
            <w:vAlign w:val="top"/>
          </w:tcPr>
          <w:p w14:paraId="4861A9F7">
            <w:pPr>
              <w:spacing w:before="77" w:line="222" w:lineRule="auto"/>
              <w:ind w:left="6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友联超市西侧</w:t>
            </w:r>
          </w:p>
        </w:tc>
        <w:tc>
          <w:tcPr>
            <w:tcW w:w="990" w:type="dxa"/>
            <w:vAlign w:val="top"/>
          </w:tcPr>
          <w:p w14:paraId="5FB95706">
            <w:pPr>
              <w:pStyle w:val="6"/>
              <w:spacing w:before="134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682</w:t>
            </w:r>
          </w:p>
        </w:tc>
        <w:tc>
          <w:tcPr>
            <w:tcW w:w="1250" w:type="dxa"/>
            <w:vAlign w:val="top"/>
          </w:tcPr>
          <w:p w14:paraId="47C435C8">
            <w:pPr>
              <w:pStyle w:val="6"/>
              <w:spacing w:before="134" w:line="195" w:lineRule="auto"/>
              <w:ind w:left="48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341</w:t>
            </w:r>
          </w:p>
        </w:tc>
      </w:tr>
    </w:tbl>
    <w:p w14:paraId="4E8F75C2">
      <w:pPr>
        <w:spacing w:line="198" w:lineRule="exact"/>
        <w:rPr>
          <w:rFonts w:ascii="Arial"/>
          <w:sz w:val="17"/>
        </w:rPr>
      </w:pPr>
    </w:p>
    <w:p w14:paraId="52EB4794">
      <w:pPr>
        <w:spacing w:line="198" w:lineRule="exact"/>
        <w:rPr>
          <w:rFonts w:ascii="Arial" w:hAnsi="Arial" w:eastAsia="Arial" w:cs="Arial"/>
          <w:sz w:val="17"/>
          <w:szCs w:val="17"/>
        </w:rPr>
        <w:sectPr>
          <w:footerReference r:id="rId78" w:type="default"/>
          <w:pgSz w:w="11900" w:h="16839"/>
          <w:pgMar w:top="1431" w:right="958" w:bottom="1786" w:left="1068" w:header="0" w:footer="1520" w:gutter="0"/>
          <w:cols w:space="720" w:num="1"/>
        </w:sectPr>
      </w:pPr>
    </w:p>
    <w:p w14:paraId="2D0E4444">
      <w:pPr>
        <w:spacing w:before="92"/>
      </w:pPr>
    </w:p>
    <w:p w14:paraId="7C3CEE40">
      <w:pPr>
        <w:spacing w:before="91"/>
      </w:pPr>
    </w:p>
    <w:tbl>
      <w:tblPr>
        <w:tblStyle w:val="5"/>
        <w:tblW w:w="98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1245"/>
        <w:gridCol w:w="2977"/>
        <w:gridCol w:w="2691"/>
        <w:gridCol w:w="990"/>
        <w:gridCol w:w="1250"/>
      </w:tblGrid>
      <w:tr w14:paraId="108866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715" w:type="dxa"/>
            <w:vAlign w:val="top"/>
          </w:tcPr>
          <w:p w14:paraId="7E000E69">
            <w:pPr>
              <w:spacing w:line="271" w:lineRule="auto"/>
              <w:rPr>
                <w:rFonts w:ascii="Arial"/>
                <w:sz w:val="21"/>
              </w:rPr>
            </w:pPr>
          </w:p>
          <w:p w14:paraId="0857EF53">
            <w:pPr>
              <w:spacing w:before="78" w:line="222" w:lineRule="auto"/>
              <w:ind w:lef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245" w:type="dxa"/>
            <w:vAlign w:val="top"/>
          </w:tcPr>
          <w:p w14:paraId="190D7596">
            <w:pPr>
              <w:spacing w:line="271" w:lineRule="auto"/>
              <w:rPr>
                <w:rFonts w:ascii="Arial"/>
                <w:sz w:val="21"/>
              </w:rPr>
            </w:pPr>
          </w:p>
          <w:p w14:paraId="7CF4645A">
            <w:pPr>
              <w:spacing w:before="78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街道</w:t>
            </w:r>
          </w:p>
        </w:tc>
        <w:tc>
          <w:tcPr>
            <w:tcW w:w="2977" w:type="dxa"/>
            <w:vAlign w:val="top"/>
          </w:tcPr>
          <w:p w14:paraId="0549F7AC">
            <w:pPr>
              <w:spacing w:line="271" w:lineRule="auto"/>
              <w:rPr>
                <w:rFonts w:ascii="Arial"/>
                <w:sz w:val="21"/>
              </w:rPr>
            </w:pPr>
          </w:p>
          <w:p w14:paraId="5192EAB9">
            <w:pPr>
              <w:spacing w:before="78" w:line="219" w:lineRule="auto"/>
              <w:ind w:left="9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停车场名称</w:t>
            </w:r>
          </w:p>
        </w:tc>
        <w:tc>
          <w:tcPr>
            <w:tcW w:w="2691" w:type="dxa"/>
            <w:vAlign w:val="top"/>
          </w:tcPr>
          <w:p w14:paraId="52C19DCB">
            <w:pPr>
              <w:spacing w:line="270" w:lineRule="auto"/>
              <w:rPr>
                <w:rFonts w:ascii="Arial"/>
                <w:sz w:val="21"/>
              </w:rPr>
            </w:pPr>
          </w:p>
          <w:p w14:paraId="4D041AB7">
            <w:pPr>
              <w:spacing w:before="78" w:line="222" w:lineRule="auto"/>
              <w:ind w:left="1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990" w:type="dxa"/>
            <w:vAlign w:val="top"/>
          </w:tcPr>
          <w:p w14:paraId="01000C35">
            <w:pPr>
              <w:pStyle w:val="6"/>
              <w:spacing w:before="194" w:line="238" w:lineRule="auto"/>
              <w:ind w:left="139" w:right="118" w:firstLine="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b/>
                <w:bCs/>
                <w:spacing w:val="-8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250" w:type="dxa"/>
            <w:vAlign w:val="top"/>
          </w:tcPr>
          <w:p w14:paraId="3CB96033">
            <w:pPr>
              <w:pStyle w:val="6"/>
              <w:spacing w:before="39" w:line="229" w:lineRule="auto"/>
              <w:ind w:left="170" w:right="13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乔木树冠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覆盖面积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4"/>
                <w:szCs w:val="24"/>
              </w:rPr>
              <w:t>（</w:t>
            </w:r>
            <w:r>
              <w:rPr>
                <w:b/>
                <w:bCs/>
                <w:spacing w:val="21"/>
                <w:sz w:val="24"/>
                <w:szCs w:val="24"/>
              </w:rPr>
              <w:t>m</w:t>
            </w:r>
            <w:r>
              <w:rPr>
                <w:b/>
                <w:bCs/>
                <w:spacing w:val="21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21"/>
                <w:sz w:val="24"/>
                <w:szCs w:val="24"/>
              </w:rPr>
              <w:t>）</w:t>
            </w:r>
          </w:p>
        </w:tc>
      </w:tr>
      <w:tr w14:paraId="3299D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0FCB2A8C">
            <w:pPr>
              <w:pStyle w:val="6"/>
              <w:spacing w:before="124" w:line="195" w:lineRule="auto"/>
              <w:ind w:left="3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45" w:type="dxa"/>
            <w:vAlign w:val="top"/>
          </w:tcPr>
          <w:p w14:paraId="43AD4FA4">
            <w:pPr>
              <w:spacing w:before="72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A5BC226">
            <w:pPr>
              <w:spacing w:before="72" w:line="219" w:lineRule="auto"/>
              <w:ind w:left="7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税务局停车场</w:t>
            </w:r>
          </w:p>
        </w:tc>
        <w:tc>
          <w:tcPr>
            <w:tcW w:w="2691" w:type="dxa"/>
            <w:vAlign w:val="top"/>
          </w:tcPr>
          <w:p w14:paraId="2F7C3330">
            <w:pPr>
              <w:spacing w:before="71" w:line="222" w:lineRule="auto"/>
              <w:ind w:left="7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税务局门口</w:t>
            </w:r>
          </w:p>
        </w:tc>
        <w:tc>
          <w:tcPr>
            <w:tcW w:w="990" w:type="dxa"/>
            <w:vAlign w:val="top"/>
          </w:tcPr>
          <w:p w14:paraId="6C2DC94E">
            <w:pPr>
              <w:pStyle w:val="6"/>
              <w:spacing w:before="127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1190</w:t>
            </w:r>
          </w:p>
        </w:tc>
        <w:tc>
          <w:tcPr>
            <w:tcW w:w="1250" w:type="dxa"/>
            <w:vAlign w:val="top"/>
          </w:tcPr>
          <w:p w14:paraId="082D8E09">
            <w:pPr>
              <w:pStyle w:val="6"/>
              <w:spacing w:before="127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3109F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3A617DE7">
            <w:pPr>
              <w:pStyle w:val="6"/>
              <w:spacing w:before="124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10</w:t>
            </w:r>
          </w:p>
        </w:tc>
        <w:tc>
          <w:tcPr>
            <w:tcW w:w="1245" w:type="dxa"/>
            <w:vAlign w:val="top"/>
          </w:tcPr>
          <w:p w14:paraId="19635F5B">
            <w:pPr>
              <w:spacing w:before="72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1B744A8">
            <w:pPr>
              <w:spacing w:before="72" w:line="219" w:lineRule="auto"/>
              <w:ind w:left="6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康泰医院停车场</w:t>
            </w:r>
          </w:p>
        </w:tc>
        <w:tc>
          <w:tcPr>
            <w:tcW w:w="2691" w:type="dxa"/>
            <w:vAlign w:val="top"/>
          </w:tcPr>
          <w:p w14:paraId="7249718C">
            <w:pPr>
              <w:spacing w:before="72" w:line="222" w:lineRule="auto"/>
              <w:ind w:left="6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康泰医院东侧</w:t>
            </w:r>
          </w:p>
        </w:tc>
        <w:tc>
          <w:tcPr>
            <w:tcW w:w="990" w:type="dxa"/>
            <w:vAlign w:val="top"/>
          </w:tcPr>
          <w:p w14:paraId="00446EE8">
            <w:pPr>
              <w:pStyle w:val="6"/>
              <w:spacing w:before="129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288</w:t>
            </w:r>
          </w:p>
        </w:tc>
        <w:tc>
          <w:tcPr>
            <w:tcW w:w="1250" w:type="dxa"/>
            <w:vAlign w:val="top"/>
          </w:tcPr>
          <w:p w14:paraId="235D0CE0">
            <w:pPr>
              <w:pStyle w:val="6"/>
              <w:spacing w:before="129" w:line="195" w:lineRule="auto"/>
              <w:ind w:left="49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144</w:t>
            </w:r>
          </w:p>
        </w:tc>
      </w:tr>
      <w:tr w14:paraId="7B1686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715" w:type="dxa"/>
            <w:vAlign w:val="top"/>
          </w:tcPr>
          <w:p w14:paraId="745EAA80">
            <w:pPr>
              <w:pStyle w:val="6"/>
              <w:spacing w:before="178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11</w:t>
            </w:r>
          </w:p>
        </w:tc>
        <w:tc>
          <w:tcPr>
            <w:tcW w:w="1245" w:type="dxa"/>
            <w:vAlign w:val="top"/>
          </w:tcPr>
          <w:p w14:paraId="270ECB91">
            <w:pPr>
              <w:spacing w:before="128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679550AA">
            <w:pPr>
              <w:spacing w:before="128" w:line="219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妇女儿童活动中心停车场</w:t>
            </w:r>
          </w:p>
        </w:tc>
        <w:tc>
          <w:tcPr>
            <w:tcW w:w="2691" w:type="dxa"/>
            <w:vAlign w:val="top"/>
          </w:tcPr>
          <w:p w14:paraId="7809501F">
            <w:pPr>
              <w:spacing w:before="127" w:line="222" w:lineRule="auto"/>
              <w:ind w:left="1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妇女儿童活动中心门口</w:t>
            </w:r>
          </w:p>
        </w:tc>
        <w:tc>
          <w:tcPr>
            <w:tcW w:w="990" w:type="dxa"/>
            <w:vAlign w:val="top"/>
          </w:tcPr>
          <w:p w14:paraId="214F7101">
            <w:pPr>
              <w:pStyle w:val="6"/>
              <w:spacing w:before="182" w:line="195" w:lineRule="auto"/>
              <w:ind w:left="34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480</w:t>
            </w:r>
          </w:p>
        </w:tc>
        <w:tc>
          <w:tcPr>
            <w:tcW w:w="1250" w:type="dxa"/>
            <w:vAlign w:val="top"/>
          </w:tcPr>
          <w:p w14:paraId="67A6C5A6">
            <w:pPr>
              <w:pStyle w:val="6"/>
              <w:spacing w:before="182" w:line="195" w:lineRule="auto"/>
              <w:ind w:left="4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</w:t>
            </w:r>
          </w:p>
        </w:tc>
      </w:tr>
      <w:tr w14:paraId="5B0866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5" w:type="dxa"/>
            <w:vAlign w:val="top"/>
          </w:tcPr>
          <w:p w14:paraId="519E824F">
            <w:pPr>
              <w:pStyle w:val="6"/>
              <w:spacing w:before="243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12</w:t>
            </w:r>
          </w:p>
        </w:tc>
        <w:tc>
          <w:tcPr>
            <w:tcW w:w="1245" w:type="dxa"/>
            <w:vAlign w:val="top"/>
          </w:tcPr>
          <w:p w14:paraId="108BAF10">
            <w:pPr>
              <w:spacing w:before="190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22A77675">
            <w:pPr>
              <w:spacing w:before="36" w:line="223" w:lineRule="auto"/>
              <w:ind w:left="1379" w:right="165" w:hanging="1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妇女儿童活动中心西停车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场</w:t>
            </w:r>
          </w:p>
        </w:tc>
        <w:tc>
          <w:tcPr>
            <w:tcW w:w="2691" w:type="dxa"/>
            <w:vAlign w:val="top"/>
          </w:tcPr>
          <w:p w14:paraId="7735C951">
            <w:pPr>
              <w:spacing w:before="190" w:line="222" w:lineRule="auto"/>
              <w:ind w:left="1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妇女儿童活动中心西侧</w:t>
            </w:r>
          </w:p>
        </w:tc>
        <w:tc>
          <w:tcPr>
            <w:tcW w:w="990" w:type="dxa"/>
            <w:vAlign w:val="top"/>
          </w:tcPr>
          <w:p w14:paraId="605FEE30">
            <w:pPr>
              <w:pStyle w:val="6"/>
              <w:spacing w:before="245" w:line="195" w:lineRule="auto"/>
              <w:ind w:left="36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197</w:t>
            </w:r>
          </w:p>
        </w:tc>
        <w:tc>
          <w:tcPr>
            <w:tcW w:w="1250" w:type="dxa"/>
            <w:vAlign w:val="top"/>
          </w:tcPr>
          <w:p w14:paraId="2147C3DA">
            <w:pPr>
              <w:pStyle w:val="6"/>
              <w:spacing w:before="245" w:line="195" w:lineRule="auto"/>
              <w:ind w:left="53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98</w:t>
            </w:r>
          </w:p>
        </w:tc>
      </w:tr>
      <w:tr w14:paraId="0C802E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0B0FD3E5">
            <w:pPr>
              <w:pStyle w:val="6"/>
              <w:spacing w:before="125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13</w:t>
            </w:r>
          </w:p>
        </w:tc>
        <w:tc>
          <w:tcPr>
            <w:tcW w:w="1245" w:type="dxa"/>
            <w:vAlign w:val="top"/>
          </w:tcPr>
          <w:p w14:paraId="25477064">
            <w:pPr>
              <w:spacing w:before="75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40AB536B">
            <w:pPr>
              <w:spacing w:before="76" w:line="219" w:lineRule="auto"/>
              <w:ind w:left="5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政务大厅东停车场</w:t>
            </w:r>
          </w:p>
        </w:tc>
        <w:tc>
          <w:tcPr>
            <w:tcW w:w="2691" w:type="dxa"/>
            <w:vAlign w:val="top"/>
          </w:tcPr>
          <w:p w14:paraId="18A8C5F5">
            <w:pPr>
              <w:spacing w:before="75" w:line="223" w:lineRule="auto"/>
              <w:ind w:left="6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政务大厅东侧</w:t>
            </w:r>
          </w:p>
        </w:tc>
        <w:tc>
          <w:tcPr>
            <w:tcW w:w="990" w:type="dxa"/>
            <w:vAlign w:val="top"/>
          </w:tcPr>
          <w:p w14:paraId="5FA7B7D3">
            <w:pPr>
              <w:pStyle w:val="6"/>
              <w:spacing w:before="130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216</w:t>
            </w:r>
          </w:p>
        </w:tc>
        <w:tc>
          <w:tcPr>
            <w:tcW w:w="1250" w:type="dxa"/>
            <w:vAlign w:val="top"/>
          </w:tcPr>
          <w:p w14:paraId="0BB80B93">
            <w:pPr>
              <w:pStyle w:val="6"/>
              <w:spacing w:before="130" w:line="195" w:lineRule="auto"/>
              <w:ind w:left="49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108</w:t>
            </w:r>
          </w:p>
        </w:tc>
      </w:tr>
      <w:tr w14:paraId="2C75B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76002D93">
            <w:pPr>
              <w:pStyle w:val="6"/>
              <w:spacing w:before="126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14</w:t>
            </w:r>
          </w:p>
        </w:tc>
        <w:tc>
          <w:tcPr>
            <w:tcW w:w="1245" w:type="dxa"/>
            <w:vAlign w:val="top"/>
          </w:tcPr>
          <w:p w14:paraId="3E17B789">
            <w:pPr>
              <w:spacing w:before="73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7D23C3D0">
            <w:pPr>
              <w:spacing w:before="74" w:line="219" w:lineRule="auto"/>
              <w:ind w:left="6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政务大厅停车场</w:t>
            </w:r>
          </w:p>
        </w:tc>
        <w:tc>
          <w:tcPr>
            <w:tcW w:w="2691" w:type="dxa"/>
            <w:vAlign w:val="top"/>
          </w:tcPr>
          <w:p w14:paraId="74FEDF91">
            <w:pPr>
              <w:spacing w:before="72" w:line="222" w:lineRule="auto"/>
              <w:ind w:left="6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政务大厅门口</w:t>
            </w:r>
          </w:p>
        </w:tc>
        <w:tc>
          <w:tcPr>
            <w:tcW w:w="990" w:type="dxa"/>
            <w:vAlign w:val="top"/>
          </w:tcPr>
          <w:p w14:paraId="31A0941E">
            <w:pPr>
              <w:pStyle w:val="6"/>
              <w:spacing w:before="131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542</w:t>
            </w:r>
          </w:p>
        </w:tc>
        <w:tc>
          <w:tcPr>
            <w:tcW w:w="1250" w:type="dxa"/>
            <w:vAlign w:val="top"/>
          </w:tcPr>
          <w:p w14:paraId="16455C4E">
            <w:pPr>
              <w:pStyle w:val="6"/>
              <w:spacing w:before="131" w:line="195" w:lineRule="auto"/>
              <w:ind w:left="4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271</w:t>
            </w:r>
          </w:p>
        </w:tc>
      </w:tr>
      <w:tr w14:paraId="603F0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2C32A74F">
            <w:pPr>
              <w:pStyle w:val="6"/>
              <w:spacing w:before="126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15</w:t>
            </w:r>
          </w:p>
        </w:tc>
        <w:tc>
          <w:tcPr>
            <w:tcW w:w="1245" w:type="dxa"/>
            <w:vAlign w:val="top"/>
          </w:tcPr>
          <w:p w14:paraId="07B9C397">
            <w:pPr>
              <w:spacing w:before="76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445AAD49">
            <w:pPr>
              <w:spacing w:before="76" w:line="219" w:lineRule="auto"/>
              <w:ind w:left="544"/>
              <w:jc w:val="center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西关</w:t>
            </w:r>
            <w:r>
              <w:rPr>
                <w:rFonts w:hint="eastAsia" w:ascii="FangSong" w:hAnsi="FangSong" w:eastAsia="FangSong" w:cs="FangSong"/>
                <w:spacing w:val="-3"/>
                <w:sz w:val="24"/>
                <w:szCs w:val="24"/>
                <w:lang w:eastAsia="zh-CN"/>
              </w:rPr>
              <w:t>金城花园附近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停车场</w:t>
            </w:r>
          </w:p>
        </w:tc>
        <w:tc>
          <w:tcPr>
            <w:tcW w:w="2691" w:type="dxa"/>
            <w:vAlign w:val="top"/>
          </w:tcPr>
          <w:p w14:paraId="29400BE8">
            <w:pPr>
              <w:spacing w:before="76" w:line="222" w:lineRule="auto"/>
              <w:ind w:left="5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西关</w:t>
            </w:r>
            <w:r>
              <w:rPr>
                <w:rFonts w:hint="eastAsia" w:ascii="FangSong" w:hAnsi="FangSong" w:eastAsia="FangSong" w:cs="FangSong"/>
                <w:spacing w:val="-3"/>
                <w:sz w:val="24"/>
                <w:szCs w:val="24"/>
                <w:lang w:eastAsia="zh-CN"/>
              </w:rPr>
              <w:t>金城花园附近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停车场</w:t>
            </w:r>
          </w:p>
        </w:tc>
        <w:tc>
          <w:tcPr>
            <w:tcW w:w="990" w:type="dxa"/>
            <w:vAlign w:val="top"/>
          </w:tcPr>
          <w:p w14:paraId="59D1AD28">
            <w:pPr>
              <w:pStyle w:val="6"/>
              <w:spacing w:before="131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576</w:t>
            </w:r>
          </w:p>
        </w:tc>
        <w:tc>
          <w:tcPr>
            <w:tcW w:w="1250" w:type="dxa"/>
            <w:vAlign w:val="top"/>
          </w:tcPr>
          <w:p w14:paraId="32577EC4">
            <w:pPr>
              <w:pStyle w:val="6"/>
              <w:spacing w:before="131" w:line="195" w:lineRule="auto"/>
              <w:ind w:left="4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288</w:t>
            </w:r>
          </w:p>
        </w:tc>
      </w:tr>
      <w:tr w14:paraId="76A011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11095DB8">
            <w:pPr>
              <w:pStyle w:val="6"/>
              <w:spacing w:before="126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16</w:t>
            </w:r>
          </w:p>
        </w:tc>
        <w:tc>
          <w:tcPr>
            <w:tcW w:w="1245" w:type="dxa"/>
            <w:vAlign w:val="top"/>
          </w:tcPr>
          <w:p w14:paraId="651DF133">
            <w:pPr>
              <w:spacing w:before="74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20A6EC3">
            <w:pPr>
              <w:spacing w:before="74" w:line="219" w:lineRule="auto"/>
              <w:ind w:left="5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金城阳光东停车场</w:t>
            </w:r>
          </w:p>
        </w:tc>
        <w:tc>
          <w:tcPr>
            <w:tcW w:w="2691" w:type="dxa"/>
            <w:vAlign w:val="top"/>
          </w:tcPr>
          <w:p w14:paraId="70387E93">
            <w:pPr>
              <w:spacing w:before="73" w:line="222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金城阳光门口东</w:t>
            </w:r>
          </w:p>
        </w:tc>
        <w:tc>
          <w:tcPr>
            <w:tcW w:w="990" w:type="dxa"/>
            <w:vAlign w:val="top"/>
          </w:tcPr>
          <w:p w14:paraId="5810F713">
            <w:pPr>
              <w:pStyle w:val="6"/>
              <w:spacing w:before="129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562</w:t>
            </w:r>
          </w:p>
        </w:tc>
        <w:tc>
          <w:tcPr>
            <w:tcW w:w="1250" w:type="dxa"/>
            <w:vAlign w:val="top"/>
          </w:tcPr>
          <w:p w14:paraId="7777CB6C">
            <w:pPr>
              <w:pStyle w:val="6"/>
              <w:spacing w:before="129" w:line="195" w:lineRule="auto"/>
              <w:ind w:left="4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281</w:t>
            </w:r>
          </w:p>
        </w:tc>
      </w:tr>
      <w:tr w14:paraId="503FFA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70378ED6">
            <w:pPr>
              <w:pStyle w:val="6"/>
              <w:spacing w:before="126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17</w:t>
            </w:r>
          </w:p>
        </w:tc>
        <w:tc>
          <w:tcPr>
            <w:tcW w:w="1245" w:type="dxa"/>
            <w:vAlign w:val="top"/>
          </w:tcPr>
          <w:p w14:paraId="6815C434">
            <w:pPr>
              <w:spacing w:before="76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4102EBD7">
            <w:pPr>
              <w:spacing w:before="76" w:line="219" w:lineRule="auto"/>
              <w:ind w:left="5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金城阳光西停车场</w:t>
            </w:r>
          </w:p>
        </w:tc>
        <w:tc>
          <w:tcPr>
            <w:tcW w:w="2691" w:type="dxa"/>
            <w:vAlign w:val="top"/>
          </w:tcPr>
          <w:p w14:paraId="34295354">
            <w:pPr>
              <w:spacing w:before="75" w:line="222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金城阳光门口西</w:t>
            </w:r>
          </w:p>
        </w:tc>
        <w:tc>
          <w:tcPr>
            <w:tcW w:w="990" w:type="dxa"/>
            <w:vAlign w:val="top"/>
          </w:tcPr>
          <w:p w14:paraId="4F537481">
            <w:pPr>
              <w:pStyle w:val="6"/>
              <w:spacing w:before="131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725</w:t>
            </w:r>
          </w:p>
        </w:tc>
        <w:tc>
          <w:tcPr>
            <w:tcW w:w="1250" w:type="dxa"/>
            <w:vAlign w:val="top"/>
          </w:tcPr>
          <w:p w14:paraId="6C770F1D">
            <w:pPr>
              <w:pStyle w:val="6"/>
              <w:spacing w:before="131" w:line="195" w:lineRule="auto"/>
              <w:ind w:left="48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363</w:t>
            </w:r>
          </w:p>
        </w:tc>
      </w:tr>
      <w:tr w14:paraId="67C4BA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38D6A8D8">
            <w:pPr>
              <w:pStyle w:val="6"/>
              <w:spacing w:before="124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18</w:t>
            </w:r>
          </w:p>
        </w:tc>
        <w:tc>
          <w:tcPr>
            <w:tcW w:w="1245" w:type="dxa"/>
            <w:vAlign w:val="top"/>
          </w:tcPr>
          <w:p w14:paraId="3AE27BF0">
            <w:pPr>
              <w:spacing w:before="74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37225B87">
            <w:pPr>
              <w:spacing w:before="74" w:line="219" w:lineRule="auto"/>
              <w:ind w:left="6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人民会堂停车场</w:t>
            </w:r>
          </w:p>
        </w:tc>
        <w:tc>
          <w:tcPr>
            <w:tcW w:w="2691" w:type="dxa"/>
            <w:vAlign w:val="top"/>
          </w:tcPr>
          <w:p w14:paraId="0599A3DE">
            <w:pPr>
              <w:spacing w:before="73" w:line="222" w:lineRule="auto"/>
              <w:ind w:left="6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人民会堂门口</w:t>
            </w:r>
          </w:p>
        </w:tc>
        <w:tc>
          <w:tcPr>
            <w:tcW w:w="990" w:type="dxa"/>
            <w:vAlign w:val="top"/>
          </w:tcPr>
          <w:p w14:paraId="013C5D03">
            <w:pPr>
              <w:pStyle w:val="6"/>
              <w:spacing w:before="129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518</w:t>
            </w:r>
          </w:p>
        </w:tc>
        <w:tc>
          <w:tcPr>
            <w:tcW w:w="1250" w:type="dxa"/>
            <w:vAlign w:val="top"/>
          </w:tcPr>
          <w:p w14:paraId="2B61702E">
            <w:pPr>
              <w:pStyle w:val="6"/>
              <w:spacing w:before="129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0109FC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71E1F2E4">
            <w:pPr>
              <w:pStyle w:val="6"/>
              <w:spacing w:before="127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19</w:t>
            </w:r>
          </w:p>
        </w:tc>
        <w:tc>
          <w:tcPr>
            <w:tcW w:w="1245" w:type="dxa"/>
            <w:vAlign w:val="top"/>
          </w:tcPr>
          <w:p w14:paraId="6337BAA4">
            <w:pPr>
              <w:spacing w:before="74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00833C22">
            <w:pPr>
              <w:spacing w:before="74" w:line="219" w:lineRule="auto"/>
              <w:ind w:left="6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万国商场停车场</w:t>
            </w:r>
          </w:p>
        </w:tc>
        <w:tc>
          <w:tcPr>
            <w:tcW w:w="2691" w:type="dxa"/>
            <w:vAlign w:val="top"/>
          </w:tcPr>
          <w:p w14:paraId="6ED0214A">
            <w:pPr>
              <w:spacing w:before="73" w:line="222" w:lineRule="auto"/>
              <w:ind w:left="6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万国商场门口</w:t>
            </w:r>
          </w:p>
        </w:tc>
        <w:tc>
          <w:tcPr>
            <w:tcW w:w="990" w:type="dxa"/>
            <w:vAlign w:val="top"/>
          </w:tcPr>
          <w:p w14:paraId="7636035C">
            <w:pPr>
              <w:pStyle w:val="6"/>
              <w:spacing w:before="131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645</w:t>
            </w:r>
          </w:p>
        </w:tc>
        <w:tc>
          <w:tcPr>
            <w:tcW w:w="1250" w:type="dxa"/>
            <w:vAlign w:val="top"/>
          </w:tcPr>
          <w:p w14:paraId="1C55B3AD">
            <w:pPr>
              <w:pStyle w:val="6"/>
              <w:spacing w:before="131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60076E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715" w:type="dxa"/>
            <w:vAlign w:val="top"/>
          </w:tcPr>
          <w:p w14:paraId="27A49A9C">
            <w:pPr>
              <w:pStyle w:val="6"/>
              <w:spacing w:before="163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20</w:t>
            </w:r>
          </w:p>
        </w:tc>
        <w:tc>
          <w:tcPr>
            <w:tcW w:w="1245" w:type="dxa"/>
            <w:vAlign w:val="top"/>
          </w:tcPr>
          <w:p w14:paraId="5F237642">
            <w:pPr>
              <w:spacing w:before="111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2DCF3AFC">
            <w:pPr>
              <w:spacing w:before="111" w:line="219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新华百货通信广场停车场</w:t>
            </w:r>
          </w:p>
        </w:tc>
        <w:tc>
          <w:tcPr>
            <w:tcW w:w="2691" w:type="dxa"/>
            <w:vAlign w:val="top"/>
          </w:tcPr>
          <w:p w14:paraId="7D13F9A5">
            <w:pPr>
              <w:spacing w:before="110" w:line="220" w:lineRule="auto"/>
              <w:ind w:left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新华百货通信广场门口</w:t>
            </w:r>
          </w:p>
        </w:tc>
        <w:tc>
          <w:tcPr>
            <w:tcW w:w="990" w:type="dxa"/>
            <w:vAlign w:val="top"/>
          </w:tcPr>
          <w:p w14:paraId="02E37988">
            <w:pPr>
              <w:pStyle w:val="6"/>
              <w:spacing w:before="165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230</w:t>
            </w:r>
          </w:p>
        </w:tc>
        <w:tc>
          <w:tcPr>
            <w:tcW w:w="1250" w:type="dxa"/>
            <w:vAlign w:val="top"/>
          </w:tcPr>
          <w:p w14:paraId="58FD6AEA">
            <w:pPr>
              <w:pStyle w:val="6"/>
              <w:spacing w:before="165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375FA7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715" w:type="dxa"/>
            <w:vAlign w:val="top"/>
          </w:tcPr>
          <w:p w14:paraId="2175329C">
            <w:pPr>
              <w:pStyle w:val="6"/>
              <w:spacing w:before="164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21</w:t>
            </w:r>
          </w:p>
        </w:tc>
        <w:tc>
          <w:tcPr>
            <w:tcW w:w="1245" w:type="dxa"/>
            <w:vAlign w:val="top"/>
          </w:tcPr>
          <w:p w14:paraId="1D2D0829">
            <w:pPr>
              <w:spacing w:before="111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136D323">
            <w:pPr>
              <w:spacing w:before="111" w:line="219" w:lineRule="auto"/>
              <w:ind w:left="6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山城名邸停车场</w:t>
            </w:r>
          </w:p>
        </w:tc>
        <w:tc>
          <w:tcPr>
            <w:tcW w:w="2691" w:type="dxa"/>
            <w:vAlign w:val="top"/>
          </w:tcPr>
          <w:p w14:paraId="09A52EC2">
            <w:pPr>
              <w:spacing w:before="110" w:line="221" w:lineRule="auto"/>
              <w:ind w:left="6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山城名邸南侧</w:t>
            </w:r>
          </w:p>
        </w:tc>
        <w:tc>
          <w:tcPr>
            <w:tcW w:w="990" w:type="dxa"/>
            <w:vAlign w:val="top"/>
          </w:tcPr>
          <w:p w14:paraId="3E4CC3CE">
            <w:pPr>
              <w:pStyle w:val="6"/>
              <w:spacing w:before="168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2630</w:t>
            </w:r>
          </w:p>
        </w:tc>
        <w:tc>
          <w:tcPr>
            <w:tcW w:w="1250" w:type="dxa"/>
            <w:vAlign w:val="top"/>
          </w:tcPr>
          <w:p w14:paraId="22BBE2D4">
            <w:pPr>
              <w:pStyle w:val="6"/>
              <w:spacing w:before="168" w:line="195" w:lineRule="auto"/>
              <w:ind w:left="44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1315</w:t>
            </w:r>
          </w:p>
        </w:tc>
      </w:tr>
      <w:tr w14:paraId="3DB886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5EAA20D1">
            <w:pPr>
              <w:pStyle w:val="6"/>
              <w:spacing w:before="128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22</w:t>
            </w:r>
          </w:p>
        </w:tc>
        <w:tc>
          <w:tcPr>
            <w:tcW w:w="1245" w:type="dxa"/>
            <w:vAlign w:val="top"/>
          </w:tcPr>
          <w:p w14:paraId="77EC04EE">
            <w:pPr>
              <w:spacing w:before="75" w:line="223" w:lineRule="auto"/>
              <w:ind w:left="2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西关路</w:t>
            </w:r>
          </w:p>
        </w:tc>
        <w:tc>
          <w:tcPr>
            <w:tcW w:w="2977" w:type="dxa"/>
            <w:vAlign w:val="top"/>
          </w:tcPr>
          <w:p w14:paraId="4575B43A">
            <w:pPr>
              <w:spacing w:before="76" w:line="219" w:lineRule="auto"/>
              <w:ind w:left="6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帝豪酒店停车场</w:t>
            </w:r>
          </w:p>
        </w:tc>
        <w:tc>
          <w:tcPr>
            <w:tcW w:w="2691" w:type="dxa"/>
            <w:vAlign w:val="top"/>
          </w:tcPr>
          <w:p w14:paraId="19214C9B">
            <w:pPr>
              <w:spacing w:before="74" w:line="222" w:lineRule="auto"/>
              <w:ind w:left="6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帝豪广场西门</w:t>
            </w:r>
          </w:p>
        </w:tc>
        <w:tc>
          <w:tcPr>
            <w:tcW w:w="990" w:type="dxa"/>
            <w:vAlign w:val="top"/>
          </w:tcPr>
          <w:p w14:paraId="625073B1">
            <w:pPr>
              <w:pStyle w:val="6"/>
              <w:spacing w:before="130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714</w:t>
            </w:r>
          </w:p>
        </w:tc>
        <w:tc>
          <w:tcPr>
            <w:tcW w:w="1250" w:type="dxa"/>
            <w:vAlign w:val="top"/>
          </w:tcPr>
          <w:p w14:paraId="508CBA5E">
            <w:pPr>
              <w:pStyle w:val="6"/>
              <w:spacing w:before="130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0DF889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76A936E2">
            <w:pPr>
              <w:pStyle w:val="6"/>
              <w:spacing w:before="128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23</w:t>
            </w:r>
          </w:p>
        </w:tc>
        <w:tc>
          <w:tcPr>
            <w:tcW w:w="1245" w:type="dxa"/>
            <w:vAlign w:val="top"/>
          </w:tcPr>
          <w:p w14:paraId="6509F914">
            <w:pPr>
              <w:spacing w:before="77" w:line="223" w:lineRule="auto"/>
              <w:ind w:left="2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西关路</w:t>
            </w:r>
          </w:p>
        </w:tc>
        <w:tc>
          <w:tcPr>
            <w:tcW w:w="2977" w:type="dxa"/>
            <w:vAlign w:val="top"/>
          </w:tcPr>
          <w:p w14:paraId="060537C0">
            <w:pPr>
              <w:spacing w:before="78" w:line="219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西湖休闲绿地停车场</w:t>
            </w:r>
          </w:p>
        </w:tc>
        <w:tc>
          <w:tcPr>
            <w:tcW w:w="2691" w:type="dxa"/>
            <w:vAlign w:val="top"/>
          </w:tcPr>
          <w:p w14:paraId="148E238A">
            <w:pPr>
              <w:spacing w:before="78" w:line="220" w:lineRule="auto"/>
              <w:ind w:lef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西湖休闲绿地西侧</w:t>
            </w:r>
          </w:p>
        </w:tc>
        <w:tc>
          <w:tcPr>
            <w:tcW w:w="990" w:type="dxa"/>
            <w:vAlign w:val="top"/>
          </w:tcPr>
          <w:p w14:paraId="37F71674">
            <w:pPr>
              <w:pStyle w:val="6"/>
              <w:spacing w:before="133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1478</w:t>
            </w:r>
          </w:p>
        </w:tc>
        <w:tc>
          <w:tcPr>
            <w:tcW w:w="1250" w:type="dxa"/>
            <w:vAlign w:val="top"/>
          </w:tcPr>
          <w:p w14:paraId="2A26DC0A">
            <w:pPr>
              <w:pStyle w:val="6"/>
              <w:spacing w:before="133" w:line="195" w:lineRule="auto"/>
              <w:ind w:left="44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1478</w:t>
            </w:r>
          </w:p>
        </w:tc>
      </w:tr>
      <w:tr w14:paraId="48E263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3E545D98">
            <w:pPr>
              <w:pStyle w:val="6"/>
              <w:spacing w:before="128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24</w:t>
            </w:r>
          </w:p>
        </w:tc>
        <w:tc>
          <w:tcPr>
            <w:tcW w:w="1245" w:type="dxa"/>
            <w:vAlign w:val="top"/>
          </w:tcPr>
          <w:p w14:paraId="7E036644">
            <w:pPr>
              <w:spacing w:before="76" w:line="222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中山北街</w:t>
            </w:r>
          </w:p>
        </w:tc>
        <w:tc>
          <w:tcPr>
            <w:tcW w:w="2977" w:type="dxa"/>
            <w:vAlign w:val="top"/>
          </w:tcPr>
          <w:p w14:paraId="6FBFECF2">
            <w:pPr>
              <w:spacing w:before="76" w:line="219" w:lineRule="auto"/>
              <w:ind w:left="4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中山花园门口停车场</w:t>
            </w:r>
          </w:p>
        </w:tc>
        <w:tc>
          <w:tcPr>
            <w:tcW w:w="2691" w:type="dxa"/>
            <w:vAlign w:val="top"/>
          </w:tcPr>
          <w:p w14:paraId="560F195D">
            <w:pPr>
              <w:spacing w:before="76" w:line="220" w:lineRule="auto"/>
              <w:ind w:left="4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中山花园门口北侧</w:t>
            </w:r>
          </w:p>
        </w:tc>
        <w:tc>
          <w:tcPr>
            <w:tcW w:w="990" w:type="dxa"/>
            <w:vAlign w:val="top"/>
          </w:tcPr>
          <w:p w14:paraId="3FD49143">
            <w:pPr>
              <w:pStyle w:val="6"/>
              <w:spacing w:before="131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571</w:t>
            </w:r>
          </w:p>
        </w:tc>
        <w:tc>
          <w:tcPr>
            <w:tcW w:w="1250" w:type="dxa"/>
            <w:vAlign w:val="top"/>
          </w:tcPr>
          <w:p w14:paraId="688FFF1D">
            <w:pPr>
              <w:pStyle w:val="6"/>
              <w:spacing w:before="131" w:line="195" w:lineRule="auto"/>
              <w:ind w:left="4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286</w:t>
            </w:r>
          </w:p>
        </w:tc>
      </w:tr>
      <w:tr w14:paraId="6D6174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3FC751EB">
            <w:pPr>
              <w:pStyle w:val="6"/>
              <w:spacing w:before="128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25</w:t>
            </w:r>
          </w:p>
        </w:tc>
        <w:tc>
          <w:tcPr>
            <w:tcW w:w="1245" w:type="dxa"/>
            <w:vAlign w:val="top"/>
          </w:tcPr>
          <w:p w14:paraId="517BFA23">
            <w:pPr>
              <w:spacing w:before="78" w:line="222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中山北街</w:t>
            </w:r>
          </w:p>
        </w:tc>
        <w:tc>
          <w:tcPr>
            <w:tcW w:w="2977" w:type="dxa"/>
            <w:vAlign w:val="top"/>
          </w:tcPr>
          <w:p w14:paraId="26B533BD">
            <w:pPr>
              <w:spacing w:before="78" w:line="219" w:lineRule="auto"/>
              <w:ind w:left="7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真味楼停车场</w:t>
            </w:r>
          </w:p>
        </w:tc>
        <w:tc>
          <w:tcPr>
            <w:tcW w:w="2691" w:type="dxa"/>
            <w:vAlign w:val="top"/>
          </w:tcPr>
          <w:p w14:paraId="7FFC384E">
            <w:pPr>
              <w:spacing w:before="78" w:line="223" w:lineRule="auto"/>
              <w:ind w:left="6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紫竹家园东侧</w:t>
            </w:r>
          </w:p>
        </w:tc>
        <w:tc>
          <w:tcPr>
            <w:tcW w:w="990" w:type="dxa"/>
            <w:vAlign w:val="top"/>
          </w:tcPr>
          <w:p w14:paraId="2BD78A3D">
            <w:pPr>
              <w:pStyle w:val="6"/>
              <w:spacing w:before="133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288</w:t>
            </w:r>
          </w:p>
        </w:tc>
        <w:tc>
          <w:tcPr>
            <w:tcW w:w="1250" w:type="dxa"/>
            <w:vAlign w:val="top"/>
          </w:tcPr>
          <w:p w14:paraId="599AAE7E">
            <w:pPr>
              <w:pStyle w:val="6"/>
              <w:spacing w:before="133" w:line="195" w:lineRule="auto"/>
              <w:ind w:left="49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144</w:t>
            </w:r>
          </w:p>
        </w:tc>
      </w:tr>
      <w:tr w14:paraId="49390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191A0DCE">
            <w:pPr>
              <w:pStyle w:val="6"/>
              <w:spacing w:before="126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26</w:t>
            </w:r>
          </w:p>
        </w:tc>
        <w:tc>
          <w:tcPr>
            <w:tcW w:w="1245" w:type="dxa"/>
            <w:vAlign w:val="top"/>
          </w:tcPr>
          <w:p w14:paraId="0C387660">
            <w:pPr>
              <w:spacing w:before="76" w:line="222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中山南街</w:t>
            </w:r>
          </w:p>
        </w:tc>
        <w:tc>
          <w:tcPr>
            <w:tcW w:w="2977" w:type="dxa"/>
            <w:vAlign w:val="top"/>
          </w:tcPr>
          <w:p w14:paraId="7C8AADC6">
            <w:pPr>
              <w:spacing w:before="76" w:line="219" w:lineRule="auto"/>
              <w:ind w:lef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城墙休闲绿地三期停车场</w:t>
            </w:r>
          </w:p>
        </w:tc>
        <w:tc>
          <w:tcPr>
            <w:tcW w:w="2691" w:type="dxa"/>
            <w:vAlign w:val="top"/>
          </w:tcPr>
          <w:p w14:paraId="44179CAD">
            <w:pPr>
              <w:spacing w:before="76" w:line="222" w:lineRule="auto"/>
              <w:ind w:left="9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中山南街</w:t>
            </w:r>
          </w:p>
        </w:tc>
        <w:tc>
          <w:tcPr>
            <w:tcW w:w="990" w:type="dxa"/>
            <w:vAlign w:val="top"/>
          </w:tcPr>
          <w:p w14:paraId="4545FAB1">
            <w:pPr>
              <w:pStyle w:val="6"/>
              <w:spacing w:before="131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1980</w:t>
            </w:r>
          </w:p>
        </w:tc>
        <w:tc>
          <w:tcPr>
            <w:tcW w:w="1250" w:type="dxa"/>
            <w:vAlign w:val="top"/>
          </w:tcPr>
          <w:p w14:paraId="66CBAB8B">
            <w:pPr>
              <w:pStyle w:val="6"/>
              <w:spacing w:before="131" w:line="195" w:lineRule="auto"/>
              <w:ind w:left="44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1980</w:t>
            </w:r>
          </w:p>
        </w:tc>
      </w:tr>
      <w:tr w14:paraId="5CB30B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38950DC8">
            <w:pPr>
              <w:pStyle w:val="6"/>
              <w:spacing w:before="129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27</w:t>
            </w:r>
          </w:p>
        </w:tc>
        <w:tc>
          <w:tcPr>
            <w:tcW w:w="1245" w:type="dxa"/>
            <w:vAlign w:val="top"/>
          </w:tcPr>
          <w:p w14:paraId="088A76CD">
            <w:pPr>
              <w:spacing w:before="76" w:line="222" w:lineRule="auto"/>
              <w:ind w:left="1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北关西路</w:t>
            </w:r>
          </w:p>
        </w:tc>
        <w:tc>
          <w:tcPr>
            <w:tcW w:w="2977" w:type="dxa"/>
            <w:vAlign w:val="top"/>
          </w:tcPr>
          <w:p w14:paraId="715C97B9">
            <w:pPr>
              <w:spacing w:before="76" w:line="219" w:lineRule="auto"/>
              <w:ind w:left="6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紫竹家园停车场</w:t>
            </w:r>
          </w:p>
        </w:tc>
        <w:tc>
          <w:tcPr>
            <w:tcW w:w="2691" w:type="dxa"/>
            <w:vAlign w:val="top"/>
          </w:tcPr>
          <w:p w14:paraId="0B1E0ACF">
            <w:pPr>
              <w:spacing w:before="75" w:line="222" w:lineRule="auto"/>
              <w:ind w:left="6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紫竹家园门口</w:t>
            </w:r>
          </w:p>
        </w:tc>
        <w:tc>
          <w:tcPr>
            <w:tcW w:w="990" w:type="dxa"/>
            <w:vAlign w:val="top"/>
          </w:tcPr>
          <w:p w14:paraId="14C666C4">
            <w:pPr>
              <w:pStyle w:val="6"/>
              <w:spacing w:before="133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660</w:t>
            </w:r>
          </w:p>
        </w:tc>
        <w:tc>
          <w:tcPr>
            <w:tcW w:w="1250" w:type="dxa"/>
            <w:vAlign w:val="top"/>
          </w:tcPr>
          <w:p w14:paraId="608CC6AA">
            <w:pPr>
              <w:pStyle w:val="6"/>
              <w:spacing w:before="133" w:line="195" w:lineRule="auto"/>
              <w:ind w:left="48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330</w:t>
            </w:r>
          </w:p>
        </w:tc>
      </w:tr>
      <w:tr w14:paraId="5038A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686035B3">
            <w:pPr>
              <w:pStyle w:val="6"/>
              <w:spacing w:before="127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28</w:t>
            </w:r>
          </w:p>
        </w:tc>
        <w:tc>
          <w:tcPr>
            <w:tcW w:w="1245" w:type="dxa"/>
            <w:vAlign w:val="top"/>
          </w:tcPr>
          <w:p w14:paraId="5DA290D1">
            <w:pPr>
              <w:spacing w:before="77" w:line="222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政府街</w:t>
            </w:r>
          </w:p>
        </w:tc>
        <w:tc>
          <w:tcPr>
            <w:tcW w:w="2977" w:type="dxa"/>
            <w:vAlign w:val="top"/>
          </w:tcPr>
          <w:p w14:paraId="6B55CBAE">
            <w:pPr>
              <w:spacing w:before="77" w:line="219" w:lineRule="auto"/>
              <w:ind w:left="9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农行停车场</w:t>
            </w:r>
          </w:p>
        </w:tc>
        <w:tc>
          <w:tcPr>
            <w:tcW w:w="2691" w:type="dxa"/>
            <w:vAlign w:val="top"/>
          </w:tcPr>
          <w:p w14:paraId="0AC94CBD">
            <w:pPr>
              <w:spacing w:before="76" w:line="221" w:lineRule="auto"/>
              <w:ind w:left="8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农行门口</w:t>
            </w:r>
          </w:p>
        </w:tc>
        <w:tc>
          <w:tcPr>
            <w:tcW w:w="990" w:type="dxa"/>
            <w:vAlign w:val="top"/>
          </w:tcPr>
          <w:p w14:paraId="3ED6C529">
            <w:pPr>
              <w:pStyle w:val="6"/>
              <w:spacing w:before="131" w:line="195" w:lineRule="auto"/>
              <w:ind w:left="36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160</w:t>
            </w:r>
          </w:p>
        </w:tc>
        <w:tc>
          <w:tcPr>
            <w:tcW w:w="1250" w:type="dxa"/>
            <w:vAlign w:val="top"/>
          </w:tcPr>
          <w:p w14:paraId="681CA6A2">
            <w:pPr>
              <w:pStyle w:val="6"/>
              <w:spacing w:before="131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2F1D3F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7FF999A8">
            <w:pPr>
              <w:pStyle w:val="6"/>
              <w:spacing w:before="129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29</w:t>
            </w:r>
          </w:p>
        </w:tc>
        <w:tc>
          <w:tcPr>
            <w:tcW w:w="1245" w:type="dxa"/>
            <w:vAlign w:val="top"/>
          </w:tcPr>
          <w:p w14:paraId="5CD172B6">
            <w:pPr>
              <w:spacing w:before="77" w:line="222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政府街</w:t>
            </w:r>
          </w:p>
        </w:tc>
        <w:tc>
          <w:tcPr>
            <w:tcW w:w="2977" w:type="dxa"/>
            <w:vAlign w:val="top"/>
          </w:tcPr>
          <w:p w14:paraId="4D12927C">
            <w:pPr>
              <w:spacing w:before="77" w:line="219" w:lineRule="auto"/>
              <w:ind w:left="7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北极光停车场</w:t>
            </w:r>
          </w:p>
        </w:tc>
        <w:tc>
          <w:tcPr>
            <w:tcW w:w="2691" w:type="dxa"/>
            <w:vAlign w:val="top"/>
          </w:tcPr>
          <w:p w14:paraId="44FFF099">
            <w:pPr>
              <w:spacing w:before="76" w:line="222" w:lineRule="auto"/>
              <w:ind w:left="7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北极光门口</w:t>
            </w:r>
          </w:p>
        </w:tc>
        <w:tc>
          <w:tcPr>
            <w:tcW w:w="990" w:type="dxa"/>
            <w:vAlign w:val="top"/>
          </w:tcPr>
          <w:p w14:paraId="1AEF99E3">
            <w:pPr>
              <w:pStyle w:val="6"/>
              <w:spacing w:before="131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228</w:t>
            </w:r>
          </w:p>
        </w:tc>
        <w:tc>
          <w:tcPr>
            <w:tcW w:w="1250" w:type="dxa"/>
            <w:vAlign w:val="top"/>
          </w:tcPr>
          <w:p w14:paraId="611328F1">
            <w:pPr>
              <w:pStyle w:val="6"/>
              <w:spacing w:before="131" w:line="195" w:lineRule="auto"/>
              <w:ind w:left="49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114</w:t>
            </w:r>
          </w:p>
        </w:tc>
      </w:tr>
      <w:tr w14:paraId="6C0C8A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1A152D59">
            <w:pPr>
              <w:pStyle w:val="6"/>
              <w:spacing w:before="129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45" w:type="dxa"/>
            <w:vAlign w:val="top"/>
          </w:tcPr>
          <w:p w14:paraId="090AC681">
            <w:pPr>
              <w:spacing w:before="79" w:line="223" w:lineRule="auto"/>
              <w:ind w:left="2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南城路</w:t>
            </w:r>
          </w:p>
        </w:tc>
        <w:tc>
          <w:tcPr>
            <w:tcW w:w="2977" w:type="dxa"/>
            <w:vAlign w:val="top"/>
          </w:tcPr>
          <w:p w14:paraId="039E7B7A">
            <w:pPr>
              <w:spacing w:before="79" w:line="219" w:lineRule="auto"/>
              <w:ind w:left="5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晨光家具城停车场</w:t>
            </w:r>
          </w:p>
        </w:tc>
        <w:tc>
          <w:tcPr>
            <w:tcW w:w="2691" w:type="dxa"/>
            <w:vAlign w:val="top"/>
          </w:tcPr>
          <w:p w14:paraId="29479A33">
            <w:pPr>
              <w:spacing w:before="79" w:line="223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晨光家具城四周</w:t>
            </w:r>
          </w:p>
        </w:tc>
        <w:tc>
          <w:tcPr>
            <w:tcW w:w="990" w:type="dxa"/>
            <w:vAlign w:val="top"/>
          </w:tcPr>
          <w:p w14:paraId="70EE9F6A">
            <w:pPr>
              <w:pStyle w:val="6"/>
              <w:spacing w:before="134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2093</w:t>
            </w:r>
          </w:p>
        </w:tc>
        <w:tc>
          <w:tcPr>
            <w:tcW w:w="1250" w:type="dxa"/>
            <w:vAlign w:val="top"/>
          </w:tcPr>
          <w:p w14:paraId="3625305B">
            <w:pPr>
              <w:pStyle w:val="6"/>
              <w:spacing w:before="134" w:line="195" w:lineRule="auto"/>
              <w:ind w:left="47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403</w:t>
            </w:r>
          </w:p>
        </w:tc>
      </w:tr>
      <w:tr w14:paraId="6B183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4F03A293">
            <w:pPr>
              <w:pStyle w:val="6"/>
              <w:spacing w:before="129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45" w:type="dxa"/>
            <w:vAlign w:val="top"/>
          </w:tcPr>
          <w:p w14:paraId="428319D2">
            <w:pPr>
              <w:spacing w:before="77" w:line="223" w:lineRule="auto"/>
              <w:ind w:left="2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上海路</w:t>
            </w:r>
          </w:p>
        </w:tc>
        <w:tc>
          <w:tcPr>
            <w:tcW w:w="2977" w:type="dxa"/>
            <w:vAlign w:val="top"/>
          </w:tcPr>
          <w:p w14:paraId="680EEBA2">
            <w:pPr>
              <w:spacing w:before="77" w:line="219" w:lineRule="auto"/>
              <w:ind w:left="6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协和医院停车场</w:t>
            </w:r>
          </w:p>
        </w:tc>
        <w:tc>
          <w:tcPr>
            <w:tcW w:w="2691" w:type="dxa"/>
            <w:vAlign w:val="top"/>
          </w:tcPr>
          <w:p w14:paraId="4C8C57D7">
            <w:pPr>
              <w:spacing w:before="76" w:line="222" w:lineRule="auto"/>
              <w:ind w:left="6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协和医院门口</w:t>
            </w:r>
          </w:p>
        </w:tc>
        <w:tc>
          <w:tcPr>
            <w:tcW w:w="990" w:type="dxa"/>
            <w:vAlign w:val="top"/>
          </w:tcPr>
          <w:p w14:paraId="7D029C08">
            <w:pPr>
              <w:pStyle w:val="6"/>
              <w:spacing w:before="132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360</w:t>
            </w:r>
          </w:p>
        </w:tc>
        <w:tc>
          <w:tcPr>
            <w:tcW w:w="1250" w:type="dxa"/>
            <w:vAlign w:val="top"/>
          </w:tcPr>
          <w:p w14:paraId="2CEBEE6C">
            <w:pPr>
              <w:pStyle w:val="6"/>
              <w:spacing w:before="132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634735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16E736ED">
            <w:pPr>
              <w:pStyle w:val="6"/>
              <w:spacing w:before="129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45" w:type="dxa"/>
            <w:vAlign w:val="top"/>
          </w:tcPr>
          <w:p w14:paraId="53528406">
            <w:pPr>
              <w:spacing w:before="79" w:line="223" w:lineRule="auto"/>
              <w:ind w:left="2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上海路</w:t>
            </w:r>
          </w:p>
        </w:tc>
        <w:tc>
          <w:tcPr>
            <w:tcW w:w="2977" w:type="dxa"/>
            <w:vAlign w:val="top"/>
          </w:tcPr>
          <w:p w14:paraId="421AE430">
            <w:pPr>
              <w:spacing w:before="80" w:line="219" w:lineRule="auto"/>
              <w:ind w:left="7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汽车站停车场</w:t>
            </w:r>
          </w:p>
        </w:tc>
        <w:tc>
          <w:tcPr>
            <w:tcW w:w="2691" w:type="dxa"/>
            <w:vAlign w:val="top"/>
          </w:tcPr>
          <w:p w14:paraId="6A453F79">
            <w:pPr>
              <w:spacing w:before="80" w:line="219" w:lineRule="auto"/>
              <w:ind w:left="7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汽车站广场</w:t>
            </w:r>
          </w:p>
        </w:tc>
        <w:tc>
          <w:tcPr>
            <w:tcW w:w="990" w:type="dxa"/>
            <w:vAlign w:val="top"/>
          </w:tcPr>
          <w:p w14:paraId="43F907D1">
            <w:pPr>
              <w:pStyle w:val="6"/>
              <w:spacing w:before="134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900</w:t>
            </w:r>
          </w:p>
        </w:tc>
        <w:tc>
          <w:tcPr>
            <w:tcW w:w="1250" w:type="dxa"/>
            <w:vAlign w:val="top"/>
          </w:tcPr>
          <w:p w14:paraId="676C4CB2">
            <w:pPr>
              <w:pStyle w:val="6"/>
              <w:spacing w:before="134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328BB4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5" w:type="dxa"/>
            <w:vAlign w:val="top"/>
          </w:tcPr>
          <w:p w14:paraId="769CFF53">
            <w:pPr>
              <w:pStyle w:val="6"/>
              <w:spacing w:before="247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45" w:type="dxa"/>
            <w:vAlign w:val="top"/>
          </w:tcPr>
          <w:p w14:paraId="6193B4B0">
            <w:pPr>
              <w:spacing w:before="195" w:line="223" w:lineRule="auto"/>
              <w:ind w:left="2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上海路</w:t>
            </w:r>
          </w:p>
        </w:tc>
        <w:tc>
          <w:tcPr>
            <w:tcW w:w="2977" w:type="dxa"/>
            <w:vAlign w:val="top"/>
          </w:tcPr>
          <w:p w14:paraId="0644F318">
            <w:pPr>
              <w:spacing w:before="195" w:line="219" w:lineRule="auto"/>
              <w:ind w:left="4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人民休闲绿地停车场</w:t>
            </w:r>
          </w:p>
        </w:tc>
        <w:tc>
          <w:tcPr>
            <w:tcW w:w="2691" w:type="dxa"/>
            <w:vAlign w:val="top"/>
          </w:tcPr>
          <w:p w14:paraId="792C4873">
            <w:pPr>
              <w:spacing w:before="41" w:line="221" w:lineRule="auto"/>
              <w:ind w:left="1125" w:right="142" w:hanging="9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高速公路固原收费站口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东侧</w:t>
            </w:r>
          </w:p>
        </w:tc>
        <w:tc>
          <w:tcPr>
            <w:tcW w:w="990" w:type="dxa"/>
            <w:vAlign w:val="top"/>
          </w:tcPr>
          <w:p w14:paraId="7ECE552F">
            <w:pPr>
              <w:pStyle w:val="6"/>
              <w:spacing w:before="250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1020</w:t>
            </w:r>
          </w:p>
        </w:tc>
        <w:tc>
          <w:tcPr>
            <w:tcW w:w="1250" w:type="dxa"/>
            <w:vAlign w:val="top"/>
          </w:tcPr>
          <w:p w14:paraId="174EF535">
            <w:pPr>
              <w:pStyle w:val="6"/>
              <w:spacing w:before="250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3D977F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0F927BB0">
            <w:pPr>
              <w:pStyle w:val="6"/>
              <w:spacing w:before="130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45" w:type="dxa"/>
            <w:vAlign w:val="top"/>
          </w:tcPr>
          <w:p w14:paraId="14C4A78B">
            <w:pPr>
              <w:spacing w:before="77" w:line="223" w:lineRule="auto"/>
              <w:ind w:left="2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上海路</w:t>
            </w:r>
          </w:p>
        </w:tc>
        <w:tc>
          <w:tcPr>
            <w:tcW w:w="2977" w:type="dxa"/>
            <w:vAlign w:val="top"/>
          </w:tcPr>
          <w:p w14:paraId="03B8ABA6">
            <w:pPr>
              <w:spacing w:before="78" w:line="219" w:lineRule="auto"/>
              <w:ind w:left="3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六盘山儿童乐园停车场</w:t>
            </w:r>
          </w:p>
        </w:tc>
        <w:tc>
          <w:tcPr>
            <w:tcW w:w="2691" w:type="dxa"/>
            <w:vAlign w:val="top"/>
          </w:tcPr>
          <w:p w14:paraId="238CBF77">
            <w:pPr>
              <w:spacing w:before="78" w:line="222" w:lineRule="auto"/>
              <w:ind w:left="4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六盘山儿童乐园内</w:t>
            </w:r>
          </w:p>
        </w:tc>
        <w:tc>
          <w:tcPr>
            <w:tcW w:w="990" w:type="dxa"/>
            <w:vAlign w:val="top"/>
          </w:tcPr>
          <w:p w14:paraId="5685C6FF">
            <w:pPr>
              <w:pStyle w:val="6"/>
              <w:spacing w:before="132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1866</w:t>
            </w:r>
          </w:p>
        </w:tc>
        <w:tc>
          <w:tcPr>
            <w:tcW w:w="1250" w:type="dxa"/>
            <w:vAlign w:val="top"/>
          </w:tcPr>
          <w:p w14:paraId="1EECF120">
            <w:pPr>
              <w:pStyle w:val="6"/>
              <w:spacing w:before="132" w:line="195" w:lineRule="auto"/>
              <w:ind w:left="44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1866</w:t>
            </w:r>
          </w:p>
        </w:tc>
      </w:tr>
      <w:tr w14:paraId="70D79E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715" w:type="dxa"/>
            <w:vAlign w:val="top"/>
          </w:tcPr>
          <w:p w14:paraId="7B9F8633">
            <w:pPr>
              <w:pStyle w:val="6"/>
              <w:spacing w:before="130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45" w:type="dxa"/>
            <w:vAlign w:val="top"/>
          </w:tcPr>
          <w:p w14:paraId="40F3F402">
            <w:pPr>
              <w:spacing w:before="80" w:line="222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清河南路</w:t>
            </w:r>
          </w:p>
        </w:tc>
        <w:tc>
          <w:tcPr>
            <w:tcW w:w="2977" w:type="dxa"/>
            <w:vAlign w:val="top"/>
          </w:tcPr>
          <w:p w14:paraId="59882F81">
            <w:pPr>
              <w:spacing w:before="80" w:line="219" w:lineRule="auto"/>
              <w:ind w:left="7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南河滩停车场</w:t>
            </w:r>
          </w:p>
        </w:tc>
        <w:tc>
          <w:tcPr>
            <w:tcW w:w="2691" w:type="dxa"/>
            <w:vAlign w:val="top"/>
          </w:tcPr>
          <w:p w14:paraId="007AE858">
            <w:pPr>
              <w:spacing w:before="80" w:line="222" w:lineRule="auto"/>
              <w:ind w:left="8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橡胶坝东</w:t>
            </w:r>
          </w:p>
        </w:tc>
        <w:tc>
          <w:tcPr>
            <w:tcW w:w="990" w:type="dxa"/>
            <w:vAlign w:val="top"/>
          </w:tcPr>
          <w:p w14:paraId="5AF4E0EE">
            <w:pPr>
              <w:pStyle w:val="6"/>
              <w:spacing w:before="135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1920</w:t>
            </w:r>
          </w:p>
        </w:tc>
        <w:tc>
          <w:tcPr>
            <w:tcW w:w="1250" w:type="dxa"/>
            <w:vAlign w:val="top"/>
          </w:tcPr>
          <w:p w14:paraId="4F9631AA">
            <w:pPr>
              <w:pStyle w:val="6"/>
              <w:spacing w:before="135" w:line="195" w:lineRule="auto"/>
              <w:ind w:left="48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360</w:t>
            </w:r>
          </w:p>
        </w:tc>
      </w:tr>
    </w:tbl>
    <w:p w14:paraId="00D98F65">
      <w:pPr>
        <w:rPr>
          <w:rFonts w:ascii="Arial"/>
          <w:sz w:val="21"/>
        </w:rPr>
      </w:pPr>
    </w:p>
    <w:p w14:paraId="2BE30783">
      <w:pPr>
        <w:rPr>
          <w:rFonts w:ascii="Arial" w:hAnsi="Arial" w:eastAsia="Arial" w:cs="Arial"/>
          <w:sz w:val="21"/>
          <w:szCs w:val="21"/>
        </w:rPr>
        <w:sectPr>
          <w:footerReference r:id="rId79" w:type="default"/>
          <w:pgSz w:w="11900" w:h="16839"/>
          <w:pgMar w:top="1431" w:right="958" w:bottom="1741" w:left="1068" w:header="0" w:footer="1472" w:gutter="0"/>
          <w:cols w:space="720" w:num="1"/>
        </w:sectPr>
      </w:pPr>
    </w:p>
    <w:p w14:paraId="0E5BF578">
      <w:pPr>
        <w:spacing w:before="92"/>
      </w:pPr>
    </w:p>
    <w:p w14:paraId="3FC7E6B5">
      <w:pPr>
        <w:spacing w:before="91"/>
      </w:pPr>
    </w:p>
    <w:tbl>
      <w:tblPr>
        <w:tblStyle w:val="5"/>
        <w:tblW w:w="98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1245"/>
        <w:gridCol w:w="2977"/>
        <w:gridCol w:w="2691"/>
        <w:gridCol w:w="990"/>
        <w:gridCol w:w="1250"/>
      </w:tblGrid>
      <w:tr w14:paraId="0752C2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715" w:type="dxa"/>
            <w:vAlign w:val="top"/>
          </w:tcPr>
          <w:p w14:paraId="0E74F9C0">
            <w:pPr>
              <w:spacing w:line="271" w:lineRule="auto"/>
              <w:rPr>
                <w:rFonts w:ascii="Arial"/>
                <w:sz w:val="21"/>
              </w:rPr>
            </w:pPr>
          </w:p>
          <w:p w14:paraId="7145EEC6">
            <w:pPr>
              <w:spacing w:before="78" w:line="222" w:lineRule="auto"/>
              <w:ind w:lef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245" w:type="dxa"/>
            <w:vAlign w:val="top"/>
          </w:tcPr>
          <w:p w14:paraId="59711EEF">
            <w:pPr>
              <w:spacing w:line="271" w:lineRule="auto"/>
              <w:rPr>
                <w:rFonts w:ascii="Arial"/>
                <w:sz w:val="21"/>
              </w:rPr>
            </w:pPr>
          </w:p>
          <w:p w14:paraId="1009C32E">
            <w:pPr>
              <w:spacing w:before="78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街道</w:t>
            </w:r>
          </w:p>
        </w:tc>
        <w:tc>
          <w:tcPr>
            <w:tcW w:w="2977" w:type="dxa"/>
            <w:vAlign w:val="top"/>
          </w:tcPr>
          <w:p w14:paraId="5B9299F1">
            <w:pPr>
              <w:spacing w:line="271" w:lineRule="auto"/>
              <w:rPr>
                <w:rFonts w:ascii="Arial"/>
                <w:sz w:val="21"/>
              </w:rPr>
            </w:pPr>
          </w:p>
          <w:p w14:paraId="689CCEE3">
            <w:pPr>
              <w:spacing w:before="78" w:line="219" w:lineRule="auto"/>
              <w:ind w:left="9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停车场名称</w:t>
            </w:r>
          </w:p>
        </w:tc>
        <w:tc>
          <w:tcPr>
            <w:tcW w:w="2691" w:type="dxa"/>
            <w:vAlign w:val="top"/>
          </w:tcPr>
          <w:p w14:paraId="01879763">
            <w:pPr>
              <w:spacing w:line="270" w:lineRule="auto"/>
              <w:rPr>
                <w:rFonts w:ascii="Arial"/>
                <w:sz w:val="21"/>
              </w:rPr>
            </w:pPr>
          </w:p>
          <w:p w14:paraId="1C15C68D">
            <w:pPr>
              <w:spacing w:before="78" w:line="222" w:lineRule="auto"/>
              <w:ind w:left="1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990" w:type="dxa"/>
            <w:vAlign w:val="top"/>
          </w:tcPr>
          <w:p w14:paraId="2DA0CE50">
            <w:pPr>
              <w:pStyle w:val="6"/>
              <w:spacing w:before="194" w:line="238" w:lineRule="auto"/>
              <w:ind w:left="139" w:right="118" w:firstLine="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b/>
                <w:bCs/>
                <w:spacing w:val="-8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250" w:type="dxa"/>
            <w:vAlign w:val="top"/>
          </w:tcPr>
          <w:p w14:paraId="31904CCB">
            <w:pPr>
              <w:pStyle w:val="6"/>
              <w:spacing w:before="38" w:line="229" w:lineRule="auto"/>
              <w:ind w:left="170" w:right="13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乔木树冠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覆盖面积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4"/>
                <w:szCs w:val="24"/>
              </w:rPr>
              <w:t>（</w:t>
            </w:r>
            <w:r>
              <w:rPr>
                <w:b/>
                <w:bCs/>
                <w:spacing w:val="21"/>
                <w:sz w:val="24"/>
                <w:szCs w:val="24"/>
              </w:rPr>
              <w:t>m</w:t>
            </w:r>
            <w:r>
              <w:rPr>
                <w:b/>
                <w:bCs/>
                <w:spacing w:val="21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21"/>
                <w:sz w:val="24"/>
                <w:szCs w:val="24"/>
              </w:rPr>
              <w:t>）</w:t>
            </w:r>
          </w:p>
        </w:tc>
      </w:tr>
      <w:tr w14:paraId="2B5536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431A8A57">
            <w:pPr>
              <w:pStyle w:val="6"/>
              <w:spacing w:before="125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45" w:type="dxa"/>
            <w:vAlign w:val="top"/>
          </w:tcPr>
          <w:p w14:paraId="41C818CE">
            <w:pPr>
              <w:spacing w:before="73" w:line="222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清河北路</w:t>
            </w:r>
          </w:p>
        </w:tc>
        <w:tc>
          <w:tcPr>
            <w:tcW w:w="2977" w:type="dxa"/>
            <w:vAlign w:val="top"/>
          </w:tcPr>
          <w:p w14:paraId="7EF41C94">
            <w:pPr>
              <w:spacing w:before="73" w:line="219" w:lineRule="auto"/>
              <w:ind w:left="7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火车站停车场</w:t>
            </w:r>
          </w:p>
        </w:tc>
        <w:tc>
          <w:tcPr>
            <w:tcW w:w="2691" w:type="dxa"/>
            <w:vAlign w:val="top"/>
          </w:tcPr>
          <w:p w14:paraId="4A0C6C8E">
            <w:pPr>
              <w:spacing w:before="73" w:line="219" w:lineRule="auto"/>
              <w:ind w:left="7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火车站广场</w:t>
            </w:r>
          </w:p>
        </w:tc>
        <w:tc>
          <w:tcPr>
            <w:tcW w:w="990" w:type="dxa"/>
            <w:vAlign w:val="top"/>
          </w:tcPr>
          <w:p w14:paraId="26EB88C8">
            <w:pPr>
              <w:pStyle w:val="6"/>
              <w:spacing w:before="128" w:line="195" w:lineRule="auto"/>
              <w:ind w:left="30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3288</w:t>
            </w:r>
          </w:p>
        </w:tc>
        <w:tc>
          <w:tcPr>
            <w:tcW w:w="1250" w:type="dxa"/>
            <w:vAlign w:val="top"/>
          </w:tcPr>
          <w:p w14:paraId="52FCAB23">
            <w:pPr>
              <w:pStyle w:val="6"/>
              <w:spacing w:before="128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69AA6A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58E9D8D2">
            <w:pPr>
              <w:pStyle w:val="6"/>
              <w:spacing w:before="125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45" w:type="dxa"/>
            <w:vAlign w:val="top"/>
          </w:tcPr>
          <w:p w14:paraId="69A6A8F2">
            <w:pPr>
              <w:spacing w:before="73" w:line="223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东关路</w:t>
            </w:r>
          </w:p>
        </w:tc>
        <w:tc>
          <w:tcPr>
            <w:tcW w:w="2977" w:type="dxa"/>
            <w:vAlign w:val="top"/>
          </w:tcPr>
          <w:p w14:paraId="7332684C">
            <w:pPr>
              <w:spacing w:before="73" w:line="219" w:lineRule="auto"/>
              <w:ind w:left="4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城墙休闲绿地停车场</w:t>
            </w:r>
          </w:p>
        </w:tc>
        <w:tc>
          <w:tcPr>
            <w:tcW w:w="2691" w:type="dxa"/>
            <w:vAlign w:val="top"/>
          </w:tcPr>
          <w:p w14:paraId="495A6579">
            <w:pPr>
              <w:spacing w:before="73" w:line="220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南河滩城墙休闲绿地</w:t>
            </w:r>
          </w:p>
        </w:tc>
        <w:tc>
          <w:tcPr>
            <w:tcW w:w="990" w:type="dxa"/>
            <w:vAlign w:val="top"/>
          </w:tcPr>
          <w:p w14:paraId="1505BBDC">
            <w:pPr>
              <w:pStyle w:val="6"/>
              <w:spacing w:before="130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200</w:t>
            </w:r>
          </w:p>
        </w:tc>
        <w:tc>
          <w:tcPr>
            <w:tcW w:w="1250" w:type="dxa"/>
            <w:vAlign w:val="top"/>
          </w:tcPr>
          <w:p w14:paraId="706A6733">
            <w:pPr>
              <w:pStyle w:val="6"/>
              <w:spacing w:before="130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04BD50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715" w:type="dxa"/>
            <w:vAlign w:val="top"/>
          </w:tcPr>
          <w:p w14:paraId="7A4F1EBF">
            <w:pPr>
              <w:pStyle w:val="6"/>
              <w:spacing w:before="195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45" w:type="dxa"/>
            <w:vAlign w:val="top"/>
          </w:tcPr>
          <w:p w14:paraId="22D1D70B">
            <w:pPr>
              <w:spacing w:before="143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76E0C985">
            <w:pPr>
              <w:spacing w:before="143" w:line="219" w:lineRule="auto"/>
              <w:ind w:left="5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中博嘉天下停车场</w:t>
            </w:r>
          </w:p>
        </w:tc>
        <w:tc>
          <w:tcPr>
            <w:tcW w:w="2691" w:type="dxa"/>
            <w:vAlign w:val="top"/>
          </w:tcPr>
          <w:p w14:paraId="19AF32F8">
            <w:pPr>
              <w:spacing w:before="142" w:line="222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中博嘉天下正门两侧</w:t>
            </w:r>
          </w:p>
        </w:tc>
        <w:tc>
          <w:tcPr>
            <w:tcW w:w="990" w:type="dxa"/>
            <w:vAlign w:val="top"/>
          </w:tcPr>
          <w:p w14:paraId="23623439">
            <w:pPr>
              <w:pStyle w:val="6"/>
              <w:spacing w:before="200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4680</w:t>
            </w:r>
          </w:p>
        </w:tc>
        <w:tc>
          <w:tcPr>
            <w:tcW w:w="1250" w:type="dxa"/>
            <w:vAlign w:val="top"/>
          </w:tcPr>
          <w:p w14:paraId="3E396577">
            <w:pPr>
              <w:pStyle w:val="6"/>
              <w:spacing w:before="200" w:line="195" w:lineRule="auto"/>
              <w:ind w:left="42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4680</w:t>
            </w:r>
          </w:p>
        </w:tc>
      </w:tr>
      <w:tr w14:paraId="73F9B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0C278BDC">
            <w:pPr>
              <w:pStyle w:val="6"/>
              <w:spacing w:before="124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45" w:type="dxa"/>
            <w:vAlign w:val="top"/>
          </w:tcPr>
          <w:p w14:paraId="1284F357">
            <w:pPr>
              <w:spacing w:before="74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2EA01965">
            <w:pPr>
              <w:spacing w:before="74" w:line="219" w:lineRule="auto"/>
              <w:ind w:left="6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优山美地停车场</w:t>
            </w:r>
          </w:p>
        </w:tc>
        <w:tc>
          <w:tcPr>
            <w:tcW w:w="2691" w:type="dxa"/>
            <w:vAlign w:val="top"/>
          </w:tcPr>
          <w:p w14:paraId="021B2F05">
            <w:pPr>
              <w:spacing w:before="73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优山美地正门两侧</w:t>
            </w:r>
          </w:p>
        </w:tc>
        <w:tc>
          <w:tcPr>
            <w:tcW w:w="990" w:type="dxa"/>
            <w:vAlign w:val="top"/>
          </w:tcPr>
          <w:p w14:paraId="3DA74874">
            <w:pPr>
              <w:pStyle w:val="6"/>
              <w:spacing w:before="129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720</w:t>
            </w:r>
          </w:p>
        </w:tc>
        <w:tc>
          <w:tcPr>
            <w:tcW w:w="1250" w:type="dxa"/>
            <w:vAlign w:val="top"/>
          </w:tcPr>
          <w:p w14:paraId="3F500AD0">
            <w:pPr>
              <w:pStyle w:val="6"/>
              <w:spacing w:before="129" w:line="195" w:lineRule="auto"/>
              <w:ind w:left="48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720</w:t>
            </w:r>
          </w:p>
        </w:tc>
      </w:tr>
      <w:tr w14:paraId="0138E2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1B8F7309">
            <w:pPr>
              <w:pStyle w:val="6"/>
              <w:spacing w:before="126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40</w:t>
            </w:r>
          </w:p>
        </w:tc>
        <w:tc>
          <w:tcPr>
            <w:tcW w:w="1245" w:type="dxa"/>
            <w:vAlign w:val="top"/>
          </w:tcPr>
          <w:p w14:paraId="5423BC41">
            <w:pPr>
              <w:spacing w:before="76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06275DFA">
            <w:pPr>
              <w:spacing w:before="77" w:line="219" w:lineRule="auto"/>
              <w:ind w:left="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宁夏师范学院停车场</w:t>
            </w:r>
          </w:p>
        </w:tc>
        <w:tc>
          <w:tcPr>
            <w:tcW w:w="2691" w:type="dxa"/>
            <w:vAlign w:val="top"/>
          </w:tcPr>
          <w:p w14:paraId="06BC27EC">
            <w:pPr>
              <w:spacing w:before="75" w:line="222" w:lineRule="auto"/>
              <w:ind w:left="4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宁夏师范学院正门</w:t>
            </w:r>
          </w:p>
        </w:tc>
        <w:tc>
          <w:tcPr>
            <w:tcW w:w="990" w:type="dxa"/>
            <w:vAlign w:val="top"/>
          </w:tcPr>
          <w:p w14:paraId="798D6F47">
            <w:pPr>
              <w:pStyle w:val="6"/>
              <w:spacing w:before="131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502</w:t>
            </w:r>
          </w:p>
        </w:tc>
        <w:tc>
          <w:tcPr>
            <w:tcW w:w="1250" w:type="dxa"/>
            <w:vAlign w:val="top"/>
          </w:tcPr>
          <w:p w14:paraId="2AB63FB0">
            <w:pPr>
              <w:pStyle w:val="6"/>
              <w:spacing w:before="131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00A35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1B509EB1">
            <w:pPr>
              <w:pStyle w:val="6"/>
              <w:spacing w:before="125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41</w:t>
            </w:r>
          </w:p>
        </w:tc>
        <w:tc>
          <w:tcPr>
            <w:tcW w:w="1245" w:type="dxa"/>
            <w:vAlign w:val="top"/>
          </w:tcPr>
          <w:p w14:paraId="59BE1D65">
            <w:pPr>
              <w:spacing w:before="74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7873CC0E">
            <w:pPr>
              <w:spacing w:before="75" w:line="219" w:lineRule="auto"/>
              <w:ind w:left="4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金城阳光家园停车场</w:t>
            </w:r>
          </w:p>
        </w:tc>
        <w:tc>
          <w:tcPr>
            <w:tcW w:w="2691" w:type="dxa"/>
            <w:vAlign w:val="top"/>
          </w:tcPr>
          <w:p w14:paraId="368B9CA9">
            <w:pPr>
              <w:spacing w:before="73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金城阳光家园正门</w:t>
            </w:r>
          </w:p>
        </w:tc>
        <w:tc>
          <w:tcPr>
            <w:tcW w:w="990" w:type="dxa"/>
            <w:vAlign w:val="top"/>
          </w:tcPr>
          <w:p w14:paraId="14CE2154">
            <w:pPr>
              <w:pStyle w:val="6"/>
              <w:spacing w:before="129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1110</w:t>
            </w:r>
          </w:p>
        </w:tc>
        <w:tc>
          <w:tcPr>
            <w:tcW w:w="1250" w:type="dxa"/>
            <w:vAlign w:val="top"/>
          </w:tcPr>
          <w:p w14:paraId="618D3276">
            <w:pPr>
              <w:pStyle w:val="6"/>
              <w:spacing w:before="129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3ADC12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30CA8D91">
            <w:pPr>
              <w:pStyle w:val="6"/>
              <w:spacing w:before="127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42</w:t>
            </w:r>
          </w:p>
        </w:tc>
        <w:tc>
          <w:tcPr>
            <w:tcW w:w="1245" w:type="dxa"/>
            <w:vAlign w:val="top"/>
          </w:tcPr>
          <w:p w14:paraId="5952B895">
            <w:pPr>
              <w:spacing w:before="74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1CA00160">
            <w:pPr>
              <w:spacing w:before="75" w:line="219" w:lineRule="auto"/>
              <w:ind w:left="6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学府花园停车场</w:t>
            </w:r>
          </w:p>
        </w:tc>
        <w:tc>
          <w:tcPr>
            <w:tcW w:w="2691" w:type="dxa"/>
            <w:vAlign w:val="top"/>
          </w:tcPr>
          <w:p w14:paraId="0BAF15EC">
            <w:pPr>
              <w:spacing w:before="74" w:line="220" w:lineRule="auto"/>
              <w:ind w:left="6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学府花园正门</w:t>
            </w:r>
          </w:p>
        </w:tc>
        <w:tc>
          <w:tcPr>
            <w:tcW w:w="990" w:type="dxa"/>
            <w:vAlign w:val="top"/>
          </w:tcPr>
          <w:p w14:paraId="4F224C1F">
            <w:pPr>
              <w:pStyle w:val="6"/>
              <w:spacing w:before="132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870</w:t>
            </w:r>
          </w:p>
        </w:tc>
        <w:tc>
          <w:tcPr>
            <w:tcW w:w="1250" w:type="dxa"/>
            <w:vAlign w:val="top"/>
          </w:tcPr>
          <w:p w14:paraId="40AF91F0">
            <w:pPr>
              <w:pStyle w:val="6"/>
              <w:spacing w:before="132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667A3D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2183B338">
            <w:pPr>
              <w:pStyle w:val="6"/>
              <w:spacing w:before="127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43</w:t>
            </w:r>
          </w:p>
        </w:tc>
        <w:tc>
          <w:tcPr>
            <w:tcW w:w="1245" w:type="dxa"/>
            <w:vAlign w:val="top"/>
          </w:tcPr>
          <w:p w14:paraId="03E39786">
            <w:pPr>
              <w:spacing w:before="77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0ADF8E97">
            <w:pPr>
              <w:spacing w:before="77" w:line="219" w:lineRule="auto"/>
              <w:ind w:left="4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景园盛世华都停车场</w:t>
            </w:r>
          </w:p>
        </w:tc>
        <w:tc>
          <w:tcPr>
            <w:tcW w:w="2691" w:type="dxa"/>
            <w:vAlign w:val="top"/>
          </w:tcPr>
          <w:p w14:paraId="25D84089">
            <w:pPr>
              <w:spacing w:before="76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景园盛世华都正门</w:t>
            </w:r>
          </w:p>
        </w:tc>
        <w:tc>
          <w:tcPr>
            <w:tcW w:w="990" w:type="dxa"/>
            <w:vAlign w:val="top"/>
          </w:tcPr>
          <w:p w14:paraId="3F329A06">
            <w:pPr>
              <w:pStyle w:val="6"/>
              <w:spacing w:before="132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780</w:t>
            </w:r>
          </w:p>
        </w:tc>
        <w:tc>
          <w:tcPr>
            <w:tcW w:w="1250" w:type="dxa"/>
            <w:vAlign w:val="top"/>
          </w:tcPr>
          <w:p w14:paraId="2DCA6431">
            <w:pPr>
              <w:pStyle w:val="6"/>
              <w:spacing w:before="132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178318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1FA56138">
            <w:pPr>
              <w:pStyle w:val="6"/>
              <w:spacing w:before="127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44</w:t>
            </w:r>
          </w:p>
        </w:tc>
        <w:tc>
          <w:tcPr>
            <w:tcW w:w="1245" w:type="dxa"/>
            <w:vAlign w:val="top"/>
          </w:tcPr>
          <w:p w14:paraId="2B62578D">
            <w:pPr>
              <w:spacing w:before="75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65FA850F">
            <w:pPr>
              <w:spacing w:before="75" w:line="219" w:lineRule="auto"/>
              <w:ind w:left="9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派胜停车场</w:t>
            </w:r>
          </w:p>
        </w:tc>
        <w:tc>
          <w:tcPr>
            <w:tcW w:w="2691" w:type="dxa"/>
            <w:vAlign w:val="top"/>
          </w:tcPr>
          <w:p w14:paraId="5B2C2C46">
            <w:pPr>
              <w:spacing w:before="74" w:line="222" w:lineRule="auto"/>
              <w:ind w:left="6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派胜正门门口</w:t>
            </w:r>
          </w:p>
        </w:tc>
        <w:tc>
          <w:tcPr>
            <w:tcW w:w="990" w:type="dxa"/>
            <w:vAlign w:val="top"/>
          </w:tcPr>
          <w:p w14:paraId="19FAAD66">
            <w:pPr>
              <w:pStyle w:val="6"/>
              <w:spacing w:before="130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975</w:t>
            </w:r>
          </w:p>
        </w:tc>
        <w:tc>
          <w:tcPr>
            <w:tcW w:w="1250" w:type="dxa"/>
            <w:vAlign w:val="top"/>
          </w:tcPr>
          <w:p w14:paraId="36372BB4">
            <w:pPr>
              <w:pStyle w:val="6"/>
              <w:spacing w:before="130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281C39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715" w:type="dxa"/>
            <w:vAlign w:val="top"/>
          </w:tcPr>
          <w:p w14:paraId="4A0FE6DB">
            <w:pPr>
              <w:pStyle w:val="6"/>
              <w:spacing w:before="158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45</w:t>
            </w:r>
          </w:p>
        </w:tc>
        <w:tc>
          <w:tcPr>
            <w:tcW w:w="1245" w:type="dxa"/>
            <w:vAlign w:val="top"/>
          </w:tcPr>
          <w:p w14:paraId="3A012ACC">
            <w:pPr>
              <w:spacing w:before="106" w:line="222" w:lineRule="auto"/>
              <w:ind w:left="1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雁岭北路</w:t>
            </w:r>
          </w:p>
        </w:tc>
        <w:tc>
          <w:tcPr>
            <w:tcW w:w="2977" w:type="dxa"/>
            <w:vAlign w:val="top"/>
          </w:tcPr>
          <w:p w14:paraId="0EA4311B">
            <w:pPr>
              <w:spacing w:before="106" w:line="219" w:lineRule="auto"/>
              <w:ind w:left="3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新天地商业中心停车场</w:t>
            </w:r>
          </w:p>
        </w:tc>
        <w:tc>
          <w:tcPr>
            <w:tcW w:w="2691" w:type="dxa"/>
            <w:vAlign w:val="top"/>
          </w:tcPr>
          <w:p w14:paraId="0B5D3234">
            <w:pPr>
              <w:spacing w:before="106" w:line="222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新天地商业中心四周</w:t>
            </w:r>
          </w:p>
        </w:tc>
        <w:tc>
          <w:tcPr>
            <w:tcW w:w="990" w:type="dxa"/>
            <w:vAlign w:val="top"/>
          </w:tcPr>
          <w:p w14:paraId="77A6FDCE">
            <w:pPr>
              <w:pStyle w:val="6"/>
              <w:spacing w:before="161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1910</w:t>
            </w:r>
          </w:p>
        </w:tc>
        <w:tc>
          <w:tcPr>
            <w:tcW w:w="1250" w:type="dxa"/>
            <w:vAlign w:val="top"/>
          </w:tcPr>
          <w:p w14:paraId="018CC0D9">
            <w:pPr>
              <w:pStyle w:val="6"/>
              <w:spacing w:before="161" w:line="195" w:lineRule="auto"/>
              <w:ind w:left="48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966</w:t>
            </w:r>
          </w:p>
        </w:tc>
      </w:tr>
      <w:tr w14:paraId="7AC681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5" w:type="dxa"/>
            <w:vAlign w:val="top"/>
          </w:tcPr>
          <w:p w14:paraId="43DCED05">
            <w:pPr>
              <w:pStyle w:val="6"/>
              <w:spacing w:before="245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46</w:t>
            </w:r>
          </w:p>
        </w:tc>
        <w:tc>
          <w:tcPr>
            <w:tcW w:w="1245" w:type="dxa"/>
            <w:vAlign w:val="top"/>
          </w:tcPr>
          <w:p w14:paraId="1727A411">
            <w:pPr>
              <w:spacing w:before="194" w:line="221" w:lineRule="auto"/>
              <w:ind w:left="2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古雁街</w:t>
            </w:r>
          </w:p>
        </w:tc>
        <w:tc>
          <w:tcPr>
            <w:tcW w:w="2977" w:type="dxa"/>
            <w:vAlign w:val="top"/>
          </w:tcPr>
          <w:p w14:paraId="2A37A903">
            <w:pPr>
              <w:spacing w:before="195" w:line="219" w:lineRule="auto"/>
              <w:ind w:left="3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古雁岭森林公园停车场</w:t>
            </w:r>
          </w:p>
        </w:tc>
        <w:tc>
          <w:tcPr>
            <w:tcW w:w="2691" w:type="dxa"/>
            <w:vAlign w:val="top"/>
          </w:tcPr>
          <w:p w14:paraId="1E6D1C22">
            <w:pPr>
              <w:spacing w:before="38" w:line="223" w:lineRule="auto"/>
              <w:ind w:left="404" w:right="142" w:hanging="2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古雁岭森林公园对面雁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岭路口至学院路口</w:t>
            </w:r>
          </w:p>
        </w:tc>
        <w:tc>
          <w:tcPr>
            <w:tcW w:w="990" w:type="dxa"/>
            <w:vAlign w:val="top"/>
          </w:tcPr>
          <w:p w14:paraId="248E5A4E">
            <w:pPr>
              <w:pStyle w:val="6"/>
              <w:spacing w:before="250" w:line="195" w:lineRule="auto"/>
              <w:ind w:left="2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18960</w:t>
            </w:r>
          </w:p>
        </w:tc>
        <w:tc>
          <w:tcPr>
            <w:tcW w:w="1250" w:type="dxa"/>
            <w:vAlign w:val="top"/>
          </w:tcPr>
          <w:p w14:paraId="4C4B25F4">
            <w:pPr>
              <w:pStyle w:val="6"/>
              <w:spacing w:before="250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9480</w:t>
            </w:r>
          </w:p>
        </w:tc>
      </w:tr>
      <w:tr w14:paraId="196B05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7B45A291">
            <w:pPr>
              <w:pStyle w:val="6"/>
              <w:spacing w:before="128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47</w:t>
            </w:r>
          </w:p>
        </w:tc>
        <w:tc>
          <w:tcPr>
            <w:tcW w:w="1245" w:type="dxa"/>
            <w:vAlign w:val="top"/>
          </w:tcPr>
          <w:p w14:paraId="1FADB3EF">
            <w:pPr>
              <w:spacing w:before="75" w:line="222" w:lineRule="auto"/>
              <w:ind w:left="2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南雁街</w:t>
            </w:r>
          </w:p>
        </w:tc>
        <w:tc>
          <w:tcPr>
            <w:tcW w:w="2977" w:type="dxa"/>
            <w:vAlign w:val="top"/>
          </w:tcPr>
          <w:p w14:paraId="1EB21C90">
            <w:pPr>
              <w:spacing w:before="76" w:line="219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南雁街坡体停车场</w:t>
            </w:r>
          </w:p>
        </w:tc>
        <w:tc>
          <w:tcPr>
            <w:tcW w:w="2691" w:type="dxa"/>
            <w:vAlign w:val="top"/>
          </w:tcPr>
          <w:p w14:paraId="6F7D2DB8">
            <w:pPr>
              <w:pStyle w:val="6"/>
              <w:spacing w:before="75" w:line="222" w:lineRule="auto"/>
              <w:ind w:left="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上海路口向南</w:t>
            </w:r>
            <w:r>
              <w:rPr>
                <w:rFonts w:ascii="FangSong" w:hAnsi="FangSong" w:eastAsia="FangSong" w:cs="FangSong"/>
                <w:spacing w:val="-4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50</w:t>
            </w:r>
            <w:r>
              <w:rPr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米</w:t>
            </w:r>
          </w:p>
        </w:tc>
        <w:tc>
          <w:tcPr>
            <w:tcW w:w="990" w:type="dxa"/>
            <w:vAlign w:val="top"/>
          </w:tcPr>
          <w:p w14:paraId="2774E0B3">
            <w:pPr>
              <w:pStyle w:val="6"/>
              <w:spacing w:before="130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640</w:t>
            </w:r>
          </w:p>
        </w:tc>
        <w:tc>
          <w:tcPr>
            <w:tcW w:w="1250" w:type="dxa"/>
            <w:vAlign w:val="top"/>
          </w:tcPr>
          <w:p w14:paraId="2382B3F8">
            <w:pPr>
              <w:pStyle w:val="6"/>
              <w:spacing w:before="130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70CBD8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333DBB11">
            <w:pPr>
              <w:pStyle w:val="6"/>
              <w:spacing w:before="128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48</w:t>
            </w:r>
          </w:p>
        </w:tc>
        <w:tc>
          <w:tcPr>
            <w:tcW w:w="1245" w:type="dxa"/>
            <w:vAlign w:val="top"/>
          </w:tcPr>
          <w:p w14:paraId="0EE7B0F5">
            <w:pPr>
              <w:pStyle w:val="6"/>
              <w:spacing w:before="77" w:line="221" w:lineRule="auto"/>
              <w:ind w:left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行政</w:t>
            </w:r>
            <w:r>
              <w:rPr>
                <w:spacing w:val="-16"/>
                <w:sz w:val="24"/>
                <w:szCs w:val="24"/>
              </w:rPr>
              <w:t>1#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路</w:t>
            </w:r>
          </w:p>
        </w:tc>
        <w:tc>
          <w:tcPr>
            <w:tcW w:w="2977" w:type="dxa"/>
            <w:vAlign w:val="top"/>
          </w:tcPr>
          <w:p w14:paraId="44DCB2AE">
            <w:pPr>
              <w:spacing w:before="78" w:line="219" w:lineRule="auto"/>
              <w:ind w:left="6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民生大厦停车场</w:t>
            </w:r>
          </w:p>
        </w:tc>
        <w:tc>
          <w:tcPr>
            <w:tcW w:w="2691" w:type="dxa"/>
            <w:vAlign w:val="top"/>
          </w:tcPr>
          <w:p w14:paraId="03723F1D">
            <w:pPr>
              <w:spacing w:before="77" w:line="223" w:lineRule="auto"/>
              <w:ind w:left="6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民生大厦四周</w:t>
            </w:r>
          </w:p>
        </w:tc>
        <w:tc>
          <w:tcPr>
            <w:tcW w:w="990" w:type="dxa"/>
            <w:vAlign w:val="top"/>
          </w:tcPr>
          <w:p w14:paraId="22879381">
            <w:pPr>
              <w:pStyle w:val="6"/>
              <w:spacing w:before="133" w:line="195" w:lineRule="auto"/>
              <w:ind w:left="30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3749</w:t>
            </w:r>
          </w:p>
        </w:tc>
        <w:tc>
          <w:tcPr>
            <w:tcW w:w="1250" w:type="dxa"/>
            <w:vAlign w:val="top"/>
          </w:tcPr>
          <w:p w14:paraId="379A7191">
            <w:pPr>
              <w:pStyle w:val="6"/>
              <w:spacing w:before="133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12B34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14A11F9D">
            <w:pPr>
              <w:pStyle w:val="6"/>
              <w:spacing w:before="128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49</w:t>
            </w:r>
          </w:p>
        </w:tc>
        <w:tc>
          <w:tcPr>
            <w:tcW w:w="1245" w:type="dxa"/>
            <w:vAlign w:val="top"/>
          </w:tcPr>
          <w:p w14:paraId="5689811B">
            <w:pPr>
              <w:pStyle w:val="6"/>
              <w:spacing w:before="75" w:line="221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pacing w:val="-29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1#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路</w:t>
            </w:r>
          </w:p>
        </w:tc>
        <w:tc>
          <w:tcPr>
            <w:tcW w:w="2977" w:type="dxa"/>
            <w:vAlign w:val="top"/>
          </w:tcPr>
          <w:p w14:paraId="34A84D23">
            <w:pPr>
              <w:spacing w:before="76" w:line="219" w:lineRule="auto"/>
              <w:ind w:left="6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行政中心停车场</w:t>
            </w:r>
          </w:p>
        </w:tc>
        <w:tc>
          <w:tcPr>
            <w:tcW w:w="2691" w:type="dxa"/>
            <w:vAlign w:val="top"/>
          </w:tcPr>
          <w:p w14:paraId="4BDC020E">
            <w:pPr>
              <w:spacing w:before="75" w:line="221" w:lineRule="auto"/>
              <w:ind w:left="6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行政中心四周</w:t>
            </w:r>
          </w:p>
        </w:tc>
        <w:tc>
          <w:tcPr>
            <w:tcW w:w="990" w:type="dxa"/>
            <w:vAlign w:val="top"/>
          </w:tcPr>
          <w:p w14:paraId="24D5A4F5">
            <w:pPr>
              <w:pStyle w:val="6"/>
              <w:spacing w:before="131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2025</w:t>
            </w:r>
          </w:p>
        </w:tc>
        <w:tc>
          <w:tcPr>
            <w:tcW w:w="1250" w:type="dxa"/>
            <w:vAlign w:val="top"/>
          </w:tcPr>
          <w:p w14:paraId="5981F782">
            <w:pPr>
              <w:pStyle w:val="6"/>
              <w:spacing w:before="131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2332AE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425DD3B7">
            <w:pPr>
              <w:pStyle w:val="6"/>
              <w:spacing w:before="128" w:line="195" w:lineRule="auto"/>
              <w:ind w:left="25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50</w:t>
            </w:r>
          </w:p>
        </w:tc>
        <w:tc>
          <w:tcPr>
            <w:tcW w:w="1245" w:type="dxa"/>
            <w:vAlign w:val="top"/>
          </w:tcPr>
          <w:p w14:paraId="42AFEAC6">
            <w:pPr>
              <w:spacing w:before="78" w:line="222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福宁路</w:t>
            </w:r>
          </w:p>
        </w:tc>
        <w:tc>
          <w:tcPr>
            <w:tcW w:w="2977" w:type="dxa"/>
            <w:vAlign w:val="top"/>
          </w:tcPr>
          <w:p w14:paraId="0752A30E">
            <w:pPr>
              <w:spacing w:before="78" w:line="219" w:lineRule="auto"/>
              <w:ind w:left="6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会议中心停车场</w:t>
            </w:r>
          </w:p>
        </w:tc>
        <w:tc>
          <w:tcPr>
            <w:tcW w:w="2691" w:type="dxa"/>
            <w:vAlign w:val="top"/>
          </w:tcPr>
          <w:p w14:paraId="744E80D0">
            <w:pPr>
              <w:spacing w:before="78" w:line="222" w:lineRule="auto"/>
              <w:ind w:left="6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会议中心周边</w:t>
            </w:r>
          </w:p>
        </w:tc>
        <w:tc>
          <w:tcPr>
            <w:tcW w:w="990" w:type="dxa"/>
            <w:vAlign w:val="top"/>
          </w:tcPr>
          <w:p w14:paraId="42C9FDF5">
            <w:pPr>
              <w:pStyle w:val="6"/>
              <w:spacing w:before="133" w:line="195" w:lineRule="auto"/>
              <w:ind w:left="2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10700</w:t>
            </w:r>
          </w:p>
        </w:tc>
        <w:tc>
          <w:tcPr>
            <w:tcW w:w="1250" w:type="dxa"/>
            <w:vAlign w:val="top"/>
          </w:tcPr>
          <w:p w14:paraId="1A2848D4">
            <w:pPr>
              <w:pStyle w:val="6"/>
              <w:spacing w:before="133" w:line="195" w:lineRule="auto"/>
              <w:ind w:left="42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4131</w:t>
            </w:r>
          </w:p>
        </w:tc>
      </w:tr>
      <w:tr w14:paraId="2E145A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37EA33D1">
            <w:pPr>
              <w:pStyle w:val="6"/>
              <w:spacing w:before="126" w:line="195" w:lineRule="auto"/>
              <w:ind w:left="25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51</w:t>
            </w:r>
          </w:p>
        </w:tc>
        <w:tc>
          <w:tcPr>
            <w:tcW w:w="1245" w:type="dxa"/>
            <w:vAlign w:val="top"/>
          </w:tcPr>
          <w:p w14:paraId="25BB2259">
            <w:pPr>
              <w:spacing w:before="76" w:line="223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兴城路</w:t>
            </w:r>
          </w:p>
        </w:tc>
        <w:tc>
          <w:tcPr>
            <w:tcW w:w="2977" w:type="dxa"/>
            <w:vAlign w:val="top"/>
          </w:tcPr>
          <w:p w14:paraId="1C0F93E7">
            <w:pPr>
              <w:spacing w:before="76" w:line="219" w:lineRule="auto"/>
              <w:ind w:left="7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百合苑停车场</w:t>
            </w:r>
          </w:p>
        </w:tc>
        <w:tc>
          <w:tcPr>
            <w:tcW w:w="2691" w:type="dxa"/>
            <w:vAlign w:val="top"/>
          </w:tcPr>
          <w:p w14:paraId="154C4447">
            <w:pPr>
              <w:spacing w:before="76" w:line="220" w:lineRule="auto"/>
              <w:ind w:left="7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百合苑南侧</w:t>
            </w:r>
          </w:p>
        </w:tc>
        <w:tc>
          <w:tcPr>
            <w:tcW w:w="990" w:type="dxa"/>
            <w:vAlign w:val="top"/>
          </w:tcPr>
          <w:p w14:paraId="04A219F3">
            <w:pPr>
              <w:pStyle w:val="6"/>
              <w:spacing w:before="131" w:line="195" w:lineRule="auto"/>
              <w:ind w:left="30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3240</w:t>
            </w:r>
          </w:p>
        </w:tc>
        <w:tc>
          <w:tcPr>
            <w:tcW w:w="1250" w:type="dxa"/>
            <w:vAlign w:val="top"/>
          </w:tcPr>
          <w:p w14:paraId="7A49E985">
            <w:pPr>
              <w:pStyle w:val="6"/>
              <w:spacing w:before="131" w:line="195" w:lineRule="auto"/>
              <w:ind w:left="44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1620</w:t>
            </w:r>
          </w:p>
        </w:tc>
      </w:tr>
      <w:tr w14:paraId="47E9CD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5" w:type="dxa"/>
            <w:vAlign w:val="top"/>
          </w:tcPr>
          <w:p w14:paraId="260F0D4D">
            <w:pPr>
              <w:pStyle w:val="6"/>
              <w:spacing w:before="246" w:line="195" w:lineRule="auto"/>
              <w:ind w:left="25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52</w:t>
            </w:r>
          </w:p>
        </w:tc>
        <w:tc>
          <w:tcPr>
            <w:tcW w:w="1245" w:type="dxa"/>
            <w:vAlign w:val="top"/>
          </w:tcPr>
          <w:p w14:paraId="08348FCB">
            <w:pPr>
              <w:spacing w:before="196" w:line="222" w:lineRule="auto"/>
              <w:ind w:left="2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大原街</w:t>
            </w:r>
          </w:p>
        </w:tc>
        <w:tc>
          <w:tcPr>
            <w:tcW w:w="2977" w:type="dxa"/>
            <w:vAlign w:val="top"/>
          </w:tcPr>
          <w:p w14:paraId="2CEA3680">
            <w:pPr>
              <w:spacing w:before="41" w:line="221" w:lineRule="auto"/>
              <w:ind w:left="1379" w:right="165" w:hanging="11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九龙山半岛休闲绿地停车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场</w:t>
            </w:r>
          </w:p>
        </w:tc>
        <w:tc>
          <w:tcPr>
            <w:tcW w:w="2691" w:type="dxa"/>
            <w:vAlign w:val="top"/>
          </w:tcPr>
          <w:p w14:paraId="5D210B67">
            <w:pPr>
              <w:spacing w:before="41" w:line="221" w:lineRule="auto"/>
              <w:ind w:left="1239" w:right="142" w:hanging="10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九龙山半岛休闲绿地东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990" w:type="dxa"/>
            <w:vAlign w:val="top"/>
          </w:tcPr>
          <w:p w14:paraId="5A357659">
            <w:pPr>
              <w:pStyle w:val="6"/>
              <w:spacing w:before="251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1404</w:t>
            </w:r>
          </w:p>
        </w:tc>
        <w:tc>
          <w:tcPr>
            <w:tcW w:w="1250" w:type="dxa"/>
            <w:vAlign w:val="top"/>
          </w:tcPr>
          <w:p w14:paraId="5F53DF20">
            <w:pPr>
              <w:pStyle w:val="6"/>
              <w:spacing w:before="251" w:line="195" w:lineRule="auto"/>
              <w:ind w:left="48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702</w:t>
            </w:r>
          </w:p>
        </w:tc>
      </w:tr>
      <w:tr w14:paraId="1D5F85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5" w:type="dxa"/>
            <w:vAlign w:val="top"/>
          </w:tcPr>
          <w:p w14:paraId="590A7548">
            <w:pPr>
              <w:pStyle w:val="6"/>
              <w:spacing w:before="246" w:line="195" w:lineRule="auto"/>
              <w:ind w:left="25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53</w:t>
            </w:r>
          </w:p>
        </w:tc>
        <w:tc>
          <w:tcPr>
            <w:tcW w:w="1245" w:type="dxa"/>
            <w:vAlign w:val="top"/>
          </w:tcPr>
          <w:p w14:paraId="6E133B1D">
            <w:pPr>
              <w:spacing w:before="196" w:line="223" w:lineRule="auto"/>
              <w:ind w:left="2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安定路</w:t>
            </w:r>
          </w:p>
        </w:tc>
        <w:tc>
          <w:tcPr>
            <w:tcW w:w="2977" w:type="dxa"/>
            <w:vAlign w:val="top"/>
          </w:tcPr>
          <w:p w14:paraId="3DDD3BEE">
            <w:pPr>
              <w:spacing w:before="197" w:line="219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市人民医院西侧停车场</w:t>
            </w:r>
          </w:p>
        </w:tc>
        <w:tc>
          <w:tcPr>
            <w:tcW w:w="2691" w:type="dxa"/>
            <w:vAlign w:val="top"/>
          </w:tcPr>
          <w:p w14:paraId="69C64FDB">
            <w:pPr>
              <w:spacing w:before="40" w:line="222" w:lineRule="auto"/>
              <w:ind w:left="1239" w:right="142" w:hanging="10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市人民医院休闲绿地南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990" w:type="dxa"/>
            <w:vAlign w:val="top"/>
          </w:tcPr>
          <w:p w14:paraId="3A1E8084">
            <w:pPr>
              <w:pStyle w:val="6"/>
              <w:spacing w:before="251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2280</w:t>
            </w:r>
          </w:p>
        </w:tc>
        <w:tc>
          <w:tcPr>
            <w:tcW w:w="1250" w:type="dxa"/>
            <w:vAlign w:val="top"/>
          </w:tcPr>
          <w:p w14:paraId="67A4687A">
            <w:pPr>
              <w:pStyle w:val="6"/>
              <w:spacing w:before="251" w:line="195" w:lineRule="auto"/>
              <w:ind w:left="44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1140</w:t>
            </w:r>
          </w:p>
        </w:tc>
      </w:tr>
      <w:tr w14:paraId="70461D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79F4676B">
            <w:pPr>
              <w:pStyle w:val="6"/>
              <w:spacing w:before="129" w:line="195" w:lineRule="auto"/>
              <w:ind w:left="25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54</w:t>
            </w:r>
          </w:p>
        </w:tc>
        <w:tc>
          <w:tcPr>
            <w:tcW w:w="1245" w:type="dxa"/>
            <w:vAlign w:val="top"/>
          </w:tcPr>
          <w:p w14:paraId="612BD118">
            <w:pPr>
              <w:spacing w:before="79" w:line="222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政府东街</w:t>
            </w:r>
          </w:p>
        </w:tc>
        <w:tc>
          <w:tcPr>
            <w:tcW w:w="2977" w:type="dxa"/>
            <w:vAlign w:val="top"/>
          </w:tcPr>
          <w:p w14:paraId="289825A9">
            <w:pPr>
              <w:spacing w:before="80" w:line="219" w:lineRule="auto"/>
              <w:ind w:left="6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原州小区停车场</w:t>
            </w:r>
          </w:p>
        </w:tc>
        <w:tc>
          <w:tcPr>
            <w:tcW w:w="2691" w:type="dxa"/>
            <w:vAlign w:val="top"/>
          </w:tcPr>
          <w:p w14:paraId="4BA459AD">
            <w:pPr>
              <w:spacing w:before="79" w:line="222" w:lineRule="auto"/>
              <w:ind w:left="6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原州小区南侧</w:t>
            </w:r>
          </w:p>
        </w:tc>
        <w:tc>
          <w:tcPr>
            <w:tcW w:w="990" w:type="dxa"/>
            <w:vAlign w:val="top"/>
          </w:tcPr>
          <w:p w14:paraId="0EF6C187">
            <w:pPr>
              <w:pStyle w:val="6"/>
              <w:spacing w:before="134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4420</w:t>
            </w:r>
          </w:p>
        </w:tc>
        <w:tc>
          <w:tcPr>
            <w:tcW w:w="1250" w:type="dxa"/>
            <w:vAlign w:val="top"/>
          </w:tcPr>
          <w:p w14:paraId="6AEAE431">
            <w:pPr>
              <w:pStyle w:val="6"/>
              <w:spacing w:before="134" w:line="195" w:lineRule="auto"/>
              <w:ind w:left="4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2210</w:t>
            </w:r>
          </w:p>
        </w:tc>
      </w:tr>
      <w:tr w14:paraId="313B4E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7628" w:type="dxa"/>
            <w:gridSpan w:val="4"/>
            <w:vAlign w:val="top"/>
          </w:tcPr>
          <w:p w14:paraId="6B933B70">
            <w:pPr>
              <w:spacing w:before="77" w:line="222" w:lineRule="auto"/>
              <w:ind w:left="35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990" w:type="dxa"/>
            <w:vAlign w:val="top"/>
          </w:tcPr>
          <w:p w14:paraId="4A9CBFEB">
            <w:pPr>
              <w:pStyle w:val="6"/>
              <w:spacing w:before="132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90801</w:t>
            </w:r>
          </w:p>
        </w:tc>
        <w:tc>
          <w:tcPr>
            <w:tcW w:w="1250" w:type="dxa"/>
            <w:vAlign w:val="top"/>
          </w:tcPr>
          <w:p w14:paraId="142D28C2">
            <w:pPr>
              <w:pStyle w:val="6"/>
              <w:spacing w:before="132" w:line="195" w:lineRule="auto"/>
              <w:ind w:left="3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36342</w:t>
            </w:r>
          </w:p>
        </w:tc>
      </w:tr>
    </w:tbl>
    <w:p w14:paraId="02A0BE79">
      <w:pPr>
        <w:pStyle w:val="2"/>
        <w:spacing w:before="164" w:line="233" w:lineRule="auto"/>
        <w:ind w:left="1187"/>
        <w:outlineLvl w:val="2"/>
      </w:pPr>
      <w:r>
        <w:rPr>
          <w:spacing w:val="-3"/>
        </w:rPr>
        <w:t>7</w:t>
      </w:r>
      <w:r>
        <w:rPr>
          <w:spacing w:val="-138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46"/>
        </w:rPr>
        <w:t xml:space="preserve"> </w:t>
      </w:r>
      <w:r>
        <w:rPr>
          <w:spacing w:val="-3"/>
        </w:rPr>
        <w:t>乡村绿化</w:t>
      </w:r>
    </w:p>
    <w:p w14:paraId="37A1E062">
      <w:pPr>
        <w:pStyle w:val="2"/>
        <w:spacing w:before="180" w:line="317" w:lineRule="auto"/>
        <w:ind w:left="535" w:right="515" w:firstLine="644"/>
      </w:pPr>
      <w:r>
        <w:rPr>
          <w:spacing w:val="6"/>
        </w:rPr>
        <w:t>指标要求：乡镇道路绿化率达</w:t>
      </w:r>
      <w:r>
        <w:rPr>
          <w:spacing w:val="-46"/>
        </w:rPr>
        <w:t xml:space="preserve"> </w:t>
      </w:r>
      <w:r>
        <w:rPr>
          <w:spacing w:val="6"/>
        </w:rPr>
        <w:t>70%以上，村庄林木绿化率达</w:t>
      </w:r>
      <w:r>
        <w:t xml:space="preserve"> </w:t>
      </w:r>
      <w:r>
        <w:rPr>
          <w:spacing w:val="6"/>
        </w:rPr>
        <w:t>30%以上，村旁、路旁、水旁、宅旁基本绿化美</w:t>
      </w:r>
      <w:r>
        <w:rPr>
          <w:spacing w:val="5"/>
        </w:rPr>
        <w:t>化。</w:t>
      </w:r>
    </w:p>
    <w:p w14:paraId="79CE5F09">
      <w:pPr>
        <w:pStyle w:val="2"/>
        <w:spacing w:before="53" w:line="319" w:lineRule="auto"/>
        <w:ind w:left="527" w:right="460" w:firstLine="652"/>
      </w:pPr>
      <w:r>
        <w:rPr>
          <w:spacing w:val="-6"/>
        </w:rPr>
        <w:t>现状分析：截至</w:t>
      </w:r>
      <w:r>
        <w:rPr>
          <w:spacing w:val="-59"/>
        </w:rPr>
        <w:t xml:space="preserve"> </w:t>
      </w:r>
      <w:r>
        <w:rPr>
          <w:spacing w:val="-6"/>
        </w:rPr>
        <w:t>2021</w:t>
      </w:r>
      <w:r>
        <w:rPr>
          <w:spacing w:val="-47"/>
        </w:rPr>
        <w:t xml:space="preserve"> </w:t>
      </w:r>
      <w:r>
        <w:rPr>
          <w:spacing w:val="-6"/>
        </w:rPr>
        <w:t>年底，全市乡道、</w:t>
      </w:r>
      <w:r>
        <w:rPr>
          <w:spacing w:val="-7"/>
        </w:rPr>
        <w:t>村道总里程</w:t>
      </w:r>
      <w:r>
        <w:rPr>
          <w:spacing w:val="-34"/>
        </w:rPr>
        <w:t xml:space="preserve"> </w:t>
      </w:r>
      <w:r>
        <w:rPr>
          <w:spacing w:val="-7"/>
        </w:rPr>
        <w:t>10232.15</w:t>
      </w:r>
      <w:r>
        <w:t xml:space="preserve"> km</w:t>
      </w:r>
      <w:r>
        <w:rPr>
          <w:spacing w:val="3"/>
        </w:rPr>
        <w:t>，乡镇道路绿化率达到</w:t>
      </w:r>
      <w:r>
        <w:rPr>
          <w:spacing w:val="-41"/>
        </w:rPr>
        <w:t xml:space="preserve"> </w:t>
      </w:r>
      <w:r>
        <w:rPr>
          <w:spacing w:val="3"/>
        </w:rPr>
        <w:t>81.04%，主要道路基本实现绿化美化。</w:t>
      </w:r>
    </w:p>
    <w:p w14:paraId="0CCCB3EF">
      <w:pPr>
        <w:spacing w:line="319" w:lineRule="auto"/>
        <w:sectPr>
          <w:footerReference r:id="rId80" w:type="default"/>
          <w:pgSz w:w="11900" w:h="16839"/>
          <w:pgMar w:top="1431" w:right="958" w:bottom="1786" w:left="1068" w:header="0" w:footer="1520" w:gutter="0"/>
          <w:cols w:space="720" w:num="1"/>
        </w:sectPr>
      </w:pPr>
    </w:p>
    <w:p w14:paraId="3681B4D6">
      <w:pPr>
        <w:spacing w:line="245" w:lineRule="auto"/>
        <w:rPr>
          <w:rFonts w:ascii="Arial"/>
          <w:sz w:val="21"/>
        </w:rPr>
      </w:pPr>
    </w:p>
    <w:p w14:paraId="3EE64AAD">
      <w:pPr>
        <w:spacing w:line="245" w:lineRule="auto"/>
        <w:rPr>
          <w:rFonts w:ascii="Arial"/>
          <w:sz w:val="21"/>
        </w:rPr>
      </w:pPr>
    </w:p>
    <w:p w14:paraId="73F7FF04">
      <w:pPr>
        <w:spacing w:line="245" w:lineRule="auto"/>
        <w:rPr>
          <w:rFonts w:ascii="Arial"/>
          <w:sz w:val="21"/>
        </w:rPr>
      </w:pPr>
    </w:p>
    <w:p w14:paraId="59377AB1">
      <w:pPr>
        <w:pStyle w:val="2"/>
        <w:spacing w:before="101" w:line="329" w:lineRule="auto"/>
        <w:ind w:left="115" w:right="98" w:firstLine="6"/>
        <w:jc w:val="both"/>
      </w:pPr>
      <w:r>
        <w:rPr>
          <w:spacing w:val="5"/>
        </w:rPr>
        <w:t>其中，原州区乡镇道路绿化坚持高密度、大绿量、</w:t>
      </w:r>
      <w:r>
        <w:rPr>
          <w:spacing w:val="4"/>
        </w:rPr>
        <w:t>多层次、多景</w:t>
      </w:r>
      <w:r>
        <w:t xml:space="preserve"> </w:t>
      </w:r>
      <w:r>
        <w:rPr>
          <w:spacing w:val="5"/>
        </w:rPr>
        <w:t>观、高标准，在乡镇节点、重点村镇节点还增加了“近自然、多</w:t>
      </w:r>
      <w:r>
        <w:t xml:space="preserve"> </w:t>
      </w:r>
      <w:r>
        <w:rPr>
          <w:spacing w:val="3"/>
        </w:rPr>
        <w:t>功能、网格化</w:t>
      </w:r>
      <w:r>
        <w:rPr>
          <w:spacing w:val="-101"/>
        </w:rPr>
        <w:t xml:space="preserve"> </w:t>
      </w:r>
      <w:r>
        <w:rPr>
          <w:spacing w:val="3"/>
        </w:rPr>
        <w:t>”的定位标准，同时发挥生态休闲、文化旅游等功</w:t>
      </w:r>
      <w:r>
        <w:t xml:space="preserve"> </w:t>
      </w:r>
      <w:r>
        <w:rPr>
          <w:spacing w:val="9"/>
        </w:rPr>
        <w:t>能。全市共</w:t>
      </w:r>
      <w:r>
        <w:rPr>
          <w:spacing w:val="-40"/>
        </w:rPr>
        <w:t xml:space="preserve"> </w:t>
      </w:r>
      <w:r>
        <w:rPr>
          <w:spacing w:val="9"/>
        </w:rPr>
        <w:t>794</w:t>
      </w:r>
      <w:r>
        <w:rPr>
          <w:spacing w:val="-48"/>
        </w:rPr>
        <w:t xml:space="preserve"> </w:t>
      </w:r>
      <w:r>
        <w:rPr>
          <w:spacing w:val="9"/>
        </w:rPr>
        <w:t>个行政村，平均村庄林木绿化率</w:t>
      </w:r>
      <w:r>
        <w:rPr>
          <w:spacing w:val="-53"/>
        </w:rPr>
        <w:t xml:space="preserve"> </w:t>
      </w:r>
      <w:r>
        <w:rPr>
          <w:spacing w:val="9"/>
        </w:rPr>
        <w:t>28.61%，其中</w:t>
      </w:r>
      <w:r>
        <w:t xml:space="preserve"> </w:t>
      </w:r>
      <w:r>
        <w:rPr>
          <w:spacing w:val="8"/>
        </w:rPr>
        <w:t>514</w:t>
      </w:r>
      <w:r>
        <w:rPr>
          <w:spacing w:val="-44"/>
        </w:rPr>
        <w:t xml:space="preserve"> </w:t>
      </w:r>
      <w:r>
        <w:rPr>
          <w:spacing w:val="8"/>
        </w:rPr>
        <w:t>个行政村林木绿化率未达到</w:t>
      </w:r>
      <w:r>
        <w:rPr>
          <w:spacing w:val="-56"/>
        </w:rPr>
        <w:t xml:space="preserve"> </w:t>
      </w:r>
      <w:r>
        <w:rPr>
          <w:spacing w:val="8"/>
        </w:rPr>
        <w:t>30%的建设标准，主要集中在原</w:t>
      </w:r>
      <w:r>
        <w:t xml:space="preserve"> </w:t>
      </w:r>
      <w:r>
        <w:rPr>
          <w:spacing w:val="5"/>
        </w:rPr>
        <w:t>州区、西吉县和彭阳县，乡村绿化基础相对薄弱，是开展森</w:t>
      </w:r>
      <w:r>
        <w:rPr>
          <w:spacing w:val="4"/>
        </w:rPr>
        <w:t>林城</w:t>
      </w:r>
      <w:r>
        <w:t xml:space="preserve"> </w:t>
      </w:r>
      <w:r>
        <w:rPr>
          <w:spacing w:val="6"/>
        </w:rPr>
        <w:t>市建设的重点之一。</w:t>
      </w:r>
    </w:p>
    <w:p w14:paraId="1594D95E">
      <w:pPr>
        <w:pStyle w:val="2"/>
        <w:spacing w:before="51" w:line="425" w:lineRule="auto"/>
        <w:ind w:left="2854" w:right="683" w:hanging="2093"/>
        <w:rPr>
          <w:sz w:val="24"/>
          <w:szCs w:val="24"/>
        </w:rPr>
      </w:pPr>
      <w:r>
        <w:rPr>
          <w:spacing w:val="6"/>
        </w:rPr>
        <w:t xml:space="preserve">评价：乡镇道路绿化率达标，村庄林木绿化率未达标。 </w:t>
      </w:r>
      <w:r>
        <w:rPr>
          <w:spacing w:val="-4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4-8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乡镇道路绿化现状统计表</w:t>
      </w:r>
    </w:p>
    <w:tbl>
      <w:tblPr>
        <w:tblStyle w:val="5"/>
        <w:tblW w:w="9019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1144"/>
        <w:gridCol w:w="1019"/>
        <w:gridCol w:w="1120"/>
        <w:gridCol w:w="1482"/>
        <w:gridCol w:w="1514"/>
        <w:gridCol w:w="1497"/>
      </w:tblGrid>
      <w:tr w14:paraId="04A7C6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43" w:type="dxa"/>
            <w:vMerge w:val="restart"/>
            <w:tcBorders>
              <w:bottom w:val="nil"/>
            </w:tcBorders>
            <w:vAlign w:val="top"/>
          </w:tcPr>
          <w:p w14:paraId="129CA15E">
            <w:pPr>
              <w:spacing w:before="44" w:line="226" w:lineRule="auto"/>
              <w:ind w:left="421" w:right="371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3283" w:type="dxa"/>
            <w:gridSpan w:val="3"/>
            <w:vAlign w:val="top"/>
          </w:tcPr>
          <w:p w14:paraId="6AAF6EC6">
            <w:pPr>
              <w:pStyle w:val="6"/>
              <w:spacing w:before="34" w:line="213" w:lineRule="auto"/>
              <w:ind w:left="5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乡镇道路里程（</w:t>
            </w:r>
            <w:r>
              <w:rPr>
                <w:b/>
                <w:bCs/>
                <w:spacing w:val="-4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1482" w:type="dxa"/>
            <w:vMerge w:val="restart"/>
            <w:tcBorders>
              <w:bottom w:val="nil"/>
            </w:tcBorders>
            <w:vAlign w:val="top"/>
          </w:tcPr>
          <w:p w14:paraId="35A61E20">
            <w:pPr>
              <w:spacing w:before="46" w:line="222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宜绿化里程</w:t>
            </w:r>
          </w:p>
          <w:p w14:paraId="7D25AEAC">
            <w:pPr>
              <w:pStyle w:val="6"/>
              <w:spacing w:before="20" w:line="213" w:lineRule="auto"/>
              <w:ind w:left="3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1514" w:type="dxa"/>
            <w:vMerge w:val="restart"/>
            <w:tcBorders>
              <w:bottom w:val="nil"/>
            </w:tcBorders>
            <w:vAlign w:val="top"/>
          </w:tcPr>
          <w:p w14:paraId="64BFDEA5">
            <w:pPr>
              <w:spacing w:before="46" w:line="222" w:lineRule="auto"/>
              <w:ind w:left="2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已绿化里程</w:t>
            </w:r>
          </w:p>
          <w:p w14:paraId="0F963DF8">
            <w:pPr>
              <w:pStyle w:val="6"/>
              <w:spacing w:before="20" w:line="213" w:lineRule="auto"/>
              <w:ind w:left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1497" w:type="dxa"/>
            <w:vMerge w:val="restart"/>
            <w:tcBorders>
              <w:bottom w:val="nil"/>
            </w:tcBorders>
            <w:vAlign w:val="top"/>
          </w:tcPr>
          <w:p w14:paraId="12003192">
            <w:pPr>
              <w:spacing w:before="46" w:line="222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道路绿化率</w:t>
            </w:r>
          </w:p>
          <w:p w14:paraId="20141DF2">
            <w:pPr>
              <w:pStyle w:val="6"/>
              <w:spacing w:before="20" w:line="213" w:lineRule="auto"/>
              <w:ind w:left="4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52851B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3" w:type="dxa"/>
            <w:vMerge w:val="continue"/>
            <w:tcBorders>
              <w:top w:val="nil"/>
            </w:tcBorders>
            <w:vAlign w:val="top"/>
          </w:tcPr>
          <w:p w14:paraId="65A4F556">
            <w:pPr>
              <w:rPr>
                <w:rFonts w:ascii="Arial"/>
                <w:sz w:val="21"/>
              </w:rPr>
            </w:pPr>
          </w:p>
        </w:tc>
        <w:tc>
          <w:tcPr>
            <w:tcW w:w="1144" w:type="dxa"/>
            <w:vAlign w:val="top"/>
          </w:tcPr>
          <w:p w14:paraId="70A549A0">
            <w:pPr>
              <w:spacing w:before="36" w:line="207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019" w:type="dxa"/>
            <w:vAlign w:val="top"/>
          </w:tcPr>
          <w:p w14:paraId="641CA844">
            <w:pPr>
              <w:spacing w:before="36" w:line="207" w:lineRule="auto"/>
              <w:ind w:left="3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乡道</w:t>
            </w:r>
          </w:p>
        </w:tc>
        <w:tc>
          <w:tcPr>
            <w:tcW w:w="1120" w:type="dxa"/>
            <w:vAlign w:val="top"/>
          </w:tcPr>
          <w:p w14:paraId="51BEDB8A">
            <w:pPr>
              <w:spacing w:before="36" w:line="207" w:lineRule="auto"/>
              <w:ind w:left="3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村道</w:t>
            </w:r>
          </w:p>
        </w:tc>
        <w:tc>
          <w:tcPr>
            <w:tcW w:w="1482" w:type="dxa"/>
            <w:vMerge w:val="continue"/>
            <w:tcBorders>
              <w:top w:val="nil"/>
            </w:tcBorders>
            <w:vAlign w:val="top"/>
          </w:tcPr>
          <w:p w14:paraId="2DA37217">
            <w:pPr>
              <w:rPr>
                <w:rFonts w:ascii="Arial"/>
                <w:sz w:val="21"/>
              </w:rPr>
            </w:pPr>
          </w:p>
        </w:tc>
        <w:tc>
          <w:tcPr>
            <w:tcW w:w="1514" w:type="dxa"/>
            <w:vMerge w:val="continue"/>
            <w:tcBorders>
              <w:top w:val="nil"/>
            </w:tcBorders>
            <w:vAlign w:val="top"/>
          </w:tcPr>
          <w:p w14:paraId="297913C2">
            <w:pPr>
              <w:rPr>
                <w:rFonts w:ascii="Arial"/>
                <w:sz w:val="21"/>
              </w:rPr>
            </w:pPr>
          </w:p>
        </w:tc>
        <w:tc>
          <w:tcPr>
            <w:tcW w:w="1497" w:type="dxa"/>
            <w:vMerge w:val="continue"/>
            <w:tcBorders>
              <w:top w:val="nil"/>
            </w:tcBorders>
            <w:vAlign w:val="top"/>
          </w:tcPr>
          <w:p w14:paraId="23AB0F16">
            <w:pPr>
              <w:rPr>
                <w:rFonts w:ascii="Arial"/>
                <w:sz w:val="21"/>
              </w:rPr>
            </w:pPr>
          </w:p>
        </w:tc>
      </w:tr>
      <w:tr w14:paraId="17DC5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3" w:type="dxa"/>
            <w:vAlign w:val="top"/>
          </w:tcPr>
          <w:p w14:paraId="68401306">
            <w:pPr>
              <w:spacing w:before="36" w:line="207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44" w:type="dxa"/>
            <w:vAlign w:val="top"/>
          </w:tcPr>
          <w:p w14:paraId="0E4050E9">
            <w:pPr>
              <w:pStyle w:val="6"/>
              <w:spacing w:before="92" w:line="195" w:lineRule="auto"/>
              <w:ind w:left="26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1200.00</w:t>
            </w:r>
          </w:p>
        </w:tc>
        <w:tc>
          <w:tcPr>
            <w:tcW w:w="1019" w:type="dxa"/>
            <w:vAlign w:val="top"/>
          </w:tcPr>
          <w:p w14:paraId="3AD61BFB">
            <w:pPr>
              <w:pStyle w:val="6"/>
              <w:spacing w:before="92" w:line="195" w:lineRule="auto"/>
              <w:ind w:left="23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400.00</w:t>
            </w:r>
          </w:p>
        </w:tc>
        <w:tc>
          <w:tcPr>
            <w:tcW w:w="1120" w:type="dxa"/>
            <w:vAlign w:val="top"/>
          </w:tcPr>
          <w:p w14:paraId="4C242F1A">
            <w:pPr>
              <w:pStyle w:val="6"/>
              <w:spacing w:before="92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800.00</w:t>
            </w:r>
          </w:p>
        </w:tc>
        <w:tc>
          <w:tcPr>
            <w:tcW w:w="1482" w:type="dxa"/>
            <w:vAlign w:val="top"/>
          </w:tcPr>
          <w:p w14:paraId="3F1C8258">
            <w:pPr>
              <w:pStyle w:val="6"/>
              <w:spacing w:before="92" w:line="195" w:lineRule="auto"/>
              <w:ind w:left="43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1100.00</w:t>
            </w:r>
          </w:p>
        </w:tc>
        <w:tc>
          <w:tcPr>
            <w:tcW w:w="1514" w:type="dxa"/>
            <w:vAlign w:val="top"/>
          </w:tcPr>
          <w:p w14:paraId="118AE383">
            <w:pPr>
              <w:pStyle w:val="6"/>
              <w:spacing w:before="92" w:line="195" w:lineRule="auto"/>
              <w:ind w:left="48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790.00</w:t>
            </w:r>
          </w:p>
        </w:tc>
        <w:tc>
          <w:tcPr>
            <w:tcW w:w="1497" w:type="dxa"/>
            <w:vAlign w:val="top"/>
          </w:tcPr>
          <w:p w14:paraId="19E251DB">
            <w:pPr>
              <w:pStyle w:val="6"/>
              <w:spacing w:before="92" w:line="195" w:lineRule="auto"/>
              <w:ind w:left="52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71.82</w:t>
            </w:r>
          </w:p>
        </w:tc>
      </w:tr>
      <w:tr w14:paraId="74FCFF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3" w:type="dxa"/>
            <w:vAlign w:val="top"/>
          </w:tcPr>
          <w:p w14:paraId="0BE419D5">
            <w:pPr>
              <w:spacing w:before="38" w:line="206" w:lineRule="auto"/>
              <w:ind w:left="2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44" w:type="dxa"/>
            <w:vAlign w:val="top"/>
          </w:tcPr>
          <w:p w14:paraId="3BFD8C6E">
            <w:pPr>
              <w:pStyle w:val="6"/>
              <w:spacing w:before="90" w:line="195" w:lineRule="auto"/>
              <w:ind w:left="24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4855.77</w:t>
            </w:r>
          </w:p>
        </w:tc>
        <w:tc>
          <w:tcPr>
            <w:tcW w:w="1019" w:type="dxa"/>
            <w:vAlign w:val="top"/>
          </w:tcPr>
          <w:p w14:paraId="563B6120">
            <w:pPr>
              <w:pStyle w:val="6"/>
              <w:spacing w:before="90" w:line="195" w:lineRule="auto"/>
              <w:ind w:left="23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657.84</w:t>
            </w:r>
          </w:p>
        </w:tc>
        <w:tc>
          <w:tcPr>
            <w:tcW w:w="1120" w:type="dxa"/>
            <w:vAlign w:val="top"/>
          </w:tcPr>
          <w:p w14:paraId="4E29C0A7">
            <w:pPr>
              <w:pStyle w:val="6"/>
              <w:spacing w:before="90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3498.54</w:t>
            </w:r>
          </w:p>
        </w:tc>
        <w:tc>
          <w:tcPr>
            <w:tcW w:w="1482" w:type="dxa"/>
            <w:vAlign w:val="top"/>
          </w:tcPr>
          <w:p w14:paraId="6B7396B1">
            <w:pPr>
              <w:pStyle w:val="6"/>
              <w:spacing w:before="90" w:line="195" w:lineRule="auto"/>
              <w:ind w:left="42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3661.70</w:t>
            </w:r>
          </w:p>
        </w:tc>
        <w:tc>
          <w:tcPr>
            <w:tcW w:w="1514" w:type="dxa"/>
            <w:vAlign w:val="top"/>
          </w:tcPr>
          <w:p w14:paraId="795C47E1">
            <w:pPr>
              <w:pStyle w:val="6"/>
              <w:spacing w:before="90" w:line="195" w:lineRule="auto"/>
              <w:ind w:left="4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2984.88</w:t>
            </w:r>
          </w:p>
        </w:tc>
        <w:tc>
          <w:tcPr>
            <w:tcW w:w="1497" w:type="dxa"/>
            <w:vAlign w:val="top"/>
          </w:tcPr>
          <w:p w14:paraId="483ACA8B">
            <w:pPr>
              <w:pStyle w:val="6"/>
              <w:spacing w:before="90" w:line="195" w:lineRule="auto"/>
              <w:ind w:left="5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81.52</w:t>
            </w:r>
          </w:p>
        </w:tc>
      </w:tr>
      <w:tr w14:paraId="5867E1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43" w:type="dxa"/>
            <w:vAlign w:val="top"/>
          </w:tcPr>
          <w:p w14:paraId="7D152B20">
            <w:pPr>
              <w:spacing w:before="35" w:line="206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44" w:type="dxa"/>
            <w:vAlign w:val="top"/>
          </w:tcPr>
          <w:p w14:paraId="1D021BF0">
            <w:pPr>
              <w:pStyle w:val="6"/>
              <w:spacing w:before="91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019" w:type="dxa"/>
            <w:vAlign w:val="top"/>
          </w:tcPr>
          <w:p w14:paraId="48685DCA">
            <w:pPr>
              <w:pStyle w:val="6"/>
              <w:spacing w:before="91" w:line="195" w:lineRule="auto"/>
              <w:ind w:left="2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270.00</w:t>
            </w:r>
          </w:p>
        </w:tc>
        <w:tc>
          <w:tcPr>
            <w:tcW w:w="1120" w:type="dxa"/>
            <w:vAlign w:val="top"/>
          </w:tcPr>
          <w:p w14:paraId="0F603020">
            <w:pPr>
              <w:pStyle w:val="6"/>
              <w:spacing w:before="91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696.00</w:t>
            </w:r>
          </w:p>
        </w:tc>
        <w:tc>
          <w:tcPr>
            <w:tcW w:w="1482" w:type="dxa"/>
            <w:vAlign w:val="top"/>
          </w:tcPr>
          <w:p w14:paraId="42E72C52">
            <w:pPr>
              <w:pStyle w:val="6"/>
              <w:spacing w:before="91" w:line="195" w:lineRule="auto"/>
              <w:ind w:left="47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514" w:type="dxa"/>
            <w:vAlign w:val="top"/>
          </w:tcPr>
          <w:p w14:paraId="7573BAB2">
            <w:pPr>
              <w:pStyle w:val="6"/>
              <w:spacing w:before="91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686.00</w:t>
            </w:r>
          </w:p>
        </w:tc>
        <w:tc>
          <w:tcPr>
            <w:tcW w:w="1497" w:type="dxa"/>
            <w:vAlign w:val="top"/>
          </w:tcPr>
          <w:p w14:paraId="5C3842C1">
            <w:pPr>
              <w:pStyle w:val="6"/>
              <w:spacing w:before="91" w:line="195" w:lineRule="auto"/>
              <w:ind w:left="52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71.01</w:t>
            </w:r>
          </w:p>
        </w:tc>
      </w:tr>
      <w:tr w14:paraId="4C566C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43" w:type="dxa"/>
            <w:vAlign w:val="top"/>
          </w:tcPr>
          <w:p w14:paraId="6EAEAEDB">
            <w:pPr>
              <w:spacing w:before="41" w:line="205" w:lineRule="auto"/>
              <w:ind w:left="2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44" w:type="dxa"/>
            <w:vAlign w:val="top"/>
          </w:tcPr>
          <w:p w14:paraId="4CE08B2A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610.37</w:t>
            </w:r>
          </w:p>
        </w:tc>
        <w:tc>
          <w:tcPr>
            <w:tcW w:w="1019" w:type="dxa"/>
            <w:vAlign w:val="top"/>
          </w:tcPr>
          <w:p w14:paraId="5A020C7C">
            <w:pPr>
              <w:pStyle w:val="6"/>
              <w:spacing w:before="94" w:line="195" w:lineRule="auto"/>
              <w:ind w:left="2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287.89</w:t>
            </w:r>
          </w:p>
        </w:tc>
        <w:tc>
          <w:tcPr>
            <w:tcW w:w="1120" w:type="dxa"/>
            <w:vAlign w:val="top"/>
          </w:tcPr>
          <w:p w14:paraId="52F984DA">
            <w:pPr>
              <w:pStyle w:val="6"/>
              <w:spacing w:before="94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322.90</w:t>
            </w:r>
          </w:p>
        </w:tc>
        <w:tc>
          <w:tcPr>
            <w:tcW w:w="1482" w:type="dxa"/>
            <w:vAlign w:val="top"/>
          </w:tcPr>
          <w:p w14:paraId="701A05F8">
            <w:pPr>
              <w:pStyle w:val="6"/>
              <w:spacing w:before="94" w:line="195" w:lineRule="auto"/>
              <w:ind w:left="47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533.00</w:t>
            </w:r>
          </w:p>
        </w:tc>
        <w:tc>
          <w:tcPr>
            <w:tcW w:w="1514" w:type="dxa"/>
            <w:vAlign w:val="top"/>
          </w:tcPr>
          <w:p w14:paraId="6F1A819B">
            <w:pPr>
              <w:pStyle w:val="6"/>
              <w:spacing w:before="94" w:line="195" w:lineRule="auto"/>
              <w:ind w:left="48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457.00</w:t>
            </w:r>
          </w:p>
        </w:tc>
        <w:tc>
          <w:tcPr>
            <w:tcW w:w="1497" w:type="dxa"/>
            <w:vAlign w:val="top"/>
          </w:tcPr>
          <w:p w14:paraId="3B65D3D6">
            <w:pPr>
              <w:pStyle w:val="6"/>
              <w:spacing w:before="94" w:line="195" w:lineRule="auto"/>
              <w:ind w:left="5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85.74</w:t>
            </w:r>
          </w:p>
        </w:tc>
      </w:tr>
      <w:tr w14:paraId="33A12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43" w:type="dxa"/>
            <w:vAlign w:val="top"/>
          </w:tcPr>
          <w:p w14:paraId="7283694A">
            <w:pPr>
              <w:spacing w:before="37" w:line="204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44" w:type="dxa"/>
            <w:vAlign w:val="top"/>
          </w:tcPr>
          <w:p w14:paraId="4FC0443C">
            <w:pPr>
              <w:pStyle w:val="6"/>
              <w:spacing w:before="93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2600.00</w:t>
            </w:r>
          </w:p>
        </w:tc>
        <w:tc>
          <w:tcPr>
            <w:tcW w:w="1019" w:type="dxa"/>
            <w:vAlign w:val="top"/>
          </w:tcPr>
          <w:p w14:paraId="767F51FA">
            <w:pPr>
              <w:pStyle w:val="6"/>
              <w:spacing w:before="93" w:line="195" w:lineRule="auto"/>
              <w:ind w:left="23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475.50</w:t>
            </w:r>
          </w:p>
        </w:tc>
        <w:tc>
          <w:tcPr>
            <w:tcW w:w="1120" w:type="dxa"/>
            <w:vAlign w:val="top"/>
          </w:tcPr>
          <w:p w14:paraId="2202715A">
            <w:pPr>
              <w:pStyle w:val="6"/>
              <w:spacing w:before="93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2124.50</w:t>
            </w:r>
          </w:p>
        </w:tc>
        <w:tc>
          <w:tcPr>
            <w:tcW w:w="1482" w:type="dxa"/>
            <w:vAlign w:val="top"/>
          </w:tcPr>
          <w:p w14:paraId="6433DF3A">
            <w:pPr>
              <w:pStyle w:val="6"/>
              <w:spacing w:before="93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2300.00</w:t>
            </w:r>
          </w:p>
        </w:tc>
        <w:tc>
          <w:tcPr>
            <w:tcW w:w="1514" w:type="dxa"/>
            <w:vAlign w:val="top"/>
          </w:tcPr>
          <w:p w14:paraId="3A7A24C0">
            <w:pPr>
              <w:pStyle w:val="6"/>
              <w:spacing w:before="93" w:line="195" w:lineRule="auto"/>
              <w:ind w:left="4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2020.00</w:t>
            </w:r>
          </w:p>
        </w:tc>
        <w:tc>
          <w:tcPr>
            <w:tcW w:w="1497" w:type="dxa"/>
            <w:vAlign w:val="top"/>
          </w:tcPr>
          <w:p w14:paraId="50BF7520">
            <w:pPr>
              <w:pStyle w:val="6"/>
              <w:spacing w:before="93" w:line="195" w:lineRule="auto"/>
              <w:ind w:left="5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87.83</w:t>
            </w:r>
          </w:p>
        </w:tc>
      </w:tr>
      <w:tr w14:paraId="077A17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43" w:type="dxa"/>
            <w:vAlign w:val="top"/>
          </w:tcPr>
          <w:p w14:paraId="72B63C7B">
            <w:pPr>
              <w:spacing w:before="41" w:line="207" w:lineRule="auto"/>
              <w:ind w:left="4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44" w:type="dxa"/>
            <w:vAlign w:val="top"/>
          </w:tcPr>
          <w:p w14:paraId="76627953">
            <w:pPr>
              <w:pStyle w:val="6"/>
              <w:spacing w:before="96" w:line="195" w:lineRule="auto"/>
              <w:ind w:left="21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10232.15</w:t>
            </w:r>
          </w:p>
        </w:tc>
        <w:tc>
          <w:tcPr>
            <w:tcW w:w="1019" w:type="dxa"/>
            <w:vAlign w:val="top"/>
          </w:tcPr>
          <w:p w14:paraId="7167FD58">
            <w:pPr>
              <w:pStyle w:val="6"/>
              <w:spacing w:before="96" w:line="195" w:lineRule="auto"/>
              <w:ind w:left="18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2091.23</w:t>
            </w:r>
          </w:p>
        </w:tc>
        <w:tc>
          <w:tcPr>
            <w:tcW w:w="1120" w:type="dxa"/>
            <w:vAlign w:val="top"/>
          </w:tcPr>
          <w:p w14:paraId="47A48D4B">
            <w:pPr>
              <w:pStyle w:val="6"/>
              <w:spacing w:before="96" w:line="195" w:lineRule="auto"/>
              <w:ind w:left="23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7441.93</w:t>
            </w:r>
          </w:p>
        </w:tc>
        <w:tc>
          <w:tcPr>
            <w:tcW w:w="1482" w:type="dxa"/>
            <w:vAlign w:val="top"/>
          </w:tcPr>
          <w:p w14:paraId="72CA209C">
            <w:pPr>
              <w:pStyle w:val="6"/>
              <w:spacing w:before="96" w:line="195" w:lineRule="auto"/>
              <w:ind w:left="42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8560.70</w:t>
            </w:r>
          </w:p>
        </w:tc>
        <w:tc>
          <w:tcPr>
            <w:tcW w:w="1514" w:type="dxa"/>
            <w:vAlign w:val="top"/>
          </w:tcPr>
          <w:p w14:paraId="72DC48D3">
            <w:pPr>
              <w:pStyle w:val="6"/>
              <w:spacing w:before="96" w:line="195" w:lineRule="auto"/>
              <w:ind w:left="43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6937.88</w:t>
            </w:r>
          </w:p>
        </w:tc>
        <w:tc>
          <w:tcPr>
            <w:tcW w:w="1497" w:type="dxa"/>
            <w:vAlign w:val="top"/>
          </w:tcPr>
          <w:p w14:paraId="6E7BF1E4">
            <w:pPr>
              <w:pStyle w:val="6"/>
              <w:spacing w:before="96" w:line="195" w:lineRule="auto"/>
              <w:ind w:left="5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81.04</w:t>
            </w:r>
          </w:p>
        </w:tc>
      </w:tr>
    </w:tbl>
    <w:p w14:paraId="7CEEE2A8">
      <w:pPr>
        <w:pStyle w:val="2"/>
        <w:spacing w:before="305" w:line="227" w:lineRule="auto"/>
        <w:ind w:left="2734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6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4-9  </w:t>
      </w:r>
      <w:r>
        <w:rPr>
          <w:spacing w:val="-1"/>
          <w:sz w:val="24"/>
          <w:szCs w:val="24"/>
        </w:rPr>
        <w:t>村庄林木绿化率现状统计表</w:t>
      </w:r>
    </w:p>
    <w:p w14:paraId="2AC02128">
      <w:pPr>
        <w:spacing w:line="143" w:lineRule="exact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7"/>
        <w:gridCol w:w="2408"/>
        <w:gridCol w:w="2408"/>
        <w:gridCol w:w="2368"/>
      </w:tblGrid>
      <w:tr w14:paraId="335719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847" w:type="dxa"/>
            <w:vAlign w:val="top"/>
          </w:tcPr>
          <w:p w14:paraId="138CE1E0">
            <w:pPr>
              <w:spacing w:before="194" w:line="221" w:lineRule="auto"/>
              <w:ind w:left="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408" w:type="dxa"/>
            <w:vAlign w:val="top"/>
          </w:tcPr>
          <w:p w14:paraId="0B62219F">
            <w:pPr>
              <w:spacing w:before="40" w:line="222" w:lineRule="auto"/>
              <w:ind w:left="3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村庄土地总面积</w:t>
            </w:r>
          </w:p>
          <w:p w14:paraId="67A54B71">
            <w:pPr>
              <w:pStyle w:val="6"/>
              <w:spacing w:before="21" w:line="207" w:lineRule="auto"/>
              <w:ind w:left="7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2408" w:type="dxa"/>
            <w:vAlign w:val="top"/>
          </w:tcPr>
          <w:p w14:paraId="3FD2A397">
            <w:pPr>
              <w:spacing w:before="40" w:line="222" w:lineRule="auto"/>
              <w:ind w:left="3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村庄绿化总面积</w:t>
            </w:r>
          </w:p>
          <w:p w14:paraId="422659D5">
            <w:pPr>
              <w:pStyle w:val="6"/>
              <w:spacing w:before="21" w:line="207" w:lineRule="auto"/>
              <w:ind w:left="7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2368" w:type="dxa"/>
            <w:vAlign w:val="top"/>
          </w:tcPr>
          <w:p w14:paraId="3965EE8F">
            <w:pPr>
              <w:spacing w:before="40" w:line="222" w:lineRule="auto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村庄林木绿化率</w:t>
            </w:r>
          </w:p>
          <w:p w14:paraId="4E55B66D">
            <w:pPr>
              <w:pStyle w:val="6"/>
              <w:spacing w:before="21" w:line="207" w:lineRule="auto"/>
              <w:ind w:left="8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6165DF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0541B6A2">
            <w:pPr>
              <w:spacing w:before="36" w:line="207" w:lineRule="auto"/>
              <w:ind w:left="5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408" w:type="dxa"/>
            <w:vAlign w:val="top"/>
          </w:tcPr>
          <w:p w14:paraId="58CF4988">
            <w:pPr>
              <w:pStyle w:val="6"/>
              <w:spacing w:before="92" w:line="195" w:lineRule="auto"/>
              <w:ind w:left="84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11986.66</w:t>
            </w:r>
          </w:p>
        </w:tc>
        <w:tc>
          <w:tcPr>
            <w:tcW w:w="2408" w:type="dxa"/>
            <w:vAlign w:val="top"/>
          </w:tcPr>
          <w:p w14:paraId="04CF67D8">
            <w:pPr>
              <w:pStyle w:val="6"/>
              <w:spacing w:before="53" w:line="195" w:lineRule="auto"/>
              <w:ind w:left="8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3440.17</w:t>
            </w:r>
          </w:p>
        </w:tc>
        <w:tc>
          <w:tcPr>
            <w:tcW w:w="2368" w:type="dxa"/>
            <w:vAlign w:val="top"/>
          </w:tcPr>
          <w:p w14:paraId="286AFBDE">
            <w:pPr>
              <w:pStyle w:val="6"/>
              <w:spacing w:before="53" w:line="195" w:lineRule="auto"/>
              <w:ind w:left="9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28.70</w:t>
            </w:r>
          </w:p>
        </w:tc>
      </w:tr>
      <w:tr w14:paraId="20CD63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1126727C">
            <w:pPr>
              <w:spacing w:before="38" w:line="206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408" w:type="dxa"/>
            <w:vAlign w:val="top"/>
          </w:tcPr>
          <w:p w14:paraId="07417C6C">
            <w:pPr>
              <w:pStyle w:val="6"/>
              <w:spacing w:before="92" w:line="195" w:lineRule="auto"/>
              <w:ind w:left="84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14528.01</w:t>
            </w:r>
          </w:p>
        </w:tc>
        <w:tc>
          <w:tcPr>
            <w:tcW w:w="2408" w:type="dxa"/>
            <w:vAlign w:val="top"/>
          </w:tcPr>
          <w:p w14:paraId="6F501489">
            <w:pPr>
              <w:pStyle w:val="6"/>
              <w:spacing w:before="52" w:line="195" w:lineRule="auto"/>
              <w:ind w:left="88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4038.79</w:t>
            </w:r>
          </w:p>
        </w:tc>
        <w:tc>
          <w:tcPr>
            <w:tcW w:w="2368" w:type="dxa"/>
            <w:vAlign w:val="top"/>
          </w:tcPr>
          <w:p w14:paraId="095E4171">
            <w:pPr>
              <w:pStyle w:val="6"/>
              <w:spacing w:before="52" w:line="195" w:lineRule="auto"/>
              <w:ind w:left="9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27.80</w:t>
            </w:r>
          </w:p>
        </w:tc>
      </w:tr>
      <w:tr w14:paraId="514A91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651B0801">
            <w:pPr>
              <w:spacing w:before="38" w:line="206" w:lineRule="auto"/>
              <w:ind w:left="5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408" w:type="dxa"/>
            <w:vAlign w:val="top"/>
          </w:tcPr>
          <w:p w14:paraId="46F3EA7B">
            <w:pPr>
              <w:pStyle w:val="6"/>
              <w:spacing w:before="93" w:line="195" w:lineRule="auto"/>
              <w:ind w:left="87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4212.66</w:t>
            </w:r>
          </w:p>
        </w:tc>
        <w:tc>
          <w:tcPr>
            <w:tcW w:w="2408" w:type="dxa"/>
            <w:vAlign w:val="top"/>
          </w:tcPr>
          <w:p w14:paraId="34B24C23">
            <w:pPr>
              <w:pStyle w:val="6"/>
              <w:spacing w:before="52" w:line="195" w:lineRule="auto"/>
              <w:ind w:left="90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1306.77</w:t>
            </w:r>
          </w:p>
        </w:tc>
        <w:tc>
          <w:tcPr>
            <w:tcW w:w="2368" w:type="dxa"/>
            <w:vAlign w:val="top"/>
          </w:tcPr>
          <w:p w14:paraId="6609779C">
            <w:pPr>
              <w:pStyle w:val="6"/>
              <w:spacing w:before="52" w:line="195" w:lineRule="auto"/>
              <w:ind w:left="96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31.02</w:t>
            </w:r>
          </w:p>
        </w:tc>
      </w:tr>
      <w:tr w14:paraId="5F72BD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78D139BD">
            <w:pPr>
              <w:spacing w:before="38" w:line="206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408" w:type="dxa"/>
            <w:vAlign w:val="top"/>
          </w:tcPr>
          <w:p w14:paraId="41472A6C">
            <w:pPr>
              <w:pStyle w:val="6"/>
              <w:spacing w:before="94" w:line="195" w:lineRule="auto"/>
              <w:ind w:left="88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3193.13</w:t>
            </w:r>
          </w:p>
        </w:tc>
        <w:tc>
          <w:tcPr>
            <w:tcW w:w="2408" w:type="dxa"/>
            <w:vAlign w:val="top"/>
          </w:tcPr>
          <w:p w14:paraId="0B2A2EAF">
            <w:pPr>
              <w:pStyle w:val="6"/>
              <w:spacing w:before="53" w:line="195" w:lineRule="auto"/>
              <w:ind w:left="9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882.90</w:t>
            </w:r>
          </w:p>
        </w:tc>
        <w:tc>
          <w:tcPr>
            <w:tcW w:w="2368" w:type="dxa"/>
            <w:vAlign w:val="top"/>
          </w:tcPr>
          <w:p w14:paraId="1A328DAE">
            <w:pPr>
              <w:pStyle w:val="6"/>
              <w:spacing w:before="53" w:line="195" w:lineRule="auto"/>
              <w:ind w:left="9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27.65</w:t>
            </w:r>
          </w:p>
        </w:tc>
      </w:tr>
      <w:tr w14:paraId="123BC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00A2CA16">
            <w:pPr>
              <w:spacing w:before="39" w:line="205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408" w:type="dxa"/>
            <w:vAlign w:val="top"/>
          </w:tcPr>
          <w:p w14:paraId="77CDAB46">
            <w:pPr>
              <w:pStyle w:val="6"/>
              <w:spacing w:before="94" w:line="195" w:lineRule="auto"/>
              <w:ind w:left="84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12052.40</w:t>
            </w:r>
          </w:p>
        </w:tc>
        <w:tc>
          <w:tcPr>
            <w:tcW w:w="2408" w:type="dxa"/>
            <w:vAlign w:val="top"/>
          </w:tcPr>
          <w:p w14:paraId="37DC2E3B">
            <w:pPr>
              <w:pStyle w:val="6"/>
              <w:spacing w:before="53" w:line="195" w:lineRule="auto"/>
              <w:ind w:left="8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3484.21</w:t>
            </w:r>
          </w:p>
        </w:tc>
        <w:tc>
          <w:tcPr>
            <w:tcW w:w="2368" w:type="dxa"/>
            <w:vAlign w:val="top"/>
          </w:tcPr>
          <w:p w14:paraId="33D0BA06">
            <w:pPr>
              <w:pStyle w:val="6"/>
              <w:spacing w:before="53" w:line="195" w:lineRule="auto"/>
              <w:ind w:left="9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28.91</w:t>
            </w:r>
          </w:p>
        </w:tc>
      </w:tr>
      <w:tr w14:paraId="197496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847" w:type="dxa"/>
            <w:vAlign w:val="top"/>
          </w:tcPr>
          <w:p w14:paraId="26F3E7FA">
            <w:pPr>
              <w:spacing w:before="40" w:line="206" w:lineRule="auto"/>
              <w:ind w:left="7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2408" w:type="dxa"/>
            <w:vAlign w:val="top"/>
          </w:tcPr>
          <w:p w14:paraId="02F5C2BE">
            <w:pPr>
              <w:pStyle w:val="6"/>
              <w:spacing w:before="92" w:line="195" w:lineRule="auto"/>
              <w:ind w:left="82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45972.86</w:t>
            </w:r>
          </w:p>
        </w:tc>
        <w:tc>
          <w:tcPr>
            <w:tcW w:w="2408" w:type="dxa"/>
            <w:vAlign w:val="top"/>
          </w:tcPr>
          <w:p w14:paraId="74ABAFD0">
            <w:pPr>
              <w:pStyle w:val="6"/>
              <w:spacing w:before="92" w:line="195" w:lineRule="auto"/>
              <w:ind w:left="85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13152.84</w:t>
            </w:r>
          </w:p>
        </w:tc>
        <w:tc>
          <w:tcPr>
            <w:tcW w:w="2368" w:type="dxa"/>
            <w:vAlign w:val="top"/>
          </w:tcPr>
          <w:p w14:paraId="2459B834">
            <w:pPr>
              <w:pStyle w:val="6"/>
              <w:spacing w:before="92" w:line="195" w:lineRule="auto"/>
              <w:ind w:left="9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28.61</w:t>
            </w:r>
          </w:p>
        </w:tc>
      </w:tr>
    </w:tbl>
    <w:p w14:paraId="59A22F69">
      <w:pPr>
        <w:spacing w:line="364" w:lineRule="auto"/>
        <w:rPr>
          <w:rFonts w:ascii="Arial"/>
          <w:sz w:val="21"/>
        </w:rPr>
      </w:pPr>
    </w:p>
    <w:p w14:paraId="4F5EC556">
      <w:pPr>
        <w:pStyle w:val="2"/>
        <w:spacing w:before="78" w:line="226" w:lineRule="auto"/>
        <w:ind w:left="2583"/>
        <w:rPr>
          <w:sz w:val="24"/>
          <w:szCs w:val="24"/>
        </w:rPr>
      </w:pPr>
      <w:r>
        <w:pict>
          <v:shape id="_x0000_s1055" o:spid="_x0000_s1055" o:spt="202" type="#_x0000_t202" style="position:absolute;left:0pt;margin-left:14.1pt;margin-top:42.6pt;height:16.55pt;width:24.2pt;z-index:-251636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43C731B">
                  <w:pPr>
                    <w:pStyle w:val="2"/>
                    <w:spacing w:before="19" w:line="224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pacing w:val="-19"/>
                      <w:sz w:val="24"/>
                      <w:szCs w:val="24"/>
                    </w:rPr>
                    <w:t>区域</w:t>
                  </w:r>
                </w:p>
              </w:txbxContent>
            </v:textbox>
          </v:shape>
        </w:pict>
      </w:r>
      <w:r>
        <w:rPr>
          <w:spacing w:val="-2"/>
          <w:sz w:val="24"/>
          <w:szCs w:val="24"/>
        </w:rPr>
        <w:t>表</w:t>
      </w:r>
      <w:r>
        <w:rPr>
          <w:spacing w:val="-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4-10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村庄林木绿化率现状统计名单</w:t>
      </w:r>
    </w:p>
    <w:p w14:paraId="63DE9187">
      <w:pPr>
        <w:spacing w:line="144" w:lineRule="exact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6764"/>
      </w:tblGrid>
      <w:tr w14:paraId="41819E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991" w:type="dxa"/>
            <w:vAlign w:val="top"/>
          </w:tcPr>
          <w:p w14:paraId="57A436C0">
            <w:pPr>
              <w:spacing w:before="40" w:line="221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</w:p>
        </w:tc>
        <w:tc>
          <w:tcPr>
            <w:tcW w:w="1276" w:type="dxa"/>
            <w:vAlign w:val="top"/>
          </w:tcPr>
          <w:p w14:paraId="089A27D8">
            <w:pPr>
              <w:spacing w:before="72" w:line="223" w:lineRule="auto"/>
              <w:ind w:left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764" w:type="dxa"/>
            <w:vAlign w:val="top"/>
          </w:tcPr>
          <w:p w14:paraId="38B6D40E">
            <w:pPr>
              <w:pStyle w:val="6"/>
              <w:spacing w:before="65" w:line="227" w:lineRule="auto"/>
              <w:ind w:left="16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其中林木绿化率</w:t>
            </w:r>
            <w:r>
              <w:rPr>
                <w:rFonts w:ascii="FangSong" w:hAnsi="FangSong" w:eastAsia="FangSong" w:cs="FangSong"/>
                <w:spacing w:val="-59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以下的村庄</w:t>
            </w:r>
          </w:p>
        </w:tc>
      </w:tr>
    </w:tbl>
    <w:p w14:paraId="39171BA4">
      <w:pPr>
        <w:rPr>
          <w:rFonts w:ascii="Arial"/>
          <w:sz w:val="21"/>
        </w:rPr>
      </w:pPr>
    </w:p>
    <w:p w14:paraId="50525BC3">
      <w:pPr>
        <w:rPr>
          <w:rFonts w:ascii="Arial" w:hAnsi="Arial" w:eastAsia="Arial" w:cs="Arial"/>
          <w:sz w:val="21"/>
          <w:szCs w:val="21"/>
        </w:rPr>
        <w:sectPr>
          <w:footerReference r:id="rId81" w:type="default"/>
          <w:pgSz w:w="11900" w:h="16839"/>
          <w:pgMar w:top="1431" w:right="1375" w:bottom="1742" w:left="1488" w:header="0" w:footer="1472" w:gutter="0"/>
          <w:cols w:space="720" w:num="1"/>
        </w:sectPr>
      </w:pPr>
    </w:p>
    <w:p w14:paraId="5B6302DC">
      <w:pPr>
        <w:spacing w:before="92"/>
      </w:pPr>
    </w:p>
    <w:p w14:paraId="6595A79E">
      <w:pPr>
        <w:spacing w:before="91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938"/>
        <w:gridCol w:w="5826"/>
      </w:tblGrid>
      <w:tr w14:paraId="49DFC3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991" w:type="dxa"/>
            <w:vAlign w:val="top"/>
          </w:tcPr>
          <w:p w14:paraId="1E6EC58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BB04A5D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3BEFC426">
            <w:pPr>
              <w:spacing w:before="41" w:line="223" w:lineRule="auto"/>
              <w:ind w:left="129" w:right="11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826" w:type="dxa"/>
            <w:vAlign w:val="top"/>
          </w:tcPr>
          <w:p w14:paraId="47537959">
            <w:pPr>
              <w:spacing w:before="194" w:line="221" w:lineRule="auto"/>
              <w:ind w:left="26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62C84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267" w:type="dxa"/>
            <w:gridSpan w:val="2"/>
            <w:vAlign w:val="top"/>
          </w:tcPr>
          <w:p w14:paraId="10A3329A">
            <w:pPr>
              <w:spacing w:before="67" w:line="222" w:lineRule="auto"/>
              <w:ind w:left="9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938" w:type="dxa"/>
            <w:vAlign w:val="top"/>
          </w:tcPr>
          <w:p w14:paraId="4B53F22B">
            <w:pPr>
              <w:pStyle w:val="6"/>
              <w:spacing w:before="122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514</w:t>
            </w:r>
          </w:p>
        </w:tc>
        <w:tc>
          <w:tcPr>
            <w:tcW w:w="5826" w:type="dxa"/>
            <w:vAlign w:val="top"/>
          </w:tcPr>
          <w:p w14:paraId="7B25CBF0">
            <w:pPr>
              <w:pStyle w:val="6"/>
              <w:spacing w:before="210" w:line="115" w:lineRule="exact"/>
              <w:ind w:left="278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6BB9E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3C3C7A39">
            <w:pPr>
              <w:spacing w:line="256" w:lineRule="auto"/>
              <w:rPr>
                <w:rFonts w:ascii="Arial"/>
                <w:sz w:val="21"/>
              </w:rPr>
            </w:pPr>
          </w:p>
          <w:p w14:paraId="6B08C927">
            <w:pPr>
              <w:spacing w:line="256" w:lineRule="auto"/>
              <w:rPr>
                <w:rFonts w:ascii="Arial"/>
                <w:sz w:val="21"/>
              </w:rPr>
            </w:pPr>
          </w:p>
          <w:p w14:paraId="18F33CA8">
            <w:pPr>
              <w:spacing w:line="256" w:lineRule="auto"/>
              <w:rPr>
                <w:rFonts w:ascii="Arial"/>
                <w:sz w:val="21"/>
              </w:rPr>
            </w:pPr>
          </w:p>
          <w:p w14:paraId="2034B4BF">
            <w:pPr>
              <w:spacing w:line="256" w:lineRule="auto"/>
              <w:rPr>
                <w:rFonts w:ascii="Arial"/>
                <w:sz w:val="21"/>
              </w:rPr>
            </w:pPr>
          </w:p>
          <w:p w14:paraId="2203CB67">
            <w:pPr>
              <w:spacing w:line="257" w:lineRule="auto"/>
              <w:rPr>
                <w:rFonts w:ascii="Arial"/>
                <w:sz w:val="21"/>
              </w:rPr>
            </w:pPr>
          </w:p>
          <w:p w14:paraId="6EB1E8A2">
            <w:pPr>
              <w:spacing w:line="257" w:lineRule="auto"/>
              <w:rPr>
                <w:rFonts w:ascii="Arial"/>
                <w:sz w:val="21"/>
              </w:rPr>
            </w:pPr>
          </w:p>
          <w:p w14:paraId="5479AEFB">
            <w:pPr>
              <w:spacing w:line="257" w:lineRule="auto"/>
              <w:rPr>
                <w:rFonts w:ascii="Arial"/>
                <w:sz w:val="21"/>
              </w:rPr>
            </w:pPr>
          </w:p>
          <w:p w14:paraId="30798F9A">
            <w:pPr>
              <w:spacing w:line="257" w:lineRule="auto"/>
              <w:rPr>
                <w:rFonts w:ascii="Arial"/>
                <w:sz w:val="21"/>
              </w:rPr>
            </w:pPr>
          </w:p>
          <w:p w14:paraId="28286888">
            <w:pPr>
              <w:spacing w:line="257" w:lineRule="auto"/>
              <w:rPr>
                <w:rFonts w:ascii="Arial"/>
                <w:sz w:val="21"/>
              </w:rPr>
            </w:pPr>
          </w:p>
          <w:p w14:paraId="299C332C">
            <w:pPr>
              <w:spacing w:line="257" w:lineRule="auto"/>
              <w:rPr>
                <w:rFonts w:ascii="Arial"/>
                <w:sz w:val="21"/>
              </w:rPr>
            </w:pPr>
          </w:p>
          <w:p w14:paraId="4C07C809">
            <w:pPr>
              <w:spacing w:before="78" w:line="222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  <w:p w14:paraId="5D01A5E6">
            <w:pPr>
              <w:spacing w:line="250" w:lineRule="auto"/>
              <w:rPr>
                <w:rFonts w:ascii="Arial"/>
                <w:sz w:val="21"/>
              </w:rPr>
            </w:pPr>
          </w:p>
          <w:p w14:paraId="4F4B4E2A">
            <w:pPr>
              <w:spacing w:line="250" w:lineRule="auto"/>
              <w:rPr>
                <w:rFonts w:ascii="Arial"/>
                <w:sz w:val="21"/>
              </w:rPr>
            </w:pPr>
          </w:p>
          <w:p w14:paraId="138ED7D0">
            <w:pPr>
              <w:spacing w:line="250" w:lineRule="auto"/>
              <w:rPr>
                <w:rFonts w:ascii="Arial"/>
                <w:sz w:val="21"/>
              </w:rPr>
            </w:pPr>
          </w:p>
          <w:p w14:paraId="57B3D69E">
            <w:pPr>
              <w:spacing w:line="250" w:lineRule="auto"/>
              <w:rPr>
                <w:rFonts w:ascii="Arial"/>
                <w:sz w:val="21"/>
              </w:rPr>
            </w:pPr>
          </w:p>
          <w:p w14:paraId="37AA1916">
            <w:pPr>
              <w:spacing w:line="250" w:lineRule="auto"/>
              <w:rPr>
                <w:rFonts w:ascii="Arial"/>
                <w:sz w:val="21"/>
              </w:rPr>
            </w:pPr>
          </w:p>
          <w:p w14:paraId="15DAADFD">
            <w:pPr>
              <w:spacing w:line="251" w:lineRule="auto"/>
              <w:rPr>
                <w:rFonts w:ascii="Arial"/>
                <w:sz w:val="21"/>
              </w:rPr>
            </w:pPr>
          </w:p>
          <w:p w14:paraId="5A0367B0">
            <w:pPr>
              <w:spacing w:line="251" w:lineRule="auto"/>
              <w:rPr>
                <w:rFonts w:ascii="Arial"/>
                <w:sz w:val="21"/>
              </w:rPr>
            </w:pPr>
          </w:p>
          <w:p w14:paraId="1CE7841F">
            <w:pPr>
              <w:spacing w:line="251" w:lineRule="auto"/>
              <w:rPr>
                <w:rFonts w:ascii="Arial"/>
                <w:sz w:val="21"/>
              </w:rPr>
            </w:pPr>
          </w:p>
          <w:p w14:paraId="497ED016">
            <w:pPr>
              <w:spacing w:line="251" w:lineRule="auto"/>
              <w:rPr>
                <w:rFonts w:ascii="Arial"/>
                <w:sz w:val="21"/>
              </w:rPr>
            </w:pPr>
          </w:p>
          <w:p w14:paraId="130A1090">
            <w:pPr>
              <w:spacing w:line="251" w:lineRule="auto"/>
              <w:rPr>
                <w:rFonts w:ascii="Arial"/>
                <w:sz w:val="21"/>
              </w:rPr>
            </w:pPr>
          </w:p>
          <w:p w14:paraId="4C69631A">
            <w:pPr>
              <w:spacing w:line="251" w:lineRule="auto"/>
              <w:rPr>
                <w:rFonts w:ascii="Arial"/>
                <w:sz w:val="21"/>
              </w:rPr>
            </w:pPr>
          </w:p>
          <w:p w14:paraId="5B6F6CA7">
            <w:pPr>
              <w:spacing w:line="251" w:lineRule="auto"/>
              <w:rPr>
                <w:rFonts w:ascii="Arial"/>
                <w:sz w:val="21"/>
              </w:rPr>
            </w:pPr>
          </w:p>
          <w:p w14:paraId="65C15403">
            <w:pPr>
              <w:spacing w:line="251" w:lineRule="auto"/>
              <w:rPr>
                <w:rFonts w:ascii="Arial"/>
                <w:sz w:val="21"/>
              </w:rPr>
            </w:pPr>
          </w:p>
          <w:p w14:paraId="51E709EF">
            <w:pPr>
              <w:spacing w:line="251" w:lineRule="auto"/>
              <w:rPr>
                <w:rFonts w:ascii="Arial"/>
                <w:sz w:val="21"/>
              </w:rPr>
            </w:pPr>
          </w:p>
          <w:p w14:paraId="3B3A92C3">
            <w:pPr>
              <w:spacing w:before="78" w:line="222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76" w:type="dxa"/>
            <w:vAlign w:val="top"/>
          </w:tcPr>
          <w:p w14:paraId="57387B46">
            <w:pPr>
              <w:spacing w:before="36" w:line="210" w:lineRule="auto"/>
              <w:ind w:left="4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5819AA9E">
            <w:pPr>
              <w:pStyle w:val="6"/>
              <w:spacing w:before="91" w:line="195" w:lineRule="auto"/>
              <w:ind w:left="37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87</w:t>
            </w:r>
          </w:p>
        </w:tc>
        <w:tc>
          <w:tcPr>
            <w:tcW w:w="5826" w:type="dxa"/>
            <w:vAlign w:val="top"/>
          </w:tcPr>
          <w:p w14:paraId="17ABA4C3">
            <w:pPr>
              <w:pStyle w:val="6"/>
              <w:spacing w:before="160" w:line="115" w:lineRule="exact"/>
              <w:ind w:left="278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5208D4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A281DFB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54C8425">
            <w:pPr>
              <w:spacing w:line="266" w:lineRule="auto"/>
              <w:rPr>
                <w:rFonts w:ascii="Arial"/>
                <w:sz w:val="21"/>
              </w:rPr>
            </w:pPr>
          </w:p>
          <w:p w14:paraId="306A2BCB">
            <w:pPr>
              <w:spacing w:before="78" w:line="223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三营镇</w:t>
            </w:r>
          </w:p>
        </w:tc>
        <w:tc>
          <w:tcPr>
            <w:tcW w:w="938" w:type="dxa"/>
            <w:vAlign w:val="top"/>
          </w:tcPr>
          <w:p w14:paraId="463D657D">
            <w:pPr>
              <w:spacing w:line="344" w:lineRule="auto"/>
              <w:rPr>
                <w:rFonts w:ascii="Arial"/>
                <w:sz w:val="21"/>
              </w:rPr>
            </w:pPr>
          </w:p>
          <w:p w14:paraId="4EE60028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099F8820">
            <w:pPr>
              <w:spacing w:before="34" w:line="229" w:lineRule="auto"/>
              <w:ind w:left="121" w:right="138" w:firstLine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安和村、东塬村、甘沟村、广和村、华坪梁村、金轮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村、老三营村、马路村、团结村、新三营村、鸦儿沟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村、赵寺村</w:t>
            </w:r>
          </w:p>
        </w:tc>
      </w:tr>
      <w:tr w14:paraId="23D08A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A24B71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6CECB18">
            <w:pPr>
              <w:spacing w:line="421" w:lineRule="auto"/>
              <w:rPr>
                <w:rFonts w:ascii="Arial"/>
                <w:sz w:val="21"/>
              </w:rPr>
            </w:pPr>
          </w:p>
          <w:p w14:paraId="656BBC3B">
            <w:pPr>
              <w:spacing w:before="78" w:line="223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头营镇</w:t>
            </w:r>
          </w:p>
        </w:tc>
        <w:tc>
          <w:tcPr>
            <w:tcW w:w="938" w:type="dxa"/>
            <w:vAlign w:val="top"/>
          </w:tcPr>
          <w:p w14:paraId="24D48953">
            <w:pPr>
              <w:spacing w:line="251" w:lineRule="auto"/>
              <w:rPr>
                <w:rFonts w:ascii="Arial"/>
                <w:sz w:val="21"/>
              </w:rPr>
            </w:pPr>
          </w:p>
          <w:p w14:paraId="7C70E769">
            <w:pPr>
              <w:spacing w:line="251" w:lineRule="auto"/>
              <w:rPr>
                <w:rFonts w:ascii="Arial"/>
                <w:sz w:val="21"/>
              </w:rPr>
            </w:pPr>
          </w:p>
          <w:p w14:paraId="11F17349">
            <w:pPr>
              <w:pStyle w:val="6"/>
              <w:spacing w:before="54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</w:t>
            </w:r>
          </w:p>
        </w:tc>
        <w:tc>
          <w:tcPr>
            <w:tcW w:w="5826" w:type="dxa"/>
            <w:vAlign w:val="top"/>
          </w:tcPr>
          <w:p w14:paraId="69E2BFB5">
            <w:pPr>
              <w:spacing w:before="38" w:line="231" w:lineRule="auto"/>
              <w:ind w:left="121" w:right="64" w:firstLine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大北山村、大疙瘩村、二营村、冯洼村、胡大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堡村、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蒋河村、利民村、马园村、马庄村、南屯村、南塬村、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泉港村、三和村、石羊村、陶庄村、头营村、杨河村、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杨郎村、杨庄村、圆德村、张崖村</w:t>
            </w:r>
          </w:p>
        </w:tc>
      </w:tr>
      <w:tr w14:paraId="2BF850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DD576B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BB116E4">
            <w:pPr>
              <w:spacing w:before="192" w:line="223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彭堡镇</w:t>
            </w:r>
          </w:p>
        </w:tc>
        <w:tc>
          <w:tcPr>
            <w:tcW w:w="938" w:type="dxa"/>
            <w:vAlign w:val="top"/>
          </w:tcPr>
          <w:p w14:paraId="407F44BC">
            <w:pPr>
              <w:pStyle w:val="6"/>
              <w:spacing w:before="248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826" w:type="dxa"/>
            <w:vAlign w:val="top"/>
          </w:tcPr>
          <w:p w14:paraId="4356C4F0">
            <w:pPr>
              <w:spacing w:before="35" w:line="224" w:lineRule="auto"/>
              <w:ind w:left="122" w:right="64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别庄村、曹洼村、河东村、惠德村、彭堡村、撒门村、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石碑村、吴磨村、闫堡村、姚磨村</w:t>
            </w:r>
          </w:p>
        </w:tc>
      </w:tr>
      <w:tr w14:paraId="7ABA0E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752B9F4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41C28D8">
            <w:pPr>
              <w:spacing w:before="191" w:line="222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开城镇</w:t>
            </w:r>
          </w:p>
        </w:tc>
        <w:tc>
          <w:tcPr>
            <w:tcW w:w="938" w:type="dxa"/>
            <w:vAlign w:val="top"/>
          </w:tcPr>
          <w:p w14:paraId="3C2A31EA">
            <w:pPr>
              <w:pStyle w:val="6"/>
              <w:spacing w:before="249" w:line="192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826" w:type="dxa"/>
            <w:vAlign w:val="top"/>
          </w:tcPr>
          <w:p w14:paraId="614A2E90">
            <w:pPr>
              <w:spacing w:before="36" w:line="223" w:lineRule="auto"/>
              <w:ind w:left="122" w:right="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冯庄村、郭庙村、和泉村、柯庄村、双泉村、吴庄村、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小马庄村</w:t>
            </w:r>
          </w:p>
        </w:tc>
      </w:tr>
      <w:tr w14:paraId="616C3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C321A00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7D46FA1">
            <w:pPr>
              <w:spacing w:before="40" w:line="208" w:lineRule="auto"/>
              <w:ind w:left="3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官厅镇</w:t>
            </w:r>
          </w:p>
        </w:tc>
        <w:tc>
          <w:tcPr>
            <w:tcW w:w="938" w:type="dxa"/>
            <w:vAlign w:val="top"/>
          </w:tcPr>
          <w:p w14:paraId="40BF5AC9">
            <w:pPr>
              <w:pStyle w:val="6"/>
              <w:spacing w:before="95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826" w:type="dxa"/>
            <w:vAlign w:val="top"/>
          </w:tcPr>
          <w:p w14:paraId="3E03B30F">
            <w:pPr>
              <w:spacing w:before="40" w:line="208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程儿山村、庙台村、阳洼村、沙窝村</w:t>
            </w:r>
          </w:p>
        </w:tc>
      </w:tr>
      <w:tr w14:paraId="2916FD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FE7D89D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7C62E88">
            <w:pPr>
              <w:spacing w:before="191" w:line="223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张易镇</w:t>
            </w:r>
          </w:p>
        </w:tc>
        <w:tc>
          <w:tcPr>
            <w:tcW w:w="938" w:type="dxa"/>
            <w:vAlign w:val="top"/>
          </w:tcPr>
          <w:p w14:paraId="079D31F9">
            <w:pPr>
              <w:pStyle w:val="6"/>
              <w:spacing w:before="246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826" w:type="dxa"/>
            <w:vAlign w:val="top"/>
          </w:tcPr>
          <w:p w14:paraId="1C7B1C3C">
            <w:pPr>
              <w:spacing w:before="38" w:line="222" w:lineRule="auto"/>
              <w:ind w:left="121" w:right="138" w:firstLine="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贺套村、红庄村、黄堡村、毛庄村、上马泉村、宋洼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村、盐泥村、阎关村、张易村</w:t>
            </w:r>
          </w:p>
        </w:tc>
      </w:tr>
      <w:tr w14:paraId="08C549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C48189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1541D59">
            <w:pPr>
              <w:spacing w:before="194" w:line="223" w:lineRule="auto"/>
              <w:ind w:left="1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黄铎堡镇</w:t>
            </w:r>
          </w:p>
        </w:tc>
        <w:tc>
          <w:tcPr>
            <w:tcW w:w="938" w:type="dxa"/>
            <w:vAlign w:val="top"/>
          </w:tcPr>
          <w:p w14:paraId="01CE7E5C">
            <w:pPr>
              <w:pStyle w:val="6"/>
              <w:spacing w:before="249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826" w:type="dxa"/>
            <w:vAlign w:val="top"/>
          </w:tcPr>
          <w:p w14:paraId="7CEB2C3B">
            <w:pPr>
              <w:spacing w:before="38" w:line="222" w:lineRule="auto"/>
              <w:ind w:left="121" w:right="138" w:firstLine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白河村、曹堡村、丰泽村、和润村、黄铎堡村、黄湾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村、金堡村、穆滩村、三岔村</w:t>
            </w:r>
          </w:p>
        </w:tc>
      </w:tr>
      <w:tr w14:paraId="135B31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A31AD9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7799A21">
            <w:pPr>
              <w:spacing w:before="194" w:line="222" w:lineRule="auto"/>
              <w:ind w:left="3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中河乡</w:t>
            </w:r>
          </w:p>
        </w:tc>
        <w:tc>
          <w:tcPr>
            <w:tcW w:w="938" w:type="dxa"/>
            <w:vAlign w:val="top"/>
          </w:tcPr>
          <w:p w14:paraId="2F09C475">
            <w:pPr>
              <w:pStyle w:val="6"/>
              <w:spacing w:before="252" w:line="192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826" w:type="dxa"/>
            <w:vAlign w:val="top"/>
          </w:tcPr>
          <w:p w14:paraId="795A8934">
            <w:pPr>
              <w:spacing w:before="40" w:line="222" w:lineRule="auto"/>
              <w:ind w:left="152" w:right="64" w:hanging="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丰堡村、高坡村、红崖村、黄沟村、庙湾村、油坊村、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中河村</w:t>
            </w:r>
          </w:p>
        </w:tc>
      </w:tr>
      <w:tr w14:paraId="0487A3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ECA2D14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1104B80">
            <w:pPr>
              <w:spacing w:before="39" w:line="209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河川乡</w:t>
            </w:r>
          </w:p>
        </w:tc>
        <w:tc>
          <w:tcPr>
            <w:tcW w:w="938" w:type="dxa"/>
            <w:vAlign w:val="top"/>
          </w:tcPr>
          <w:p w14:paraId="2935D5E3">
            <w:pPr>
              <w:pStyle w:val="6"/>
              <w:spacing w:before="96" w:line="195" w:lineRule="auto"/>
              <w:ind w:left="4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826" w:type="dxa"/>
            <w:vAlign w:val="top"/>
          </w:tcPr>
          <w:p w14:paraId="050A08BB">
            <w:pPr>
              <w:spacing w:before="39" w:line="209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明川村</w:t>
            </w:r>
          </w:p>
        </w:tc>
      </w:tr>
      <w:tr w14:paraId="231592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7BFEAD0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06C3E9C">
            <w:pPr>
              <w:spacing w:before="39" w:line="207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寨科乡</w:t>
            </w:r>
          </w:p>
        </w:tc>
        <w:tc>
          <w:tcPr>
            <w:tcW w:w="938" w:type="dxa"/>
            <w:vAlign w:val="top"/>
          </w:tcPr>
          <w:p w14:paraId="18897B7C">
            <w:pPr>
              <w:pStyle w:val="6"/>
              <w:spacing w:before="94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5826" w:type="dxa"/>
            <w:vAlign w:val="top"/>
          </w:tcPr>
          <w:p w14:paraId="6D104345">
            <w:pPr>
              <w:spacing w:before="39" w:line="207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湾掌村、新埫村、中川村</w:t>
            </w:r>
          </w:p>
        </w:tc>
      </w:tr>
      <w:tr w14:paraId="4D3FCF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5441599D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C0519A5">
            <w:pPr>
              <w:spacing w:before="39" w:line="207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炭山乡</w:t>
            </w:r>
          </w:p>
        </w:tc>
        <w:tc>
          <w:tcPr>
            <w:tcW w:w="938" w:type="dxa"/>
            <w:vAlign w:val="top"/>
          </w:tcPr>
          <w:p w14:paraId="2100C2BC">
            <w:pPr>
              <w:pStyle w:val="6"/>
              <w:spacing w:before="97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826" w:type="dxa"/>
            <w:vAlign w:val="top"/>
          </w:tcPr>
          <w:p w14:paraId="66576E72">
            <w:pPr>
              <w:spacing w:before="39" w:line="207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古湾村、南坪村、新山村、张套村</w:t>
            </w:r>
          </w:p>
        </w:tc>
      </w:tr>
      <w:tr w14:paraId="247353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2058990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A0699E8">
            <w:pPr>
              <w:spacing w:before="41" w:line="207" w:lineRule="auto"/>
              <w:ind w:left="4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47743481">
            <w:pPr>
              <w:pStyle w:val="6"/>
              <w:spacing w:before="97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261</w:t>
            </w:r>
          </w:p>
        </w:tc>
        <w:tc>
          <w:tcPr>
            <w:tcW w:w="5826" w:type="dxa"/>
            <w:vAlign w:val="top"/>
          </w:tcPr>
          <w:p w14:paraId="15CD46C1">
            <w:pPr>
              <w:pStyle w:val="6"/>
              <w:spacing w:before="166" w:line="114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74EA68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B5A808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4CC2794">
            <w:pPr>
              <w:spacing w:before="39" w:line="207" w:lineRule="auto"/>
              <w:ind w:left="3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吉强镇</w:t>
            </w:r>
          </w:p>
        </w:tc>
        <w:tc>
          <w:tcPr>
            <w:tcW w:w="938" w:type="dxa"/>
            <w:vAlign w:val="top"/>
          </w:tcPr>
          <w:p w14:paraId="2C288986">
            <w:pPr>
              <w:pStyle w:val="6"/>
              <w:spacing w:before="179" w:line="91" w:lineRule="exact"/>
              <w:ind w:left="36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826" w:type="dxa"/>
            <w:vAlign w:val="top"/>
          </w:tcPr>
          <w:p w14:paraId="0FBEBC8C">
            <w:pPr>
              <w:pStyle w:val="6"/>
              <w:spacing w:before="164" w:line="114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2B024E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59DE7C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899CF19">
            <w:pPr>
              <w:spacing w:line="244" w:lineRule="auto"/>
              <w:rPr>
                <w:rFonts w:ascii="Arial"/>
                <w:sz w:val="21"/>
              </w:rPr>
            </w:pPr>
          </w:p>
          <w:p w14:paraId="11CB3A98">
            <w:pPr>
              <w:spacing w:line="245" w:lineRule="auto"/>
              <w:rPr>
                <w:rFonts w:ascii="Arial"/>
                <w:sz w:val="21"/>
              </w:rPr>
            </w:pPr>
          </w:p>
          <w:p w14:paraId="10A3328A">
            <w:pPr>
              <w:spacing w:line="245" w:lineRule="auto"/>
              <w:rPr>
                <w:rFonts w:ascii="Arial"/>
                <w:sz w:val="21"/>
              </w:rPr>
            </w:pPr>
          </w:p>
          <w:p w14:paraId="56A7243A">
            <w:pPr>
              <w:spacing w:before="78" w:line="223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兴隆镇</w:t>
            </w:r>
          </w:p>
        </w:tc>
        <w:tc>
          <w:tcPr>
            <w:tcW w:w="938" w:type="dxa"/>
            <w:vAlign w:val="top"/>
          </w:tcPr>
          <w:p w14:paraId="5A95C789">
            <w:pPr>
              <w:spacing w:line="271" w:lineRule="auto"/>
              <w:rPr>
                <w:rFonts w:ascii="Arial"/>
                <w:sz w:val="21"/>
              </w:rPr>
            </w:pPr>
          </w:p>
          <w:p w14:paraId="0E166DE8">
            <w:pPr>
              <w:spacing w:line="271" w:lineRule="auto"/>
              <w:rPr>
                <w:rFonts w:ascii="Arial"/>
                <w:sz w:val="21"/>
              </w:rPr>
            </w:pPr>
          </w:p>
          <w:p w14:paraId="5F1402EB">
            <w:pPr>
              <w:spacing w:line="271" w:lineRule="auto"/>
              <w:rPr>
                <w:rFonts w:ascii="Arial"/>
                <w:sz w:val="21"/>
              </w:rPr>
            </w:pPr>
          </w:p>
          <w:p w14:paraId="1BC3DB0C">
            <w:pPr>
              <w:pStyle w:val="6"/>
              <w:spacing w:before="54" w:line="195" w:lineRule="auto"/>
              <w:ind w:left="37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32</w:t>
            </w:r>
          </w:p>
        </w:tc>
        <w:tc>
          <w:tcPr>
            <w:tcW w:w="5826" w:type="dxa"/>
            <w:vAlign w:val="top"/>
          </w:tcPr>
          <w:p w14:paraId="209669E8">
            <w:pPr>
              <w:spacing w:before="43" w:line="233" w:lineRule="auto"/>
              <w:ind w:left="121" w:right="138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兴隆村、罗家庄村、川口村、王家河村、单北村、单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南村、王家沟村、陈田玉村、杨茂村、姚杜村、马家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嘴村、公易村、新合村、岳岔村、上村村、洞洞村、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西冶村、马堡村、刘玉村、代段村、小段村、黑大庄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村、玉桥村、大岔村、唐岔村、黄岔村、张齐村、下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范村、团庄村、范家沟村、张节子村、下包子村</w:t>
            </w:r>
          </w:p>
        </w:tc>
      </w:tr>
      <w:tr w14:paraId="664626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CAB4A56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93E83BC">
            <w:pPr>
              <w:spacing w:line="428" w:lineRule="auto"/>
              <w:rPr>
                <w:rFonts w:ascii="Arial"/>
                <w:sz w:val="21"/>
              </w:rPr>
            </w:pPr>
          </w:p>
          <w:p w14:paraId="0EEE7EBD">
            <w:pPr>
              <w:spacing w:before="78" w:line="222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平峰镇</w:t>
            </w:r>
          </w:p>
        </w:tc>
        <w:tc>
          <w:tcPr>
            <w:tcW w:w="938" w:type="dxa"/>
            <w:vAlign w:val="top"/>
          </w:tcPr>
          <w:p w14:paraId="6999CC5E">
            <w:pPr>
              <w:spacing w:line="253" w:lineRule="auto"/>
              <w:rPr>
                <w:rFonts w:ascii="Arial"/>
                <w:sz w:val="21"/>
              </w:rPr>
            </w:pPr>
          </w:p>
          <w:p w14:paraId="163945D7">
            <w:pPr>
              <w:spacing w:line="253" w:lineRule="auto"/>
              <w:rPr>
                <w:rFonts w:ascii="Arial"/>
                <w:sz w:val="21"/>
              </w:rPr>
            </w:pPr>
          </w:p>
          <w:p w14:paraId="0D3E6B49">
            <w:pPr>
              <w:pStyle w:val="6"/>
              <w:spacing w:before="54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</w:t>
            </w:r>
          </w:p>
        </w:tc>
        <w:tc>
          <w:tcPr>
            <w:tcW w:w="5826" w:type="dxa"/>
            <w:vAlign w:val="top"/>
          </w:tcPr>
          <w:p w14:paraId="2E5B6B3B">
            <w:pPr>
              <w:spacing w:before="40" w:line="231" w:lineRule="auto"/>
              <w:ind w:left="121" w:right="6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平峰村、中岔村、葛岔村、张武村、西坡村、高赵村、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民和村、八岔村、权岔村、焦湾村、沙洼村、陈滩村、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三合村、王庆村、下坪村、张新堡村、李营村、李堡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村、王垴村、庙坪村、沿坪村、李岔村</w:t>
            </w:r>
          </w:p>
        </w:tc>
      </w:tr>
      <w:tr w14:paraId="42A4D9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5D4DEC91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43D85E5">
            <w:pPr>
              <w:spacing w:line="271" w:lineRule="auto"/>
              <w:rPr>
                <w:rFonts w:ascii="Arial"/>
                <w:sz w:val="21"/>
              </w:rPr>
            </w:pPr>
          </w:p>
          <w:p w14:paraId="10D8B5A6">
            <w:pPr>
              <w:spacing w:before="78" w:line="221" w:lineRule="auto"/>
              <w:ind w:left="1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将台堡镇</w:t>
            </w:r>
          </w:p>
        </w:tc>
        <w:tc>
          <w:tcPr>
            <w:tcW w:w="938" w:type="dxa"/>
            <w:vAlign w:val="top"/>
          </w:tcPr>
          <w:p w14:paraId="22CF0F61">
            <w:pPr>
              <w:spacing w:line="349" w:lineRule="auto"/>
              <w:rPr>
                <w:rFonts w:ascii="Arial"/>
                <w:sz w:val="21"/>
              </w:rPr>
            </w:pPr>
          </w:p>
          <w:p w14:paraId="3292F5F2">
            <w:pPr>
              <w:pStyle w:val="6"/>
              <w:spacing w:before="54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5826" w:type="dxa"/>
            <w:vAlign w:val="top"/>
          </w:tcPr>
          <w:p w14:paraId="3C9D60DE">
            <w:pPr>
              <w:spacing w:before="39" w:line="229" w:lineRule="auto"/>
              <w:ind w:left="121" w:right="64" w:firstLine="1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明台村、包庄村、牟荣村、火家沟村、韩塬村、崔中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村、李家嘴村、东坡村、火家集村、西坪村、保林村、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明荣村、毛家沟村、甘岔村、深岔村、明星村</w:t>
            </w:r>
          </w:p>
        </w:tc>
      </w:tr>
    </w:tbl>
    <w:p w14:paraId="2A2F7A8D">
      <w:pPr>
        <w:spacing w:line="200" w:lineRule="exact"/>
        <w:rPr>
          <w:rFonts w:ascii="Arial"/>
          <w:sz w:val="17"/>
        </w:rPr>
      </w:pPr>
    </w:p>
    <w:p w14:paraId="02C0063B">
      <w:pPr>
        <w:spacing w:line="200" w:lineRule="exact"/>
        <w:rPr>
          <w:rFonts w:ascii="Arial" w:hAnsi="Arial" w:eastAsia="Arial" w:cs="Arial"/>
          <w:sz w:val="17"/>
          <w:szCs w:val="17"/>
        </w:rPr>
        <w:sectPr>
          <w:footerReference r:id="rId82" w:type="default"/>
          <w:pgSz w:w="11900" w:h="16839"/>
          <w:pgMar w:top="1431" w:right="1375" w:bottom="1790" w:left="1488" w:header="0" w:footer="1520" w:gutter="0"/>
          <w:cols w:space="720" w:num="1"/>
        </w:sectPr>
      </w:pPr>
    </w:p>
    <w:p w14:paraId="298F6D1D">
      <w:pPr>
        <w:spacing w:before="92"/>
      </w:pPr>
    </w:p>
    <w:p w14:paraId="5F3CAFA7">
      <w:pPr>
        <w:spacing w:before="91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938"/>
        <w:gridCol w:w="5826"/>
      </w:tblGrid>
      <w:tr w14:paraId="667D86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371AAF21">
            <w:pPr>
              <w:spacing w:before="232" w:line="231" w:lineRule="auto"/>
              <w:ind w:left="297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35440A29">
            <w:pPr>
              <w:spacing w:line="306" w:lineRule="auto"/>
              <w:rPr>
                <w:rFonts w:ascii="Arial"/>
                <w:sz w:val="21"/>
              </w:rPr>
            </w:pPr>
          </w:p>
          <w:p w14:paraId="476FEA9F">
            <w:pPr>
              <w:spacing w:before="78" w:line="223" w:lineRule="auto"/>
              <w:ind w:left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764" w:type="dxa"/>
            <w:gridSpan w:val="2"/>
            <w:vAlign w:val="top"/>
          </w:tcPr>
          <w:p w14:paraId="2C73950E">
            <w:pPr>
              <w:pStyle w:val="6"/>
              <w:spacing w:before="65" w:line="227" w:lineRule="auto"/>
              <w:ind w:left="16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其中林木绿化率</w:t>
            </w:r>
            <w:r>
              <w:rPr>
                <w:rFonts w:ascii="FangSong" w:hAnsi="FangSong" w:eastAsia="FangSong" w:cs="FangSong"/>
                <w:spacing w:val="-59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以下的村庄</w:t>
            </w:r>
          </w:p>
        </w:tc>
      </w:tr>
      <w:tr w14:paraId="42BE9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6DB59BE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7C85C639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799975F0">
            <w:pPr>
              <w:spacing w:before="35" w:line="224" w:lineRule="auto"/>
              <w:ind w:left="129" w:right="11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826" w:type="dxa"/>
            <w:vAlign w:val="top"/>
          </w:tcPr>
          <w:p w14:paraId="78AAE701">
            <w:pPr>
              <w:spacing w:before="191" w:line="221" w:lineRule="auto"/>
              <w:ind w:left="26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716081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3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0CE67493">
            <w:pPr>
              <w:spacing w:before="310" w:line="223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  <w:p w14:paraId="3CAEF665">
            <w:pPr>
              <w:spacing w:line="241" w:lineRule="auto"/>
              <w:rPr>
                <w:rFonts w:ascii="Arial"/>
                <w:sz w:val="21"/>
              </w:rPr>
            </w:pPr>
          </w:p>
          <w:p w14:paraId="17E77E3E">
            <w:pPr>
              <w:spacing w:line="241" w:lineRule="auto"/>
              <w:rPr>
                <w:rFonts w:ascii="Arial"/>
                <w:sz w:val="21"/>
              </w:rPr>
            </w:pPr>
          </w:p>
          <w:p w14:paraId="70FB2A0F">
            <w:pPr>
              <w:spacing w:line="241" w:lineRule="auto"/>
              <w:rPr>
                <w:rFonts w:ascii="Arial"/>
                <w:sz w:val="21"/>
              </w:rPr>
            </w:pPr>
          </w:p>
          <w:p w14:paraId="71D658AF">
            <w:pPr>
              <w:spacing w:line="241" w:lineRule="auto"/>
              <w:rPr>
                <w:rFonts w:ascii="Arial"/>
                <w:sz w:val="21"/>
              </w:rPr>
            </w:pPr>
          </w:p>
          <w:p w14:paraId="3F4B1037">
            <w:pPr>
              <w:spacing w:line="241" w:lineRule="auto"/>
              <w:rPr>
                <w:rFonts w:ascii="Arial"/>
                <w:sz w:val="21"/>
              </w:rPr>
            </w:pPr>
          </w:p>
          <w:p w14:paraId="54D91D6C">
            <w:pPr>
              <w:spacing w:line="241" w:lineRule="auto"/>
              <w:rPr>
                <w:rFonts w:ascii="Arial"/>
                <w:sz w:val="21"/>
              </w:rPr>
            </w:pPr>
          </w:p>
          <w:p w14:paraId="7781AA25">
            <w:pPr>
              <w:spacing w:line="241" w:lineRule="auto"/>
              <w:rPr>
                <w:rFonts w:ascii="Arial"/>
                <w:sz w:val="21"/>
              </w:rPr>
            </w:pPr>
          </w:p>
          <w:p w14:paraId="56EE7634">
            <w:pPr>
              <w:spacing w:line="241" w:lineRule="auto"/>
              <w:rPr>
                <w:rFonts w:ascii="Arial"/>
                <w:sz w:val="21"/>
              </w:rPr>
            </w:pPr>
          </w:p>
          <w:p w14:paraId="59454E76">
            <w:pPr>
              <w:spacing w:line="241" w:lineRule="auto"/>
              <w:rPr>
                <w:rFonts w:ascii="Arial"/>
                <w:sz w:val="21"/>
              </w:rPr>
            </w:pPr>
          </w:p>
          <w:p w14:paraId="568E4646">
            <w:pPr>
              <w:spacing w:line="241" w:lineRule="auto"/>
              <w:rPr>
                <w:rFonts w:ascii="Arial"/>
                <w:sz w:val="21"/>
              </w:rPr>
            </w:pPr>
          </w:p>
          <w:p w14:paraId="36439444">
            <w:pPr>
              <w:spacing w:line="241" w:lineRule="auto"/>
              <w:rPr>
                <w:rFonts w:ascii="Arial"/>
                <w:sz w:val="21"/>
              </w:rPr>
            </w:pPr>
          </w:p>
          <w:p w14:paraId="672BA075">
            <w:pPr>
              <w:spacing w:line="241" w:lineRule="auto"/>
              <w:rPr>
                <w:rFonts w:ascii="Arial"/>
                <w:sz w:val="21"/>
              </w:rPr>
            </w:pPr>
          </w:p>
          <w:p w14:paraId="32AF45A0">
            <w:pPr>
              <w:spacing w:line="241" w:lineRule="auto"/>
              <w:rPr>
                <w:rFonts w:ascii="Arial"/>
                <w:sz w:val="21"/>
              </w:rPr>
            </w:pPr>
          </w:p>
          <w:p w14:paraId="7D364693">
            <w:pPr>
              <w:spacing w:line="241" w:lineRule="auto"/>
              <w:rPr>
                <w:rFonts w:ascii="Arial"/>
                <w:sz w:val="21"/>
              </w:rPr>
            </w:pPr>
          </w:p>
          <w:p w14:paraId="424137FA">
            <w:pPr>
              <w:spacing w:line="241" w:lineRule="auto"/>
              <w:rPr>
                <w:rFonts w:ascii="Arial"/>
                <w:sz w:val="21"/>
              </w:rPr>
            </w:pPr>
          </w:p>
          <w:p w14:paraId="3DC9299A">
            <w:pPr>
              <w:spacing w:line="241" w:lineRule="auto"/>
              <w:rPr>
                <w:rFonts w:ascii="Arial"/>
                <w:sz w:val="21"/>
              </w:rPr>
            </w:pPr>
          </w:p>
          <w:p w14:paraId="4FB9CCDF">
            <w:pPr>
              <w:spacing w:line="241" w:lineRule="auto"/>
              <w:rPr>
                <w:rFonts w:ascii="Arial"/>
                <w:sz w:val="21"/>
              </w:rPr>
            </w:pPr>
          </w:p>
          <w:p w14:paraId="68DC0E11">
            <w:pPr>
              <w:spacing w:line="241" w:lineRule="auto"/>
              <w:rPr>
                <w:rFonts w:ascii="Arial"/>
                <w:sz w:val="21"/>
              </w:rPr>
            </w:pPr>
          </w:p>
          <w:p w14:paraId="4F4BC83E">
            <w:pPr>
              <w:spacing w:line="241" w:lineRule="auto"/>
              <w:rPr>
                <w:rFonts w:ascii="Arial"/>
                <w:sz w:val="21"/>
              </w:rPr>
            </w:pPr>
          </w:p>
          <w:p w14:paraId="5B00395A">
            <w:pPr>
              <w:spacing w:line="241" w:lineRule="auto"/>
              <w:rPr>
                <w:rFonts w:ascii="Arial"/>
                <w:sz w:val="21"/>
              </w:rPr>
            </w:pPr>
          </w:p>
          <w:p w14:paraId="300B32AD">
            <w:pPr>
              <w:spacing w:line="241" w:lineRule="auto"/>
              <w:rPr>
                <w:rFonts w:ascii="Arial"/>
                <w:sz w:val="21"/>
              </w:rPr>
            </w:pPr>
          </w:p>
          <w:p w14:paraId="51D462DB">
            <w:pPr>
              <w:spacing w:line="241" w:lineRule="auto"/>
              <w:rPr>
                <w:rFonts w:ascii="Arial"/>
                <w:sz w:val="21"/>
              </w:rPr>
            </w:pPr>
          </w:p>
          <w:p w14:paraId="50D350C1">
            <w:pPr>
              <w:spacing w:line="242" w:lineRule="auto"/>
              <w:rPr>
                <w:rFonts w:ascii="Arial"/>
                <w:sz w:val="21"/>
              </w:rPr>
            </w:pPr>
          </w:p>
          <w:p w14:paraId="69A179B2">
            <w:pPr>
              <w:spacing w:line="242" w:lineRule="auto"/>
              <w:rPr>
                <w:rFonts w:ascii="Arial"/>
                <w:sz w:val="21"/>
              </w:rPr>
            </w:pPr>
          </w:p>
          <w:p w14:paraId="323A531B">
            <w:pPr>
              <w:spacing w:line="242" w:lineRule="auto"/>
              <w:rPr>
                <w:rFonts w:ascii="Arial"/>
                <w:sz w:val="21"/>
              </w:rPr>
            </w:pPr>
          </w:p>
          <w:p w14:paraId="3139BB75">
            <w:pPr>
              <w:spacing w:line="242" w:lineRule="auto"/>
              <w:rPr>
                <w:rFonts w:ascii="Arial"/>
                <w:sz w:val="21"/>
              </w:rPr>
            </w:pPr>
          </w:p>
          <w:p w14:paraId="238C7408">
            <w:pPr>
              <w:spacing w:line="242" w:lineRule="auto"/>
              <w:rPr>
                <w:rFonts w:ascii="Arial"/>
                <w:sz w:val="21"/>
              </w:rPr>
            </w:pPr>
          </w:p>
          <w:p w14:paraId="7CFD40FD">
            <w:pPr>
              <w:spacing w:line="242" w:lineRule="auto"/>
              <w:rPr>
                <w:rFonts w:ascii="Arial"/>
                <w:sz w:val="21"/>
              </w:rPr>
            </w:pPr>
          </w:p>
          <w:p w14:paraId="08F95AD1">
            <w:pPr>
              <w:spacing w:line="242" w:lineRule="auto"/>
              <w:rPr>
                <w:rFonts w:ascii="Arial"/>
                <w:sz w:val="21"/>
              </w:rPr>
            </w:pPr>
          </w:p>
          <w:p w14:paraId="3B9DD1FC">
            <w:pPr>
              <w:spacing w:line="242" w:lineRule="auto"/>
              <w:rPr>
                <w:rFonts w:ascii="Arial"/>
                <w:sz w:val="21"/>
              </w:rPr>
            </w:pPr>
          </w:p>
          <w:p w14:paraId="3827E079">
            <w:pPr>
              <w:spacing w:line="242" w:lineRule="auto"/>
              <w:rPr>
                <w:rFonts w:ascii="Arial"/>
                <w:sz w:val="21"/>
              </w:rPr>
            </w:pPr>
          </w:p>
          <w:p w14:paraId="2CB095B9">
            <w:pPr>
              <w:spacing w:line="242" w:lineRule="auto"/>
              <w:rPr>
                <w:rFonts w:ascii="Arial"/>
                <w:sz w:val="21"/>
              </w:rPr>
            </w:pPr>
          </w:p>
          <w:p w14:paraId="23CE1ABF">
            <w:pPr>
              <w:spacing w:line="242" w:lineRule="auto"/>
              <w:rPr>
                <w:rFonts w:ascii="Arial"/>
                <w:sz w:val="21"/>
              </w:rPr>
            </w:pPr>
          </w:p>
          <w:p w14:paraId="211B5E7A">
            <w:pPr>
              <w:spacing w:line="242" w:lineRule="auto"/>
              <w:rPr>
                <w:rFonts w:ascii="Arial"/>
                <w:sz w:val="21"/>
              </w:rPr>
            </w:pPr>
          </w:p>
          <w:p w14:paraId="140677A2">
            <w:pPr>
              <w:spacing w:line="242" w:lineRule="auto"/>
              <w:rPr>
                <w:rFonts w:ascii="Arial"/>
                <w:sz w:val="21"/>
              </w:rPr>
            </w:pPr>
          </w:p>
          <w:p w14:paraId="51E1D7D4">
            <w:pPr>
              <w:spacing w:before="78" w:line="223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76" w:type="dxa"/>
            <w:vAlign w:val="top"/>
          </w:tcPr>
          <w:p w14:paraId="40EB9546">
            <w:pPr>
              <w:spacing w:line="254" w:lineRule="auto"/>
              <w:rPr>
                <w:rFonts w:ascii="Arial"/>
                <w:sz w:val="21"/>
              </w:rPr>
            </w:pPr>
          </w:p>
          <w:p w14:paraId="3A95411B">
            <w:pPr>
              <w:spacing w:line="254" w:lineRule="auto"/>
              <w:rPr>
                <w:rFonts w:ascii="Arial"/>
                <w:sz w:val="21"/>
              </w:rPr>
            </w:pPr>
          </w:p>
          <w:p w14:paraId="2A171515">
            <w:pPr>
              <w:spacing w:line="254" w:lineRule="auto"/>
              <w:rPr>
                <w:rFonts w:ascii="Arial"/>
                <w:sz w:val="21"/>
              </w:rPr>
            </w:pPr>
          </w:p>
          <w:p w14:paraId="00DBA323">
            <w:pPr>
              <w:spacing w:before="78" w:line="222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新营乡</w:t>
            </w:r>
          </w:p>
        </w:tc>
        <w:tc>
          <w:tcPr>
            <w:tcW w:w="938" w:type="dxa"/>
            <w:vAlign w:val="top"/>
          </w:tcPr>
          <w:p w14:paraId="2144F597">
            <w:pPr>
              <w:spacing w:line="280" w:lineRule="auto"/>
              <w:rPr>
                <w:rFonts w:ascii="Arial"/>
                <w:sz w:val="21"/>
              </w:rPr>
            </w:pPr>
          </w:p>
          <w:p w14:paraId="1EEA82E1">
            <w:pPr>
              <w:spacing w:line="280" w:lineRule="auto"/>
              <w:rPr>
                <w:rFonts w:ascii="Arial"/>
                <w:sz w:val="21"/>
              </w:rPr>
            </w:pPr>
          </w:p>
          <w:p w14:paraId="70FFD307">
            <w:pPr>
              <w:spacing w:line="280" w:lineRule="auto"/>
              <w:rPr>
                <w:rFonts w:ascii="Arial"/>
                <w:sz w:val="21"/>
              </w:rPr>
            </w:pPr>
          </w:p>
          <w:p w14:paraId="5BDC598D">
            <w:pPr>
              <w:pStyle w:val="6"/>
              <w:spacing w:before="55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</w:t>
            </w:r>
          </w:p>
        </w:tc>
        <w:tc>
          <w:tcPr>
            <w:tcW w:w="5826" w:type="dxa"/>
            <w:vAlign w:val="top"/>
          </w:tcPr>
          <w:p w14:paraId="4E2B5AE6">
            <w:pPr>
              <w:spacing w:before="37" w:line="235" w:lineRule="auto"/>
              <w:ind w:left="120" w:right="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新营村、上岔村、黑城河村、陈阳川村、万达川村、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蒿子湾村、庙儿岔村、小硷滩村、甘井村、二府营村、</w:t>
            </w:r>
            <w:r>
              <w:rPr>
                <w:rFonts w:ascii="FangSong" w:hAnsi="FangSong" w:eastAsia="FangSong" w:cs="FangSong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洞子沟村、玉皇沟村、红庄村、甘沟村、白城子村、 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石岘子村、长义山村、大沙河村、腰巴庄村、大窑滩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村、车路湾村</w:t>
            </w:r>
          </w:p>
        </w:tc>
      </w:tr>
      <w:tr w14:paraId="784A82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3E6052B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C1103C5">
            <w:pPr>
              <w:spacing w:before="318" w:line="224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红耀乡</w:t>
            </w:r>
          </w:p>
        </w:tc>
        <w:tc>
          <w:tcPr>
            <w:tcW w:w="938" w:type="dxa"/>
            <w:vAlign w:val="top"/>
          </w:tcPr>
          <w:p w14:paraId="7F44D5FE">
            <w:pPr>
              <w:spacing w:line="319" w:lineRule="auto"/>
              <w:rPr>
                <w:rFonts w:ascii="Arial"/>
                <w:sz w:val="21"/>
              </w:rPr>
            </w:pPr>
          </w:p>
          <w:p w14:paraId="0A51F77A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826" w:type="dxa"/>
            <w:vAlign w:val="top"/>
          </w:tcPr>
          <w:p w14:paraId="4992F71E">
            <w:pPr>
              <w:spacing w:before="37" w:line="230" w:lineRule="auto"/>
              <w:ind w:left="121" w:right="138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红耀村、关儿岔村、大堡村、井湾村、小庄村、小堡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村、小岔沟村、驼昌村、张白湾村、前庄村</w:t>
            </w:r>
          </w:p>
        </w:tc>
      </w:tr>
      <w:tr w14:paraId="3C9843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8AC89E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B5B7D13">
            <w:pPr>
              <w:spacing w:line="268" w:lineRule="auto"/>
              <w:rPr>
                <w:rFonts w:ascii="Arial"/>
                <w:sz w:val="21"/>
              </w:rPr>
            </w:pPr>
          </w:p>
          <w:p w14:paraId="7813A1B4">
            <w:pPr>
              <w:spacing w:before="78" w:line="223" w:lineRule="auto"/>
              <w:ind w:left="3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田坪乡</w:t>
            </w:r>
          </w:p>
        </w:tc>
        <w:tc>
          <w:tcPr>
            <w:tcW w:w="938" w:type="dxa"/>
            <w:vAlign w:val="top"/>
          </w:tcPr>
          <w:p w14:paraId="074ACE00">
            <w:pPr>
              <w:spacing w:line="346" w:lineRule="auto"/>
              <w:rPr>
                <w:rFonts w:ascii="Arial"/>
                <w:sz w:val="21"/>
              </w:rPr>
            </w:pPr>
          </w:p>
          <w:p w14:paraId="07EA471F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2361DCE5">
            <w:pPr>
              <w:spacing w:before="38" w:line="228" w:lineRule="auto"/>
              <w:ind w:left="121" w:right="64" w:firstLine="3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田坪村、赵岔村、燕李村、赵坪村、李沟村、庙山村、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硷滩村、腰庄村、黄岔村、黄家三岔村、二岔村、南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岔村</w:t>
            </w:r>
          </w:p>
        </w:tc>
      </w:tr>
      <w:tr w14:paraId="4D6385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770A62D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B3DD2D6">
            <w:pPr>
              <w:spacing w:line="268" w:lineRule="auto"/>
              <w:rPr>
                <w:rFonts w:ascii="Arial"/>
                <w:sz w:val="21"/>
              </w:rPr>
            </w:pPr>
          </w:p>
          <w:p w14:paraId="3DAB8EE1">
            <w:pPr>
              <w:spacing w:before="78" w:line="224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马建乡</w:t>
            </w:r>
          </w:p>
        </w:tc>
        <w:tc>
          <w:tcPr>
            <w:tcW w:w="938" w:type="dxa"/>
            <w:vAlign w:val="top"/>
          </w:tcPr>
          <w:p w14:paraId="52F430D8">
            <w:pPr>
              <w:spacing w:line="348" w:lineRule="auto"/>
              <w:rPr>
                <w:rFonts w:ascii="Arial"/>
                <w:sz w:val="21"/>
              </w:rPr>
            </w:pPr>
          </w:p>
          <w:p w14:paraId="59A69ED4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13</w:t>
            </w:r>
          </w:p>
        </w:tc>
        <w:tc>
          <w:tcPr>
            <w:tcW w:w="5826" w:type="dxa"/>
            <w:vAlign w:val="top"/>
          </w:tcPr>
          <w:p w14:paraId="711681CC">
            <w:pPr>
              <w:spacing w:before="38" w:line="228" w:lineRule="auto"/>
              <w:ind w:left="122" w:right="64" w:firstLine="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马建村、台子村、刘垴村、杨路村、土窝村、白台村、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庞湾村、陈家大坪村、大湾村、白虎村、周吴村、张</w:t>
            </w:r>
            <w:r>
              <w:rPr>
                <w:rFonts w:ascii="FangSong" w:hAnsi="FangSong" w:eastAsia="FangSong" w:cs="FangSong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湾村、通化村</w:t>
            </w:r>
          </w:p>
        </w:tc>
      </w:tr>
      <w:tr w14:paraId="3DA87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0144D7D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930A5EB">
            <w:pPr>
              <w:spacing w:line="425" w:lineRule="auto"/>
              <w:rPr>
                <w:rFonts w:ascii="Arial"/>
                <w:sz w:val="21"/>
              </w:rPr>
            </w:pPr>
          </w:p>
          <w:p w14:paraId="45E22D46">
            <w:pPr>
              <w:spacing w:before="78" w:line="224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震湖乡</w:t>
            </w:r>
          </w:p>
        </w:tc>
        <w:tc>
          <w:tcPr>
            <w:tcW w:w="938" w:type="dxa"/>
            <w:vAlign w:val="top"/>
          </w:tcPr>
          <w:p w14:paraId="3CC9CE17">
            <w:pPr>
              <w:spacing w:line="252" w:lineRule="auto"/>
              <w:rPr>
                <w:rFonts w:ascii="Arial"/>
                <w:sz w:val="21"/>
              </w:rPr>
            </w:pPr>
          </w:p>
          <w:p w14:paraId="6D36F09A">
            <w:pPr>
              <w:spacing w:line="252" w:lineRule="auto"/>
              <w:rPr>
                <w:rFonts w:ascii="Arial"/>
                <w:sz w:val="21"/>
              </w:rPr>
            </w:pPr>
          </w:p>
          <w:p w14:paraId="1954856F">
            <w:pPr>
              <w:pStyle w:val="6"/>
              <w:spacing w:before="54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17</w:t>
            </w:r>
          </w:p>
        </w:tc>
        <w:tc>
          <w:tcPr>
            <w:tcW w:w="5826" w:type="dxa"/>
            <w:vAlign w:val="top"/>
          </w:tcPr>
          <w:p w14:paraId="1DBDF94C">
            <w:pPr>
              <w:spacing w:before="40" w:line="231" w:lineRule="auto"/>
              <w:ind w:left="121" w:right="138" w:firstLine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苏堡村、红庄子村、东岔村、李章村、蒙集村、龙川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村、陈岔村、党家岔村、堡玉村、和平村、立眉村、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河滩村、梦湾村、王坪村、张撇村、毛坪村、张家大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岔村</w:t>
            </w:r>
          </w:p>
        </w:tc>
      </w:tr>
      <w:tr w14:paraId="0831FC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5255856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A73A265">
            <w:pPr>
              <w:spacing w:before="192" w:line="223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兴平乡</w:t>
            </w:r>
          </w:p>
        </w:tc>
        <w:tc>
          <w:tcPr>
            <w:tcW w:w="938" w:type="dxa"/>
            <w:vAlign w:val="top"/>
          </w:tcPr>
          <w:p w14:paraId="1F77A4E8">
            <w:pPr>
              <w:pStyle w:val="6"/>
              <w:spacing w:before="248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36200B6D">
            <w:pPr>
              <w:spacing w:before="38" w:line="222" w:lineRule="auto"/>
              <w:ind w:left="124" w:right="64" w:firstLine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兴平村、赵垴村、韩垴村、团结村、马沟村、堡湾村、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杨岔村、杨坪村、友爱村、王湾村、王堡村、高崖村</w:t>
            </w:r>
          </w:p>
        </w:tc>
      </w:tr>
      <w:tr w14:paraId="1AB08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37CB52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AF11ACB">
            <w:pPr>
              <w:spacing w:before="195" w:line="224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西滩乡</w:t>
            </w:r>
          </w:p>
        </w:tc>
        <w:tc>
          <w:tcPr>
            <w:tcW w:w="938" w:type="dxa"/>
            <w:vAlign w:val="top"/>
          </w:tcPr>
          <w:p w14:paraId="13DF75B7">
            <w:pPr>
              <w:pStyle w:val="6"/>
              <w:spacing w:before="250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826" w:type="dxa"/>
            <w:vAlign w:val="top"/>
          </w:tcPr>
          <w:p w14:paraId="7E3B56A6">
            <w:pPr>
              <w:spacing w:before="38" w:line="222" w:lineRule="auto"/>
              <w:ind w:left="155" w:right="64" w:hanging="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西滩村、马家大岔村、黑虎沟村、林家沟村、五岔村、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吊咀村、张村堡村、何家庄村、白家甘岔村</w:t>
            </w:r>
          </w:p>
        </w:tc>
      </w:tr>
      <w:tr w14:paraId="18902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460864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433C4AB">
            <w:pPr>
              <w:spacing w:line="272" w:lineRule="auto"/>
              <w:rPr>
                <w:rFonts w:ascii="Arial"/>
                <w:sz w:val="21"/>
              </w:rPr>
            </w:pPr>
          </w:p>
          <w:p w14:paraId="26B07604">
            <w:pPr>
              <w:spacing w:before="78" w:line="223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王民乡</w:t>
            </w:r>
          </w:p>
        </w:tc>
        <w:tc>
          <w:tcPr>
            <w:tcW w:w="938" w:type="dxa"/>
            <w:vAlign w:val="top"/>
          </w:tcPr>
          <w:p w14:paraId="647FD1CE">
            <w:pPr>
              <w:spacing w:line="350" w:lineRule="auto"/>
              <w:rPr>
                <w:rFonts w:ascii="Arial"/>
                <w:sz w:val="21"/>
              </w:rPr>
            </w:pPr>
          </w:p>
          <w:p w14:paraId="429B5577">
            <w:pPr>
              <w:pStyle w:val="6"/>
              <w:spacing w:before="54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1F4EDCF5">
            <w:pPr>
              <w:spacing w:before="40" w:line="228" w:lineRule="auto"/>
              <w:ind w:left="125" w:right="6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王民村、小湾村、周康村、学杨村、三岔村、下赵村、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二岔口村、红太村、二岔马村、杨湾村、窑坡村、小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岔村</w:t>
            </w:r>
          </w:p>
        </w:tc>
      </w:tr>
      <w:tr w14:paraId="705E0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B1862C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7F95D94">
            <w:pPr>
              <w:spacing w:line="270" w:lineRule="auto"/>
              <w:rPr>
                <w:rFonts w:ascii="Arial"/>
                <w:sz w:val="21"/>
              </w:rPr>
            </w:pPr>
          </w:p>
          <w:p w14:paraId="5245896A">
            <w:pPr>
              <w:spacing w:before="78" w:line="222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什字乡</w:t>
            </w:r>
          </w:p>
        </w:tc>
        <w:tc>
          <w:tcPr>
            <w:tcW w:w="938" w:type="dxa"/>
            <w:vAlign w:val="top"/>
          </w:tcPr>
          <w:p w14:paraId="570956E7">
            <w:pPr>
              <w:spacing w:line="348" w:lineRule="auto"/>
              <w:rPr>
                <w:rFonts w:ascii="Arial"/>
                <w:sz w:val="21"/>
              </w:rPr>
            </w:pPr>
          </w:p>
          <w:p w14:paraId="435E9362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5826" w:type="dxa"/>
            <w:vAlign w:val="top"/>
          </w:tcPr>
          <w:p w14:paraId="20008825">
            <w:pPr>
              <w:spacing w:before="38" w:line="228" w:lineRule="auto"/>
              <w:ind w:left="121" w:right="138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什字村、谢寨村、杨家庄村、黄沟村、南台村、唐庄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村、李庄村、温塘村、北台村、马家沟村、保卫村、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新店村、山庄村、玉丰村、余家堡子村、李海村</w:t>
            </w:r>
          </w:p>
        </w:tc>
      </w:tr>
      <w:tr w14:paraId="25FDFE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2292B7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18779C3F">
            <w:pPr>
              <w:spacing w:line="270" w:lineRule="auto"/>
              <w:rPr>
                <w:rFonts w:ascii="Arial"/>
                <w:sz w:val="21"/>
              </w:rPr>
            </w:pPr>
          </w:p>
          <w:p w14:paraId="4743002C">
            <w:pPr>
              <w:spacing w:before="78" w:line="224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马莲乡</w:t>
            </w:r>
          </w:p>
        </w:tc>
        <w:tc>
          <w:tcPr>
            <w:tcW w:w="938" w:type="dxa"/>
            <w:vAlign w:val="top"/>
          </w:tcPr>
          <w:p w14:paraId="7B02B4BC">
            <w:pPr>
              <w:spacing w:line="348" w:lineRule="auto"/>
              <w:rPr>
                <w:rFonts w:ascii="Arial"/>
                <w:sz w:val="21"/>
              </w:rPr>
            </w:pPr>
          </w:p>
          <w:p w14:paraId="5B52A608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5826" w:type="dxa"/>
            <w:vAlign w:val="top"/>
          </w:tcPr>
          <w:p w14:paraId="60504494">
            <w:pPr>
              <w:spacing w:before="38" w:line="228" w:lineRule="auto"/>
              <w:ind w:left="124" w:right="138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马莲村、北山村、巴都沟村、张堡辕村、马其沟村、</w:t>
            </w:r>
            <w:r>
              <w:rPr>
                <w:rFonts w:ascii="FangSong" w:hAnsi="FangSong" w:eastAsia="FangSong" w:cs="FangSong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后庄村、北坡村、陆家沟村、堡子山村、南川村、麻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子湾村、东洼村、八代沟村、罗曼沟村、新堡村</w:t>
            </w:r>
          </w:p>
        </w:tc>
      </w:tr>
      <w:tr w14:paraId="73CFEA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7E8570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7D36438">
            <w:pPr>
              <w:spacing w:line="271" w:lineRule="auto"/>
              <w:rPr>
                <w:rFonts w:ascii="Arial"/>
                <w:sz w:val="21"/>
              </w:rPr>
            </w:pPr>
          </w:p>
          <w:p w14:paraId="7D78F182">
            <w:pPr>
              <w:spacing w:before="78" w:line="219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硝河乡</w:t>
            </w:r>
          </w:p>
        </w:tc>
        <w:tc>
          <w:tcPr>
            <w:tcW w:w="938" w:type="dxa"/>
            <w:vAlign w:val="top"/>
          </w:tcPr>
          <w:p w14:paraId="72C83DD9">
            <w:pPr>
              <w:spacing w:line="351" w:lineRule="auto"/>
              <w:rPr>
                <w:rFonts w:ascii="Arial"/>
                <w:sz w:val="21"/>
              </w:rPr>
            </w:pPr>
          </w:p>
          <w:p w14:paraId="3CF5F187">
            <w:pPr>
              <w:pStyle w:val="6"/>
              <w:spacing w:before="54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1ABD1553">
            <w:pPr>
              <w:spacing w:before="38" w:line="228" w:lineRule="auto"/>
              <w:ind w:left="121" w:right="6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硝河村、隆堡村、朗岔村、范湾村、红泉村、关庄村、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高塬村、苏家沟村、新庄村、马昌村、民联村、坟湾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村</w:t>
            </w:r>
          </w:p>
        </w:tc>
      </w:tr>
      <w:tr w14:paraId="13CD04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21DB55D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67CF5B7">
            <w:pPr>
              <w:spacing w:before="196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偏城乡</w:t>
            </w:r>
          </w:p>
        </w:tc>
        <w:tc>
          <w:tcPr>
            <w:tcW w:w="938" w:type="dxa"/>
            <w:vAlign w:val="top"/>
          </w:tcPr>
          <w:p w14:paraId="7E45580F">
            <w:pPr>
              <w:pStyle w:val="6"/>
              <w:spacing w:before="252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17</w:t>
            </w:r>
          </w:p>
        </w:tc>
        <w:tc>
          <w:tcPr>
            <w:tcW w:w="5826" w:type="dxa"/>
            <w:vAlign w:val="top"/>
          </w:tcPr>
          <w:p w14:paraId="14443127">
            <w:pPr>
              <w:spacing w:before="43" w:line="223" w:lineRule="auto"/>
              <w:ind w:left="122" w:righ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偏城村、杏树湾村、马家湾村、高崖村、伏垴村、曹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垴村、烂泥滩村、柳林村、双羊套村、花儿岔村、大</w:t>
            </w:r>
          </w:p>
        </w:tc>
      </w:tr>
    </w:tbl>
    <w:p w14:paraId="50573FA9">
      <w:pPr>
        <w:rPr>
          <w:rFonts w:ascii="Arial"/>
          <w:sz w:val="21"/>
        </w:rPr>
      </w:pPr>
    </w:p>
    <w:p w14:paraId="133F1EA3">
      <w:pPr>
        <w:rPr>
          <w:rFonts w:ascii="Arial" w:hAnsi="Arial" w:eastAsia="Arial" w:cs="Arial"/>
          <w:sz w:val="21"/>
          <w:szCs w:val="21"/>
        </w:rPr>
        <w:sectPr>
          <w:footerReference r:id="rId83" w:type="default"/>
          <w:pgSz w:w="11900" w:h="16839"/>
          <w:pgMar w:top="1431" w:right="1375" w:bottom="1742" w:left="1488" w:header="0" w:footer="1472" w:gutter="0"/>
          <w:cols w:space="720" w:num="1"/>
        </w:sectPr>
      </w:pPr>
    </w:p>
    <w:p w14:paraId="5A0C9BE8">
      <w:pPr>
        <w:spacing w:before="92"/>
      </w:pPr>
    </w:p>
    <w:p w14:paraId="59CAD562">
      <w:pPr>
        <w:spacing w:before="91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938"/>
        <w:gridCol w:w="5826"/>
      </w:tblGrid>
      <w:tr w14:paraId="23F2E5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061CB031">
            <w:pPr>
              <w:spacing w:before="232" w:line="231" w:lineRule="auto"/>
              <w:ind w:left="297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6D80D5DE">
            <w:pPr>
              <w:spacing w:line="306" w:lineRule="auto"/>
              <w:rPr>
                <w:rFonts w:ascii="Arial"/>
                <w:sz w:val="21"/>
              </w:rPr>
            </w:pPr>
          </w:p>
          <w:p w14:paraId="4B2CC840">
            <w:pPr>
              <w:spacing w:before="78" w:line="223" w:lineRule="auto"/>
              <w:ind w:left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764" w:type="dxa"/>
            <w:gridSpan w:val="2"/>
            <w:vAlign w:val="top"/>
          </w:tcPr>
          <w:p w14:paraId="55146A56">
            <w:pPr>
              <w:pStyle w:val="6"/>
              <w:spacing w:before="65" w:line="227" w:lineRule="auto"/>
              <w:ind w:left="16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其中林木绿化率</w:t>
            </w:r>
            <w:r>
              <w:rPr>
                <w:rFonts w:ascii="FangSong" w:hAnsi="FangSong" w:eastAsia="FangSong" w:cs="FangSong"/>
                <w:spacing w:val="-59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以下的村庄</w:t>
            </w:r>
          </w:p>
        </w:tc>
      </w:tr>
      <w:tr w14:paraId="6FB29C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2316139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79B7D363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57ADFFF7">
            <w:pPr>
              <w:spacing w:before="35" w:line="224" w:lineRule="auto"/>
              <w:ind w:left="129" w:right="11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826" w:type="dxa"/>
            <w:vAlign w:val="top"/>
          </w:tcPr>
          <w:p w14:paraId="60E5FC93">
            <w:pPr>
              <w:spacing w:before="191" w:line="221" w:lineRule="auto"/>
              <w:ind w:left="26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746BDC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40E54B2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BAB9F25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4B21308E">
            <w:pPr>
              <w:rPr>
                <w:rFonts w:ascii="Arial"/>
                <w:sz w:val="21"/>
              </w:rPr>
            </w:pPr>
          </w:p>
        </w:tc>
        <w:tc>
          <w:tcPr>
            <w:tcW w:w="5826" w:type="dxa"/>
            <w:vAlign w:val="top"/>
          </w:tcPr>
          <w:p w14:paraId="15480024">
            <w:pPr>
              <w:spacing w:before="36" w:line="223" w:lineRule="auto"/>
              <w:ind w:left="126" w:righ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庄村、下堡村、车路湾村、榆树沟村、上马泉村、北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庄村、姚家庄村</w:t>
            </w:r>
          </w:p>
        </w:tc>
      </w:tr>
      <w:tr w14:paraId="70DA46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0B47FD9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ED50AA2">
            <w:pPr>
              <w:spacing w:before="115" w:line="223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沙沟乡</w:t>
            </w:r>
          </w:p>
        </w:tc>
        <w:tc>
          <w:tcPr>
            <w:tcW w:w="938" w:type="dxa"/>
            <w:vAlign w:val="top"/>
          </w:tcPr>
          <w:p w14:paraId="2F21A1B0">
            <w:pPr>
              <w:pStyle w:val="6"/>
              <w:spacing w:before="173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826" w:type="dxa"/>
            <w:vAlign w:val="top"/>
          </w:tcPr>
          <w:p w14:paraId="679A7D5A">
            <w:pPr>
              <w:spacing w:before="36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叶河村、中口村、顾沟村、满寺村、阳庄村</w:t>
            </w:r>
          </w:p>
        </w:tc>
      </w:tr>
      <w:tr w14:paraId="6932A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DFDE2B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7E03F13">
            <w:pPr>
              <w:spacing w:line="266" w:lineRule="auto"/>
              <w:rPr>
                <w:rFonts w:ascii="Arial"/>
                <w:sz w:val="21"/>
              </w:rPr>
            </w:pPr>
          </w:p>
          <w:p w14:paraId="4145EA4D">
            <w:pPr>
              <w:spacing w:before="78" w:line="224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白崖乡</w:t>
            </w:r>
          </w:p>
        </w:tc>
        <w:tc>
          <w:tcPr>
            <w:tcW w:w="938" w:type="dxa"/>
            <w:vAlign w:val="top"/>
          </w:tcPr>
          <w:p w14:paraId="61EFC8BA">
            <w:pPr>
              <w:spacing w:line="345" w:lineRule="auto"/>
              <w:rPr>
                <w:rFonts w:ascii="Arial"/>
                <w:sz w:val="21"/>
              </w:rPr>
            </w:pPr>
          </w:p>
          <w:p w14:paraId="4A9FF070">
            <w:pPr>
              <w:pStyle w:val="6"/>
              <w:spacing w:before="54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5826" w:type="dxa"/>
            <w:vAlign w:val="top"/>
          </w:tcPr>
          <w:p w14:paraId="3BB52052">
            <w:pPr>
              <w:spacing w:before="38" w:line="228" w:lineRule="auto"/>
              <w:ind w:left="122" w:right="138" w:firstLine="3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白崖村、阳洼村、旧堡村、泉沟脑村、库坊沟村、小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坡村、红套村、余套村、黑窑洞村、斜路洼村、鹞子</w:t>
            </w:r>
            <w:r>
              <w:rPr>
                <w:rFonts w:ascii="FangSong" w:hAnsi="FangSong" w:eastAsia="FangSong" w:cs="FangSong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川村</w:t>
            </w:r>
          </w:p>
        </w:tc>
      </w:tr>
      <w:tr w14:paraId="7975B2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3138CB0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7192F25">
            <w:pPr>
              <w:spacing w:before="191" w:line="222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火石寨乡</w:t>
            </w:r>
          </w:p>
        </w:tc>
        <w:tc>
          <w:tcPr>
            <w:tcW w:w="938" w:type="dxa"/>
            <w:vAlign w:val="top"/>
          </w:tcPr>
          <w:p w14:paraId="329C5506">
            <w:pPr>
              <w:pStyle w:val="6"/>
              <w:spacing w:before="246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826" w:type="dxa"/>
            <w:vAlign w:val="top"/>
          </w:tcPr>
          <w:p w14:paraId="75BCD4D7">
            <w:pPr>
              <w:spacing w:before="36" w:line="223" w:lineRule="auto"/>
              <w:ind w:left="125" w:right="138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石山村、石洼村、新开村、沙岗村、大红庄村、小红</w:t>
            </w:r>
            <w:r>
              <w:rPr>
                <w:rFonts w:ascii="FangSong" w:hAnsi="FangSong" w:eastAsia="FangSong" w:cs="FangSong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庄村、小川村、元咀村、罗庄村</w:t>
            </w:r>
          </w:p>
        </w:tc>
      </w:tr>
      <w:tr w14:paraId="65BF61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24B96090">
            <w:pPr>
              <w:rPr>
                <w:rFonts w:ascii="Arial"/>
                <w:sz w:val="21"/>
              </w:rPr>
            </w:pPr>
          </w:p>
          <w:p w14:paraId="68D01609">
            <w:pPr>
              <w:rPr>
                <w:rFonts w:ascii="Arial"/>
                <w:sz w:val="21"/>
              </w:rPr>
            </w:pPr>
          </w:p>
          <w:p w14:paraId="3D7091EF">
            <w:pPr>
              <w:rPr>
                <w:rFonts w:ascii="Arial"/>
                <w:sz w:val="21"/>
              </w:rPr>
            </w:pPr>
          </w:p>
          <w:p w14:paraId="0B8DF47A">
            <w:pPr>
              <w:rPr>
                <w:rFonts w:ascii="Arial"/>
                <w:sz w:val="21"/>
              </w:rPr>
            </w:pPr>
          </w:p>
          <w:p w14:paraId="59BF7EB1">
            <w:pPr>
              <w:rPr>
                <w:rFonts w:ascii="Arial"/>
                <w:sz w:val="21"/>
              </w:rPr>
            </w:pPr>
          </w:p>
          <w:p w14:paraId="6FCEFA97">
            <w:pPr>
              <w:rPr>
                <w:rFonts w:ascii="Arial"/>
                <w:sz w:val="21"/>
              </w:rPr>
            </w:pPr>
          </w:p>
          <w:p w14:paraId="4ACD4BF9">
            <w:pPr>
              <w:spacing w:line="241" w:lineRule="auto"/>
              <w:rPr>
                <w:rFonts w:ascii="Arial"/>
                <w:sz w:val="21"/>
              </w:rPr>
            </w:pPr>
          </w:p>
          <w:p w14:paraId="78978907">
            <w:pPr>
              <w:spacing w:line="241" w:lineRule="auto"/>
              <w:rPr>
                <w:rFonts w:ascii="Arial"/>
                <w:sz w:val="21"/>
              </w:rPr>
            </w:pPr>
          </w:p>
          <w:p w14:paraId="7AD706A9">
            <w:pPr>
              <w:spacing w:line="241" w:lineRule="auto"/>
              <w:rPr>
                <w:rFonts w:ascii="Arial"/>
                <w:sz w:val="21"/>
              </w:rPr>
            </w:pPr>
          </w:p>
          <w:p w14:paraId="08C03F6A">
            <w:pPr>
              <w:spacing w:before="78" w:line="223" w:lineRule="auto"/>
              <w:ind w:left="1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76" w:type="dxa"/>
            <w:vAlign w:val="top"/>
          </w:tcPr>
          <w:p w14:paraId="2A268939">
            <w:pPr>
              <w:spacing w:before="39" w:line="209" w:lineRule="auto"/>
              <w:ind w:left="4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58222B16">
            <w:pPr>
              <w:pStyle w:val="6"/>
              <w:spacing w:before="95" w:line="195" w:lineRule="auto"/>
              <w:ind w:left="3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62</w:t>
            </w:r>
          </w:p>
        </w:tc>
        <w:tc>
          <w:tcPr>
            <w:tcW w:w="5826" w:type="dxa"/>
            <w:vAlign w:val="top"/>
          </w:tcPr>
          <w:p w14:paraId="0B0C1D2E">
            <w:pPr>
              <w:pStyle w:val="6"/>
              <w:spacing w:before="164" w:line="114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082E4B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2D3D9A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5DE2DFB">
            <w:pPr>
              <w:spacing w:before="191" w:line="223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香水镇</w:t>
            </w:r>
          </w:p>
        </w:tc>
        <w:tc>
          <w:tcPr>
            <w:tcW w:w="938" w:type="dxa"/>
            <w:vAlign w:val="top"/>
          </w:tcPr>
          <w:p w14:paraId="48808218">
            <w:pPr>
              <w:pStyle w:val="6"/>
              <w:spacing w:before="249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258E71F4">
            <w:pPr>
              <w:spacing w:before="38" w:line="222" w:lineRule="auto"/>
              <w:ind w:left="127" w:right="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城关村、沙塬村、杨家村、惠台村、暖水村、卡子村、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下寺村、米岗村、太阳村、下桥村、上桥村、新月村</w:t>
            </w:r>
          </w:p>
        </w:tc>
      </w:tr>
      <w:tr w14:paraId="5F2E71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8C205B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EF34323">
            <w:pPr>
              <w:spacing w:line="268" w:lineRule="auto"/>
              <w:rPr>
                <w:rFonts w:ascii="Arial"/>
                <w:sz w:val="21"/>
              </w:rPr>
            </w:pPr>
          </w:p>
          <w:p w14:paraId="1AB7CF89">
            <w:pPr>
              <w:spacing w:before="78" w:line="223" w:lineRule="auto"/>
              <w:ind w:left="1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泾河源镇</w:t>
            </w:r>
          </w:p>
        </w:tc>
        <w:tc>
          <w:tcPr>
            <w:tcW w:w="938" w:type="dxa"/>
            <w:vAlign w:val="top"/>
          </w:tcPr>
          <w:p w14:paraId="4912E3F2">
            <w:pPr>
              <w:spacing w:line="346" w:lineRule="auto"/>
              <w:rPr>
                <w:rFonts w:ascii="Arial"/>
                <w:sz w:val="21"/>
              </w:rPr>
            </w:pPr>
          </w:p>
          <w:p w14:paraId="31691D90">
            <w:pPr>
              <w:pStyle w:val="6"/>
              <w:spacing w:before="54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417CBB4D">
            <w:pPr>
              <w:spacing w:before="38" w:line="228" w:lineRule="auto"/>
              <w:ind w:left="121" w:right="138" w:firstLine="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兰大庄村、白面村、马家村、下秦村、上秦村、北营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村、南庄村、涝池村、王家村、白吉村、高峰村、庞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东村</w:t>
            </w:r>
          </w:p>
        </w:tc>
      </w:tr>
      <w:tr w14:paraId="5E097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EF4DEC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54D7E5C">
            <w:pPr>
              <w:spacing w:before="194" w:line="223" w:lineRule="auto"/>
              <w:ind w:left="1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六盘山镇</w:t>
            </w:r>
          </w:p>
        </w:tc>
        <w:tc>
          <w:tcPr>
            <w:tcW w:w="938" w:type="dxa"/>
            <w:vAlign w:val="top"/>
          </w:tcPr>
          <w:p w14:paraId="0496F41C">
            <w:pPr>
              <w:pStyle w:val="6"/>
              <w:spacing w:before="249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826" w:type="dxa"/>
            <w:vAlign w:val="top"/>
          </w:tcPr>
          <w:p w14:paraId="6F2261A1">
            <w:pPr>
              <w:spacing w:before="38" w:line="223" w:lineRule="auto"/>
              <w:ind w:left="124" w:right="177" w:firstLine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李庄村、马西坡村、五里村、半个山村、太阳洼村、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杨庄村、幸和村、农林村、蒿店村</w:t>
            </w:r>
          </w:p>
        </w:tc>
      </w:tr>
      <w:tr w14:paraId="002F3B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7F7C351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1CC2891B">
            <w:pPr>
              <w:spacing w:before="40" w:line="208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新民乡</w:t>
            </w:r>
          </w:p>
        </w:tc>
        <w:tc>
          <w:tcPr>
            <w:tcW w:w="938" w:type="dxa"/>
            <w:vAlign w:val="top"/>
          </w:tcPr>
          <w:p w14:paraId="7332556E">
            <w:pPr>
              <w:pStyle w:val="6"/>
              <w:spacing w:before="96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826" w:type="dxa"/>
            <w:vAlign w:val="top"/>
          </w:tcPr>
          <w:p w14:paraId="7E785BBA">
            <w:pPr>
              <w:spacing w:before="40" w:line="208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先进村、高家沟村、杨堡村、西贤村</w:t>
            </w:r>
          </w:p>
        </w:tc>
      </w:tr>
      <w:tr w14:paraId="31750C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07EAEC0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6DF720A">
            <w:pPr>
              <w:spacing w:before="193" w:line="224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兴盛乡</w:t>
            </w:r>
          </w:p>
        </w:tc>
        <w:tc>
          <w:tcPr>
            <w:tcW w:w="938" w:type="dxa"/>
            <w:vAlign w:val="top"/>
          </w:tcPr>
          <w:p w14:paraId="645CB53E">
            <w:pPr>
              <w:pStyle w:val="6"/>
              <w:spacing w:before="250" w:line="192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826" w:type="dxa"/>
            <w:vAlign w:val="top"/>
          </w:tcPr>
          <w:p w14:paraId="73D905C3">
            <w:pPr>
              <w:spacing w:before="38" w:line="222" w:lineRule="auto"/>
              <w:ind w:left="123" w:right="64" w:firstLine="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兴盛村、红旗村、新旗村、上黄村、下黄村、上金村、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红星村</w:t>
            </w:r>
          </w:p>
        </w:tc>
      </w:tr>
      <w:tr w14:paraId="07F2B5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8A0CFB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627542E">
            <w:pPr>
              <w:spacing w:before="193" w:line="220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黄花乡</w:t>
            </w:r>
          </w:p>
        </w:tc>
        <w:tc>
          <w:tcPr>
            <w:tcW w:w="938" w:type="dxa"/>
            <w:vAlign w:val="top"/>
          </w:tcPr>
          <w:p w14:paraId="468DD6BD">
            <w:pPr>
              <w:pStyle w:val="6"/>
              <w:spacing w:before="250" w:line="195" w:lineRule="auto"/>
              <w:ind w:left="4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826" w:type="dxa"/>
            <w:vAlign w:val="top"/>
          </w:tcPr>
          <w:p w14:paraId="14BBCAEA">
            <w:pPr>
              <w:spacing w:before="38" w:line="222" w:lineRule="auto"/>
              <w:ind w:left="125" w:right="64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庙湾村、华兴村、店堡村、下胭村、羊槽村、向阳村、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沙塘村、胜利村</w:t>
            </w:r>
          </w:p>
        </w:tc>
      </w:tr>
      <w:tr w14:paraId="41CAA6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4FE0E186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3B35F88">
            <w:pPr>
              <w:spacing w:before="196" w:line="222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大湾乡</w:t>
            </w:r>
          </w:p>
        </w:tc>
        <w:tc>
          <w:tcPr>
            <w:tcW w:w="938" w:type="dxa"/>
            <w:vAlign w:val="top"/>
          </w:tcPr>
          <w:p w14:paraId="36878067">
            <w:pPr>
              <w:pStyle w:val="6"/>
              <w:spacing w:before="250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826" w:type="dxa"/>
            <w:vAlign w:val="top"/>
          </w:tcPr>
          <w:p w14:paraId="13E8D5C4">
            <w:pPr>
              <w:spacing w:before="40" w:line="222" w:lineRule="auto"/>
              <w:ind w:left="125" w:right="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大湾村、尚坪村、何堡村、瓦亭村、中庄村、苏堡村、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绿塬村、董庄村、牛营村、四沟村</w:t>
            </w:r>
          </w:p>
        </w:tc>
      </w:tr>
      <w:tr w14:paraId="1BE7B1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08639307">
            <w:pPr>
              <w:spacing w:line="315" w:lineRule="auto"/>
              <w:rPr>
                <w:rFonts w:ascii="Arial"/>
                <w:sz w:val="21"/>
              </w:rPr>
            </w:pPr>
          </w:p>
          <w:p w14:paraId="1ABD37AA">
            <w:pPr>
              <w:spacing w:before="78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  <w:p w14:paraId="55A62E50">
            <w:pPr>
              <w:spacing w:line="246" w:lineRule="auto"/>
              <w:rPr>
                <w:rFonts w:ascii="Arial"/>
                <w:sz w:val="21"/>
              </w:rPr>
            </w:pPr>
          </w:p>
          <w:p w14:paraId="6D97E79D">
            <w:pPr>
              <w:spacing w:line="246" w:lineRule="auto"/>
              <w:rPr>
                <w:rFonts w:ascii="Arial"/>
                <w:sz w:val="21"/>
              </w:rPr>
            </w:pPr>
          </w:p>
          <w:p w14:paraId="401DD300">
            <w:pPr>
              <w:spacing w:line="246" w:lineRule="auto"/>
              <w:rPr>
                <w:rFonts w:ascii="Arial"/>
                <w:sz w:val="21"/>
              </w:rPr>
            </w:pPr>
          </w:p>
          <w:p w14:paraId="577DC732">
            <w:pPr>
              <w:spacing w:line="247" w:lineRule="auto"/>
              <w:rPr>
                <w:rFonts w:ascii="Arial"/>
                <w:sz w:val="21"/>
              </w:rPr>
            </w:pPr>
          </w:p>
          <w:p w14:paraId="425DA14B">
            <w:pPr>
              <w:spacing w:line="247" w:lineRule="auto"/>
              <w:rPr>
                <w:rFonts w:ascii="Arial"/>
                <w:sz w:val="21"/>
              </w:rPr>
            </w:pPr>
          </w:p>
          <w:p w14:paraId="71C866FB">
            <w:pPr>
              <w:spacing w:line="247" w:lineRule="auto"/>
              <w:rPr>
                <w:rFonts w:ascii="Arial"/>
                <w:sz w:val="21"/>
              </w:rPr>
            </w:pPr>
          </w:p>
          <w:p w14:paraId="14CB7676">
            <w:pPr>
              <w:spacing w:line="247" w:lineRule="auto"/>
              <w:rPr>
                <w:rFonts w:ascii="Arial"/>
                <w:sz w:val="21"/>
              </w:rPr>
            </w:pPr>
          </w:p>
          <w:p w14:paraId="751EA339">
            <w:pPr>
              <w:spacing w:line="247" w:lineRule="auto"/>
              <w:rPr>
                <w:rFonts w:ascii="Arial"/>
                <w:sz w:val="21"/>
              </w:rPr>
            </w:pPr>
          </w:p>
          <w:p w14:paraId="69F2862D">
            <w:pPr>
              <w:spacing w:line="247" w:lineRule="auto"/>
              <w:rPr>
                <w:rFonts w:ascii="Arial"/>
                <w:sz w:val="21"/>
              </w:rPr>
            </w:pPr>
          </w:p>
          <w:p w14:paraId="77A2D39F">
            <w:pPr>
              <w:spacing w:line="247" w:lineRule="auto"/>
              <w:rPr>
                <w:rFonts w:ascii="Arial"/>
                <w:sz w:val="21"/>
              </w:rPr>
            </w:pPr>
          </w:p>
          <w:p w14:paraId="4C986640">
            <w:pPr>
              <w:spacing w:line="247" w:lineRule="auto"/>
              <w:rPr>
                <w:rFonts w:ascii="Arial"/>
                <w:sz w:val="21"/>
              </w:rPr>
            </w:pPr>
          </w:p>
          <w:p w14:paraId="2B0F3F2E">
            <w:pPr>
              <w:spacing w:line="247" w:lineRule="auto"/>
              <w:rPr>
                <w:rFonts w:ascii="Arial"/>
                <w:sz w:val="21"/>
              </w:rPr>
            </w:pPr>
          </w:p>
          <w:p w14:paraId="3FA45090">
            <w:pPr>
              <w:spacing w:before="78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76" w:type="dxa"/>
            <w:vAlign w:val="top"/>
          </w:tcPr>
          <w:p w14:paraId="7B774FA8">
            <w:pPr>
              <w:spacing w:before="40" w:line="205" w:lineRule="auto"/>
              <w:ind w:left="4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3C308245">
            <w:pPr>
              <w:pStyle w:val="6"/>
              <w:spacing w:before="95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104</w:t>
            </w:r>
          </w:p>
        </w:tc>
        <w:tc>
          <w:tcPr>
            <w:tcW w:w="5826" w:type="dxa"/>
            <w:vAlign w:val="top"/>
          </w:tcPr>
          <w:p w14:paraId="7531D728">
            <w:pPr>
              <w:pStyle w:val="6"/>
              <w:spacing w:before="183" w:line="115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7EF71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9AB0AC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7D9B6F8">
            <w:pPr>
              <w:spacing w:before="193" w:line="223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白阳镇</w:t>
            </w:r>
          </w:p>
        </w:tc>
        <w:tc>
          <w:tcPr>
            <w:tcW w:w="938" w:type="dxa"/>
            <w:vAlign w:val="top"/>
          </w:tcPr>
          <w:p w14:paraId="4F151D3F">
            <w:pPr>
              <w:pStyle w:val="6"/>
              <w:spacing w:before="251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5826" w:type="dxa"/>
            <w:vAlign w:val="top"/>
          </w:tcPr>
          <w:p w14:paraId="47F2FC6F">
            <w:pPr>
              <w:spacing w:before="38" w:line="222" w:lineRule="auto"/>
              <w:ind w:left="124" w:righ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周沟村、双磨村、姬山村、罗堡村、姜洼村、老庄余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沟村、陡坡村、崾岘村、玉洼村、阳洼村</w:t>
            </w:r>
          </w:p>
        </w:tc>
      </w:tr>
      <w:tr w14:paraId="275231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A46399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D7EF279">
            <w:pPr>
              <w:spacing w:line="272" w:lineRule="auto"/>
              <w:rPr>
                <w:rFonts w:ascii="Arial"/>
                <w:sz w:val="21"/>
              </w:rPr>
            </w:pPr>
          </w:p>
          <w:p w14:paraId="0C8586C8">
            <w:pPr>
              <w:spacing w:before="78" w:line="223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王洼镇</w:t>
            </w:r>
          </w:p>
        </w:tc>
        <w:tc>
          <w:tcPr>
            <w:tcW w:w="938" w:type="dxa"/>
            <w:vAlign w:val="top"/>
          </w:tcPr>
          <w:p w14:paraId="51022D0C">
            <w:pPr>
              <w:spacing w:line="350" w:lineRule="auto"/>
              <w:rPr>
                <w:rFonts w:ascii="Arial"/>
                <w:sz w:val="21"/>
              </w:rPr>
            </w:pPr>
          </w:p>
          <w:p w14:paraId="1486E0FA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5826" w:type="dxa"/>
            <w:vAlign w:val="top"/>
          </w:tcPr>
          <w:p w14:paraId="3898433A">
            <w:pPr>
              <w:spacing w:before="40" w:line="228" w:lineRule="auto"/>
              <w:ind w:left="121" w:right="138" w:firstLine="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北洼村、李寨村、路寨村、石岔村、山庄村、孙阳邓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岔村、李岔村、尚台村、花卢村、陡沟村、王洼赵沟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村、姚岔村、梁壕村、马掌村</w:t>
            </w:r>
          </w:p>
        </w:tc>
      </w:tr>
      <w:tr w14:paraId="7BCE2D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962D7B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9DA192A">
            <w:pPr>
              <w:spacing w:line="270" w:lineRule="auto"/>
              <w:rPr>
                <w:rFonts w:ascii="Arial"/>
                <w:sz w:val="21"/>
              </w:rPr>
            </w:pPr>
          </w:p>
          <w:p w14:paraId="2658E8BE">
            <w:pPr>
              <w:spacing w:before="78" w:line="221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古城镇</w:t>
            </w:r>
          </w:p>
        </w:tc>
        <w:tc>
          <w:tcPr>
            <w:tcW w:w="938" w:type="dxa"/>
            <w:vAlign w:val="top"/>
          </w:tcPr>
          <w:p w14:paraId="30FEA0B3">
            <w:pPr>
              <w:spacing w:line="348" w:lineRule="auto"/>
              <w:rPr>
                <w:rFonts w:ascii="Arial"/>
                <w:sz w:val="21"/>
              </w:rPr>
            </w:pPr>
          </w:p>
          <w:p w14:paraId="146391C0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22279ED6">
            <w:pPr>
              <w:spacing w:before="38" w:line="228" w:lineRule="auto"/>
              <w:ind w:left="128" w:right="138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古城村、刘高庄村、温沟村、店洼村、挂马沟村、任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河村、乃河村、羊坊村、川口村、田壕村、皇甫村、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丁岗堡村</w:t>
            </w:r>
          </w:p>
        </w:tc>
      </w:tr>
      <w:tr w14:paraId="46A35E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5BCE12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8AEC705">
            <w:pPr>
              <w:spacing w:before="194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红河镇</w:t>
            </w:r>
          </w:p>
        </w:tc>
        <w:tc>
          <w:tcPr>
            <w:tcW w:w="938" w:type="dxa"/>
            <w:vAlign w:val="top"/>
          </w:tcPr>
          <w:p w14:paraId="2CAD9CEA">
            <w:pPr>
              <w:pStyle w:val="6"/>
              <w:spacing w:before="254" w:line="192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826" w:type="dxa"/>
            <w:vAlign w:val="top"/>
          </w:tcPr>
          <w:p w14:paraId="4989316B">
            <w:pPr>
              <w:spacing w:before="41" w:line="221" w:lineRule="auto"/>
              <w:ind w:left="121" w:right="138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宽坪村、什字村、黑牛沟村、文沟村、和源村、韩堡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村、友联村</w:t>
            </w:r>
          </w:p>
        </w:tc>
      </w:tr>
      <w:tr w14:paraId="152909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2CB027C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EB2F118">
            <w:pPr>
              <w:spacing w:before="196" w:line="222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新集乡</w:t>
            </w:r>
          </w:p>
        </w:tc>
        <w:tc>
          <w:tcPr>
            <w:tcW w:w="938" w:type="dxa"/>
            <w:vAlign w:val="top"/>
          </w:tcPr>
          <w:p w14:paraId="7B853640">
            <w:pPr>
              <w:pStyle w:val="6"/>
              <w:spacing w:before="252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5826" w:type="dxa"/>
            <w:vAlign w:val="top"/>
          </w:tcPr>
          <w:p w14:paraId="02BF9B58">
            <w:pPr>
              <w:spacing w:before="43" w:line="223" w:lineRule="auto"/>
              <w:ind w:left="121" w:righ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新集村、张化村、马旺堡村、白林村、周庄村、大伙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村、峁堡村、何山村、张湾村、白河村、沟口村、上</w:t>
            </w:r>
          </w:p>
        </w:tc>
      </w:tr>
    </w:tbl>
    <w:p w14:paraId="0EC5DA0B">
      <w:pPr>
        <w:rPr>
          <w:rFonts w:ascii="Arial"/>
          <w:sz w:val="21"/>
        </w:rPr>
      </w:pPr>
    </w:p>
    <w:p w14:paraId="3BF0E989">
      <w:pPr>
        <w:rPr>
          <w:rFonts w:ascii="Arial" w:hAnsi="Arial" w:eastAsia="Arial" w:cs="Arial"/>
          <w:sz w:val="21"/>
          <w:szCs w:val="21"/>
        </w:rPr>
        <w:sectPr>
          <w:footerReference r:id="rId84" w:type="default"/>
          <w:pgSz w:w="11900" w:h="16839"/>
          <w:pgMar w:top="1431" w:right="1375" w:bottom="1790" w:left="1488" w:header="0" w:footer="1520" w:gutter="0"/>
          <w:cols w:space="720" w:num="1"/>
        </w:sectPr>
      </w:pPr>
    </w:p>
    <w:p w14:paraId="3ACAB718">
      <w:pPr>
        <w:spacing w:before="92"/>
      </w:pPr>
    </w:p>
    <w:p w14:paraId="6965B8D8">
      <w:pPr>
        <w:spacing w:before="91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938"/>
        <w:gridCol w:w="5826"/>
      </w:tblGrid>
      <w:tr w14:paraId="37F300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283C36B0">
            <w:pPr>
              <w:spacing w:before="232" w:line="231" w:lineRule="auto"/>
              <w:ind w:left="297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5BE79578">
            <w:pPr>
              <w:spacing w:line="306" w:lineRule="auto"/>
              <w:rPr>
                <w:rFonts w:ascii="Arial"/>
                <w:sz w:val="21"/>
              </w:rPr>
            </w:pPr>
          </w:p>
          <w:p w14:paraId="5A2FA3B4">
            <w:pPr>
              <w:spacing w:before="78" w:line="223" w:lineRule="auto"/>
              <w:ind w:left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764" w:type="dxa"/>
            <w:gridSpan w:val="2"/>
            <w:vAlign w:val="top"/>
          </w:tcPr>
          <w:p w14:paraId="29557865">
            <w:pPr>
              <w:pStyle w:val="6"/>
              <w:spacing w:before="65" w:line="227" w:lineRule="auto"/>
              <w:ind w:left="16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其中林木绿化率</w:t>
            </w:r>
            <w:r>
              <w:rPr>
                <w:rFonts w:ascii="FangSong" w:hAnsi="FangSong" w:eastAsia="FangSong" w:cs="FangSong"/>
                <w:spacing w:val="-59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以下的村庄</w:t>
            </w:r>
          </w:p>
        </w:tc>
      </w:tr>
      <w:tr w14:paraId="1DFD9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18B7632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1D266B44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7589259C">
            <w:pPr>
              <w:spacing w:before="35" w:line="224" w:lineRule="auto"/>
              <w:ind w:left="129" w:right="11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826" w:type="dxa"/>
            <w:vAlign w:val="top"/>
          </w:tcPr>
          <w:p w14:paraId="7E940ED8">
            <w:pPr>
              <w:spacing w:before="192" w:line="221" w:lineRule="auto"/>
              <w:ind w:left="26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77BB13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3A358DA1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1886A68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422BA59E">
            <w:pPr>
              <w:rPr>
                <w:rFonts w:ascii="Arial"/>
                <w:sz w:val="21"/>
              </w:rPr>
            </w:pPr>
          </w:p>
        </w:tc>
        <w:tc>
          <w:tcPr>
            <w:tcW w:w="5826" w:type="dxa"/>
            <w:vAlign w:val="top"/>
          </w:tcPr>
          <w:p w14:paraId="697670B0">
            <w:pPr>
              <w:spacing w:before="36" w:line="223" w:lineRule="auto"/>
              <w:ind w:left="124" w:right="138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马洼村、下马洼村、姚河村、太寺村、北草洼村、赵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沟村、团结村</w:t>
            </w:r>
          </w:p>
        </w:tc>
      </w:tr>
      <w:tr w14:paraId="6C77A1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A7F5E42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9F431A1">
            <w:pPr>
              <w:spacing w:before="38" w:line="206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小岔乡</w:t>
            </w:r>
          </w:p>
        </w:tc>
        <w:tc>
          <w:tcPr>
            <w:tcW w:w="938" w:type="dxa"/>
            <w:vAlign w:val="top"/>
          </w:tcPr>
          <w:p w14:paraId="43AFA4C0">
            <w:pPr>
              <w:pStyle w:val="6"/>
              <w:spacing w:before="177" w:line="91" w:lineRule="exact"/>
              <w:ind w:left="36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826" w:type="dxa"/>
            <w:vAlign w:val="top"/>
          </w:tcPr>
          <w:p w14:paraId="6634D2E7">
            <w:pPr>
              <w:pStyle w:val="6"/>
              <w:spacing w:before="181" w:line="114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97423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DC1A802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105FFC6">
            <w:pPr>
              <w:spacing w:before="38" w:line="206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孟塬乡</w:t>
            </w:r>
          </w:p>
        </w:tc>
        <w:tc>
          <w:tcPr>
            <w:tcW w:w="938" w:type="dxa"/>
            <w:vAlign w:val="top"/>
          </w:tcPr>
          <w:p w14:paraId="62D9568F">
            <w:pPr>
              <w:pStyle w:val="6"/>
              <w:spacing w:before="93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826" w:type="dxa"/>
            <w:vAlign w:val="top"/>
          </w:tcPr>
          <w:p w14:paraId="5A61CE7C">
            <w:pPr>
              <w:spacing w:before="38" w:line="206" w:lineRule="auto"/>
              <w:ind w:left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白杨庄村、牛耳塬村、双树村、草滩村</w:t>
            </w:r>
          </w:p>
        </w:tc>
      </w:tr>
      <w:tr w14:paraId="6831BF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03E4AA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378E622">
            <w:pPr>
              <w:spacing w:before="38" w:line="208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罗洼乡</w:t>
            </w:r>
          </w:p>
        </w:tc>
        <w:tc>
          <w:tcPr>
            <w:tcW w:w="938" w:type="dxa"/>
            <w:vAlign w:val="top"/>
          </w:tcPr>
          <w:p w14:paraId="5E31ADFF">
            <w:pPr>
              <w:pStyle w:val="6"/>
              <w:spacing w:before="94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826" w:type="dxa"/>
            <w:vAlign w:val="top"/>
          </w:tcPr>
          <w:p w14:paraId="6D8EB9B3">
            <w:pPr>
              <w:spacing w:before="38" w:line="208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寨科村、马涝村、张湾村、崾岘村</w:t>
            </w:r>
          </w:p>
        </w:tc>
      </w:tr>
      <w:tr w14:paraId="74BBB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F83ADA0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D3615A1">
            <w:pPr>
              <w:spacing w:before="38" w:line="206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交岔乡</w:t>
            </w:r>
          </w:p>
        </w:tc>
        <w:tc>
          <w:tcPr>
            <w:tcW w:w="938" w:type="dxa"/>
            <w:vAlign w:val="top"/>
          </w:tcPr>
          <w:p w14:paraId="49B2F688">
            <w:pPr>
              <w:pStyle w:val="6"/>
              <w:spacing w:before="96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826" w:type="dxa"/>
            <w:vAlign w:val="top"/>
          </w:tcPr>
          <w:p w14:paraId="3F1967A2">
            <w:pPr>
              <w:spacing w:before="38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庙庄村、东洼村、关台村、保阳村、大坪村</w:t>
            </w:r>
          </w:p>
        </w:tc>
      </w:tr>
      <w:tr w14:paraId="597B42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EBC928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030CE1C">
            <w:pPr>
              <w:spacing w:before="39" w:line="205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草庙乡</w:t>
            </w:r>
          </w:p>
        </w:tc>
        <w:tc>
          <w:tcPr>
            <w:tcW w:w="938" w:type="dxa"/>
            <w:vAlign w:val="top"/>
          </w:tcPr>
          <w:p w14:paraId="4416695A">
            <w:pPr>
              <w:pStyle w:val="6"/>
              <w:spacing w:before="94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826" w:type="dxa"/>
            <w:vAlign w:val="top"/>
          </w:tcPr>
          <w:p w14:paraId="695DA039">
            <w:pPr>
              <w:spacing w:before="39" w:line="205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包山村、牛湾村、刘塬村、米源村、和沟村、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和谐村</w:t>
            </w:r>
          </w:p>
        </w:tc>
      </w:tr>
      <w:tr w14:paraId="65B1CF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95ADE8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7A677AA">
            <w:pPr>
              <w:spacing w:before="196" w:line="223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城阳乡</w:t>
            </w:r>
          </w:p>
        </w:tc>
        <w:tc>
          <w:tcPr>
            <w:tcW w:w="938" w:type="dxa"/>
            <w:vAlign w:val="top"/>
          </w:tcPr>
          <w:p w14:paraId="2C13B060">
            <w:pPr>
              <w:pStyle w:val="6"/>
              <w:spacing w:before="251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826" w:type="dxa"/>
            <w:vAlign w:val="top"/>
          </w:tcPr>
          <w:p w14:paraId="33B828F1">
            <w:pPr>
              <w:spacing w:before="40" w:line="222" w:lineRule="auto"/>
              <w:ind w:left="123" w:right="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刘河村、城阳村、长城村、涝池村、陈沟村、韩寨村、</w:t>
            </w:r>
            <w:r>
              <w:rPr>
                <w:rFonts w:ascii="FangSong" w:hAnsi="FangSong" w:eastAsia="FangSong" w:cs="FangSong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杨坪村、沟圈村、北源村、杨源村</w:t>
            </w:r>
          </w:p>
        </w:tc>
      </w:tr>
      <w:tr w14:paraId="5432A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1AFD212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F7FCEA4">
            <w:pPr>
              <w:spacing w:line="270" w:lineRule="auto"/>
              <w:rPr>
                <w:rFonts w:ascii="Arial"/>
                <w:sz w:val="21"/>
              </w:rPr>
            </w:pPr>
          </w:p>
          <w:p w14:paraId="2BAF8B72">
            <w:pPr>
              <w:spacing w:before="78" w:line="224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冯庄乡</w:t>
            </w:r>
          </w:p>
        </w:tc>
        <w:tc>
          <w:tcPr>
            <w:tcW w:w="938" w:type="dxa"/>
            <w:vAlign w:val="top"/>
          </w:tcPr>
          <w:p w14:paraId="1C163CF3">
            <w:pPr>
              <w:spacing w:line="348" w:lineRule="auto"/>
              <w:rPr>
                <w:rFonts w:ascii="Arial"/>
                <w:sz w:val="21"/>
              </w:rPr>
            </w:pPr>
          </w:p>
          <w:p w14:paraId="7ECFC6E5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5826" w:type="dxa"/>
            <w:vAlign w:val="top"/>
          </w:tcPr>
          <w:p w14:paraId="34EBE232">
            <w:pPr>
              <w:spacing w:before="36" w:line="229" w:lineRule="auto"/>
              <w:ind w:left="121" w:right="138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雅石沟村、小寺村、小湾村、冯庄村、虎崾岘村、茨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湾村、小园子村、上湾村、崖湾村、高庄村、羊草湾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村</w:t>
            </w:r>
          </w:p>
        </w:tc>
      </w:tr>
    </w:tbl>
    <w:p w14:paraId="1AE61DD7">
      <w:pPr>
        <w:pStyle w:val="2"/>
        <w:spacing w:before="166" w:line="234" w:lineRule="auto"/>
        <w:ind w:left="761"/>
        <w:outlineLvl w:val="2"/>
      </w:pPr>
      <w:r>
        <w:rPr>
          <w:spacing w:val="8"/>
        </w:rPr>
        <w:t>8</w:t>
      </w:r>
      <w:r>
        <w:rPr>
          <w:spacing w:val="-128"/>
        </w:rPr>
        <w:t xml:space="preserve"> </w:t>
      </w:r>
      <w:r>
        <w:rPr>
          <w:spacing w:val="8"/>
          <w:u w:val="single" w:color="auto"/>
        </w:rPr>
        <w:t xml:space="preserve"> </w:t>
      </w:r>
      <w:r>
        <w:rPr>
          <w:spacing w:val="8"/>
        </w:rPr>
        <w:t xml:space="preserve"> 铁路、县级以上公路道路绿化率</w:t>
      </w:r>
    </w:p>
    <w:p w14:paraId="02A95636">
      <w:pPr>
        <w:pStyle w:val="2"/>
        <w:spacing w:before="177" w:line="318" w:lineRule="auto"/>
        <w:ind w:left="119" w:right="98" w:firstLine="640"/>
      </w:pPr>
      <w:r>
        <w:rPr>
          <w:spacing w:val="4"/>
        </w:rPr>
        <w:t>指标要求：铁路、县级以上公路等道路绿化与周边自然、人</w:t>
      </w:r>
      <w:r>
        <w:rPr>
          <w:spacing w:val="12"/>
        </w:rPr>
        <w:t xml:space="preserve"> </w:t>
      </w:r>
      <w:r>
        <w:rPr>
          <w:spacing w:val="5"/>
        </w:rPr>
        <w:t>文景观相协调，适宜绿化的道路绿化率达</w:t>
      </w:r>
      <w:r>
        <w:rPr>
          <w:spacing w:val="-34"/>
        </w:rPr>
        <w:t xml:space="preserve"> </w:t>
      </w:r>
      <w:r>
        <w:rPr>
          <w:spacing w:val="5"/>
        </w:rPr>
        <w:t>80％以上。</w:t>
      </w:r>
    </w:p>
    <w:p w14:paraId="00A0BD7E">
      <w:pPr>
        <w:pStyle w:val="2"/>
        <w:spacing w:before="47" w:line="324" w:lineRule="auto"/>
        <w:ind w:left="119" w:right="95" w:firstLine="639"/>
      </w:pPr>
      <w:r>
        <w:rPr>
          <w:spacing w:val="3"/>
        </w:rPr>
        <w:t>现状分析：固原市围绕构建“二纵三横</w:t>
      </w:r>
      <w:r>
        <w:rPr>
          <w:spacing w:val="-110"/>
        </w:rPr>
        <w:t xml:space="preserve"> </w:t>
      </w:r>
      <w:r>
        <w:rPr>
          <w:spacing w:val="3"/>
        </w:rPr>
        <w:t>”高速公路</w:t>
      </w:r>
      <w:r>
        <w:rPr>
          <w:spacing w:val="2"/>
        </w:rPr>
        <w:t>、“五纵</w:t>
      </w:r>
      <w:r>
        <w:t xml:space="preserve"> </w:t>
      </w:r>
      <w:r>
        <w:rPr>
          <w:spacing w:val="3"/>
        </w:rPr>
        <w:t>五横</w:t>
      </w:r>
      <w:r>
        <w:rPr>
          <w:spacing w:val="-105"/>
        </w:rPr>
        <w:t xml:space="preserve"> </w:t>
      </w:r>
      <w:r>
        <w:rPr>
          <w:spacing w:val="3"/>
        </w:rPr>
        <w:t>”干线公路的交通网络，以旅游环线为重点，新建与扩建相</w:t>
      </w:r>
      <w:r>
        <w:t xml:space="preserve"> </w:t>
      </w:r>
      <w:r>
        <w:rPr>
          <w:spacing w:val="5"/>
        </w:rPr>
        <w:t>结合，因地制宜确定绿化带，对市域过境段高速公路、国</w:t>
      </w:r>
      <w:r>
        <w:rPr>
          <w:spacing w:val="4"/>
        </w:rPr>
        <w:t>道、省</w:t>
      </w:r>
      <w:r>
        <w:t xml:space="preserve"> </w:t>
      </w:r>
      <w:r>
        <w:rPr>
          <w:spacing w:val="5"/>
        </w:rPr>
        <w:t>道及主要县乡村道路两侧实行绿化全覆盖，重点路</w:t>
      </w:r>
      <w:r>
        <w:rPr>
          <w:spacing w:val="4"/>
        </w:rPr>
        <w:t>段、重点区域</w:t>
      </w:r>
      <w:r>
        <w:t xml:space="preserve"> </w:t>
      </w:r>
      <w:r>
        <w:rPr>
          <w:spacing w:val="5"/>
        </w:rPr>
        <w:t>按照针阔混交、乔灌草搭配的原则进行高标准景观绿化提</w:t>
      </w:r>
      <w:r>
        <w:rPr>
          <w:spacing w:val="4"/>
        </w:rPr>
        <w:t>升，形</w:t>
      </w:r>
      <w:r>
        <w:t xml:space="preserve"> </w:t>
      </w:r>
      <w:r>
        <w:rPr>
          <w:spacing w:val="8"/>
        </w:rPr>
        <w:t>成了地方特色。截至</w:t>
      </w:r>
      <w:r>
        <w:rPr>
          <w:spacing w:val="-51"/>
        </w:rPr>
        <w:t xml:space="preserve"> </w:t>
      </w:r>
      <w:r>
        <w:rPr>
          <w:spacing w:val="8"/>
        </w:rPr>
        <w:t>2021</w:t>
      </w:r>
      <w:r>
        <w:rPr>
          <w:spacing w:val="-44"/>
        </w:rPr>
        <w:t xml:space="preserve"> </w:t>
      </w:r>
      <w:r>
        <w:rPr>
          <w:spacing w:val="8"/>
        </w:rPr>
        <w:t>年底，境内铁路、县级以上公路总长</w:t>
      </w:r>
      <w:r>
        <w:t xml:space="preserve"> </w:t>
      </w:r>
      <w:r>
        <w:rPr>
          <w:spacing w:val="5"/>
        </w:rPr>
        <w:t>度</w:t>
      </w:r>
      <w:r>
        <w:rPr>
          <w:spacing w:val="-34"/>
        </w:rPr>
        <w:t xml:space="preserve"> </w:t>
      </w:r>
      <w:r>
        <w:rPr>
          <w:spacing w:val="5"/>
        </w:rPr>
        <w:t xml:space="preserve">1695 </w:t>
      </w:r>
      <w:r>
        <w:t>km</w:t>
      </w:r>
      <w:r>
        <w:rPr>
          <w:spacing w:val="5"/>
        </w:rPr>
        <w:t>，宜绿化长度</w:t>
      </w:r>
      <w:r>
        <w:rPr>
          <w:spacing w:val="-34"/>
        </w:rPr>
        <w:t xml:space="preserve"> </w:t>
      </w:r>
      <w:r>
        <w:rPr>
          <w:spacing w:val="5"/>
        </w:rPr>
        <w:t xml:space="preserve">1589 </w:t>
      </w:r>
      <w:r>
        <w:t>km</w:t>
      </w:r>
      <w:r>
        <w:rPr>
          <w:spacing w:val="5"/>
        </w:rPr>
        <w:t>，</w:t>
      </w:r>
      <w:r>
        <w:rPr>
          <w:spacing w:val="-72"/>
        </w:rPr>
        <w:t xml:space="preserve"> </w:t>
      </w:r>
      <w:r>
        <w:rPr>
          <w:spacing w:val="5"/>
        </w:rPr>
        <w:t>已绿化长度</w:t>
      </w:r>
      <w:r>
        <w:rPr>
          <w:spacing w:val="-32"/>
        </w:rPr>
        <w:t xml:space="preserve"> </w:t>
      </w:r>
      <w:r>
        <w:rPr>
          <w:spacing w:val="5"/>
        </w:rPr>
        <w:t>1549</w:t>
      </w:r>
      <w:r>
        <w:rPr>
          <w:spacing w:val="4"/>
        </w:rPr>
        <w:t xml:space="preserve"> </w:t>
      </w:r>
      <w:r>
        <w:t>km</w:t>
      </w:r>
      <w:r>
        <w:rPr>
          <w:spacing w:val="4"/>
        </w:rPr>
        <w:t>，绿化</w:t>
      </w:r>
      <w:r>
        <w:t xml:space="preserve"> 率</w:t>
      </w:r>
      <w:r>
        <w:rPr>
          <w:spacing w:val="-56"/>
        </w:rPr>
        <w:t xml:space="preserve"> </w:t>
      </w:r>
      <w:r>
        <w:t>97.48%。</w:t>
      </w:r>
    </w:p>
    <w:p w14:paraId="67B30764">
      <w:pPr>
        <w:pStyle w:val="2"/>
        <w:spacing w:before="1" w:line="222" w:lineRule="auto"/>
        <w:ind w:left="679"/>
        <w:rPr>
          <w:sz w:val="28"/>
          <w:szCs w:val="28"/>
        </w:rPr>
      </w:pPr>
      <w:r>
        <w:rPr>
          <w:spacing w:val="-8"/>
          <w:sz w:val="28"/>
          <w:szCs w:val="28"/>
        </w:rPr>
        <w:t>评价：达标。</w:t>
      </w:r>
    </w:p>
    <w:p w14:paraId="267419D5">
      <w:pPr>
        <w:pStyle w:val="2"/>
        <w:spacing w:before="194" w:line="228" w:lineRule="auto"/>
        <w:ind w:left="1983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4-11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铁路、县级以上公路道路绿化现状统计表</w:t>
      </w:r>
    </w:p>
    <w:p w14:paraId="6232BBB3">
      <w:pPr>
        <w:spacing w:line="228" w:lineRule="auto"/>
        <w:rPr>
          <w:sz w:val="24"/>
          <w:szCs w:val="24"/>
        </w:rPr>
        <w:sectPr>
          <w:footerReference r:id="rId85" w:type="default"/>
          <w:pgSz w:w="11900" w:h="16839"/>
          <w:pgMar w:top="1431" w:right="1375" w:bottom="1742" w:left="1488" w:header="0" w:footer="1472" w:gutter="0"/>
          <w:cols w:space="720" w:num="1"/>
        </w:sectPr>
      </w:pPr>
    </w:p>
    <w:p w14:paraId="04337E76">
      <w:pPr>
        <w:spacing w:before="92"/>
      </w:pPr>
    </w:p>
    <w:p w14:paraId="08E742BF">
      <w:pPr>
        <w:spacing w:before="91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3"/>
        <w:gridCol w:w="1664"/>
        <w:gridCol w:w="1031"/>
        <w:gridCol w:w="1032"/>
        <w:gridCol w:w="1031"/>
        <w:gridCol w:w="959"/>
        <w:gridCol w:w="2891"/>
      </w:tblGrid>
      <w:tr w14:paraId="44A5E0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3" w:type="dxa"/>
            <w:textDirection w:val="tbRlV"/>
            <w:vAlign w:val="top"/>
          </w:tcPr>
          <w:p w14:paraId="440F2919">
            <w:pPr>
              <w:spacing w:before="100" w:line="200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类别</w:t>
            </w:r>
          </w:p>
        </w:tc>
        <w:tc>
          <w:tcPr>
            <w:tcW w:w="1664" w:type="dxa"/>
            <w:vAlign w:val="top"/>
          </w:tcPr>
          <w:p w14:paraId="0936A9EE">
            <w:pPr>
              <w:spacing w:line="270" w:lineRule="auto"/>
              <w:rPr>
                <w:rFonts w:ascii="Arial"/>
                <w:sz w:val="21"/>
              </w:rPr>
            </w:pPr>
          </w:p>
          <w:p w14:paraId="6B57139F">
            <w:pPr>
              <w:spacing w:before="78" w:line="221" w:lineRule="auto"/>
              <w:ind w:left="3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道路名称</w:t>
            </w:r>
          </w:p>
        </w:tc>
        <w:tc>
          <w:tcPr>
            <w:tcW w:w="1031" w:type="dxa"/>
            <w:vAlign w:val="top"/>
          </w:tcPr>
          <w:p w14:paraId="5116CAB7">
            <w:pPr>
              <w:pStyle w:val="6"/>
              <w:spacing w:before="39" w:line="229" w:lineRule="auto"/>
              <w:ind w:left="130" w:right="113" w:firstLine="48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境内总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32" w:type="dxa"/>
            <w:vAlign w:val="top"/>
          </w:tcPr>
          <w:p w14:paraId="6B71A838">
            <w:pPr>
              <w:pStyle w:val="6"/>
              <w:spacing w:before="39" w:line="229" w:lineRule="auto"/>
              <w:ind w:left="131" w:right="113" w:firstLine="4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宜绿化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31" w:type="dxa"/>
            <w:vAlign w:val="top"/>
          </w:tcPr>
          <w:p w14:paraId="5C45C25C">
            <w:pPr>
              <w:pStyle w:val="6"/>
              <w:spacing w:before="39" w:line="229" w:lineRule="auto"/>
              <w:ind w:left="131" w:right="112" w:firstLine="76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已绿化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959" w:type="dxa"/>
            <w:vAlign w:val="top"/>
          </w:tcPr>
          <w:p w14:paraId="1E115F41">
            <w:pPr>
              <w:pStyle w:val="6"/>
              <w:spacing w:before="194" w:line="238" w:lineRule="auto"/>
              <w:ind w:left="141" w:right="107" w:firstLine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绿化率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2891" w:type="dxa"/>
            <w:vAlign w:val="top"/>
          </w:tcPr>
          <w:p w14:paraId="3DEB23C0">
            <w:pPr>
              <w:spacing w:line="270" w:lineRule="auto"/>
              <w:rPr>
                <w:rFonts w:ascii="Arial"/>
                <w:sz w:val="21"/>
              </w:rPr>
            </w:pPr>
          </w:p>
          <w:p w14:paraId="24926C65">
            <w:pPr>
              <w:spacing w:before="78" w:line="221" w:lineRule="auto"/>
              <w:ind w:left="7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6E2350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463" w:type="dxa"/>
            <w:vMerge w:val="restart"/>
            <w:tcBorders>
              <w:bottom w:val="nil"/>
            </w:tcBorders>
            <w:textDirection w:val="tbRlV"/>
            <w:vAlign w:val="top"/>
          </w:tcPr>
          <w:p w14:paraId="51D978DC">
            <w:pPr>
              <w:spacing w:before="107" w:line="204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铁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路</w:t>
            </w:r>
          </w:p>
        </w:tc>
        <w:tc>
          <w:tcPr>
            <w:tcW w:w="1664" w:type="dxa"/>
            <w:vAlign w:val="top"/>
          </w:tcPr>
          <w:p w14:paraId="3CE1E22E">
            <w:pPr>
              <w:spacing w:before="161" w:line="222" w:lineRule="auto"/>
              <w:ind w:left="3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宝中铁路</w:t>
            </w:r>
          </w:p>
        </w:tc>
        <w:tc>
          <w:tcPr>
            <w:tcW w:w="1031" w:type="dxa"/>
            <w:vAlign w:val="top"/>
          </w:tcPr>
          <w:p w14:paraId="5BF89803">
            <w:pPr>
              <w:pStyle w:val="6"/>
              <w:spacing w:before="216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102.00</w:t>
            </w:r>
          </w:p>
        </w:tc>
        <w:tc>
          <w:tcPr>
            <w:tcW w:w="1032" w:type="dxa"/>
            <w:vAlign w:val="top"/>
          </w:tcPr>
          <w:p w14:paraId="7FDE3693">
            <w:pPr>
              <w:pStyle w:val="6"/>
              <w:spacing w:before="216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74.00</w:t>
            </w:r>
          </w:p>
        </w:tc>
        <w:tc>
          <w:tcPr>
            <w:tcW w:w="1031" w:type="dxa"/>
            <w:vAlign w:val="top"/>
          </w:tcPr>
          <w:p w14:paraId="058CA187">
            <w:pPr>
              <w:pStyle w:val="6"/>
              <w:spacing w:before="216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74.00</w:t>
            </w:r>
          </w:p>
        </w:tc>
        <w:tc>
          <w:tcPr>
            <w:tcW w:w="959" w:type="dxa"/>
            <w:vAlign w:val="top"/>
          </w:tcPr>
          <w:p w14:paraId="6D9B550A">
            <w:pPr>
              <w:pStyle w:val="6"/>
              <w:spacing w:before="216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68C3C9F7">
            <w:pPr>
              <w:spacing w:before="160" w:line="222" w:lineRule="auto"/>
              <w:ind w:left="1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国槐、杨树、柳树、柠条</w:t>
            </w:r>
          </w:p>
        </w:tc>
      </w:tr>
      <w:tr w14:paraId="2E6960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</w:tcBorders>
            <w:textDirection w:val="tbRlV"/>
            <w:vAlign w:val="top"/>
          </w:tcPr>
          <w:p w14:paraId="15F3095F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3FCDC6AC">
            <w:pPr>
              <w:spacing w:before="36" w:line="207" w:lineRule="auto"/>
              <w:ind w:left="6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31" w:type="dxa"/>
            <w:vAlign w:val="top"/>
          </w:tcPr>
          <w:p w14:paraId="521C4CA5">
            <w:pPr>
              <w:pStyle w:val="6"/>
              <w:spacing w:before="91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102.00</w:t>
            </w:r>
          </w:p>
        </w:tc>
        <w:tc>
          <w:tcPr>
            <w:tcW w:w="1032" w:type="dxa"/>
            <w:vAlign w:val="top"/>
          </w:tcPr>
          <w:p w14:paraId="63E7912D">
            <w:pPr>
              <w:pStyle w:val="6"/>
              <w:spacing w:before="91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74.00</w:t>
            </w:r>
          </w:p>
        </w:tc>
        <w:tc>
          <w:tcPr>
            <w:tcW w:w="1031" w:type="dxa"/>
            <w:vAlign w:val="top"/>
          </w:tcPr>
          <w:p w14:paraId="4B8A3290">
            <w:pPr>
              <w:pStyle w:val="6"/>
              <w:spacing w:before="91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74.00</w:t>
            </w:r>
          </w:p>
        </w:tc>
        <w:tc>
          <w:tcPr>
            <w:tcW w:w="959" w:type="dxa"/>
            <w:vAlign w:val="top"/>
          </w:tcPr>
          <w:p w14:paraId="1847BBCE">
            <w:pPr>
              <w:pStyle w:val="6"/>
              <w:spacing w:before="91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58D8E63D">
            <w:pPr>
              <w:pStyle w:val="6"/>
              <w:spacing w:before="180" w:line="114" w:lineRule="exact"/>
              <w:ind w:left="132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68284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restart"/>
            <w:tcBorders>
              <w:bottom w:val="nil"/>
            </w:tcBorders>
            <w:textDirection w:val="tbRlV"/>
            <w:vAlign w:val="top"/>
          </w:tcPr>
          <w:p w14:paraId="760279CF">
            <w:pPr>
              <w:spacing w:before="108" w:line="202" w:lineRule="auto"/>
              <w:ind w:left="11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国道</w:t>
            </w:r>
          </w:p>
        </w:tc>
        <w:tc>
          <w:tcPr>
            <w:tcW w:w="1664" w:type="dxa"/>
            <w:vAlign w:val="top"/>
          </w:tcPr>
          <w:p w14:paraId="142C75D4">
            <w:pPr>
              <w:pStyle w:val="6"/>
              <w:spacing w:before="36" w:line="207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G70</w:t>
            </w:r>
            <w:r>
              <w:rPr>
                <w:spacing w:val="24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福银高速</w:t>
            </w:r>
          </w:p>
        </w:tc>
        <w:tc>
          <w:tcPr>
            <w:tcW w:w="1031" w:type="dxa"/>
            <w:vAlign w:val="top"/>
          </w:tcPr>
          <w:p w14:paraId="2FEFBE51">
            <w:pPr>
              <w:pStyle w:val="6"/>
              <w:spacing w:before="92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109.00</w:t>
            </w:r>
          </w:p>
        </w:tc>
        <w:tc>
          <w:tcPr>
            <w:tcW w:w="1032" w:type="dxa"/>
            <w:vAlign w:val="top"/>
          </w:tcPr>
          <w:p w14:paraId="36FC25DB">
            <w:pPr>
              <w:pStyle w:val="6"/>
              <w:spacing w:before="92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91.00</w:t>
            </w:r>
          </w:p>
        </w:tc>
        <w:tc>
          <w:tcPr>
            <w:tcW w:w="1031" w:type="dxa"/>
            <w:vAlign w:val="top"/>
          </w:tcPr>
          <w:p w14:paraId="786E4031">
            <w:pPr>
              <w:pStyle w:val="6"/>
              <w:spacing w:before="92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91.00</w:t>
            </w:r>
          </w:p>
        </w:tc>
        <w:tc>
          <w:tcPr>
            <w:tcW w:w="959" w:type="dxa"/>
            <w:vAlign w:val="top"/>
          </w:tcPr>
          <w:p w14:paraId="73A57254">
            <w:pPr>
              <w:pStyle w:val="6"/>
              <w:spacing w:before="92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6A91F3D3">
            <w:pPr>
              <w:spacing w:before="36" w:line="207" w:lineRule="auto"/>
              <w:ind w:left="1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云杉、油松、榆树、柳树</w:t>
            </w:r>
          </w:p>
        </w:tc>
      </w:tr>
      <w:tr w14:paraId="23615A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254E431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663333D">
            <w:pPr>
              <w:pStyle w:val="6"/>
              <w:spacing w:before="38" w:line="206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G22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青兰高速</w:t>
            </w:r>
          </w:p>
        </w:tc>
        <w:tc>
          <w:tcPr>
            <w:tcW w:w="1031" w:type="dxa"/>
            <w:vAlign w:val="top"/>
          </w:tcPr>
          <w:p w14:paraId="77DC1108">
            <w:pPr>
              <w:pStyle w:val="6"/>
              <w:spacing w:before="93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47.00</w:t>
            </w:r>
          </w:p>
        </w:tc>
        <w:tc>
          <w:tcPr>
            <w:tcW w:w="1032" w:type="dxa"/>
            <w:vAlign w:val="top"/>
          </w:tcPr>
          <w:p w14:paraId="43B61B66">
            <w:pPr>
              <w:pStyle w:val="6"/>
              <w:spacing w:before="93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28.00</w:t>
            </w:r>
          </w:p>
        </w:tc>
        <w:tc>
          <w:tcPr>
            <w:tcW w:w="1031" w:type="dxa"/>
            <w:vAlign w:val="top"/>
          </w:tcPr>
          <w:p w14:paraId="43B5EFD7">
            <w:pPr>
              <w:pStyle w:val="6"/>
              <w:spacing w:before="93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28.00</w:t>
            </w:r>
          </w:p>
        </w:tc>
        <w:tc>
          <w:tcPr>
            <w:tcW w:w="959" w:type="dxa"/>
            <w:vAlign w:val="top"/>
          </w:tcPr>
          <w:p w14:paraId="7D73FF20">
            <w:pPr>
              <w:pStyle w:val="6"/>
              <w:spacing w:before="93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7B9021BF">
            <w:pPr>
              <w:spacing w:before="38" w:line="206" w:lineRule="auto"/>
              <w:ind w:left="5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云杉、油松、柳树</w:t>
            </w:r>
          </w:p>
        </w:tc>
      </w:tr>
      <w:tr w14:paraId="55D2BD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9CD99BB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84815AA">
            <w:pPr>
              <w:pStyle w:val="6"/>
              <w:spacing w:before="77" w:line="188" w:lineRule="auto"/>
              <w:ind w:left="5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G309</w:t>
            </w:r>
          </w:p>
        </w:tc>
        <w:tc>
          <w:tcPr>
            <w:tcW w:w="1031" w:type="dxa"/>
            <w:vAlign w:val="top"/>
          </w:tcPr>
          <w:p w14:paraId="2812F5E1">
            <w:pPr>
              <w:pStyle w:val="6"/>
              <w:spacing w:before="93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220.00</w:t>
            </w:r>
          </w:p>
        </w:tc>
        <w:tc>
          <w:tcPr>
            <w:tcW w:w="1032" w:type="dxa"/>
            <w:vAlign w:val="top"/>
          </w:tcPr>
          <w:p w14:paraId="3B7F1C32">
            <w:pPr>
              <w:pStyle w:val="6"/>
              <w:spacing w:before="93" w:line="195" w:lineRule="auto"/>
              <w:ind w:left="24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215.00</w:t>
            </w:r>
          </w:p>
        </w:tc>
        <w:tc>
          <w:tcPr>
            <w:tcW w:w="1031" w:type="dxa"/>
            <w:vAlign w:val="top"/>
          </w:tcPr>
          <w:p w14:paraId="4448D12E">
            <w:pPr>
              <w:pStyle w:val="6"/>
              <w:spacing w:before="93" w:line="195" w:lineRule="auto"/>
              <w:ind w:left="24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215.00</w:t>
            </w:r>
          </w:p>
        </w:tc>
        <w:tc>
          <w:tcPr>
            <w:tcW w:w="959" w:type="dxa"/>
            <w:vAlign w:val="top"/>
          </w:tcPr>
          <w:p w14:paraId="04E75C06">
            <w:pPr>
              <w:pStyle w:val="6"/>
              <w:spacing w:before="93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4A351FD9">
            <w:pPr>
              <w:spacing w:before="38" w:line="206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34E638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54FB469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639EC9CE">
            <w:pPr>
              <w:pStyle w:val="6"/>
              <w:spacing w:before="78" w:line="188" w:lineRule="auto"/>
              <w:ind w:left="5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G312</w:t>
            </w:r>
          </w:p>
        </w:tc>
        <w:tc>
          <w:tcPr>
            <w:tcW w:w="1031" w:type="dxa"/>
            <w:vAlign w:val="top"/>
          </w:tcPr>
          <w:p w14:paraId="51D89E38">
            <w:pPr>
              <w:pStyle w:val="6"/>
              <w:spacing w:before="91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69.00</w:t>
            </w:r>
          </w:p>
        </w:tc>
        <w:tc>
          <w:tcPr>
            <w:tcW w:w="1032" w:type="dxa"/>
            <w:vAlign w:val="top"/>
          </w:tcPr>
          <w:p w14:paraId="643C3613">
            <w:pPr>
              <w:pStyle w:val="6"/>
              <w:spacing w:before="91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65.00</w:t>
            </w:r>
          </w:p>
        </w:tc>
        <w:tc>
          <w:tcPr>
            <w:tcW w:w="1031" w:type="dxa"/>
            <w:vAlign w:val="top"/>
          </w:tcPr>
          <w:p w14:paraId="1041594E">
            <w:pPr>
              <w:pStyle w:val="6"/>
              <w:spacing w:before="91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65.00</w:t>
            </w:r>
          </w:p>
        </w:tc>
        <w:tc>
          <w:tcPr>
            <w:tcW w:w="959" w:type="dxa"/>
            <w:vAlign w:val="top"/>
          </w:tcPr>
          <w:p w14:paraId="14FA612F">
            <w:pPr>
              <w:pStyle w:val="6"/>
              <w:spacing w:before="91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1D959D74">
            <w:pPr>
              <w:spacing w:before="39" w:line="205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31E486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462A883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2FBAA7F">
            <w:pPr>
              <w:pStyle w:val="6"/>
              <w:spacing w:before="78" w:line="188" w:lineRule="auto"/>
              <w:ind w:left="5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G327</w:t>
            </w:r>
          </w:p>
        </w:tc>
        <w:tc>
          <w:tcPr>
            <w:tcW w:w="1031" w:type="dxa"/>
            <w:vAlign w:val="top"/>
          </w:tcPr>
          <w:p w14:paraId="73CB206C">
            <w:pPr>
              <w:pStyle w:val="6"/>
              <w:spacing w:before="94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83.00</w:t>
            </w:r>
          </w:p>
        </w:tc>
        <w:tc>
          <w:tcPr>
            <w:tcW w:w="1032" w:type="dxa"/>
            <w:vAlign w:val="top"/>
          </w:tcPr>
          <w:p w14:paraId="2C21DA3C">
            <w:pPr>
              <w:pStyle w:val="6"/>
              <w:spacing w:before="94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  <w:tc>
          <w:tcPr>
            <w:tcW w:w="1031" w:type="dxa"/>
            <w:vAlign w:val="top"/>
          </w:tcPr>
          <w:p w14:paraId="3D2B287D">
            <w:pPr>
              <w:pStyle w:val="6"/>
              <w:spacing w:before="94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  <w:tc>
          <w:tcPr>
            <w:tcW w:w="959" w:type="dxa"/>
            <w:vAlign w:val="top"/>
          </w:tcPr>
          <w:p w14:paraId="59FBBD63">
            <w:pPr>
              <w:pStyle w:val="6"/>
              <w:spacing w:before="94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2085CE0C">
            <w:pPr>
              <w:spacing w:before="39" w:line="205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28FD7E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A1FD0DE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584F556B">
            <w:pPr>
              <w:pStyle w:val="6"/>
              <w:spacing w:before="79" w:line="188" w:lineRule="auto"/>
              <w:ind w:left="5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G341</w:t>
            </w:r>
          </w:p>
        </w:tc>
        <w:tc>
          <w:tcPr>
            <w:tcW w:w="1031" w:type="dxa"/>
            <w:vAlign w:val="top"/>
          </w:tcPr>
          <w:p w14:paraId="2BABB9E6">
            <w:pPr>
              <w:pStyle w:val="6"/>
              <w:spacing w:before="93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1032" w:type="dxa"/>
            <w:vAlign w:val="top"/>
          </w:tcPr>
          <w:p w14:paraId="7944B918">
            <w:pPr>
              <w:pStyle w:val="6"/>
              <w:spacing w:before="93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1031" w:type="dxa"/>
            <w:vAlign w:val="top"/>
          </w:tcPr>
          <w:p w14:paraId="4688EFD5">
            <w:pPr>
              <w:pStyle w:val="6"/>
              <w:spacing w:before="93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959" w:type="dxa"/>
            <w:vAlign w:val="top"/>
          </w:tcPr>
          <w:p w14:paraId="6AFC9679">
            <w:pPr>
              <w:pStyle w:val="6"/>
              <w:spacing w:before="93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267B8193">
            <w:pPr>
              <w:spacing w:before="40" w:line="203" w:lineRule="auto"/>
              <w:ind w:left="5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国槐、杨树、柳树</w:t>
            </w:r>
          </w:p>
        </w:tc>
      </w:tr>
      <w:tr w14:paraId="3B1B47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839DD9A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673D4AC6">
            <w:pPr>
              <w:pStyle w:val="6"/>
              <w:spacing w:before="82" w:line="188" w:lineRule="auto"/>
              <w:ind w:left="5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G344</w:t>
            </w:r>
          </w:p>
        </w:tc>
        <w:tc>
          <w:tcPr>
            <w:tcW w:w="1031" w:type="dxa"/>
            <w:vAlign w:val="top"/>
          </w:tcPr>
          <w:p w14:paraId="13E5B34D">
            <w:pPr>
              <w:pStyle w:val="6"/>
              <w:spacing w:before="95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119.00</w:t>
            </w:r>
          </w:p>
        </w:tc>
        <w:tc>
          <w:tcPr>
            <w:tcW w:w="1032" w:type="dxa"/>
            <w:vAlign w:val="top"/>
          </w:tcPr>
          <w:p w14:paraId="5AB5C994">
            <w:pPr>
              <w:pStyle w:val="6"/>
              <w:spacing w:before="95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117.00</w:t>
            </w:r>
          </w:p>
        </w:tc>
        <w:tc>
          <w:tcPr>
            <w:tcW w:w="1031" w:type="dxa"/>
            <w:vAlign w:val="top"/>
          </w:tcPr>
          <w:p w14:paraId="3AEC0FFE">
            <w:pPr>
              <w:pStyle w:val="6"/>
              <w:spacing w:before="95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117.00</w:t>
            </w:r>
          </w:p>
        </w:tc>
        <w:tc>
          <w:tcPr>
            <w:tcW w:w="959" w:type="dxa"/>
            <w:vAlign w:val="top"/>
          </w:tcPr>
          <w:p w14:paraId="2911857C">
            <w:pPr>
              <w:pStyle w:val="6"/>
              <w:spacing w:before="95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2F537FA4">
            <w:pPr>
              <w:spacing w:before="40" w:line="20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164543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D024084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21F2BC22">
            <w:pPr>
              <w:pStyle w:val="6"/>
              <w:spacing w:before="82" w:line="188" w:lineRule="auto"/>
              <w:ind w:left="5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G566</w:t>
            </w:r>
          </w:p>
        </w:tc>
        <w:tc>
          <w:tcPr>
            <w:tcW w:w="1031" w:type="dxa"/>
            <w:vAlign w:val="top"/>
          </w:tcPr>
          <w:p w14:paraId="2A451449">
            <w:pPr>
              <w:pStyle w:val="6"/>
              <w:spacing w:before="96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49.00</w:t>
            </w:r>
          </w:p>
        </w:tc>
        <w:tc>
          <w:tcPr>
            <w:tcW w:w="1032" w:type="dxa"/>
            <w:vAlign w:val="top"/>
          </w:tcPr>
          <w:p w14:paraId="60945EBC">
            <w:pPr>
              <w:pStyle w:val="6"/>
              <w:spacing w:before="96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47.00</w:t>
            </w:r>
          </w:p>
        </w:tc>
        <w:tc>
          <w:tcPr>
            <w:tcW w:w="1031" w:type="dxa"/>
            <w:vAlign w:val="top"/>
          </w:tcPr>
          <w:p w14:paraId="082AA57E">
            <w:pPr>
              <w:pStyle w:val="6"/>
              <w:spacing w:before="96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47.00</w:t>
            </w:r>
          </w:p>
        </w:tc>
        <w:tc>
          <w:tcPr>
            <w:tcW w:w="959" w:type="dxa"/>
            <w:vAlign w:val="top"/>
          </w:tcPr>
          <w:p w14:paraId="3A301F66">
            <w:pPr>
              <w:pStyle w:val="6"/>
              <w:spacing w:before="96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0C93D553">
            <w:pPr>
              <w:spacing w:before="40" w:line="205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384F73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</w:tcBorders>
            <w:textDirection w:val="tbRlV"/>
            <w:vAlign w:val="top"/>
          </w:tcPr>
          <w:p w14:paraId="75F1DCB2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7330D5D6">
            <w:pPr>
              <w:spacing w:before="40" w:line="205" w:lineRule="auto"/>
              <w:ind w:left="6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31" w:type="dxa"/>
            <w:vAlign w:val="top"/>
          </w:tcPr>
          <w:p w14:paraId="1FF5B37C">
            <w:pPr>
              <w:pStyle w:val="6"/>
              <w:spacing w:before="95" w:line="195" w:lineRule="auto"/>
              <w:ind w:left="2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741.00</w:t>
            </w:r>
          </w:p>
        </w:tc>
        <w:tc>
          <w:tcPr>
            <w:tcW w:w="1032" w:type="dxa"/>
            <w:vAlign w:val="top"/>
          </w:tcPr>
          <w:p w14:paraId="078A9A30">
            <w:pPr>
              <w:pStyle w:val="6"/>
              <w:spacing w:before="95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689.00</w:t>
            </w:r>
          </w:p>
        </w:tc>
        <w:tc>
          <w:tcPr>
            <w:tcW w:w="1031" w:type="dxa"/>
            <w:vAlign w:val="top"/>
          </w:tcPr>
          <w:p w14:paraId="19ED000A">
            <w:pPr>
              <w:pStyle w:val="6"/>
              <w:spacing w:before="95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689.00</w:t>
            </w:r>
          </w:p>
        </w:tc>
        <w:tc>
          <w:tcPr>
            <w:tcW w:w="959" w:type="dxa"/>
            <w:vAlign w:val="top"/>
          </w:tcPr>
          <w:p w14:paraId="3B29F866">
            <w:pPr>
              <w:pStyle w:val="6"/>
              <w:spacing w:before="95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303108D6">
            <w:pPr>
              <w:pStyle w:val="6"/>
              <w:spacing w:before="184" w:line="114" w:lineRule="exact"/>
              <w:ind w:left="132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0797DA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463" w:type="dxa"/>
            <w:vMerge w:val="restart"/>
            <w:tcBorders>
              <w:bottom w:val="nil"/>
            </w:tcBorders>
            <w:textDirection w:val="tbRlV"/>
            <w:vAlign w:val="top"/>
          </w:tcPr>
          <w:p w14:paraId="5DFDB52E">
            <w:pPr>
              <w:spacing w:before="107" w:line="202" w:lineRule="auto"/>
              <w:ind w:left="19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省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道</w:t>
            </w:r>
          </w:p>
        </w:tc>
        <w:tc>
          <w:tcPr>
            <w:tcW w:w="1664" w:type="dxa"/>
            <w:vAlign w:val="top"/>
          </w:tcPr>
          <w:p w14:paraId="38C5DFF0">
            <w:pPr>
              <w:pStyle w:val="6"/>
              <w:spacing w:before="90" w:line="231" w:lineRule="auto"/>
              <w:ind w:left="610" w:right="285" w:hanging="3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9"/>
                <w:sz w:val="24"/>
                <w:szCs w:val="24"/>
              </w:rPr>
              <w:t>S25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>泾源-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华亭</w:t>
            </w:r>
          </w:p>
        </w:tc>
        <w:tc>
          <w:tcPr>
            <w:tcW w:w="1031" w:type="dxa"/>
            <w:vAlign w:val="top"/>
          </w:tcPr>
          <w:p w14:paraId="6517D93E">
            <w:pPr>
              <w:spacing w:line="245" w:lineRule="auto"/>
              <w:rPr>
                <w:rFonts w:ascii="Arial"/>
                <w:sz w:val="21"/>
              </w:rPr>
            </w:pPr>
          </w:p>
          <w:p w14:paraId="4C3A5499">
            <w:pPr>
              <w:pStyle w:val="6"/>
              <w:spacing w:before="55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28.00</w:t>
            </w:r>
          </w:p>
        </w:tc>
        <w:tc>
          <w:tcPr>
            <w:tcW w:w="1032" w:type="dxa"/>
            <w:vAlign w:val="top"/>
          </w:tcPr>
          <w:p w14:paraId="2D5777B5">
            <w:pPr>
              <w:spacing w:line="245" w:lineRule="auto"/>
              <w:rPr>
                <w:rFonts w:ascii="Arial"/>
                <w:sz w:val="21"/>
              </w:rPr>
            </w:pPr>
          </w:p>
          <w:p w14:paraId="5801A41F">
            <w:pPr>
              <w:pStyle w:val="6"/>
              <w:spacing w:before="55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26.00</w:t>
            </w:r>
          </w:p>
        </w:tc>
        <w:tc>
          <w:tcPr>
            <w:tcW w:w="1031" w:type="dxa"/>
            <w:vAlign w:val="top"/>
          </w:tcPr>
          <w:p w14:paraId="2A6952F6">
            <w:pPr>
              <w:spacing w:line="245" w:lineRule="auto"/>
              <w:rPr>
                <w:rFonts w:ascii="Arial"/>
                <w:sz w:val="21"/>
              </w:rPr>
            </w:pPr>
          </w:p>
          <w:p w14:paraId="193DDB56">
            <w:pPr>
              <w:pStyle w:val="6"/>
              <w:spacing w:before="55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26.00</w:t>
            </w:r>
          </w:p>
        </w:tc>
        <w:tc>
          <w:tcPr>
            <w:tcW w:w="959" w:type="dxa"/>
            <w:vAlign w:val="top"/>
          </w:tcPr>
          <w:p w14:paraId="76B7E43B">
            <w:pPr>
              <w:spacing w:line="245" w:lineRule="auto"/>
              <w:rPr>
                <w:rFonts w:ascii="Arial"/>
                <w:sz w:val="21"/>
              </w:rPr>
            </w:pPr>
          </w:p>
          <w:p w14:paraId="3CB0E2D1">
            <w:pPr>
              <w:pStyle w:val="6"/>
              <w:spacing w:before="55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5F0B9A43">
            <w:pPr>
              <w:spacing w:before="91" w:line="231" w:lineRule="auto"/>
              <w:ind w:left="379" w:right="121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桧柏、云杉、油松、金叶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榆、紫叶矮樱、迎春</w:t>
            </w:r>
          </w:p>
        </w:tc>
      </w:tr>
      <w:tr w14:paraId="5A232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18D1EB5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5AA156FE">
            <w:pPr>
              <w:pStyle w:val="6"/>
              <w:spacing w:before="238" w:line="224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S60</w:t>
            </w:r>
            <w:r>
              <w:rPr>
                <w:spacing w:val="41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固西高速</w:t>
            </w:r>
          </w:p>
        </w:tc>
        <w:tc>
          <w:tcPr>
            <w:tcW w:w="1031" w:type="dxa"/>
            <w:vAlign w:val="top"/>
          </w:tcPr>
          <w:p w14:paraId="19DC6B89">
            <w:pPr>
              <w:pStyle w:val="6"/>
              <w:spacing w:before="293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47.00</w:t>
            </w:r>
          </w:p>
        </w:tc>
        <w:tc>
          <w:tcPr>
            <w:tcW w:w="1032" w:type="dxa"/>
            <w:vAlign w:val="top"/>
          </w:tcPr>
          <w:p w14:paraId="4CFCCE80">
            <w:pPr>
              <w:pStyle w:val="6"/>
              <w:spacing w:before="293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38.00</w:t>
            </w:r>
          </w:p>
        </w:tc>
        <w:tc>
          <w:tcPr>
            <w:tcW w:w="1031" w:type="dxa"/>
            <w:vAlign w:val="top"/>
          </w:tcPr>
          <w:p w14:paraId="296BECA1">
            <w:pPr>
              <w:pStyle w:val="6"/>
              <w:spacing w:before="293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38.00</w:t>
            </w:r>
          </w:p>
        </w:tc>
        <w:tc>
          <w:tcPr>
            <w:tcW w:w="959" w:type="dxa"/>
            <w:vAlign w:val="top"/>
          </w:tcPr>
          <w:p w14:paraId="595C3436">
            <w:pPr>
              <w:pStyle w:val="6"/>
              <w:spacing w:before="293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30F742CF">
            <w:pPr>
              <w:spacing w:before="84" w:line="230" w:lineRule="auto"/>
              <w:ind w:left="1113" w:right="121" w:hanging="9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云杉、油松、金叶榆、紫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叶矮樱</w:t>
            </w:r>
          </w:p>
        </w:tc>
      </w:tr>
      <w:tr w14:paraId="76CA21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C608D65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2674D8C">
            <w:pPr>
              <w:pStyle w:val="6"/>
              <w:spacing w:before="97" w:line="224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S70</w:t>
            </w:r>
            <w:r>
              <w:rPr>
                <w:spacing w:val="41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固彭高速</w:t>
            </w:r>
          </w:p>
        </w:tc>
        <w:tc>
          <w:tcPr>
            <w:tcW w:w="1031" w:type="dxa"/>
            <w:vAlign w:val="top"/>
          </w:tcPr>
          <w:p w14:paraId="45E2CFF7">
            <w:pPr>
              <w:pStyle w:val="6"/>
              <w:spacing w:before="152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34.00</w:t>
            </w:r>
          </w:p>
        </w:tc>
        <w:tc>
          <w:tcPr>
            <w:tcW w:w="1032" w:type="dxa"/>
            <w:vAlign w:val="top"/>
          </w:tcPr>
          <w:p w14:paraId="61147C39">
            <w:pPr>
              <w:pStyle w:val="6"/>
              <w:spacing w:before="152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31.00</w:t>
            </w:r>
          </w:p>
        </w:tc>
        <w:tc>
          <w:tcPr>
            <w:tcW w:w="1031" w:type="dxa"/>
            <w:vAlign w:val="top"/>
          </w:tcPr>
          <w:p w14:paraId="15AD37EE">
            <w:pPr>
              <w:pStyle w:val="6"/>
              <w:spacing w:before="152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31.00</w:t>
            </w:r>
          </w:p>
        </w:tc>
        <w:tc>
          <w:tcPr>
            <w:tcW w:w="959" w:type="dxa"/>
            <w:vAlign w:val="top"/>
          </w:tcPr>
          <w:p w14:paraId="64F7B4D0">
            <w:pPr>
              <w:pStyle w:val="6"/>
              <w:spacing w:before="152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53A076EA">
            <w:pPr>
              <w:spacing w:before="97" w:line="222" w:lineRule="auto"/>
              <w:ind w:left="8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云杉、油松</w:t>
            </w:r>
          </w:p>
        </w:tc>
      </w:tr>
      <w:tr w14:paraId="677F2B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4D10298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7080127">
            <w:pPr>
              <w:pStyle w:val="6"/>
              <w:spacing w:before="80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S103</w:t>
            </w:r>
          </w:p>
        </w:tc>
        <w:tc>
          <w:tcPr>
            <w:tcW w:w="1031" w:type="dxa"/>
            <w:vAlign w:val="top"/>
          </w:tcPr>
          <w:p w14:paraId="5EAED8BB">
            <w:pPr>
              <w:pStyle w:val="6"/>
              <w:spacing w:before="96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84.00</w:t>
            </w:r>
          </w:p>
        </w:tc>
        <w:tc>
          <w:tcPr>
            <w:tcW w:w="1032" w:type="dxa"/>
            <w:vAlign w:val="top"/>
          </w:tcPr>
          <w:p w14:paraId="791F790D">
            <w:pPr>
              <w:pStyle w:val="6"/>
              <w:spacing w:before="96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83.00</w:t>
            </w:r>
          </w:p>
        </w:tc>
        <w:tc>
          <w:tcPr>
            <w:tcW w:w="1031" w:type="dxa"/>
            <w:vAlign w:val="top"/>
          </w:tcPr>
          <w:p w14:paraId="20F9E0A4">
            <w:pPr>
              <w:pStyle w:val="6"/>
              <w:spacing w:before="96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83.00</w:t>
            </w:r>
          </w:p>
        </w:tc>
        <w:tc>
          <w:tcPr>
            <w:tcW w:w="959" w:type="dxa"/>
            <w:vAlign w:val="top"/>
          </w:tcPr>
          <w:p w14:paraId="48FCC928">
            <w:pPr>
              <w:pStyle w:val="6"/>
              <w:spacing w:before="96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63C33D60">
            <w:pPr>
              <w:spacing w:before="41" w:line="20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6BEB9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5DEF803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75C27698">
            <w:pPr>
              <w:pStyle w:val="6"/>
              <w:spacing w:before="80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S202</w:t>
            </w:r>
          </w:p>
        </w:tc>
        <w:tc>
          <w:tcPr>
            <w:tcW w:w="1031" w:type="dxa"/>
            <w:vAlign w:val="top"/>
          </w:tcPr>
          <w:p w14:paraId="7378ED6D">
            <w:pPr>
              <w:pStyle w:val="6"/>
              <w:spacing w:before="94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127.00</w:t>
            </w:r>
          </w:p>
        </w:tc>
        <w:tc>
          <w:tcPr>
            <w:tcW w:w="1032" w:type="dxa"/>
            <w:vAlign w:val="top"/>
          </w:tcPr>
          <w:p w14:paraId="0576D5FD">
            <w:pPr>
              <w:pStyle w:val="6"/>
              <w:spacing w:before="94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125.00</w:t>
            </w:r>
          </w:p>
        </w:tc>
        <w:tc>
          <w:tcPr>
            <w:tcW w:w="1031" w:type="dxa"/>
            <w:vAlign w:val="top"/>
          </w:tcPr>
          <w:p w14:paraId="431DF7CC">
            <w:pPr>
              <w:pStyle w:val="6"/>
              <w:spacing w:before="94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120.00</w:t>
            </w:r>
          </w:p>
        </w:tc>
        <w:tc>
          <w:tcPr>
            <w:tcW w:w="959" w:type="dxa"/>
            <w:vAlign w:val="top"/>
          </w:tcPr>
          <w:p w14:paraId="2B38EB3F">
            <w:pPr>
              <w:pStyle w:val="6"/>
              <w:spacing w:before="94" w:line="195" w:lineRule="auto"/>
              <w:ind w:left="26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96.00</w:t>
            </w:r>
          </w:p>
        </w:tc>
        <w:tc>
          <w:tcPr>
            <w:tcW w:w="2891" w:type="dxa"/>
            <w:vAlign w:val="top"/>
          </w:tcPr>
          <w:p w14:paraId="38D7C71F">
            <w:pPr>
              <w:spacing w:before="41" w:line="202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146011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22EC5A5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0B9C60FF">
            <w:pPr>
              <w:pStyle w:val="6"/>
              <w:spacing w:before="83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S203</w:t>
            </w:r>
          </w:p>
        </w:tc>
        <w:tc>
          <w:tcPr>
            <w:tcW w:w="1031" w:type="dxa"/>
            <w:vAlign w:val="top"/>
          </w:tcPr>
          <w:p w14:paraId="46FAD0C6">
            <w:pPr>
              <w:pStyle w:val="6"/>
              <w:spacing w:before="96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145.00</w:t>
            </w:r>
          </w:p>
        </w:tc>
        <w:tc>
          <w:tcPr>
            <w:tcW w:w="1032" w:type="dxa"/>
            <w:vAlign w:val="top"/>
          </w:tcPr>
          <w:p w14:paraId="602B89EA">
            <w:pPr>
              <w:pStyle w:val="6"/>
              <w:spacing w:before="96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142.00</w:t>
            </w:r>
          </w:p>
        </w:tc>
        <w:tc>
          <w:tcPr>
            <w:tcW w:w="1031" w:type="dxa"/>
            <w:vAlign w:val="top"/>
          </w:tcPr>
          <w:p w14:paraId="6FFF1AC7">
            <w:pPr>
              <w:pStyle w:val="6"/>
              <w:spacing w:before="96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136.00</w:t>
            </w:r>
          </w:p>
        </w:tc>
        <w:tc>
          <w:tcPr>
            <w:tcW w:w="959" w:type="dxa"/>
            <w:vAlign w:val="top"/>
          </w:tcPr>
          <w:p w14:paraId="58B53641">
            <w:pPr>
              <w:pStyle w:val="6"/>
              <w:spacing w:before="96" w:line="195" w:lineRule="auto"/>
              <w:ind w:left="26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95.77</w:t>
            </w:r>
          </w:p>
        </w:tc>
        <w:tc>
          <w:tcPr>
            <w:tcW w:w="2891" w:type="dxa"/>
            <w:vAlign w:val="top"/>
          </w:tcPr>
          <w:p w14:paraId="7388206C">
            <w:pPr>
              <w:spacing w:before="41" w:line="20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449CF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D597C3A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3C2713D4">
            <w:pPr>
              <w:pStyle w:val="6"/>
              <w:spacing w:before="82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S204</w:t>
            </w:r>
          </w:p>
        </w:tc>
        <w:tc>
          <w:tcPr>
            <w:tcW w:w="1031" w:type="dxa"/>
            <w:vAlign w:val="top"/>
          </w:tcPr>
          <w:p w14:paraId="58A571D3">
            <w:pPr>
              <w:pStyle w:val="6"/>
              <w:spacing w:before="96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21.00</w:t>
            </w:r>
          </w:p>
        </w:tc>
        <w:tc>
          <w:tcPr>
            <w:tcW w:w="1032" w:type="dxa"/>
            <w:vAlign w:val="top"/>
          </w:tcPr>
          <w:p w14:paraId="6D2590C5">
            <w:pPr>
              <w:pStyle w:val="6"/>
              <w:spacing w:before="96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1031" w:type="dxa"/>
            <w:vAlign w:val="top"/>
          </w:tcPr>
          <w:p w14:paraId="719E8A9A">
            <w:pPr>
              <w:pStyle w:val="6"/>
              <w:spacing w:before="96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959" w:type="dxa"/>
            <w:vAlign w:val="top"/>
          </w:tcPr>
          <w:p w14:paraId="5E413F87">
            <w:pPr>
              <w:pStyle w:val="6"/>
              <w:spacing w:before="96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516DCF76">
            <w:pPr>
              <w:spacing w:before="43" w:line="203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7ABAB7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7942F2B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237DE7F">
            <w:pPr>
              <w:pStyle w:val="6"/>
              <w:spacing w:before="82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S311</w:t>
            </w:r>
          </w:p>
        </w:tc>
        <w:tc>
          <w:tcPr>
            <w:tcW w:w="1031" w:type="dxa"/>
            <w:vAlign w:val="top"/>
          </w:tcPr>
          <w:p w14:paraId="00D2AC77">
            <w:pPr>
              <w:pStyle w:val="6"/>
              <w:spacing w:before="95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53.00</w:t>
            </w:r>
          </w:p>
        </w:tc>
        <w:tc>
          <w:tcPr>
            <w:tcW w:w="1032" w:type="dxa"/>
            <w:vAlign w:val="top"/>
          </w:tcPr>
          <w:p w14:paraId="65485EF1">
            <w:pPr>
              <w:pStyle w:val="6"/>
              <w:spacing w:before="95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52.00</w:t>
            </w:r>
          </w:p>
        </w:tc>
        <w:tc>
          <w:tcPr>
            <w:tcW w:w="1031" w:type="dxa"/>
            <w:vAlign w:val="top"/>
          </w:tcPr>
          <w:p w14:paraId="64CEA3CE">
            <w:pPr>
              <w:pStyle w:val="6"/>
              <w:spacing w:before="95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52.00</w:t>
            </w:r>
          </w:p>
        </w:tc>
        <w:tc>
          <w:tcPr>
            <w:tcW w:w="959" w:type="dxa"/>
            <w:vAlign w:val="top"/>
          </w:tcPr>
          <w:p w14:paraId="60AD84E5">
            <w:pPr>
              <w:pStyle w:val="6"/>
              <w:spacing w:before="95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237BE7E4">
            <w:pPr>
              <w:spacing w:before="40" w:line="20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04AC0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22A715D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6221C605">
            <w:pPr>
              <w:pStyle w:val="6"/>
              <w:spacing w:before="82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S312</w:t>
            </w:r>
          </w:p>
        </w:tc>
        <w:tc>
          <w:tcPr>
            <w:tcW w:w="1031" w:type="dxa"/>
            <w:vAlign w:val="top"/>
          </w:tcPr>
          <w:p w14:paraId="6C4420B8">
            <w:pPr>
              <w:pStyle w:val="6"/>
              <w:spacing w:before="96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97.00</w:t>
            </w:r>
          </w:p>
        </w:tc>
        <w:tc>
          <w:tcPr>
            <w:tcW w:w="1032" w:type="dxa"/>
            <w:vAlign w:val="top"/>
          </w:tcPr>
          <w:p w14:paraId="532634F1">
            <w:pPr>
              <w:pStyle w:val="6"/>
              <w:spacing w:before="96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96.00</w:t>
            </w:r>
          </w:p>
        </w:tc>
        <w:tc>
          <w:tcPr>
            <w:tcW w:w="1031" w:type="dxa"/>
            <w:vAlign w:val="top"/>
          </w:tcPr>
          <w:p w14:paraId="6AAB2050">
            <w:pPr>
              <w:pStyle w:val="6"/>
              <w:spacing w:before="96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96.00</w:t>
            </w:r>
          </w:p>
        </w:tc>
        <w:tc>
          <w:tcPr>
            <w:tcW w:w="959" w:type="dxa"/>
            <w:vAlign w:val="top"/>
          </w:tcPr>
          <w:p w14:paraId="330557E8">
            <w:pPr>
              <w:pStyle w:val="6"/>
              <w:spacing w:before="96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2C068726">
            <w:pPr>
              <w:spacing w:before="40" w:line="20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0577EB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02722B9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06115DA">
            <w:pPr>
              <w:pStyle w:val="6"/>
              <w:spacing w:before="81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S313</w:t>
            </w:r>
          </w:p>
        </w:tc>
        <w:tc>
          <w:tcPr>
            <w:tcW w:w="1031" w:type="dxa"/>
            <w:vAlign w:val="top"/>
          </w:tcPr>
          <w:p w14:paraId="62FBDADF">
            <w:pPr>
              <w:pStyle w:val="6"/>
              <w:spacing w:before="97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67.00</w:t>
            </w:r>
          </w:p>
        </w:tc>
        <w:tc>
          <w:tcPr>
            <w:tcW w:w="1032" w:type="dxa"/>
            <w:vAlign w:val="top"/>
          </w:tcPr>
          <w:p w14:paraId="4814A115">
            <w:pPr>
              <w:pStyle w:val="6"/>
              <w:spacing w:before="97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66.00</w:t>
            </w:r>
          </w:p>
        </w:tc>
        <w:tc>
          <w:tcPr>
            <w:tcW w:w="1031" w:type="dxa"/>
            <w:vAlign w:val="top"/>
          </w:tcPr>
          <w:p w14:paraId="6B657A00">
            <w:pPr>
              <w:pStyle w:val="6"/>
              <w:spacing w:before="97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55.00</w:t>
            </w:r>
          </w:p>
        </w:tc>
        <w:tc>
          <w:tcPr>
            <w:tcW w:w="959" w:type="dxa"/>
            <w:vAlign w:val="top"/>
          </w:tcPr>
          <w:p w14:paraId="2BE81066">
            <w:pPr>
              <w:pStyle w:val="6"/>
              <w:spacing w:before="97" w:line="195" w:lineRule="auto"/>
              <w:ind w:left="26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83.33</w:t>
            </w:r>
          </w:p>
        </w:tc>
        <w:tc>
          <w:tcPr>
            <w:tcW w:w="2891" w:type="dxa"/>
            <w:vAlign w:val="top"/>
          </w:tcPr>
          <w:p w14:paraId="081C296D">
            <w:pPr>
              <w:spacing w:before="41" w:line="20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0A406F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</w:tcBorders>
            <w:textDirection w:val="tbRlV"/>
            <w:vAlign w:val="top"/>
          </w:tcPr>
          <w:p w14:paraId="4D250D60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287D1823">
            <w:pPr>
              <w:spacing w:before="41" w:line="204" w:lineRule="auto"/>
              <w:ind w:left="6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31" w:type="dxa"/>
            <w:vAlign w:val="top"/>
          </w:tcPr>
          <w:p w14:paraId="792E9926">
            <w:pPr>
              <w:pStyle w:val="6"/>
              <w:spacing w:before="96" w:line="195" w:lineRule="auto"/>
              <w:ind w:left="2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703.00</w:t>
            </w:r>
          </w:p>
        </w:tc>
        <w:tc>
          <w:tcPr>
            <w:tcW w:w="1032" w:type="dxa"/>
            <w:vAlign w:val="top"/>
          </w:tcPr>
          <w:p w14:paraId="325352DA">
            <w:pPr>
              <w:pStyle w:val="6"/>
              <w:spacing w:before="96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679.00</w:t>
            </w:r>
          </w:p>
        </w:tc>
        <w:tc>
          <w:tcPr>
            <w:tcW w:w="1031" w:type="dxa"/>
            <w:vAlign w:val="top"/>
          </w:tcPr>
          <w:p w14:paraId="43E5D988">
            <w:pPr>
              <w:pStyle w:val="6"/>
              <w:spacing w:before="96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657.00</w:t>
            </w:r>
          </w:p>
        </w:tc>
        <w:tc>
          <w:tcPr>
            <w:tcW w:w="959" w:type="dxa"/>
            <w:vAlign w:val="top"/>
          </w:tcPr>
          <w:p w14:paraId="5E9919D5">
            <w:pPr>
              <w:pStyle w:val="6"/>
              <w:spacing w:before="96" w:line="195" w:lineRule="auto"/>
              <w:ind w:left="26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96.76</w:t>
            </w:r>
          </w:p>
        </w:tc>
        <w:tc>
          <w:tcPr>
            <w:tcW w:w="2891" w:type="dxa"/>
            <w:vAlign w:val="top"/>
          </w:tcPr>
          <w:p w14:paraId="7C9D4707">
            <w:pPr>
              <w:pStyle w:val="6"/>
              <w:spacing w:before="184" w:line="115" w:lineRule="exact"/>
              <w:ind w:left="132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6FC922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63" w:type="dxa"/>
            <w:textDirection w:val="tbRlV"/>
            <w:vAlign w:val="top"/>
          </w:tcPr>
          <w:p w14:paraId="32743B4B">
            <w:pPr>
              <w:spacing w:before="146" w:line="198" w:lineRule="exact"/>
              <w:ind w:left="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position w:val="-1"/>
                <w:sz w:val="24"/>
                <w:szCs w:val="24"/>
              </w:rPr>
              <w:t>县道</w:t>
            </w:r>
          </w:p>
        </w:tc>
        <w:tc>
          <w:tcPr>
            <w:tcW w:w="1664" w:type="dxa"/>
            <w:vAlign w:val="top"/>
          </w:tcPr>
          <w:p w14:paraId="7E804D75">
            <w:pPr>
              <w:spacing w:before="195" w:line="222" w:lineRule="auto"/>
              <w:ind w:left="6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31" w:type="dxa"/>
            <w:vAlign w:val="top"/>
          </w:tcPr>
          <w:p w14:paraId="2D6E00E2">
            <w:pPr>
              <w:pStyle w:val="6"/>
              <w:spacing w:before="249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149.00</w:t>
            </w:r>
          </w:p>
        </w:tc>
        <w:tc>
          <w:tcPr>
            <w:tcW w:w="1032" w:type="dxa"/>
            <w:vAlign w:val="top"/>
          </w:tcPr>
          <w:p w14:paraId="76E90555">
            <w:pPr>
              <w:pStyle w:val="6"/>
              <w:spacing w:before="249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147.00</w:t>
            </w:r>
          </w:p>
        </w:tc>
        <w:tc>
          <w:tcPr>
            <w:tcW w:w="1031" w:type="dxa"/>
            <w:vAlign w:val="top"/>
          </w:tcPr>
          <w:p w14:paraId="7802294B">
            <w:pPr>
              <w:pStyle w:val="6"/>
              <w:spacing w:before="249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129.00</w:t>
            </w:r>
          </w:p>
        </w:tc>
        <w:tc>
          <w:tcPr>
            <w:tcW w:w="959" w:type="dxa"/>
            <w:vAlign w:val="top"/>
          </w:tcPr>
          <w:p w14:paraId="74D5589D">
            <w:pPr>
              <w:pStyle w:val="6"/>
              <w:spacing w:before="249" w:line="195" w:lineRule="auto"/>
              <w:ind w:left="26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87.76</w:t>
            </w:r>
          </w:p>
        </w:tc>
        <w:tc>
          <w:tcPr>
            <w:tcW w:w="2891" w:type="dxa"/>
            <w:vAlign w:val="top"/>
          </w:tcPr>
          <w:p w14:paraId="48C4F088">
            <w:pPr>
              <w:spacing w:before="194" w:line="222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29EB7C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27" w:type="dxa"/>
            <w:gridSpan w:val="2"/>
            <w:vAlign w:val="top"/>
          </w:tcPr>
          <w:p w14:paraId="4AAFDB1F">
            <w:pPr>
              <w:spacing w:before="40" w:line="208" w:lineRule="auto"/>
              <w:ind w:left="8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031" w:type="dxa"/>
            <w:vAlign w:val="top"/>
          </w:tcPr>
          <w:p w14:paraId="48791AB7">
            <w:pPr>
              <w:pStyle w:val="6"/>
              <w:spacing w:before="96" w:line="195" w:lineRule="auto"/>
              <w:ind w:left="20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1695.00</w:t>
            </w:r>
          </w:p>
        </w:tc>
        <w:tc>
          <w:tcPr>
            <w:tcW w:w="1032" w:type="dxa"/>
            <w:vAlign w:val="top"/>
          </w:tcPr>
          <w:p w14:paraId="58F01B63">
            <w:pPr>
              <w:pStyle w:val="6"/>
              <w:spacing w:before="96" w:line="195" w:lineRule="auto"/>
              <w:ind w:left="21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1589.00</w:t>
            </w:r>
          </w:p>
        </w:tc>
        <w:tc>
          <w:tcPr>
            <w:tcW w:w="1031" w:type="dxa"/>
            <w:vAlign w:val="top"/>
          </w:tcPr>
          <w:p w14:paraId="3793FF61">
            <w:pPr>
              <w:pStyle w:val="6"/>
              <w:spacing w:before="96" w:line="195" w:lineRule="auto"/>
              <w:ind w:left="2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1549.00</w:t>
            </w:r>
          </w:p>
        </w:tc>
        <w:tc>
          <w:tcPr>
            <w:tcW w:w="959" w:type="dxa"/>
            <w:vAlign w:val="top"/>
          </w:tcPr>
          <w:p w14:paraId="67C78C9E">
            <w:pPr>
              <w:pStyle w:val="6"/>
              <w:spacing w:before="96" w:line="195" w:lineRule="auto"/>
              <w:ind w:left="26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97.48</w:t>
            </w:r>
          </w:p>
        </w:tc>
        <w:tc>
          <w:tcPr>
            <w:tcW w:w="2891" w:type="dxa"/>
            <w:vAlign w:val="top"/>
          </w:tcPr>
          <w:p w14:paraId="04CCEF3F">
            <w:pPr>
              <w:pStyle w:val="6"/>
              <w:spacing w:before="184" w:line="115" w:lineRule="exact"/>
              <w:ind w:left="132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50E180A8">
      <w:pPr>
        <w:rPr>
          <w:rFonts w:ascii="Arial"/>
          <w:sz w:val="21"/>
        </w:rPr>
      </w:pPr>
    </w:p>
    <w:p w14:paraId="49E5A5F4">
      <w:pPr>
        <w:rPr>
          <w:rFonts w:ascii="Arial" w:hAnsi="Arial" w:eastAsia="Arial" w:cs="Arial"/>
          <w:sz w:val="21"/>
          <w:szCs w:val="21"/>
        </w:rPr>
        <w:sectPr>
          <w:footerReference r:id="rId86" w:type="default"/>
          <w:pgSz w:w="11900" w:h="16839"/>
          <w:pgMar w:top="1431" w:right="1356" w:bottom="1790" w:left="1466" w:header="0" w:footer="1520" w:gutter="0"/>
          <w:cols w:space="720" w:num="1"/>
        </w:sectPr>
      </w:pPr>
    </w:p>
    <w:p w14:paraId="3133205C">
      <w:pPr>
        <w:spacing w:line="332" w:lineRule="auto"/>
        <w:rPr>
          <w:rFonts w:ascii="Arial"/>
          <w:sz w:val="21"/>
        </w:rPr>
      </w:pPr>
    </w:p>
    <w:p w14:paraId="6291DDD8">
      <w:pPr>
        <w:spacing w:line="332" w:lineRule="auto"/>
        <w:rPr>
          <w:rFonts w:ascii="Arial"/>
          <w:sz w:val="21"/>
        </w:rPr>
      </w:pPr>
    </w:p>
    <w:p w14:paraId="4BCBC7C4">
      <w:pPr>
        <w:spacing w:line="3060" w:lineRule="exact"/>
        <w:ind w:firstLine="20"/>
      </w:pPr>
      <w:r>
        <w:rPr>
          <w:position w:val="-61"/>
        </w:rPr>
        <w:drawing>
          <wp:inline distT="0" distB="0" distL="0" distR="0">
            <wp:extent cx="5562600" cy="194310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112D">
      <w:pPr>
        <w:pStyle w:val="2"/>
        <w:spacing w:before="163" w:line="228" w:lineRule="auto"/>
        <w:ind w:left="2426"/>
        <w:rPr>
          <w:sz w:val="24"/>
          <w:szCs w:val="24"/>
        </w:rPr>
      </w:pPr>
      <w:r>
        <w:rPr>
          <w:spacing w:val="-5"/>
          <w:sz w:val="24"/>
          <w:szCs w:val="24"/>
        </w:rPr>
        <w:t>图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4-1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固原市境内高速公路、省道绿化</w:t>
      </w:r>
    </w:p>
    <w:p w14:paraId="2C0F5D9C">
      <w:pPr>
        <w:pStyle w:val="2"/>
        <w:spacing w:before="307" w:line="233" w:lineRule="auto"/>
        <w:ind w:left="642"/>
        <w:outlineLvl w:val="2"/>
      </w:pPr>
      <w:r>
        <w:rPr>
          <w:spacing w:val="4"/>
        </w:rPr>
        <w:t>9</w:t>
      </w:r>
      <w:r>
        <w:rPr>
          <w:spacing w:val="-136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水岸绿化</w:t>
      </w:r>
    </w:p>
    <w:p w14:paraId="1FC6E26D">
      <w:pPr>
        <w:pStyle w:val="2"/>
        <w:spacing w:before="178" w:line="327" w:lineRule="auto"/>
        <w:ind w:firstLine="641"/>
        <w:jc w:val="both"/>
      </w:pPr>
      <w:r>
        <w:rPr>
          <w:spacing w:val="-6"/>
        </w:rPr>
        <w:t>指标要求：注重江、河、湖、库等水体沿岸生态保护和修复，</w:t>
      </w:r>
      <w:r>
        <w:rPr>
          <w:spacing w:val="11"/>
        </w:rPr>
        <w:t xml:space="preserve"> </w:t>
      </w:r>
      <w:r>
        <w:rPr>
          <w:spacing w:val="12"/>
        </w:rPr>
        <w:t>水体岸线自然化率达</w:t>
      </w:r>
      <w:r>
        <w:rPr>
          <w:spacing w:val="-61"/>
        </w:rPr>
        <w:t xml:space="preserve"> </w:t>
      </w:r>
      <w:r>
        <w:rPr>
          <w:spacing w:val="12"/>
        </w:rPr>
        <w:t>80%以上，适宜绿化的水</w:t>
      </w:r>
      <w:r>
        <w:rPr>
          <w:spacing w:val="11"/>
        </w:rPr>
        <w:t>岸绿化率达80%以</w:t>
      </w:r>
      <w:r>
        <w:t xml:space="preserve"> </w:t>
      </w:r>
      <w:r>
        <w:rPr>
          <w:spacing w:val="-13"/>
        </w:rPr>
        <w:t>上。</w:t>
      </w:r>
    </w:p>
    <w:p w14:paraId="3AF02156">
      <w:pPr>
        <w:pStyle w:val="2"/>
        <w:spacing w:before="39" w:line="330" w:lineRule="auto"/>
        <w:ind w:firstLine="640"/>
        <w:jc w:val="both"/>
      </w:pPr>
      <w:r>
        <w:rPr>
          <w:spacing w:val="14"/>
        </w:rPr>
        <w:t>现状分析：</w:t>
      </w:r>
      <w:r>
        <w:rPr>
          <w:spacing w:val="-71"/>
        </w:rPr>
        <w:t xml:space="preserve"> </w:t>
      </w:r>
      <w:r>
        <w:rPr>
          <w:spacing w:val="14"/>
        </w:rPr>
        <w:t>固原是黄河一级支流清水河和黄河二级支流泾</w:t>
      </w:r>
      <w:r>
        <w:t xml:space="preserve"> </w:t>
      </w:r>
      <w:r>
        <w:rPr>
          <w:spacing w:val="11"/>
        </w:rPr>
        <w:t>河、葫芦河等的发源地，全市主要河流总长度</w:t>
      </w:r>
      <w:r>
        <w:rPr>
          <w:spacing w:val="-34"/>
        </w:rPr>
        <w:t xml:space="preserve"> </w:t>
      </w:r>
      <w:r>
        <w:rPr>
          <w:spacing w:val="11"/>
        </w:rPr>
        <w:t>1398</w:t>
      </w:r>
      <w:r>
        <w:rPr>
          <w:spacing w:val="10"/>
        </w:rPr>
        <w:t xml:space="preserve">.21 </w:t>
      </w:r>
      <w:r>
        <w:t>km</w:t>
      </w:r>
      <w:r>
        <w:rPr>
          <w:spacing w:val="10"/>
        </w:rPr>
        <w:t>，适</w:t>
      </w:r>
      <w:r>
        <w:t xml:space="preserve"> </w:t>
      </w:r>
      <w:r>
        <w:rPr>
          <w:spacing w:val="4"/>
        </w:rPr>
        <w:t>宜绿化长度</w:t>
      </w:r>
      <w:r>
        <w:rPr>
          <w:spacing w:val="-36"/>
        </w:rPr>
        <w:t xml:space="preserve"> </w:t>
      </w:r>
      <w:r>
        <w:rPr>
          <w:spacing w:val="4"/>
        </w:rPr>
        <w:t xml:space="preserve">1322.28 </w:t>
      </w:r>
      <w:r>
        <w:t>km</w:t>
      </w:r>
      <w:r>
        <w:rPr>
          <w:spacing w:val="4"/>
        </w:rPr>
        <w:t>，</w:t>
      </w:r>
      <w:r>
        <w:rPr>
          <w:spacing w:val="-80"/>
        </w:rPr>
        <w:t xml:space="preserve"> </w:t>
      </w:r>
      <w:r>
        <w:rPr>
          <w:spacing w:val="4"/>
        </w:rPr>
        <w:t>已绿化长度</w:t>
      </w:r>
      <w:r>
        <w:rPr>
          <w:spacing w:val="-34"/>
        </w:rPr>
        <w:t xml:space="preserve"> </w:t>
      </w:r>
      <w:r>
        <w:rPr>
          <w:spacing w:val="4"/>
        </w:rPr>
        <w:t xml:space="preserve">1090.59 </w:t>
      </w:r>
      <w:r>
        <w:t>km</w:t>
      </w:r>
      <w:r>
        <w:rPr>
          <w:spacing w:val="4"/>
        </w:rPr>
        <w:t>，适宜水</w:t>
      </w:r>
      <w:r>
        <w:rPr>
          <w:spacing w:val="3"/>
        </w:rPr>
        <w:t>岸绿</w:t>
      </w:r>
      <w:r>
        <w:t xml:space="preserve"> </w:t>
      </w:r>
      <w:r>
        <w:rPr>
          <w:spacing w:val="8"/>
        </w:rPr>
        <w:t>化率为</w:t>
      </w:r>
      <w:r>
        <w:rPr>
          <w:spacing w:val="-59"/>
        </w:rPr>
        <w:t xml:space="preserve"> </w:t>
      </w:r>
      <w:r>
        <w:rPr>
          <w:spacing w:val="8"/>
        </w:rPr>
        <w:t>82.48%，水体岸线自然化率为</w:t>
      </w:r>
      <w:r>
        <w:rPr>
          <w:spacing w:val="-61"/>
        </w:rPr>
        <w:t xml:space="preserve"> </w:t>
      </w:r>
      <w:r>
        <w:rPr>
          <w:spacing w:val="8"/>
        </w:rPr>
        <w:t>85.97</w:t>
      </w:r>
      <w:r>
        <w:rPr>
          <w:spacing w:val="7"/>
        </w:rPr>
        <w:t>%。近些年实施的水</w:t>
      </w:r>
      <w:r>
        <w:t xml:space="preserve"> </w:t>
      </w:r>
      <w:r>
        <w:rPr>
          <w:spacing w:val="-5"/>
        </w:rPr>
        <w:t>环境保护与治理中，一方面，注重对河岸自然植被的保护与绿化，</w:t>
      </w:r>
      <w:r>
        <w:rPr>
          <w:spacing w:val="16"/>
        </w:rPr>
        <w:t xml:space="preserve"> </w:t>
      </w:r>
      <w:r>
        <w:rPr>
          <w:spacing w:val="5"/>
        </w:rPr>
        <w:t>促进形成稳定的滨水植物群落，维护水体岸线的水土</w:t>
      </w:r>
      <w:r>
        <w:rPr>
          <w:spacing w:val="4"/>
        </w:rPr>
        <w:t>保持、水体</w:t>
      </w:r>
      <w:r>
        <w:t xml:space="preserve"> </w:t>
      </w:r>
      <w:r>
        <w:rPr>
          <w:spacing w:val="4"/>
        </w:rPr>
        <w:t>净化、动植物栖息等生态功能；另一方面注重将工程治理与自然</w:t>
      </w:r>
      <w:r>
        <w:rPr>
          <w:spacing w:val="16"/>
        </w:rPr>
        <w:t xml:space="preserve"> </w:t>
      </w:r>
      <w:r>
        <w:rPr>
          <w:spacing w:val="5"/>
        </w:rPr>
        <w:t>修复相结合，采取了草坡入水驳岸、石砌驳岸、石笼驳岸、</w:t>
      </w:r>
      <w:r>
        <w:rPr>
          <w:spacing w:val="4"/>
        </w:rPr>
        <w:t>生态</w:t>
      </w:r>
      <w:r>
        <w:t xml:space="preserve"> </w:t>
      </w:r>
      <w:r>
        <w:rPr>
          <w:spacing w:val="4"/>
        </w:rPr>
        <w:t>袋护岸等近自然化的岸线形式，总体来看，水体岸线自然化度较</w:t>
      </w:r>
      <w:r>
        <w:rPr>
          <w:spacing w:val="18"/>
        </w:rPr>
        <w:t xml:space="preserve"> </w:t>
      </w:r>
      <w:r>
        <w:rPr>
          <w:spacing w:val="-13"/>
        </w:rPr>
        <w:t>好。</w:t>
      </w:r>
    </w:p>
    <w:p w14:paraId="641E6DE5">
      <w:pPr>
        <w:pStyle w:val="2"/>
        <w:spacing w:before="50" w:line="228" w:lineRule="auto"/>
        <w:ind w:left="643"/>
      </w:pPr>
      <w:r>
        <w:rPr>
          <w:spacing w:val="-2"/>
        </w:rPr>
        <w:t>评价：达标。</w:t>
      </w:r>
    </w:p>
    <w:p w14:paraId="2C0904D4">
      <w:pPr>
        <w:pStyle w:val="2"/>
        <w:spacing w:before="31" w:line="227" w:lineRule="auto"/>
        <w:ind w:left="3064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4-12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水岸绿化率现状表</w:t>
      </w:r>
    </w:p>
    <w:p w14:paraId="35BFBD32">
      <w:pPr>
        <w:spacing w:line="227" w:lineRule="auto"/>
        <w:rPr>
          <w:sz w:val="24"/>
          <w:szCs w:val="24"/>
        </w:rPr>
        <w:sectPr>
          <w:footerReference r:id="rId87" w:type="default"/>
          <w:pgSz w:w="11900" w:h="16839"/>
          <w:pgMar w:top="1431" w:right="1431" w:bottom="1742" w:left="1606" w:header="0" w:footer="1472" w:gutter="0"/>
          <w:cols w:space="720" w:num="1"/>
        </w:sectPr>
      </w:pPr>
    </w:p>
    <w:p w14:paraId="15521792">
      <w:pPr>
        <w:spacing w:before="92"/>
      </w:pPr>
    </w:p>
    <w:p w14:paraId="6BCD3360">
      <w:pPr>
        <w:spacing w:before="91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2516"/>
        <w:gridCol w:w="1206"/>
        <w:gridCol w:w="1031"/>
        <w:gridCol w:w="1088"/>
        <w:gridCol w:w="937"/>
        <w:gridCol w:w="1300"/>
      </w:tblGrid>
      <w:tr w14:paraId="6431B3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993" w:type="dxa"/>
            <w:vAlign w:val="top"/>
          </w:tcPr>
          <w:p w14:paraId="4D6D26C8">
            <w:pPr>
              <w:spacing w:before="194" w:line="232" w:lineRule="auto"/>
              <w:ind w:left="299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2516" w:type="dxa"/>
            <w:vAlign w:val="top"/>
          </w:tcPr>
          <w:p w14:paraId="7050F3FC">
            <w:pPr>
              <w:spacing w:line="264" w:lineRule="auto"/>
              <w:rPr>
                <w:rFonts w:ascii="Arial"/>
                <w:sz w:val="21"/>
              </w:rPr>
            </w:pPr>
          </w:p>
          <w:p w14:paraId="05D0FD3C">
            <w:pPr>
              <w:spacing w:before="78" w:line="226" w:lineRule="auto"/>
              <w:ind w:left="3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水系（湖泊）名称</w:t>
            </w:r>
          </w:p>
        </w:tc>
        <w:tc>
          <w:tcPr>
            <w:tcW w:w="1206" w:type="dxa"/>
            <w:vAlign w:val="top"/>
          </w:tcPr>
          <w:p w14:paraId="5BDB3BC8">
            <w:pPr>
              <w:pStyle w:val="6"/>
              <w:spacing w:before="39" w:line="229" w:lineRule="auto"/>
              <w:ind w:left="219" w:right="199" w:firstLine="168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境内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31" w:type="dxa"/>
            <w:vAlign w:val="top"/>
          </w:tcPr>
          <w:p w14:paraId="666E1DA0">
            <w:pPr>
              <w:pStyle w:val="6"/>
              <w:spacing w:before="39" w:line="229" w:lineRule="auto"/>
              <w:ind w:left="131" w:right="109" w:firstLine="5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宜绿化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2"/>
                <w:w w:val="11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88" w:type="dxa"/>
            <w:vAlign w:val="top"/>
          </w:tcPr>
          <w:p w14:paraId="3CBD546B">
            <w:pPr>
              <w:pStyle w:val="6"/>
              <w:spacing w:before="39" w:line="229" w:lineRule="auto"/>
              <w:ind w:left="161" w:right="139" w:firstLine="76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已绿化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937" w:type="dxa"/>
            <w:vAlign w:val="top"/>
          </w:tcPr>
          <w:p w14:paraId="07B9C220">
            <w:pPr>
              <w:pStyle w:val="6"/>
              <w:spacing w:before="193" w:line="232" w:lineRule="auto"/>
              <w:ind w:left="139" w:firstLine="1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率（</w:t>
            </w:r>
            <w:r>
              <w:rPr>
                <w:b/>
                <w:bCs/>
                <w:spacing w:val="-4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）</w:t>
            </w:r>
          </w:p>
        </w:tc>
        <w:tc>
          <w:tcPr>
            <w:tcW w:w="1300" w:type="dxa"/>
            <w:vAlign w:val="top"/>
          </w:tcPr>
          <w:p w14:paraId="40A70AC8">
            <w:pPr>
              <w:pStyle w:val="6"/>
              <w:spacing w:before="39" w:line="229" w:lineRule="auto"/>
              <w:ind w:left="237" w:right="157" w:hanging="4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水体岸线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自然化率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9"/>
                <w:sz w:val="24"/>
                <w:szCs w:val="24"/>
              </w:rPr>
              <w:t>（</w:t>
            </w:r>
            <w:r>
              <w:rPr>
                <w:b/>
                <w:bCs/>
                <w:spacing w:val="19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19"/>
                <w:sz w:val="24"/>
                <w:szCs w:val="24"/>
              </w:rPr>
              <w:t>）</w:t>
            </w:r>
          </w:p>
        </w:tc>
      </w:tr>
      <w:tr w14:paraId="690600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3EFDBC9D">
            <w:pPr>
              <w:spacing w:line="297" w:lineRule="auto"/>
              <w:rPr>
                <w:rFonts w:ascii="Arial"/>
                <w:sz w:val="21"/>
              </w:rPr>
            </w:pPr>
          </w:p>
          <w:p w14:paraId="405CA92E">
            <w:pPr>
              <w:spacing w:line="297" w:lineRule="auto"/>
              <w:rPr>
                <w:rFonts w:ascii="Arial"/>
                <w:sz w:val="21"/>
              </w:rPr>
            </w:pPr>
          </w:p>
          <w:p w14:paraId="19E8F047">
            <w:pPr>
              <w:spacing w:line="297" w:lineRule="auto"/>
              <w:rPr>
                <w:rFonts w:ascii="Arial"/>
                <w:sz w:val="21"/>
              </w:rPr>
            </w:pPr>
          </w:p>
          <w:p w14:paraId="18BDCA65">
            <w:pPr>
              <w:spacing w:before="78" w:line="222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  <w:p w14:paraId="7E650FC5">
            <w:pPr>
              <w:spacing w:line="263" w:lineRule="auto"/>
              <w:rPr>
                <w:rFonts w:ascii="Arial"/>
                <w:sz w:val="21"/>
              </w:rPr>
            </w:pPr>
          </w:p>
          <w:p w14:paraId="34AE8D43">
            <w:pPr>
              <w:spacing w:line="263" w:lineRule="auto"/>
              <w:rPr>
                <w:rFonts w:ascii="Arial"/>
                <w:sz w:val="21"/>
              </w:rPr>
            </w:pPr>
          </w:p>
          <w:p w14:paraId="1C28AF0B">
            <w:pPr>
              <w:spacing w:line="263" w:lineRule="auto"/>
              <w:rPr>
                <w:rFonts w:ascii="Arial"/>
                <w:sz w:val="21"/>
              </w:rPr>
            </w:pPr>
          </w:p>
          <w:p w14:paraId="7FBB4B5D">
            <w:pPr>
              <w:spacing w:line="264" w:lineRule="auto"/>
              <w:rPr>
                <w:rFonts w:ascii="Arial"/>
                <w:sz w:val="21"/>
              </w:rPr>
            </w:pPr>
          </w:p>
          <w:p w14:paraId="6FD49743">
            <w:pPr>
              <w:spacing w:line="264" w:lineRule="auto"/>
              <w:rPr>
                <w:rFonts w:ascii="Arial"/>
                <w:sz w:val="21"/>
              </w:rPr>
            </w:pPr>
          </w:p>
          <w:p w14:paraId="00BFA1C7">
            <w:pPr>
              <w:spacing w:before="78" w:line="222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516" w:type="dxa"/>
            <w:vAlign w:val="top"/>
          </w:tcPr>
          <w:p w14:paraId="197F7EF7">
            <w:pPr>
              <w:spacing w:before="35" w:line="208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清水河（原州区段）</w:t>
            </w:r>
          </w:p>
        </w:tc>
        <w:tc>
          <w:tcPr>
            <w:tcW w:w="1206" w:type="dxa"/>
            <w:vAlign w:val="top"/>
          </w:tcPr>
          <w:p w14:paraId="004488D0">
            <w:pPr>
              <w:pStyle w:val="6"/>
              <w:spacing w:before="88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  <w:tc>
          <w:tcPr>
            <w:tcW w:w="1031" w:type="dxa"/>
            <w:vAlign w:val="top"/>
          </w:tcPr>
          <w:p w14:paraId="4401D74B">
            <w:pPr>
              <w:pStyle w:val="6"/>
              <w:spacing w:before="88" w:line="195" w:lineRule="auto"/>
              <w:ind w:left="30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  <w:tc>
          <w:tcPr>
            <w:tcW w:w="1088" w:type="dxa"/>
            <w:vAlign w:val="top"/>
          </w:tcPr>
          <w:p w14:paraId="7A437241">
            <w:pPr>
              <w:pStyle w:val="6"/>
              <w:spacing w:before="88" w:line="195" w:lineRule="auto"/>
              <w:ind w:left="3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  <w:tc>
          <w:tcPr>
            <w:tcW w:w="937" w:type="dxa"/>
            <w:vAlign w:val="top"/>
          </w:tcPr>
          <w:p w14:paraId="064149BA">
            <w:pPr>
              <w:pStyle w:val="6"/>
              <w:spacing w:before="88" w:line="195" w:lineRule="auto"/>
              <w:ind w:left="21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20685522">
            <w:pPr>
              <w:pStyle w:val="6"/>
              <w:spacing w:before="88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</w:tr>
      <w:tr w14:paraId="7D6945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28EE2E21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756860CB">
            <w:pPr>
              <w:spacing w:before="85" w:line="222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葫芦河（原州区段）</w:t>
            </w:r>
          </w:p>
        </w:tc>
        <w:tc>
          <w:tcPr>
            <w:tcW w:w="1206" w:type="dxa"/>
            <w:vAlign w:val="top"/>
          </w:tcPr>
          <w:p w14:paraId="34D0A9F4">
            <w:pPr>
              <w:pStyle w:val="6"/>
              <w:spacing w:before="139" w:line="195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26.30</w:t>
            </w:r>
          </w:p>
        </w:tc>
        <w:tc>
          <w:tcPr>
            <w:tcW w:w="1031" w:type="dxa"/>
            <w:vAlign w:val="top"/>
          </w:tcPr>
          <w:p w14:paraId="65405D4B">
            <w:pPr>
              <w:pStyle w:val="6"/>
              <w:spacing w:before="139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26.30</w:t>
            </w:r>
          </w:p>
        </w:tc>
        <w:tc>
          <w:tcPr>
            <w:tcW w:w="1088" w:type="dxa"/>
            <w:vAlign w:val="top"/>
          </w:tcPr>
          <w:p w14:paraId="59242039">
            <w:pPr>
              <w:pStyle w:val="6"/>
              <w:spacing w:before="139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24.20</w:t>
            </w:r>
          </w:p>
        </w:tc>
        <w:tc>
          <w:tcPr>
            <w:tcW w:w="937" w:type="dxa"/>
            <w:vAlign w:val="top"/>
          </w:tcPr>
          <w:p w14:paraId="76E83DCD">
            <w:pPr>
              <w:pStyle w:val="6"/>
              <w:spacing w:before="139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92.00</w:t>
            </w:r>
          </w:p>
        </w:tc>
        <w:tc>
          <w:tcPr>
            <w:tcW w:w="1300" w:type="dxa"/>
            <w:vAlign w:val="top"/>
          </w:tcPr>
          <w:p w14:paraId="77FE24F3">
            <w:pPr>
              <w:pStyle w:val="6"/>
              <w:spacing w:before="139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84.00</w:t>
            </w:r>
          </w:p>
        </w:tc>
      </w:tr>
      <w:tr w14:paraId="77FB5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4B9E480E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7BD9CBE8">
            <w:pPr>
              <w:spacing w:before="33" w:line="208" w:lineRule="auto"/>
              <w:ind w:left="3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茹河（原州区段）</w:t>
            </w:r>
          </w:p>
        </w:tc>
        <w:tc>
          <w:tcPr>
            <w:tcW w:w="1206" w:type="dxa"/>
            <w:vAlign w:val="top"/>
          </w:tcPr>
          <w:p w14:paraId="1E4A372F">
            <w:pPr>
              <w:pStyle w:val="6"/>
              <w:spacing w:before="89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10.40</w:t>
            </w:r>
          </w:p>
        </w:tc>
        <w:tc>
          <w:tcPr>
            <w:tcW w:w="1031" w:type="dxa"/>
            <w:vAlign w:val="top"/>
          </w:tcPr>
          <w:p w14:paraId="5DA9077C">
            <w:pPr>
              <w:pStyle w:val="6"/>
              <w:spacing w:before="89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10.40</w:t>
            </w:r>
          </w:p>
        </w:tc>
        <w:tc>
          <w:tcPr>
            <w:tcW w:w="1088" w:type="dxa"/>
            <w:vAlign w:val="top"/>
          </w:tcPr>
          <w:p w14:paraId="11423D25">
            <w:pPr>
              <w:pStyle w:val="6"/>
              <w:spacing w:before="89" w:line="195" w:lineRule="auto"/>
              <w:ind w:left="37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9.88</w:t>
            </w:r>
          </w:p>
        </w:tc>
        <w:tc>
          <w:tcPr>
            <w:tcW w:w="937" w:type="dxa"/>
            <w:vAlign w:val="top"/>
          </w:tcPr>
          <w:p w14:paraId="0A39AB59">
            <w:pPr>
              <w:pStyle w:val="6"/>
              <w:spacing w:before="89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95.00</w:t>
            </w:r>
          </w:p>
        </w:tc>
        <w:tc>
          <w:tcPr>
            <w:tcW w:w="1300" w:type="dxa"/>
            <w:vAlign w:val="top"/>
          </w:tcPr>
          <w:p w14:paraId="3FB011B6">
            <w:pPr>
              <w:pStyle w:val="6"/>
              <w:spacing w:before="89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82.00</w:t>
            </w:r>
          </w:p>
        </w:tc>
      </w:tr>
      <w:tr w14:paraId="61AD5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329A6C92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551F84CE">
            <w:pPr>
              <w:spacing w:before="36" w:line="207" w:lineRule="auto"/>
              <w:ind w:left="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冬至河及其支流</w:t>
            </w:r>
          </w:p>
        </w:tc>
        <w:tc>
          <w:tcPr>
            <w:tcW w:w="1206" w:type="dxa"/>
            <w:vAlign w:val="top"/>
          </w:tcPr>
          <w:p w14:paraId="2B0E96F0">
            <w:pPr>
              <w:pStyle w:val="6"/>
              <w:spacing w:before="92" w:line="195" w:lineRule="auto"/>
              <w:ind w:left="3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1031" w:type="dxa"/>
            <w:vAlign w:val="top"/>
          </w:tcPr>
          <w:p w14:paraId="4784722C">
            <w:pPr>
              <w:pStyle w:val="6"/>
              <w:spacing w:before="92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40.50</w:t>
            </w:r>
          </w:p>
        </w:tc>
        <w:tc>
          <w:tcPr>
            <w:tcW w:w="1088" w:type="dxa"/>
            <w:vAlign w:val="top"/>
          </w:tcPr>
          <w:p w14:paraId="78F3B4CC">
            <w:pPr>
              <w:pStyle w:val="6"/>
              <w:spacing w:before="92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36.45</w:t>
            </w:r>
          </w:p>
        </w:tc>
        <w:tc>
          <w:tcPr>
            <w:tcW w:w="937" w:type="dxa"/>
            <w:vAlign w:val="top"/>
          </w:tcPr>
          <w:p w14:paraId="20250379">
            <w:pPr>
              <w:pStyle w:val="6"/>
              <w:spacing w:before="92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300" w:type="dxa"/>
            <w:vAlign w:val="top"/>
          </w:tcPr>
          <w:p w14:paraId="55F50FE4">
            <w:pPr>
              <w:pStyle w:val="6"/>
              <w:spacing w:before="92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80.00</w:t>
            </w:r>
          </w:p>
        </w:tc>
      </w:tr>
      <w:tr w14:paraId="44924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25D2FFC4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15347FDD">
            <w:pPr>
              <w:spacing w:before="36" w:line="207" w:lineRule="auto"/>
              <w:ind w:left="5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中河及其支流</w:t>
            </w:r>
          </w:p>
        </w:tc>
        <w:tc>
          <w:tcPr>
            <w:tcW w:w="1206" w:type="dxa"/>
            <w:vAlign w:val="top"/>
          </w:tcPr>
          <w:p w14:paraId="4EE018D0">
            <w:pPr>
              <w:pStyle w:val="6"/>
              <w:spacing w:before="92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12.30</w:t>
            </w:r>
          </w:p>
        </w:tc>
        <w:tc>
          <w:tcPr>
            <w:tcW w:w="1031" w:type="dxa"/>
            <w:vAlign w:val="top"/>
          </w:tcPr>
          <w:p w14:paraId="01078283">
            <w:pPr>
              <w:pStyle w:val="6"/>
              <w:spacing w:before="92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11.07</w:t>
            </w:r>
          </w:p>
        </w:tc>
        <w:tc>
          <w:tcPr>
            <w:tcW w:w="1088" w:type="dxa"/>
            <w:vAlign w:val="top"/>
          </w:tcPr>
          <w:p w14:paraId="08411FBC">
            <w:pPr>
              <w:pStyle w:val="6"/>
              <w:spacing w:before="92" w:line="195" w:lineRule="auto"/>
              <w:ind w:left="37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9.96</w:t>
            </w:r>
          </w:p>
        </w:tc>
        <w:tc>
          <w:tcPr>
            <w:tcW w:w="937" w:type="dxa"/>
            <w:vAlign w:val="top"/>
          </w:tcPr>
          <w:p w14:paraId="07A952DF">
            <w:pPr>
              <w:pStyle w:val="6"/>
              <w:spacing w:before="92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300" w:type="dxa"/>
            <w:vAlign w:val="top"/>
          </w:tcPr>
          <w:p w14:paraId="18ED7E82">
            <w:pPr>
              <w:pStyle w:val="6"/>
              <w:spacing w:before="92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80.00</w:t>
            </w:r>
          </w:p>
        </w:tc>
      </w:tr>
      <w:tr w14:paraId="3ABF0F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5CD79122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37EDF085">
            <w:pPr>
              <w:spacing w:before="38" w:line="206" w:lineRule="auto"/>
              <w:ind w:left="7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杨达子沟</w:t>
            </w:r>
          </w:p>
        </w:tc>
        <w:tc>
          <w:tcPr>
            <w:tcW w:w="1206" w:type="dxa"/>
            <w:vAlign w:val="top"/>
          </w:tcPr>
          <w:p w14:paraId="16C2F6E9">
            <w:pPr>
              <w:pStyle w:val="6"/>
              <w:spacing w:before="90" w:line="195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26.30</w:t>
            </w:r>
          </w:p>
        </w:tc>
        <w:tc>
          <w:tcPr>
            <w:tcW w:w="1031" w:type="dxa"/>
            <w:vAlign w:val="top"/>
          </w:tcPr>
          <w:p w14:paraId="6FBDBBA3">
            <w:pPr>
              <w:pStyle w:val="6"/>
              <w:spacing w:before="90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23.67</w:t>
            </w:r>
          </w:p>
        </w:tc>
        <w:tc>
          <w:tcPr>
            <w:tcW w:w="1088" w:type="dxa"/>
            <w:vAlign w:val="top"/>
          </w:tcPr>
          <w:p w14:paraId="38CDC150">
            <w:pPr>
              <w:pStyle w:val="6"/>
              <w:spacing w:before="90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21.30</w:t>
            </w:r>
          </w:p>
        </w:tc>
        <w:tc>
          <w:tcPr>
            <w:tcW w:w="937" w:type="dxa"/>
            <w:vAlign w:val="top"/>
          </w:tcPr>
          <w:p w14:paraId="698B4F48">
            <w:pPr>
              <w:pStyle w:val="6"/>
              <w:spacing w:before="90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300" w:type="dxa"/>
            <w:vAlign w:val="top"/>
          </w:tcPr>
          <w:p w14:paraId="288BF97A">
            <w:pPr>
              <w:pStyle w:val="6"/>
              <w:spacing w:before="90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95.00</w:t>
            </w:r>
          </w:p>
        </w:tc>
      </w:tr>
      <w:tr w14:paraId="7D3571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61F78BB0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566B199A">
            <w:pPr>
              <w:spacing w:before="39" w:line="206" w:lineRule="auto"/>
              <w:ind w:left="3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清水河工业园区段</w:t>
            </w:r>
          </w:p>
        </w:tc>
        <w:tc>
          <w:tcPr>
            <w:tcW w:w="1206" w:type="dxa"/>
            <w:vAlign w:val="top"/>
          </w:tcPr>
          <w:p w14:paraId="154286F3">
            <w:pPr>
              <w:pStyle w:val="6"/>
              <w:spacing w:before="93" w:line="195" w:lineRule="auto"/>
              <w:ind w:left="4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4.00</w:t>
            </w:r>
          </w:p>
        </w:tc>
        <w:tc>
          <w:tcPr>
            <w:tcW w:w="1031" w:type="dxa"/>
            <w:vAlign w:val="top"/>
          </w:tcPr>
          <w:p w14:paraId="49430A81">
            <w:pPr>
              <w:pStyle w:val="6"/>
              <w:spacing w:before="93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4.00</w:t>
            </w:r>
          </w:p>
        </w:tc>
        <w:tc>
          <w:tcPr>
            <w:tcW w:w="1088" w:type="dxa"/>
            <w:vAlign w:val="top"/>
          </w:tcPr>
          <w:p w14:paraId="1EC25456">
            <w:pPr>
              <w:pStyle w:val="6"/>
              <w:spacing w:before="93" w:line="195" w:lineRule="auto"/>
              <w:ind w:left="3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4.00</w:t>
            </w:r>
          </w:p>
        </w:tc>
        <w:tc>
          <w:tcPr>
            <w:tcW w:w="937" w:type="dxa"/>
            <w:vAlign w:val="top"/>
          </w:tcPr>
          <w:p w14:paraId="2FD60BC6">
            <w:pPr>
              <w:pStyle w:val="6"/>
              <w:spacing w:before="93" w:line="195" w:lineRule="auto"/>
              <w:ind w:left="21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73E2E9AB">
            <w:pPr>
              <w:pStyle w:val="6"/>
              <w:spacing w:before="93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80.00</w:t>
            </w:r>
          </w:p>
        </w:tc>
      </w:tr>
      <w:tr w14:paraId="3DEFF9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76924A43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3705AFEA">
            <w:pPr>
              <w:spacing w:before="38" w:line="222" w:lineRule="auto"/>
              <w:ind w:left="924" w:right="175" w:hanging="7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清水河右岸支流及重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点沟道</w:t>
            </w:r>
          </w:p>
        </w:tc>
        <w:tc>
          <w:tcPr>
            <w:tcW w:w="1206" w:type="dxa"/>
            <w:vAlign w:val="top"/>
          </w:tcPr>
          <w:p w14:paraId="795E6ED6">
            <w:pPr>
              <w:pStyle w:val="6"/>
              <w:spacing w:before="247" w:line="195" w:lineRule="auto"/>
              <w:ind w:left="33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234.60</w:t>
            </w:r>
          </w:p>
        </w:tc>
        <w:tc>
          <w:tcPr>
            <w:tcW w:w="1031" w:type="dxa"/>
            <w:vAlign w:val="top"/>
          </w:tcPr>
          <w:p w14:paraId="37249415">
            <w:pPr>
              <w:pStyle w:val="6"/>
              <w:spacing w:before="247" w:line="195" w:lineRule="auto"/>
              <w:ind w:left="24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211.14</w:t>
            </w:r>
          </w:p>
        </w:tc>
        <w:tc>
          <w:tcPr>
            <w:tcW w:w="1088" w:type="dxa"/>
            <w:vAlign w:val="top"/>
          </w:tcPr>
          <w:p w14:paraId="31ECD921">
            <w:pPr>
              <w:pStyle w:val="6"/>
              <w:spacing w:before="247" w:line="195" w:lineRule="auto"/>
              <w:ind w:left="2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185.80</w:t>
            </w:r>
          </w:p>
        </w:tc>
        <w:tc>
          <w:tcPr>
            <w:tcW w:w="937" w:type="dxa"/>
            <w:vAlign w:val="top"/>
          </w:tcPr>
          <w:p w14:paraId="4865A281">
            <w:pPr>
              <w:pStyle w:val="6"/>
              <w:spacing w:before="247" w:line="195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88.00</w:t>
            </w:r>
          </w:p>
        </w:tc>
        <w:tc>
          <w:tcPr>
            <w:tcW w:w="1300" w:type="dxa"/>
            <w:vAlign w:val="top"/>
          </w:tcPr>
          <w:p w14:paraId="04B7F638">
            <w:pPr>
              <w:pStyle w:val="6"/>
              <w:spacing w:before="247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83.00</w:t>
            </w:r>
          </w:p>
        </w:tc>
      </w:tr>
      <w:tr w14:paraId="4B9DE4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135633CB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ACD2075">
            <w:pPr>
              <w:spacing w:before="151" w:line="222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葫芦河原州区段支流</w:t>
            </w:r>
          </w:p>
        </w:tc>
        <w:tc>
          <w:tcPr>
            <w:tcW w:w="1206" w:type="dxa"/>
            <w:vAlign w:val="top"/>
          </w:tcPr>
          <w:p w14:paraId="5FAF4931">
            <w:pPr>
              <w:pStyle w:val="6"/>
              <w:spacing w:before="208" w:line="195" w:lineRule="auto"/>
              <w:ind w:left="38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31.30</w:t>
            </w:r>
          </w:p>
        </w:tc>
        <w:tc>
          <w:tcPr>
            <w:tcW w:w="1031" w:type="dxa"/>
            <w:vAlign w:val="top"/>
          </w:tcPr>
          <w:p w14:paraId="37C4B653">
            <w:pPr>
              <w:pStyle w:val="6"/>
              <w:spacing w:before="208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28.17</w:t>
            </w:r>
          </w:p>
        </w:tc>
        <w:tc>
          <w:tcPr>
            <w:tcW w:w="1088" w:type="dxa"/>
            <w:vAlign w:val="top"/>
          </w:tcPr>
          <w:p w14:paraId="6AD69097">
            <w:pPr>
              <w:pStyle w:val="6"/>
              <w:spacing w:before="208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23.94</w:t>
            </w:r>
          </w:p>
        </w:tc>
        <w:tc>
          <w:tcPr>
            <w:tcW w:w="937" w:type="dxa"/>
            <w:vAlign w:val="top"/>
          </w:tcPr>
          <w:p w14:paraId="7A1CBD31">
            <w:pPr>
              <w:pStyle w:val="6"/>
              <w:spacing w:before="208" w:line="195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85.00</w:t>
            </w:r>
          </w:p>
        </w:tc>
        <w:tc>
          <w:tcPr>
            <w:tcW w:w="1300" w:type="dxa"/>
            <w:vAlign w:val="top"/>
          </w:tcPr>
          <w:p w14:paraId="0450A65E">
            <w:pPr>
              <w:pStyle w:val="6"/>
              <w:spacing w:before="208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85.00</w:t>
            </w:r>
          </w:p>
        </w:tc>
      </w:tr>
      <w:tr w14:paraId="404D16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520195A1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F3B1AAF">
            <w:pPr>
              <w:spacing w:before="39" w:line="206" w:lineRule="auto"/>
              <w:ind w:left="3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茹河原州区段支流</w:t>
            </w:r>
          </w:p>
        </w:tc>
        <w:tc>
          <w:tcPr>
            <w:tcW w:w="1206" w:type="dxa"/>
            <w:vAlign w:val="top"/>
          </w:tcPr>
          <w:p w14:paraId="075F3725">
            <w:pPr>
              <w:pStyle w:val="6"/>
              <w:spacing w:before="94" w:line="195" w:lineRule="auto"/>
              <w:ind w:left="38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36.10</w:t>
            </w:r>
          </w:p>
        </w:tc>
        <w:tc>
          <w:tcPr>
            <w:tcW w:w="1031" w:type="dxa"/>
            <w:vAlign w:val="top"/>
          </w:tcPr>
          <w:p w14:paraId="1F234BAD">
            <w:pPr>
              <w:pStyle w:val="6"/>
              <w:spacing w:before="94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32.49</w:t>
            </w:r>
          </w:p>
        </w:tc>
        <w:tc>
          <w:tcPr>
            <w:tcW w:w="1088" w:type="dxa"/>
            <w:vAlign w:val="top"/>
          </w:tcPr>
          <w:p w14:paraId="100DEEC1">
            <w:pPr>
              <w:pStyle w:val="6"/>
              <w:spacing w:before="94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28.27</w:t>
            </w:r>
          </w:p>
        </w:tc>
        <w:tc>
          <w:tcPr>
            <w:tcW w:w="937" w:type="dxa"/>
            <w:vAlign w:val="top"/>
          </w:tcPr>
          <w:p w14:paraId="17C91B95">
            <w:pPr>
              <w:pStyle w:val="6"/>
              <w:spacing w:before="94" w:line="195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87.00</w:t>
            </w:r>
          </w:p>
        </w:tc>
        <w:tc>
          <w:tcPr>
            <w:tcW w:w="1300" w:type="dxa"/>
            <w:vAlign w:val="top"/>
          </w:tcPr>
          <w:p w14:paraId="6982CAE2">
            <w:pPr>
              <w:pStyle w:val="6"/>
              <w:spacing w:before="94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82.00</w:t>
            </w:r>
          </w:p>
        </w:tc>
      </w:tr>
      <w:tr w14:paraId="0EDF2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7670B16B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7A4E731D">
            <w:pPr>
              <w:spacing w:before="39" w:line="206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206" w:type="dxa"/>
            <w:vAlign w:val="top"/>
          </w:tcPr>
          <w:p w14:paraId="4A2C0769">
            <w:pPr>
              <w:pStyle w:val="6"/>
              <w:spacing w:before="93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468.74</w:t>
            </w:r>
          </w:p>
        </w:tc>
        <w:tc>
          <w:tcPr>
            <w:tcW w:w="1031" w:type="dxa"/>
            <w:vAlign w:val="top"/>
          </w:tcPr>
          <w:p w14:paraId="299F6892">
            <w:pPr>
              <w:pStyle w:val="6"/>
              <w:spacing w:before="93" w:line="195" w:lineRule="auto"/>
              <w:ind w:left="2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424.81</w:t>
            </w:r>
          </w:p>
        </w:tc>
        <w:tc>
          <w:tcPr>
            <w:tcW w:w="1088" w:type="dxa"/>
            <w:vAlign w:val="top"/>
          </w:tcPr>
          <w:p w14:paraId="79FA6C4D">
            <w:pPr>
              <w:pStyle w:val="6"/>
              <w:spacing w:before="93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90.63</w:t>
            </w:r>
          </w:p>
        </w:tc>
        <w:tc>
          <w:tcPr>
            <w:tcW w:w="937" w:type="dxa"/>
            <w:vAlign w:val="top"/>
          </w:tcPr>
          <w:p w14:paraId="0BED1351">
            <w:pPr>
              <w:pStyle w:val="6"/>
              <w:spacing w:before="93" w:line="195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85.81</w:t>
            </w:r>
          </w:p>
        </w:tc>
        <w:tc>
          <w:tcPr>
            <w:tcW w:w="1300" w:type="dxa"/>
            <w:vAlign w:val="top"/>
          </w:tcPr>
          <w:p w14:paraId="143FAB64">
            <w:pPr>
              <w:pStyle w:val="6"/>
              <w:spacing w:before="93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83.02</w:t>
            </w:r>
          </w:p>
        </w:tc>
      </w:tr>
      <w:tr w14:paraId="481A98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5D678E0C">
            <w:pPr>
              <w:spacing w:line="247" w:lineRule="auto"/>
              <w:rPr>
                <w:rFonts w:ascii="Arial"/>
                <w:sz w:val="21"/>
              </w:rPr>
            </w:pPr>
          </w:p>
          <w:p w14:paraId="4C49F7B9">
            <w:pPr>
              <w:spacing w:line="247" w:lineRule="auto"/>
              <w:rPr>
                <w:rFonts w:ascii="Arial"/>
                <w:sz w:val="21"/>
              </w:rPr>
            </w:pPr>
          </w:p>
          <w:p w14:paraId="751044F4">
            <w:pPr>
              <w:spacing w:line="247" w:lineRule="auto"/>
              <w:rPr>
                <w:rFonts w:ascii="Arial"/>
                <w:sz w:val="21"/>
              </w:rPr>
            </w:pPr>
          </w:p>
          <w:p w14:paraId="47A50516">
            <w:pPr>
              <w:spacing w:line="247" w:lineRule="auto"/>
              <w:rPr>
                <w:rFonts w:ascii="Arial"/>
                <w:sz w:val="21"/>
              </w:rPr>
            </w:pPr>
          </w:p>
          <w:p w14:paraId="60D08123">
            <w:pPr>
              <w:spacing w:line="248" w:lineRule="auto"/>
              <w:rPr>
                <w:rFonts w:ascii="Arial"/>
                <w:sz w:val="21"/>
              </w:rPr>
            </w:pPr>
          </w:p>
          <w:p w14:paraId="300925FA">
            <w:pPr>
              <w:spacing w:before="78" w:line="223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516" w:type="dxa"/>
            <w:vAlign w:val="top"/>
          </w:tcPr>
          <w:p w14:paraId="178FEBC3">
            <w:pPr>
              <w:spacing w:before="38" w:line="206" w:lineRule="auto"/>
              <w:ind w:left="6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葫芦河干流</w:t>
            </w:r>
          </w:p>
        </w:tc>
        <w:tc>
          <w:tcPr>
            <w:tcW w:w="1206" w:type="dxa"/>
            <w:vAlign w:val="top"/>
          </w:tcPr>
          <w:p w14:paraId="3003881B">
            <w:pPr>
              <w:pStyle w:val="6"/>
              <w:spacing w:before="133" w:line="189" w:lineRule="auto"/>
              <w:ind w:left="38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97.30</w:t>
            </w:r>
          </w:p>
        </w:tc>
        <w:tc>
          <w:tcPr>
            <w:tcW w:w="1031" w:type="dxa"/>
            <w:vAlign w:val="top"/>
          </w:tcPr>
          <w:p w14:paraId="0AB08A9E">
            <w:pPr>
              <w:pStyle w:val="6"/>
              <w:spacing w:before="133" w:line="189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97.30</w:t>
            </w:r>
          </w:p>
        </w:tc>
        <w:tc>
          <w:tcPr>
            <w:tcW w:w="1088" w:type="dxa"/>
            <w:vAlign w:val="top"/>
          </w:tcPr>
          <w:p w14:paraId="4D579B8B">
            <w:pPr>
              <w:pStyle w:val="6"/>
              <w:spacing w:before="133" w:line="189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97.30</w:t>
            </w:r>
          </w:p>
        </w:tc>
        <w:tc>
          <w:tcPr>
            <w:tcW w:w="937" w:type="dxa"/>
            <w:vAlign w:val="top"/>
          </w:tcPr>
          <w:p w14:paraId="37EACC42">
            <w:pPr>
              <w:pStyle w:val="6"/>
              <w:spacing w:before="133" w:line="189" w:lineRule="auto"/>
              <w:ind w:left="21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3661DA71">
            <w:pPr>
              <w:pStyle w:val="6"/>
              <w:spacing w:before="93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82.00</w:t>
            </w:r>
          </w:p>
        </w:tc>
      </w:tr>
      <w:tr w14:paraId="305658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0039463C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3AE3584F">
            <w:pPr>
              <w:spacing w:before="38" w:line="206" w:lineRule="auto"/>
              <w:ind w:left="9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滥泥河</w:t>
            </w:r>
          </w:p>
        </w:tc>
        <w:tc>
          <w:tcPr>
            <w:tcW w:w="1206" w:type="dxa"/>
            <w:vAlign w:val="top"/>
          </w:tcPr>
          <w:p w14:paraId="43A2E095">
            <w:pPr>
              <w:pStyle w:val="6"/>
              <w:spacing w:before="134" w:line="188" w:lineRule="auto"/>
              <w:ind w:left="38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58.90</w:t>
            </w:r>
          </w:p>
        </w:tc>
        <w:tc>
          <w:tcPr>
            <w:tcW w:w="1031" w:type="dxa"/>
            <w:vAlign w:val="top"/>
          </w:tcPr>
          <w:p w14:paraId="58BC7DE1">
            <w:pPr>
              <w:pStyle w:val="6"/>
              <w:spacing w:before="134" w:line="188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58.90</w:t>
            </w:r>
          </w:p>
        </w:tc>
        <w:tc>
          <w:tcPr>
            <w:tcW w:w="1088" w:type="dxa"/>
            <w:vAlign w:val="top"/>
          </w:tcPr>
          <w:p w14:paraId="4EE7ECCF">
            <w:pPr>
              <w:pStyle w:val="6"/>
              <w:spacing w:before="134" w:line="188" w:lineRule="auto"/>
              <w:ind w:left="32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54.80</w:t>
            </w:r>
          </w:p>
        </w:tc>
        <w:tc>
          <w:tcPr>
            <w:tcW w:w="937" w:type="dxa"/>
            <w:vAlign w:val="top"/>
          </w:tcPr>
          <w:p w14:paraId="479E2768">
            <w:pPr>
              <w:pStyle w:val="6"/>
              <w:spacing w:before="134" w:line="188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93.04</w:t>
            </w:r>
          </w:p>
        </w:tc>
        <w:tc>
          <w:tcPr>
            <w:tcW w:w="1300" w:type="dxa"/>
            <w:vAlign w:val="top"/>
          </w:tcPr>
          <w:p w14:paraId="7F8C1602">
            <w:pPr>
              <w:pStyle w:val="6"/>
              <w:spacing w:before="91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87.00</w:t>
            </w:r>
          </w:p>
        </w:tc>
      </w:tr>
      <w:tr w14:paraId="51AD5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5CFA6AD4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0281A74">
            <w:pPr>
              <w:spacing w:before="37" w:line="205" w:lineRule="auto"/>
              <w:ind w:left="7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马莲川河</w:t>
            </w:r>
          </w:p>
        </w:tc>
        <w:tc>
          <w:tcPr>
            <w:tcW w:w="1206" w:type="dxa"/>
            <w:vAlign w:val="top"/>
          </w:tcPr>
          <w:p w14:paraId="3A976053">
            <w:pPr>
              <w:pStyle w:val="6"/>
              <w:spacing w:before="132" w:line="188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22.49</w:t>
            </w:r>
          </w:p>
        </w:tc>
        <w:tc>
          <w:tcPr>
            <w:tcW w:w="1031" w:type="dxa"/>
            <w:vAlign w:val="top"/>
          </w:tcPr>
          <w:p w14:paraId="657C6044">
            <w:pPr>
              <w:pStyle w:val="6"/>
              <w:spacing w:before="132" w:line="188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22.49</w:t>
            </w:r>
          </w:p>
        </w:tc>
        <w:tc>
          <w:tcPr>
            <w:tcW w:w="1088" w:type="dxa"/>
            <w:vAlign w:val="top"/>
          </w:tcPr>
          <w:p w14:paraId="4AB0A377">
            <w:pPr>
              <w:pStyle w:val="6"/>
              <w:spacing w:before="132" w:line="188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937" w:type="dxa"/>
            <w:vAlign w:val="top"/>
          </w:tcPr>
          <w:p w14:paraId="179603B5">
            <w:pPr>
              <w:pStyle w:val="6"/>
              <w:spacing w:before="132" w:line="188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88.93</w:t>
            </w:r>
          </w:p>
        </w:tc>
        <w:tc>
          <w:tcPr>
            <w:tcW w:w="1300" w:type="dxa"/>
            <w:vAlign w:val="top"/>
          </w:tcPr>
          <w:p w14:paraId="2CE51F90">
            <w:pPr>
              <w:pStyle w:val="6"/>
              <w:spacing w:before="92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95.00</w:t>
            </w:r>
          </w:p>
        </w:tc>
      </w:tr>
      <w:tr w14:paraId="616E52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061C318B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443D2EF">
            <w:pPr>
              <w:spacing w:before="42" w:line="205" w:lineRule="auto"/>
              <w:ind w:left="9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祖历河</w:t>
            </w:r>
          </w:p>
        </w:tc>
        <w:tc>
          <w:tcPr>
            <w:tcW w:w="1206" w:type="dxa"/>
            <w:vAlign w:val="top"/>
          </w:tcPr>
          <w:p w14:paraId="5A89193B">
            <w:pPr>
              <w:pStyle w:val="6"/>
              <w:spacing w:before="135" w:line="191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25.00</w:t>
            </w:r>
          </w:p>
        </w:tc>
        <w:tc>
          <w:tcPr>
            <w:tcW w:w="1031" w:type="dxa"/>
            <w:vAlign w:val="top"/>
          </w:tcPr>
          <w:p w14:paraId="7D4F52D4">
            <w:pPr>
              <w:pStyle w:val="6"/>
              <w:spacing w:before="135" w:line="191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25.00</w:t>
            </w:r>
          </w:p>
        </w:tc>
        <w:tc>
          <w:tcPr>
            <w:tcW w:w="1088" w:type="dxa"/>
            <w:vAlign w:val="top"/>
          </w:tcPr>
          <w:p w14:paraId="5FDB4597">
            <w:pPr>
              <w:pStyle w:val="6"/>
              <w:spacing w:before="135" w:line="191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937" w:type="dxa"/>
            <w:vAlign w:val="top"/>
          </w:tcPr>
          <w:p w14:paraId="756D3F8D">
            <w:pPr>
              <w:pStyle w:val="6"/>
              <w:spacing w:before="135" w:line="191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  <w:tc>
          <w:tcPr>
            <w:tcW w:w="1300" w:type="dxa"/>
            <w:vAlign w:val="top"/>
          </w:tcPr>
          <w:p w14:paraId="5A135D4F">
            <w:pPr>
              <w:pStyle w:val="6"/>
              <w:spacing w:before="94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93.00</w:t>
            </w:r>
          </w:p>
        </w:tc>
      </w:tr>
      <w:tr w14:paraId="7EA02C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22D29773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662BAFDA">
            <w:pPr>
              <w:spacing w:before="37" w:line="205" w:lineRule="auto"/>
              <w:ind w:left="3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唐家河（西吉段）</w:t>
            </w:r>
          </w:p>
        </w:tc>
        <w:tc>
          <w:tcPr>
            <w:tcW w:w="1206" w:type="dxa"/>
            <w:vAlign w:val="top"/>
          </w:tcPr>
          <w:p w14:paraId="20518C08">
            <w:pPr>
              <w:pStyle w:val="6"/>
              <w:spacing w:before="132" w:line="188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24.00</w:t>
            </w:r>
          </w:p>
        </w:tc>
        <w:tc>
          <w:tcPr>
            <w:tcW w:w="1031" w:type="dxa"/>
            <w:vAlign w:val="top"/>
          </w:tcPr>
          <w:p w14:paraId="20061FB4">
            <w:pPr>
              <w:pStyle w:val="6"/>
              <w:spacing w:before="132" w:line="188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24.00</w:t>
            </w:r>
          </w:p>
        </w:tc>
        <w:tc>
          <w:tcPr>
            <w:tcW w:w="1088" w:type="dxa"/>
            <w:vAlign w:val="top"/>
          </w:tcPr>
          <w:p w14:paraId="2335AA87">
            <w:pPr>
              <w:pStyle w:val="6"/>
              <w:spacing w:before="132" w:line="188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12.00</w:t>
            </w:r>
          </w:p>
        </w:tc>
        <w:tc>
          <w:tcPr>
            <w:tcW w:w="937" w:type="dxa"/>
            <w:vAlign w:val="top"/>
          </w:tcPr>
          <w:p w14:paraId="3A6DAAA0">
            <w:pPr>
              <w:pStyle w:val="6"/>
              <w:spacing w:before="132" w:line="188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300" w:type="dxa"/>
            <w:vAlign w:val="top"/>
          </w:tcPr>
          <w:p w14:paraId="195F1B77">
            <w:pPr>
              <w:pStyle w:val="6"/>
              <w:spacing w:before="92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</w:tr>
      <w:tr w14:paraId="09C206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180D2D8D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2C98A1C9">
            <w:pPr>
              <w:spacing w:before="39" w:line="206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清水河</w:t>
            </w:r>
          </w:p>
        </w:tc>
        <w:tc>
          <w:tcPr>
            <w:tcW w:w="1206" w:type="dxa"/>
            <w:vAlign w:val="top"/>
          </w:tcPr>
          <w:p w14:paraId="3AB59931">
            <w:pPr>
              <w:pStyle w:val="6"/>
              <w:spacing w:before="135" w:line="188" w:lineRule="auto"/>
              <w:ind w:left="38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56.00</w:t>
            </w:r>
          </w:p>
        </w:tc>
        <w:tc>
          <w:tcPr>
            <w:tcW w:w="1031" w:type="dxa"/>
            <w:vAlign w:val="top"/>
          </w:tcPr>
          <w:p w14:paraId="4C9CDD23">
            <w:pPr>
              <w:pStyle w:val="6"/>
              <w:spacing w:before="135" w:line="188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56.00</w:t>
            </w:r>
          </w:p>
        </w:tc>
        <w:tc>
          <w:tcPr>
            <w:tcW w:w="1088" w:type="dxa"/>
            <w:vAlign w:val="top"/>
          </w:tcPr>
          <w:p w14:paraId="6766FADB">
            <w:pPr>
              <w:pStyle w:val="6"/>
              <w:spacing w:before="135" w:line="188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31.00</w:t>
            </w:r>
          </w:p>
        </w:tc>
        <w:tc>
          <w:tcPr>
            <w:tcW w:w="937" w:type="dxa"/>
            <w:vAlign w:val="top"/>
          </w:tcPr>
          <w:p w14:paraId="154D322E">
            <w:pPr>
              <w:pStyle w:val="6"/>
              <w:spacing w:before="135" w:line="188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55.36</w:t>
            </w:r>
          </w:p>
        </w:tc>
        <w:tc>
          <w:tcPr>
            <w:tcW w:w="1300" w:type="dxa"/>
            <w:vAlign w:val="top"/>
          </w:tcPr>
          <w:p w14:paraId="28503003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88.00</w:t>
            </w:r>
          </w:p>
        </w:tc>
      </w:tr>
      <w:tr w14:paraId="56AB7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0850EC3B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1C5769FF">
            <w:pPr>
              <w:spacing w:before="39" w:line="206" w:lineRule="auto"/>
              <w:ind w:left="10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震湖</w:t>
            </w:r>
          </w:p>
        </w:tc>
        <w:tc>
          <w:tcPr>
            <w:tcW w:w="1206" w:type="dxa"/>
            <w:vAlign w:val="top"/>
          </w:tcPr>
          <w:p w14:paraId="665D72CF">
            <w:pPr>
              <w:pStyle w:val="6"/>
              <w:spacing w:before="134" w:line="189" w:lineRule="auto"/>
              <w:ind w:left="4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3.90</w:t>
            </w:r>
          </w:p>
        </w:tc>
        <w:tc>
          <w:tcPr>
            <w:tcW w:w="1031" w:type="dxa"/>
            <w:vAlign w:val="top"/>
          </w:tcPr>
          <w:p w14:paraId="62A7F499">
            <w:pPr>
              <w:pStyle w:val="6"/>
              <w:spacing w:before="134" w:line="189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3.90</w:t>
            </w:r>
          </w:p>
        </w:tc>
        <w:tc>
          <w:tcPr>
            <w:tcW w:w="1088" w:type="dxa"/>
            <w:vAlign w:val="top"/>
          </w:tcPr>
          <w:p w14:paraId="1844EC42">
            <w:pPr>
              <w:pStyle w:val="6"/>
              <w:spacing w:before="134" w:line="189" w:lineRule="auto"/>
              <w:ind w:left="37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3.90</w:t>
            </w:r>
          </w:p>
        </w:tc>
        <w:tc>
          <w:tcPr>
            <w:tcW w:w="937" w:type="dxa"/>
            <w:vAlign w:val="top"/>
          </w:tcPr>
          <w:p w14:paraId="653ECE92">
            <w:pPr>
              <w:pStyle w:val="6"/>
              <w:spacing w:before="134" w:line="189" w:lineRule="auto"/>
              <w:ind w:left="21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0417745E">
            <w:pPr>
              <w:pStyle w:val="6"/>
              <w:spacing w:before="94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96.00</w:t>
            </w:r>
          </w:p>
        </w:tc>
      </w:tr>
      <w:tr w14:paraId="0389A2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74069A3F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7B5A6CA7">
            <w:pPr>
              <w:spacing w:before="39" w:line="205" w:lineRule="auto"/>
              <w:ind w:left="3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什字河（西吉段）</w:t>
            </w:r>
          </w:p>
        </w:tc>
        <w:tc>
          <w:tcPr>
            <w:tcW w:w="1206" w:type="dxa"/>
            <w:vAlign w:val="top"/>
          </w:tcPr>
          <w:p w14:paraId="6AFDDC7C">
            <w:pPr>
              <w:pStyle w:val="6"/>
              <w:spacing w:before="134" w:line="188" w:lineRule="auto"/>
              <w:ind w:left="3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41.88</w:t>
            </w:r>
          </w:p>
        </w:tc>
        <w:tc>
          <w:tcPr>
            <w:tcW w:w="1031" w:type="dxa"/>
            <w:vAlign w:val="top"/>
          </w:tcPr>
          <w:p w14:paraId="379D007F">
            <w:pPr>
              <w:pStyle w:val="6"/>
              <w:spacing w:before="134" w:line="188" w:lineRule="auto"/>
              <w:ind w:left="2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41.88</w:t>
            </w:r>
          </w:p>
        </w:tc>
        <w:tc>
          <w:tcPr>
            <w:tcW w:w="1088" w:type="dxa"/>
            <w:vAlign w:val="top"/>
          </w:tcPr>
          <w:p w14:paraId="0D9C6D75">
            <w:pPr>
              <w:pStyle w:val="6"/>
              <w:spacing w:before="134" w:line="188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32.00</w:t>
            </w:r>
          </w:p>
        </w:tc>
        <w:tc>
          <w:tcPr>
            <w:tcW w:w="937" w:type="dxa"/>
            <w:vAlign w:val="top"/>
          </w:tcPr>
          <w:p w14:paraId="4C8F9283">
            <w:pPr>
              <w:pStyle w:val="6"/>
              <w:spacing w:before="134" w:line="188" w:lineRule="auto"/>
              <w:ind w:left="2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76.41</w:t>
            </w:r>
          </w:p>
        </w:tc>
        <w:tc>
          <w:tcPr>
            <w:tcW w:w="1300" w:type="dxa"/>
            <w:vAlign w:val="top"/>
          </w:tcPr>
          <w:p w14:paraId="294C5D67">
            <w:pPr>
              <w:pStyle w:val="6"/>
              <w:spacing w:before="94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92.00</w:t>
            </w:r>
          </w:p>
        </w:tc>
      </w:tr>
      <w:tr w14:paraId="05E160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0F83EC9F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40FE423C">
            <w:pPr>
              <w:spacing w:before="39" w:line="205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206" w:type="dxa"/>
            <w:vAlign w:val="top"/>
          </w:tcPr>
          <w:p w14:paraId="22D7717E">
            <w:pPr>
              <w:pStyle w:val="6"/>
              <w:spacing w:before="135" w:line="187" w:lineRule="auto"/>
              <w:ind w:left="3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329.47</w:t>
            </w:r>
          </w:p>
        </w:tc>
        <w:tc>
          <w:tcPr>
            <w:tcW w:w="1031" w:type="dxa"/>
            <w:vAlign w:val="top"/>
          </w:tcPr>
          <w:p w14:paraId="00926F95">
            <w:pPr>
              <w:pStyle w:val="6"/>
              <w:spacing w:before="135" w:line="187" w:lineRule="auto"/>
              <w:ind w:left="24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329.47</w:t>
            </w:r>
          </w:p>
        </w:tc>
        <w:tc>
          <w:tcPr>
            <w:tcW w:w="1088" w:type="dxa"/>
            <w:vAlign w:val="top"/>
          </w:tcPr>
          <w:p w14:paraId="744CED66">
            <w:pPr>
              <w:pStyle w:val="6"/>
              <w:spacing w:before="135" w:line="187" w:lineRule="auto"/>
              <w:ind w:left="27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261.00</w:t>
            </w:r>
          </w:p>
        </w:tc>
        <w:tc>
          <w:tcPr>
            <w:tcW w:w="937" w:type="dxa"/>
            <w:vAlign w:val="top"/>
          </w:tcPr>
          <w:p w14:paraId="1D108C67">
            <w:pPr>
              <w:pStyle w:val="6"/>
              <w:spacing w:before="135" w:line="187" w:lineRule="auto"/>
              <w:ind w:left="2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79.22</w:t>
            </w:r>
          </w:p>
        </w:tc>
        <w:tc>
          <w:tcPr>
            <w:tcW w:w="1300" w:type="dxa"/>
            <w:vAlign w:val="top"/>
          </w:tcPr>
          <w:p w14:paraId="11313E71">
            <w:pPr>
              <w:pStyle w:val="6"/>
              <w:spacing w:before="94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87.66</w:t>
            </w:r>
          </w:p>
        </w:tc>
      </w:tr>
      <w:tr w14:paraId="7AA67E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166A8338">
            <w:pPr>
              <w:spacing w:line="269" w:lineRule="auto"/>
              <w:rPr>
                <w:rFonts w:ascii="Arial"/>
                <w:sz w:val="21"/>
              </w:rPr>
            </w:pPr>
          </w:p>
          <w:p w14:paraId="0645B22A">
            <w:pPr>
              <w:spacing w:line="269" w:lineRule="auto"/>
              <w:rPr>
                <w:rFonts w:ascii="Arial"/>
                <w:sz w:val="21"/>
              </w:rPr>
            </w:pPr>
          </w:p>
          <w:p w14:paraId="754B6532">
            <w:pPr>
              <w:spacing w:line="270" w:lineRule="auto"/>
              <w:rPr>
                <w:rFonts w:ascii="Arial"/>
                <w:sz w:val="21"/>
              </w:rPr>
            </w:pPr>
          </w:p>
          <w:p w14:paraId="62A18F95">
            <w:pPr>
              <w:spacing w:line="270" w:lineRule="auto"/>
              <w:rPr>
                <w:rFonts w:ascii="Arial"/>
                <w:sz w:val="21"/>
              </w:rPr>
            </w:pPr>
          </w:p>
          <w:p w14:paraId="6BE20BD0">
            <w:pPr>
              <w:spacing w:before="78" w:line="223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516" w:type="dxa"/>
            <w:vAlign w:val="top"/>
          </w:tcPr>
          <w:p w14:paraId="1A2E58A7">
            <w:pPr>
              <w:spacing w:before="40" w:line="203" w:lineRule="auto"/>
              <w:ind w:left="10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渝河</w:t>
            </w:r>
          </w:p>
        </w:tc>
        <w:tc>
          <w:tcPr>
            <w:tcW w:w="1206" w:type="dxa"/>
            <w:vAlign w:val="top"/>
          </w:tcPr>
          <w:p w14:paraId="7CE603C0">
            <w:pPr>
              <w:pStyle w:val="6"/>
              <w:spacing w:before="133" w:line="187" w:lineRule="auto"/>
              <w:ind w:left="3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43.10</w:t>
            </w:r>
          </w:p>
        </w:tc>
        <w:tc>
          <w:tcPr>
            <w:tcW w:w="1031" w:type="dxa"/>
            <w:vAlign w:val="top"/>
          </w:tcPr>
          <w:p w14:paraId="48F13AD0">
            <w:pPr>
              <w:pStyle w:val="6"/>
              <w:spacing w:before="133" w:line="187" w:lineRule="auto"/>
              <w:ind w:left="2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43.10</w:t>
            </w:r>
          </w:p>
        </w:tc>
        <w:tc>
          <w:tcPr>
            <w:tcW w:w="1088" w:type="dxa"/>
            <w:vAlign w:val="top"/>
          </w:tcPr>
          <w:p w14:paraId="1DD88C71">
            <w:pPr>
              <w:pStyle w:val="6"/>
              <w:spacing w:before="133" w:line="187" w:lineRule="auto"/>
              <w:ind w:left="3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43.10</w:t>
            </w:r>
          </w:p>
        </w:tc>
        <w:tc>
          <w:tcPr>
            <w:tcW w:w="937" w:type="dxa"/>
            <w:vAlign w:val="top"/>
          </w:tcPr>
          <w:p w14:paraId="11E8BA65">
            <w:pPr>
              <w:pStyle w:val="6"/>
              <w:spacing w:before="133" w:line="187" w:lineRule="auto"/>
              <w:ind w:left="21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55C87511">
            <w:pPr>
              <w:pStyle w:val="6"/>
              <w:spacing w:before="93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82.00</w:t>
            </w:r>
          </w:p>
        </w:tc>
      </w:tr>
      <w:tr w14:paraId="712A21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237CB8A8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231CCE0C">
            <w:pPr>
              <w:spacing w:before="40" w:line="205" w:lineRule="auto"/>
              <w:ind w:left="9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甘渭河</w:t>
            </w:r>
          </w:p>
        </w:tc>
        <w:tc>
          <w:tcPr>
            <w:tcW w:w="1206" w:type="dxa"/>
            <w:vAlign w:val="top"/>
          </w:tcPr>
          <w:p w14:paraId="50444D3B">
            <w:pPr>
              <w:pStyle w:val="6"/>
              <w:spacing w:before="136" w:line="187" w:lineRule="auto"/>
              <w:ind w:left="38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35.10</w:t>
            </w:r>
          </w:p>
        </w:tc>
        <w:tc>
          <w:tcPr>
            <w:tcW w:w="1031" w:type="dxa"/>
            <w:vAlign w:val="top"/>
          </w:tcPr>
          <w:p w14:paraId="62880546">
            <w:pPr>
              <w:pStyle w:val="6"/>
              <w:spacing w:before="136" w:line="187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  <w:tc>
          <w:tcPr>
            <w:tcW w:w="1088" w:type="dxa"/>
            <w:vAlign w:val="top"/>
          </w:tcPr>
          <w:p w14:paraId="6FCAA2B1">
            <w:pPr>
              <w:pStyle w:val="6"/>
              <w:spacing w:before="136" w:line="187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937" w:type="dxa"/>
            <w:vAlign w:val="top"/>
          </w:tcPr>
          <w:p w14:paraId="59A758C8">
            <w:pPr>
              <w:pStyle w:val="6"/>
              <w:spacing w:before="136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33.33</w:t>
            </w:r>
          </w:p>
        </w:tc>
        <w:tc>
          <w:tcPr>
            <w:tcW w:w="1300" w:type="dxa"/>
            <w:vAlign w:val="top"/>
          </w:tcPr>
          <w:p w14:paraId="566031A3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82.00</w:t>
            </w:r>
          </w:p>
        </w:tc>
      </w:tr>
      <w:tr w14:paraId="335689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34016A11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59BE8F3A">
            <w:pPr>
              <w:spacing w:before="42" w:line="203" w:lineRule="auto"/>
              <w:ind w:left="9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唐家河</w:t>
            </w:r>
          </w:p>
        </w:tc>
        <w:tc>
          <w:tcPr>
            <w:tcW w:w="1206" w:type="dxa"/>
            <w:vAlign w:val="top"/>
          </w:tcPr>
          <w:p w14:paraId="26D83C6A">
            <w:pPr>
              <w:pStyle w:val="6"/>
              <w:spacing w:before="135" w:line="187" w:lineRule="auto"/>
              <w:ind w:left="4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  <w:tc>
          <w:tcPr>
            <w:tcW w:w="1031" w:type="dxa"/>
            <w:vAlign w:val="top"/>
          </w:tcPr>
          <w:p w14:paraId="0DE07E60">
            <w:pPr>
              <w:pStyle w:val="6"/>
              <w:spacing w:before="135" w:line="187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  <w:tc>
          <w:tcPr>
            <w:tcW w:w="1088" w:type="dxa"/>
            <w:vAlign w:val="top"/>
          </w:tcPr>
          <w:p w14:paraId="741F4D58">
            <w:pPr>
              <w:pStyle w:val="6"/>
              <w:spacing w:before="135" w:line="187" w:lineRule="auto"/>
              <w:ind w:left="37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937" w:type="dxa"/>
            <w:vAlign w:val="top"/>
          </w:tcPr>
          <w:p w14:paraId="4305E21C">
            <w:pPr>
              <w:pStyle w:val="6"/>
              <w:spacing w:before="135" w:line="187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1300" w:type="dxa"/>
            <w:vAlign w:val="top"/>
          </w:tcPr>
          <w:p w14:paraId="636FDDCF">
            <w:pPr>
              <w:pStyle w:val="6"/>
              <w:spacing w:before="95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  <w:tr w14:paraId="60489D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5748D2F2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17A9DEBC">
            <w:pPr>
              <w:spacing w:before="40" w:line="205" w:lineRule="auto"/>
              <w:ind w:left="7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好水川河</w:t>
            </w:r>
          </w:p>
        </w:tc>
        <w:tc>
          <w:tcPr>
            <w:tcW w:w="1206" w:type="dxa"/>
            <w:vAlign w:val="top"/>
          </w:tcPr>
          <w:p w14:paraId="52AB7154">
            <w:pPr>
              <w:pStyle w:val="6"/>
              <w:spacing w:before="136" w:line="187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27.00</w:t>
            </w:r>
          </w:p>
        </w:tc>
        <w:tc>
          <w:tcPr>
            <w:tcW w:w="1031" w:type="dxa"/>
            <w:vAlign w:val="top"/>
          </w:tcPr>
          <w:p w14:paraId="78C77A70">
            <w:pPr>
              <w:pStyle w:val="6"/>
              <w:spacing w:before="136" w:line="187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27.00</w:t>
            </w:r>
          </w:p>
        </w:tc>
        <w:tc>
          <w:tcPr>
            <w:tcW w:w="1088" w:type="dxa"/>
            <w:vAlign w:val="top"/>
          </w:tcPr>
          <w:p w14:paraId="53A4C722">
            <w:pPr>
              <w:pStyle w:val="6"/>
              <w:spacing w:before="136" w:line="187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937" w:type="dxa"/>
            <w:vAlign w:val="top"/>
          </w:tcPr>
          <w:p w14:paraId="23F3A498">
            <w:pPr>
              <w:pStyle w:val="6"/>
              <w:spacing w:before="136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37.04</w:t>
            </w:r>
          </w:p>
        </w:tc>
        <w:tc>
          <w:tcPr>
            <w:tcW w:w="1300" w:type="dxa"/>
            <w:vAlign w:val="top"/>
          </w:tcPr>
          <w:p w14:paraId="0819889C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80.00</w:t>
            </w:r>
          </w:p>
        </w:tc>
      </w:tr>
      <w:tr w14:paraId="468340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73751018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319CF73D">
            <w:pPr>
              <w:spacing w:before="40" w:line="205" w:lineRule="auto"/>
              <w:ind w:left="9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什字河</w:t>
            </w:r>
          </w:p>
        </w:tc>
        <w:tc>
          <w:tcPr>
            <w:tcW w:w="1206" w:type="dxa"/>
            <w:vAlign w:val="top"/>
          </w:tcPr>
          <w:p w14:paraId="5B4788D1">
            <w:pPr>
              <w:pStyle w:val="6"/>
              <w:spacing w:before="135" w:line="188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29.00</w:t>
            </w:r>
          </w:p>
        </w:tc>
        <w:tc>
          <w:tcPr>
            <w:tcW w:w="1031" w:type="dxa"/>
            <w:vAlign w:val="top"/>
          </w:tcPr>
          <w:p w14:paraId="0F37FA30">
            <w:pPr>
              <w:pStyle w:val="6"/>
              <w:spacing w:before="135" w:line="188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29.00</w:t>
            </w:r>
          </w:p>
        </w:tc>
        <w:tc>
          <w:tcPr>
            <w:tcW w:w="1088" w:type="dxa"/>
            <w:vAlign w:val="top"/>
          </w:tcPr>
          <w:p w14:paraId="58100BF1">
            <w:pPr>
              <w:pStyle w:val="6"/>
              <w:spacing w:before="135" w:line="188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19.00</w:t>
            </w:r>
          </w:p>
        </w:tc>
        <w:tc>
          <w:tcPr>
            <w:tcW w:w="937" w:type="dxa"/>
            <w:vAlign w:val="top"/>
          </w:tcPr>
          <w:p w14:paraId="313837C6">
            <w:pPr>
              <w:pStyle w:val="6"/>
              <w:spacing w:before="135" w:line="188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65.52</w:t>
            </w:r>
          </w:p>
        </w:tc>
        <w:tc>
          <w:tcPr>
            <w:tcW w:w="1300" w:type="dxa"/>
            <w:vAlign w:val="top"/>
          </w:tcPr>
          <w:p w14:paraId="2ED61275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87.00</w:t>
            </w:r>
          </w:p>
        </w:tc>
      </w:tr>
      <w:tr w14:paraId="4AF00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027A3C53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1AE2133">
            <w:pPr>
              <w:spacing w:before="39" w:line="205" w:lineRule="auto"/>
              <w:ind w:left="9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庄浪河</w:t>
            </w:r>
          </w:p>
        </w:tc>
        <w:tc>
          <w:tcPr>
            <w:tcW w:w="1206" w:type="dxa"/>
            <w:vAlign w:val="top"/>
          </w:tcPr>
          <w:p w14:paraId="75E61070">
            <w:pPr>
              <w:pStyle w:val="6"/>
              <w:spacing w:before="135" w:line="187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17.50</w:t>
            </w:r>
          </w:p>
        </w:tc>
        <w:tc>
          <w:tcPr>
            <w:tcW w:w="1031" w:type="dxa"/>
            <w:vAlign w:val="top"/>
          </w:tcPr>
          <w:p w14:paraId="34C16DE8">
            <w:pPr>
              <w:pStyle w:val="6"/>
              <w:spacing w:before="135" w:line="187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17.50</w:t>
            </w:r>
          </w:p>
        </w:tc>
        <w:tc>
          <w:tcPr>
            <w:tcW w:w="1088" w:type="dxa"/>
            <w:vAlign w:val="top"/>
          </w:tcPr>
          <w:p w14:paraId="3242AA1C">
            <w:pPr>
              <w:pStyle w:val="6"/>
              <w:spacing w:before="135" w:line="187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11.00</w:t>
            </w:r>
          </w:p>
        </w:tc>
        <w:tc>
          <w:tcPr>
            <w:tcW w:w="937" w:type="dxa"/>
            <w:vAlign w:val="top"/>
          </w:tcPr>
          <w:p w14:paraId="0AAFFBD7">
            <w:pPr>
              <w:pStyle w:val="6"/>
              <w:spacing w:before="135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62.86</w:t>
            </w:r>
          </w:p>
        </w:tc>
        <w:tc>
          <w:tcPr>
            <w:tcW w:w="1300" w:type="dxa"/>
            <w:vAlign w:val="top"/>
          </w:tcPr>
          <w:p w14:paraId="29046E13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85.00</w:t>
            </w:r>
          </w:p>
        </w:tc>
      </w:tr>
      <w:tr w14:paraId="38AFD6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4FF256F6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68E0510C">
            <w:pPr>
              <w:spacing w:before="40" w:line="205" w:lineRule="auto"/>
              <w:ind w:left="9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水洛河</w:t>
            </w:r>
          </w:p>
        </w:tc>
        <w:tc>
          <w:tcPr>
            <w:tcW w:w="1206" w:type="dxa"/>
            <w:vAlign w:val="top"/>
          </w:tcPr>
          <w:p w14:paraId="1001481B">
            <w:pPr>
              <w:pStyle w:val="6"/>
              <w:spacing w:before="136" w:line="187" w:lineRule="auto"/>
              <w:ind w:left="4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4.10</w:t>
            </w:r>
          </w:p>
        </w:tc>
        <w:tc>
          <w:tcPr>
            <w:tcW w:w="1031" w:type="dxa"/>
            <w:vAlign w:val="top"/>
          </w:tcPr>
          <w:p w14:paraId="25ED54A8">
            <w:pPr>
              <w:pStyle w:val="6"/>
              <w:spacing w:before="136" w:line="187" w:lineRule="auto"/>
              <w:ind w:left="3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4.10</w:t>
            </w:r>
          </w:p>
        </w:tc>
        <w:tc>
          <w:tcPr>
            <w:tcW w:w="1088" w:type="dxa"/>
            <w:vAlign w:val="top"/>
          </w:tcPr>
          <w:p w14:paraId="4020538A">
            <w:pPr>
              <w:pStyle w:val="6"/>
              <w:spacing w:before="136" w:line="187" w:lineRule="auto"/>
              <w:ind w:left="3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4.10</w:t>
            </w:r>
          </w:p>
        </w:tc>
        <w:tc>
          <w:tcPr>
            <w:tcW w:w="937" w:type="dxa"/>
            <w:vAlign w:val="top"/>
          </w:tcPr>
          <w:p w14:paraId="207C53AD">
            <w:pPr>
              <w:pStyle w:val="6"/>
              <w:spacing w:before="136" w:line="187" w:lineRule="auto"/>
              <w:ind w:left="21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76763EE9">
            <w:pPr>
              <w:pStyle w:val="6"/>
              <w:spacing w:before="95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  <w:tr w14:paraId="3943B4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096638F1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4A8A6E24">
            <w:pPr>
              <w:spacing w:before="39" w:line="205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206" w:type="dxa"/>
            <w:vAlign w:val="top"/>
          </w:tcPr>
          <w:p w14:paraId="06F10225">
            <w:pPr>
              <w:pStyle w:val="6"/>
              <w:spacing w:before="135" w:line="187" w:lineRule="auto"/>
              <w:ind w:left="3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158.80</w:t>
            </w:r>
          </w:p>
        </w:tc>
        <w:tc>
          <w:tcPr>
            <w:tcW w:w="1031" w:type="dxa"/>
            <w:vAlign w:val="top"/>
          </w:tcPr>
          <w:p w14:paraId="3725449E">
            <w:pPr>
              <w:pStyle w:val="6"/>
              <w:spacing w:before="135" w:line="187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153.70</w:t>
            </w:r>
          </w:p>
        </w:tc>
        <w:tc>
          <w:tcPr>
            <w:tcW w:w="1088" w:type="dxa"/>
            <w:vAlign w:val="top"/>
          </w:tcPr>
          <w:p w14:paraId="051B6659">
            <w:pPr>
              <w:pStyle w:val="6"/>
              <w:spacing w:before="135" w:line="187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97.20</w:t>
            </w:r>
          </w:p>
        </w:tc>
        <w:tc>
          <w:tcPr>
            <w:tcW w:w="937" w:type="dxa"/>
            <w:vAlign w:val="top"/>
          </w:tcPr>
          <w:p w14:paraId="168F1743">
            <w:pPr>
              <w:pStyle w:val="6"/>
              <w:spacing w:before="135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63.24</w:t>
            </w:r>
          </w:p>
        </w:tc>
        <w:tc>
          <w:tcPr>
            <w:tcW w:w="1300" w:type="dxa"/>
            <w:vAlign w:val="top"/>
          </w:tcPr>
          <w:p w14:paraId="1CB7B191">
            <w:pPr>
              <w:pStyle w:val="6"/>
              <w:spacing w:before="92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83.71</w:t>
            </w:r>
          </w:p>
        </w:tc>
      </w:tr>
      <w:tr w14:paraId="1B2283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2E4794E6">
            <w:pPr>
              <w:spacing w:line="253" w:lineRule="auto"/>
              <w:rPr>
                <w:rFonts w:ascii="Arial"/>
                <w:sz w:val="21"/>
              </w:rPr>
            </w:pPr>
          </w:p>
          <w:p w14:paraId="5D6BD3CC">
            <w:pPr>
              <w:spacing w:line="253" w:lineRule="auto"/>
              <w:rPr>
                <w:rFonts w:ascii="Arial"/>
                <w:sz w:val="21"/>
              </w:rPr>
            </w:pPr>
          </w:p>
          <w:p w14:paraId="0AEA4159">
            <w:pPr>
              <w:spacing w:line="253" w:lineRule="auto"/>
              <w:rPr>
                <w:rFonts w:ascii="Arial"/>
                <w:sz w:val="21"/>
              </w:rPr>
            </w:pPr>
          </w:p>
          <w:p w14:paraId="53D54B05">
            <w:pPr>
              <w:spacing w:before="78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516" w:type="dxa"/>
            <w:vAlign w:val="top"/>
          </w:tcPr>
          <w:p w14:paraId="1B0C0690">
            <w:pPr>
              <w:spacing w:before="38" w:line="204" w:lineRule="auto"/>
              <w:ind w:left="10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泾河</w:t>
            </w:r>
          </w:p>
        </w:tc>
        <w:tc>
          <w:tcPr>
            <w:tcW w:w="1206" w:type="dxa"/>
            <w:vAlign w:val="top"/>
          </w:tcPr>
          <w:p w14:paraId="479C2FEB">
            <w:pPr>
              <w:pStyle w:val="6"/>
              <w:spacing w:before="133" w:line="187" w:lineRule="auto"/>
              <w:ind w:left="38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38.90</w:t>
            </w:r>
          </w:p>
        </w:tc>
        <w:tc>
          <w:tcPr>
            <w:tcW w:w="1031" w:type="dxa"/>
            <w:vAlign w:val="top"/>
          </w:tcPr>
          <w:p w14:paraId="45A5F00F">
            <w:pPr>
              <w:pStyle w:val="6"/>
              <w:spacing w:before="133" w:line="187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38.90</w:t>
            </w:r>
          </w:p>
        </w:tc>
        <w:tc>
          <w:tcPr>
            <w:tcW w:w="1088" w:type="dxa"/>
            <w:vAlign w:val="top"/>
          </w:tcPr>
          <w:p w14:paraId="290A4932">
            <w:pPr>
              <w:pStyle w:val="6"/>
              <w:spacing w:before="133" w:line="187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38.00</w:t>
            </w:r>
          </w:p>
        </w:tc>
        <w:tc>
          <w:tcPr>
            <w:tcW w:w="937" w:type="dxa"/>
            <w:vAlign w:val="top"/>
          </w:tcPr>
          <w:p w14:paraId="2599E967">
            <w:pPr>
              <w:pStyle w:val="6"/>
              <w:spacing w:before="133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97.69</w:t>
            </w:r>
          </w:p>
        </w:tc>
        <w:tc>
          <w:tcPr>
            <w:tcW w:w="1300" w:type="dxa"/>
            <w:vAlign w:val="top"/>
          </w:tcPr>
          <w:p w14:paraId="3B672095">
            <w:pPr>
              <w:pStyle w:val="6"/>
              <w:spacing w:before="93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97.70</w:t>
            </w:r>
          </w:p>
        </w:tc>
      </w:tr>
      <w:tr w14:paraId="539800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7D7CCB4A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2593FCBB">
            <w:pPr>
              <w:spacing w:before="40" w:line="205" w:lineRule="auto"/>
              <w:ind w:left="9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香水河</w:t>
            </w:r>
          </w:p>
        </w:tc>
        <w:tc>
          <w:tcPr>
            <w:tcW w:w="1206" w:type="dxa"/>
            <w:vAlign w:val="top"/>
          </w:tcPr>
          <w:p w14:paraId="2B1ADC51">
            <w:pPr>
              <w:pStyle w:val="6"/>
              <w:spacing w:before="136" w:line="187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10.60</w:t>
            </w:r>
          </w:p>
        </w:tc>
        <w:tc>
          <w:tcPr>
            <w:tcW w:w="1031" w:type="dxa"/>
            <w:vAlign w:val="top"/>
          </w:tcPr>
          <w:p w14:paraId="32346496">
            <w:pPr>
              <w:pStyle w:val="6"/>
              <w:spacing w:before="136" w:line="187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30.42</w:t>
            </w:r>
          </w:p>
        </w:tc>
        <w:tc>
          <w:tcPr>
            <w:tcW w:w="1088" w:type="dxa"/>
            <w:vAlign w:val="top"/>
          </w:tcPr>
          <w:p w14:paraId="22EBE9E3">
            <w:pPr>
              <w:pStyle w:val="6"/>
              <w:spacing w:before="136" w:line="187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  <w:tc>
          <w:tcPr>
            <w:tcW w:w="937" w:type="dxa"/>
            <w:vAlign w:val="top"/>
          </w:tcPr>
          <w:p w14:paraId="469EB0A1">
            <w:pPr>
              <w:pStyle w:val="6"/>
              <w:spacing w:before="136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98.62</w:t>
            </w:r>
          </w:p>
        </w:tc>
        <w:tc>
          <w:tcPr>
            <w:tcW w:w="1300" w:type="dxa"/>
            <w:vAlign w:val="top"/>
          </w:tcPr>
          <w:p w14:paraId="03756E72">
            <w:pPr>
              <w:pStyle w:val="6"/>
              <w:spacing w:before="96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98.60</w:t>
            </w:r>
          </w:p>
        </w:tc>
      </w:tr>
      <w:tr w14:paraId="0E0CF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78EAA285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6113DE8D">
            <w:pPr>
              <w:spacing w:before="40" w:line="204" w:lineRule="auto"/>
              <w:ind w:left="9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干沟河</w:t>
            </w:r>
          </w:p>
        </w:tc>
        <w:tc>
          <w:tcPr>
            <w:tcW w:w="1206" w:type="dxa"/>
            <w:vAlign w:val="top"/>
          </w:tcPr>
          <w:p w14:paraId="13ECCFA6">
            <w:pPr>
              <w:pStyle w:val="6"/>
              <w:spacing w:before="136" w:line="186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10.95</w:t>
            </w:r>
          </w:p>
        </w:tc>
        <w:tc>
          <w:tcPr>
            <w:tcW w:w="1031" w:type="dxa"/>
            <w:vAlign w:val="top"/>
          </w:tcPr>
          <w:p w14:paraId="6CBE1C0C">
            <w:pPr>
              <w:pStyle w:val="6"/>
              <w:spacing w:before="136" w:line="186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10.95</w:t>
            </w:r>
          </w:p>
        </w:tc>
        <w:tc>
          <w:tcPr>
            <w:tcW w:w="1088" w:type="dxa"/>
            <w:vAlign w:val="top"/>
          </w:tcPr>
          <w:p w14:paraId="6351C9BC">
            <w:pPr>
              <w:pStyle w:val="6"/>
              <w:spacing w:before="136" w:line="186" w:lineRule="auto"/>
              <w:ind w:left="37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9.50</w:t>
            </w:r>
          </w:p>
        </w:tc>
        <w:tc>
          <w:tcPr>
            <w:tcW w:w="937" w:type="dxa"/>
            <w:vAlign w:val="top"/>
          </w:tcPr>
          <w:p w14:paraId="7E130FA5">
            <w:pPr>
              <w:pStyle w:val="6"/>
              <w:spacing w:before="136" w:line="186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86.76</w:t>
            </w:r>
          </w:p>
        </w:tc>
        <w:tc>
          <w:tcPr>
            <w:tcW w:w="1300" w:type="dxa"/>
            <w:vAlign w:val="top"/>
          </w:tcPr>
          <w:p w14:paraId="130F38BC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86.80</w:t>
            </w:r>
          </w:p>
        </w:tc>
      </w:tr>
      <w:tr w14:paraId="55DDA2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48ABC3A5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4311005">
            <w:pPr>
              <w:spacing w:before="40" w:line="205" w:lineRule="auto"/>
              <w:ind w:left="9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盛义河</w:t>
            </w:r>
          </w:p>
        </w:tc>
        <w:tc>
          <w:tcPr>
            <w:tcW w:w="1206" w:type="dxa"/>
            <w:vAlign w:val="top"/>
          </w:tcPr>
          <w:p w14:paraId="79F78239">
            <w:pPr>
              <w:pStyle w:val="6"/>
              <w:spacing w:before="136" w:line="187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17.10</w:t>
            </w:r>
          </w:p>
        </w:tc>
        <w:tc>
          <w:tcPr>
            <w:tcW w:w="1031" w:type="dxa"/>
            <w:vAlign w:val="top"/>
          </w:tcPr>
          <w:p w14:paraId="5B55EDB7">
            <w:pPr>
              <w:pStyle w:val="6"/>
              <w:spacing w:before="136" w:line="187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17.10</w:t>
            </w:r>
          </w:p>
        </w:tc>
        <w:tc>
          <w:tcPr>
            <w:tcW w:w="1088" w:type="dxa"/>
            <w:vAlign w:val="top"/>
          </w:tcPr>
          <w:p w14:paraId="4F7B90B3">
            <w:pPr>
              <w:pStyle w:val="6"/>
              <w:spacing w:before="136" w:line="187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17.00</w:t>
            </w:r>
          </w:p>
        </w:tc>
        <w:tc>
          <w:tcPr>
            <w:tcW w:w="937" w:type="dxa"/>
            <w:vAlign w:val="top"/>
          </w:tcPr>
          <w:p w14:paraId="0E6091D6">
            <w:pPr>
              <w:pStyle w:val="6"/>
              <w:spacing w:before="136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99.42</w:t>
            </w:r>
          </w:p>
        </w:tc>
        <w:tc>
          <w:tcPr>
            <w:tcW w:w="1300" w:type="dxa"/>
            <w:vAlign w:val="top"/>
          </w:tcPr>
          <w:p w14:paraId="11ED81CE">
            <w:pPr>
              <w:pStyle w:val="6"/>
              <w:spacing w:before="96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  <w:tr w14:paraId="6754A4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09810C3D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663C61E">
            <w:pPr>
              <w:spacing w:before="40" w:line="204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颉河</w:t>
            </w:r>
          </w:p>
        </w:tc>
        <w:tc>
          <w:tcPr>
            <w:tcW w:w="1206" w:type="dxa"/>
            <w:vAlign w:val="top"/>
          </w:tcPr>
          <w:p w14:paraId="6951ECC1">
            <w:pPr>
              <w:pStyle w:val="6"/>
              <w:spacing w:before="136" w:line="186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29.80</w:t>
            </w:r>
          </w:p>
        </w:tc>
        <w:tc>
          <w:tcPr>
            <w:tcW w:w="1031" w:type="dxa"/>
            <w:vAlign w:val="top"/>
          </w:tcPr>
          <w:p w14:paraId="3B6E70A0">
            <w:pPr>
              <w:pStyle w:val="6"/>
              <w:spacing w:before="136" w:line="186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29.80</w:t>
            </w:r>
          </w:p>
        </w:tc>
        <w:tc>
          <w:tcPr>
            <w:tcW w:w="1088" w:type="dxa"/>
            <w:vAlign w:val="top"/>
          </w:tcPr>
          <w:p w14:paraId="2D7C3F83">
            <w:pPr>
              <w:pStyle w:val="6"/>
              <w:spacing w:before="136" w:line="186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29.00</w:t>
            </w:r>
          </w:p>
        </w:tc>
        <w:tc>
          <w:tcPr>
            <w:tcW w:w="937" w:type="dxa"/>
            <w:vAlign w:val="top"/>
          </w:tcPr>
          <w:p w14:paraId="51D43D5E">
            <w:pPr>
              <w:pStyle w:val="6"/>
              <w:spacing w:before="136" w:line="186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97.32</w:t>
            </w:r>
          </w:p>
        </w:tc>
        <w:tc>
          <w:tcPr>
            <w:tcW w:w="1300" w:type="dxa"/>
            <w:vAlign w:val="top"/>
          </w:tcPr>
          <w:p w14:paraId="16DFEC8E">
            <w:pPr>
              <w:pStyle w:val="6"/>
              <w:spacing w:before="95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90.60</w:t>
            </w:r>
          </w:p>
        </w:tc>
      </w:tr>
      <w:tr w14:paraId="54670E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4872A563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29477A6C">
            <w:pPr>
              <w:spacing w:before="41" w:line="206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策底河</w:t>
            </w:r>
          </w:p>
        </w:tc>
        <w:tc>
          <w:tcPr>
            <w:tcW w:w="1206" w:type="dxa"/>
            <w:vAlign w:val="top"/>
          </w:tcPr>
          <w:p w14:paraId="4FF107EA">
            <w:pPr>
              <w:pStyle w:val="6"/>
              <w:spacing w:before="135" w:line="191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16.80</w:t>
            </w:r>
          </w:p>
        </w:tc>
        <w:tc>
          <w:tcPr>
            <w:tcW w:w="1031" w:type="dxa"/>
            <w:vAlign w:val="top"/>
          </w:tcPr>
          <w:p w14:paraId="55FB80CB">
            <w:pPr>
              <w:pStyle w:val="6"/>
              <w:spacing w:before="135" w:line="191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16.80</w:t>
            </w:r>
          </w:p>
        </w:tc>
        <w:tc>
          <w:tcPr>
            <w:tcW w:w="1088" w:type="dxa"/>
            <w:vAlign w:val="top"/>
          </w:tcPr>
          <w:p w14:paraId="5B97D271">
            <w:pPr>
              <w:pStyle w:val="6"/>
              <w:spacing w:before="135" w:line="191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16.00</w:t>
            </w:r>
          </w:p>
        </w:tc>
        <w:tc>
          <w:tcPr>
            <w:tcW w:w="937" w:type="dxa"/>
            <w:vAlign w:val="top"/>
          </w:tcPr>
          <w:p w14:paraId="021FC653">
            <w:pPr>
              <w:pStyle w:val="6"/>
              <w:spacing w:before="135" w:line="191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95.24</w:t>
            </w:r>
          </w:p>
        </w:tc>
        <w:tc>
          <w:tcPr>
            <w:tcW w:w="1300" w:type="dxa"/>
            <w:vAlign w:val="top"/>
          </w:tcPr>
          <w:p w14:paraId="0848D65D">
            <w:pPr>
              <w:pStyle w:val="6"/>
              <w:spacing w:before="94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</w:tbl>
    <w:p w14:paraId="17C82C87">
      <w:pPr>
        <w:rPr>
          <w:rFonts w:ascii="Arial"/>
          <w:sz w:val="21"/>
        </w:rPr>
      </w:pPr>
    </w:p>
    <w:p w14:paraId="1D47D413">
      <w:pPr>
        <w:rPr>
          <w:rFonts w:ascii="Arial" w:hAnsi="Arial" w:eastAsia="Arial" w:cs="Arial"/>
          <w:sz w:val="21"/>
          <w:szCs w:val="21"/>
        </w:rPr>
        <w:sectPr>
          <w:footerReference r:id="rId88" w:type="default"/>
          <w:pgSz w:w="11900" w:h="16839"/>
          <w:pgMar w:top="1431" w:right="1356" w:bottom="1790" w:left="1466" w:header="0" w:footer="1520" w:gutter="0"/>
          <w:cols w:space="720" w:num="1"/>
        </w:sectPr>
      </w:pPr>
    </w:p>
    <w:p w14:paraId="18A7EDC1">
      <w:pPr>
        <w:spacing w:before="92"/>
      </w:pPr>
    </w:p>
    <w:p w14:paraId="6C54F1AA">
      <w:pPr>
        <w:spacing w:before="91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2516"/>
        <w:gridCol w:w="1206"/>
        <w:gridCol w:w="1031"/>
        <w:gridCol w:w="1087"/>
        <w:gridCol w:w="938"/>
        <w:gridCol w:w="1300"/>
      </w:tblGrid>
      <w:tr w14:paraId="1CE4C9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993" w:type="dxa"/>
            <w:vAlign w:val="top"/>
          </w:tcPr>
          <w:p w14:paraId="6480DC21">
            <w:pPr>
              <w:spacing w:before="194" w:line="232" w:lineRule="auto"/>
              <w:ind w:left="299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2516" w:type="dxa"/>
            <w:vAlign w:val="top"/>
          </w:tcPr>
          <w:p w14:paraId="1BCA79E9">
            <w:pPr>
              <w:spacing w:line="264" w:lineRule="auto"/>
              <w:rPr>
                <w:rFonts w:ascii="Arial"/>
                <w:sz w:val="21"/>
              </w:rPr>
            </w:pPr>
          </w:p>
          <w:p w14:paraId="4D177108">
            <w:pPr>
              <w:spacing w:before="78" w:line="226" w:lineRule="auto"/>
              <w:ind w:left="3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水系（湖泊）名称</w:t>
            </w:r>
          </w:p>
        </w:tc>
        <w:tc>
          <w:tcPr>
            <w:tcW w:w="1206" w:type="dxa"/>
            <w:vAlign w:val="top"/>
          </w:tcPr>
          <w:p w14:paraId="7DDF6563">
            <w:pPr>
              <w:pStyle w:val="6"/>
              <w:spacing w:before="38" w:line="229" w:lineRule="auto"/>
              <w:ind w:left="219" w:right="199" w:firstLine="168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境内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31" w:type="dxa"/>
            <w:vAlign w:val="top"/>
          </w:tcPr>
          <w:p w14:paraId="2C033DFD">
            <w:pPr>
              <w:pStyle w:val="6"/>
              <w:spacing w:before="38" w:line="229" w:lineRule="auto"/>
              <w:ind w:left="131" w:right="109" w:firstLine="5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宜绿化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2"/>
                <w:w w:val="11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87" w:type="dxa"/>
            <w:vAlign w:val="top"/>
          </w:tcPr>
          <w:p w14:paraId="2D77ECCF">
            <w:pPr>
              <w:pStyle w:val="6"/>
              <w:spacing w:before="38" w:line="229" w:lineRule="auto"/>
              <w:ind w:left="161" w:right="138" w:firstLine="76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已绿化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938" w:type="dxa"/>
            <w:vAlign w:val="top"/>
          </w:tcPr>
          <w:p w14:paraId="701F9E90">
            <w:pPr>
              <w:pStyle w:val="6"/>
              <w:spacing w:before="193" w:line="232" w:lineRule="auto"/>
              <w:ind w:left="140" w:firstLine="1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率（</w:t>
            </w:r>
            <w:r>
              <w:rPr>
                <w:b/>
                <w:bCs/>
                <w:spacing w:val="-4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）</w:t>
            </w:r>
          </w:p>
        </w:tc>
        <w:tc>
          <w:tcPr>
            <w:tcW w:w="1300" w:type="dxa"/>
            <w:vAlign w:val="top"/>
          </w:tcPr>
          <w:p w14:paraId="3A120623">
            <w:pPr>
              <w:pStyle w:val="6"/>
              <w:spacing w:before="38" w:line="229" w:lineRule="auto"/>
              <w:ind w:left="237" w:right="157" w:hanging="4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水体岸线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自然化率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9"/>
                <w:sz w:val="24"/>
                <w:szCs w:val="24"/>
              </w:rPr>
              <w:t>（</w:t>
            </w:r>
            <w:r>
              <w:rPr>
                <w:b/>
                <w:bCs/>
                <w:spacing w:val="19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19"/>
                <w:sz w:val="24"/>
                <w:szCs w:val="24"/>
              </w:rPr>
              <w:t>）</w:t>
            </w:r>
          </w:p>
        </w:tc>
      </w:tr>
      <w:tr w14:paraId="0B2D23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4A14BF8A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64095F52">
            <w:pPr>
              <w:spacing w:before="36" w:line="207" w:lineRule="auto"/>
              <w:ind w:left="9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羊槽河</w:t>
            </w:r>
          </w:p>
        </w:tc>
        <w:tc>
          <w:tcPr>
            <w:tcW w:w="1206" w:type="dxa"/>
            <w:vAlign w:val="top"/>
          </w:tcPr>
          <w:p w14:paraId="3D4520CE">
            <w:pPr>
              <w:pStyle w:val="6"/>
              <w:spacing w:before="133" w:line="190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29.10</w:t>
            </w:r>
          </w:p>
        </w:tc>
        <w:tc>
          <w:tcPr>
            <w:tcW w:w="1031" w:type="dxa"/>
            <w:vAlign w:val="top"/>
          </w:tcPr>
          <w:p w14:paraId="521A57A2">
            <w:pPr>
              <w:pStyle w:val="6"/>
              <w:spacing w:before="133" w:line="190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7.20</w:t>
            </w:r>
          </w:p>
        </w:tc>
        <w:tc>
          <w:tcPr>
            <w:tcW w:w="1087" w:type="dxa"/>
            <w:vAlign w:val="top"/>
          </w:tcPr>
          <w:p w14:paraId="4E0B3D01">
            <w:pPr>
              <w:pStyle w:val="6"/>
              <w:spacing w:before="133" w:line="190" w:lineRule="auto"/>
              <w:ind w:left="37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7.00</w:t>
            </w:r>
          </w:p>
        </w:tc>
        <w:tc>
          <w:tcPr>
            <w:tcW w:w="938" w:type="dxa"/>
            <w:vAlign w:val="top"/>
          </w:tcPr>
          <w:p w14:paraId="369BF391">
            <w:pPr>
              <w:pStyle w:val="6"/>
              <w:spacing w:before="133" w:line="190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97.22</w:t>
            </w:r>
          </w:p>
        </w:tc>
        <w:tc>
          <w:tcPr>
            <w:tcW w:w="1300" w:type="dxa"/>
            <w:vAlign w:val="top"/>
          </w:tcPr>
          <w:p w14:paraId="39857865">
            <w:pPr>
              <w:pStyle w:val="6"/>
              <w:spacing w:before="89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  <w:tr w14:paraId="12445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4807DF3C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5FAD9C1C">
            <w:pPr>
              <w:spacing w:before="38" w:line="206" w:lineRule="auto"/>
              <w:ind w:left="9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暖水河</w:t>
            </w:r>
          </w:p>
        </w:tc>
        <w:tc>
          <w:tcPr>
            <w:tcW w:w="1206" w:type="dxa"/>
            <w:vAlign w:val="top"/>
          </w:tcPr>
          <w:p w14:paraId="7557A3C3">
            <w:pPr>
              <w:pStyle w:val="6"/>
              <w:spacing w:before="133" w:line="189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27.40</w:t>
            </w:r>
          </w:p>
        </w:tc>
        <w:tc>
          <w:tcPr>
            <w:tcW w:w="1031" w:type="dxa"/>
            <w:vAlign w:val="top"/>
          </w:tcPr>
          <w:p w14:paraId="6445C61B">
            <w:pPr>
              <w:pStyle w:val="6"/>
              <w:spacing w:before="133" w:line="189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27.40</w:t>
            </w:r>
          </w:p>
        </w:tc>
        <w:tc>
          <w:tcPr>
            <w:tcW w:w="1087" w:type="dxa"/>
            <w:vAlign w:val="top"/>
          </w:tcPr>
          <w:p w14:paraId="334EF86D">
            <w:pPr>
              <w:pStyle w:val="6"/>
              <w:spacing w:before="133" w:line="189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27.00</w:t>
            </w:r>
          </w:p>
        </w:tc>
        <w:tc>
          <w:tcPr>
            <w:tcW w:w="938" w:type="dxa"/>
            <w:vAlign w:val="top"/>
          </w:tcPr>
          <w:p w14:paraId="4F8913E2">
            <w:pPr>
              <w:pStyle w:val="6"/>
              <w:spacing w:before="133" w:line="189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98.54</w:t>
            </w:r>
          </w:p>
        </w:tc>
        <w:tc>
          <w:tcPr>
            <w:tcW w:w="1300" w:type="dxa"/>
            <w:vAlign w:val="top"/>
          </w:tcPr>
          <w:p w14:paraId="0D381990">
            <w:pPr>
              <w:pStyle w:val="6"/>
              <w:spacing w:before="92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  <w:tr w14:paraId="298C73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4339AFCC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1CC05549">
            <w:pPr>
              <w:spacing w:before="38" w:line="204" w:lineRule="auto"/>
              <w:ind w:left="9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东峡河</w:t>
            </w:r>
          </w:p>
        </w:tc>
        <w:tc>
          <w:tcPr>
            <w:tcW w:w="1206" w:type="dxa"/>
            <w:vAlign w:val="top"/>
          </w:tcPr>
          <w:p w14:paraId="1F6C7E1B">
            <w:pPr>
              <w:pStyle w:val="6"/>
              <w:spacing w:before="131" w:line="189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29.20</w:t>
            </w:r>
          </w:p>
        </w:tc>
        <w:tc>
          <w:tcPr>
            <w:tcW w:w="1031" w:type="dxa"/>
            <w:vAlign w:val="top"/>
          </w:tcPr>
          <w:p w14:paraId="1E5A8DEE">
            <w:pPr>
              <w:pStyle w:val="6"/>
              <w:spacing w:before="131" w:line="189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7.50</w:t>
            </w:r>
          </w:p>
        </w:tc>
        <w:tc>
          <w:tcPr>
            <w:tcW w:w="1087" w:type="dxa"/>
            <w:vAlign w:val="top"/>
          </w:tcPr>
          <w:p w14:paraId="1E25D42E">
            <w:pPr>
              <w:pStyle w:val="6"/>
              <w:spacing w:before="131" w:line="189" w:lineRule="auto"/>
              <w:ind w:left="37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7.20</w:t>
            </w:r>
          </w:p>
        </w:tc>
        <w:tc>
          <w:tcPr>
            <w:tcW w:w="938" w:type="dxa"/>
            <w:vAlign w:val="top"/>
          </w:tcPr>
          <w:p w14:paraId="529CAE8B">
            <w:pPr>
              <w:pStyle w:val="6"/>
              <w:spacing w:before="131" w:line="189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96.00</w:t>
            </w:r>
          </w:p>
        </w:tc>
        <w:tc>
          <w:tcPr>
            <w:tcW w:w="1300" w:type="dxa"/>
            <w:vAlign w:val="top"/>
          </w:tcPr>
          <w:p w14:paraId="7FC573DE">
            <w:pPr>
              <w:pStyle w:val="6"/>
              <w:spacing w:before="91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  <w:tr w14:paraId="4D8EE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7ADDB596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3E4F6591">
            <w:pPr>
              <w:spacing w:before="38" w:line="206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206" w:type="dxa"/>
            <w:vAlign w:val="top"/>
          </w:tcPr>
          <w:p w14:paraId="0795EAC7">
            <w:pPr>
              <w:pStyle w:val="6"/>
              <w:spacing w:before="133" w:line="189" w:lineRule="auto"/>
              <w:ind w:left="33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209.85</w:t>
            </w:r>
          </w:p>
        </w:tc>
        <w:tc>
          <w:tcPr>
            <w:tcW w:w="1031" w:type="dxa"/>
            <w:vAlign w:val="top"/>
          </w:tcPr>
          <w:p w14:paraId="56207CD4">
            <w:pPr>
              <w:pStyle w:val="6"/>
              <w:spacing w:before="133" w:line="189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186.07</w:t>
            </w:r>
          </w:p>
        </w:tc>
        <w:tc>
          <w:tcPr>
            <w:tcW w:w="1087" w:type="dxa"/>
            <w:vAlign w:val="top"/>
          </w:tcPr>
          <w:p w14:paraId="512B3C05">
            <w:pPr>
              <w:pStyle w:val="6"/>
              <w:spacing w:before="133" w:line="189" w:lineRule="auto"/>
              <w:ind w:left="2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180.70</w:t>
            </w:r>
          </w:p>
        </w:tc>
        <w:tc>
          <w:tcPr>
            <w:tcW w:w="938" w:type="dxa"/>
            <w:vAlign w:val="top"/>
          </w:tcPr>
          <w:p w14:paraId="5DF19564">
            <w:pPr>
              <w:pStyle w:val="6"/>
              <w:spacing w:before="133" w:line="189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97.11</w:t>
            </w:r>
          </w:p>
        </w:tc>
        <w:tc>
          <w:tcPr>
            <w:tcW w:w="1300" w:type="dxa"/>
            <w:vAlign w:val="top"/>
          </w:tcPr>
          <w:p w14:paraId="5A35C66F">
            <w:pPr>
              <w:pStyle w:val="6"/>
              <w:spacing w:before="93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97.48</w:t>
            </w:r>
          </w:p>
        </w:tc>
      </w:tr>
      <w:tr w14:paraId="14E883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13769DF7">
            <w:pPr>
              <w:spacing w:line="306" w:lineRule="auto"/>
              <w:rPr>
                <w:rFonts w:ascii="Arial"/>
                <w:sz w:val="21"/>
              </w:rPr>
            </w:pPr>
          </w:p>
          <w:p w14:paraId="053646D1">
            <w:pPr>
              <w:spacing w:before="78" w:line="438" w:lineRule="auto"/>
              <w:ind w:left="156" w:right="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彭阳县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彭阳县</w:t>
            </w:r>
          </w:p>
        </w:tc>
        <w:tc>
          <w:tcPr>
            <w:tcW w:w="2516" w:type="dxa"/>
            <w:vAlign w:val="top"/>
          </w:tcPr>
          <w:p w14:paraId="1EE336B5">
            <w:pPr>
              <w:spacing w:before="39" w:line="205" w:lineRule="auto"/>
              <w:ind w:left="5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茹河县城外段</w:t>
            </w:r>
          </w:p>
        </w:tc>
        <w:tc>
          <w:tcPr>
            <w:tcW w:w="1206" w:type="dxa"/>
            <w:vAlign w:val="top"/>
          </w:tcPr>
          <w:p w14:paraId="2F5DDAA4">
            <w:pPr>
              <w:pStyle w:val="6"/>
              <w:spacing w:before="134" w:line="188" w:lineRule="auto"/>
              <w:ind w:left="38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67.70</w:t>
            </w:r>
          </w:p>
        </w:tc>
        <w:tc>
          <w:tcPr>
            <w:tcW w:w="1031" w:type="dxa"/>
            <w:vAlign w:val="top"/>
          </w:tcPr>
          <w:p w14:paraId="14DB1892">
            <w:pPr>
              <w:pStyle w:val="6"/>
              <w:spacing w:before="134" w:line="188" w:lineRule="auto"/>
              <w:ind w:left="2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45.36</w:t>
            </w:r>
          </w:p>
        </w:tc>
        <w:tc>
          <w:tcPr>
            <w:tcW w:w="1087" w:type="dxa"/>
            <w:vAlign w:val="top"/>
          </w:tcPr>
          <w:p w14:paraId="2A999739">
            <w:pPr>
              <w:pStyle w:val="6"/>
              <w:spacing w:before="134" w:line="188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36.97</w:t>
            </w:r>
          </w:p>
        </w:tc>
        <w:tc>
          <w:tcPr>
            <w:tcW w:w="938" w:type="dxa"/>
            <w:vAlign w:val="top"/>
          </w:tcPr>
          <w:p w14:paraId="6EE5539E">
            <w:pPr>
              <w:pStyle w:val="6"/>
              <w:spacing w:before="134" w:line="188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81.50</w:t>
            </w:r>
          </w:p>
        </w:tc>
        <w:tc>
          <w:tcPr>
            <w:tcW w:w="1300" w:type="dxa"/>
            <w:vAlign w:val="top"/>
          </w:tcPr>
          <w:p w14:paraId="233FB6D0">
            <w:pPr>
              <w:pStyle w:val="6"/>
              <w:spacing w:before="94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85.00</w:t>
            </w:r>
          </w:p>
        </w:tc>
      </w:tr>
      <w:tr w14:paraId="2B2ABC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6BC3E464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5BABA696">
            <w:pPr>
              <w:spacing w:before="39" w:line="205" w:lineRule="auto"/>
              <w:ind w:left="6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茹河县城段</w:t>
            </w:r>
          </w:p>
        </w:tc>
        <w:tc>
          <w:tcPr>
            <w:tcW w:w="1206" w:type="dxa"/>
            <w:vAlign w:val="top"/>
          </w:tcPr>
          <w:p w14:paraId="460C6F46">
            <w:pPr>
              <w:pStyle w:val="6"/>
              <w:spacing w:before="135" w:line="187" w:lineRule="auto"/>
              <w:ind w:left="43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8.50</w:t>
            </w:r>
          </w:p>
        </w:tc>
        <w:tc>
          <w:tcPr>
            <w:tcW w:w="1031" w:type="dxa"/>
            <w:vAlign w:val="top"/>
          </w:tcPr>
          <w:p w14:paraId="7EB97E56">
            <w:pPr>
              <w:pStyle w:val="6"/>
              <w:spacing w:before="135" w:line="187" w:lineRule="auto"/>
              <w:ind w:left="35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8.30</w:t>
            </w:r>
          </w:p>
        </w:tc>
        <w:tc>
          <w:tcPr>
            <w:tcW w:w="1087" w:type="dxa"/>
            <w:vAlign w:val="top"/>
          </w:tcPr>
          <w:p w14:paraId="0D013C29">
            <w:pPr>
              <w:pStyle w:val="6"/>
              <w:spacing w:before="135" w:line="187" w:lineRule="auto"/>
              <w:ind w:left="38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8.30</w:t>
            </w:r>
          </w:p>
        </w:tc>
        <w:tc>
          <w:tcPr>
            <w:tcW w:w="938" w:type="dxa"/>
            <w:vAlign w:val="top"/>
          </w:tcPr>
          <w:p w14:paraId="3F5CA831">
            <w:pPr>
              <w:pStyle w:val="6"/>
              <w:spacing w:before="135" w:line="187" w:lineRule="auto"/>
              <w:ind w:left="21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663D5E2A">
            <w:pPr>
              <w:pStyle w:val="6"/>
              <w:spacing w:before="94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98.00</w:t>
            </w:r>
          </w:p>
        </w:tc>
      </w:tr>
      <w:tr w14:paraId="2535BA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1DF90CE4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2EE8D027">
            <w:pPr>
              <w:spacing w:before="40" w:line="204" w:lineRule="auto"/>
              <w:ind w:left="10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红河</w:t>
            </w:r>
          </w:p>
        </w:tc>
        <w:tc>
          <w:tcPr>
            <w:tcW w:w="1206" w:type="dxa"/>
            <w:vAlign w:val="top"/>
          </w:tcPr>
          <w:p w14:paraId="1E3D2B7F">
            <w:pPr>
              <w:pStyle w:val="6"/>
              <w:spacing w:before="135" w:line="187" w:lineRule="auto"/>
              <w:ind w:left="38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59.00</w:t>
            </w:r>
          </w:p>
        </w:tc>
        <w:tc>
          <w:tcPr>
            <w:tcW w:w="1031" w:type="dxa"/>
            <w:vAlign w:val="top"/>
          </w:tcPr>
          <w:p w14:paraId="5A2BD1FE">
            <w:pPr>
              <w:pStyle w:val="6"/>
              <w:spacing w:before="135" w:line="187" w:lineRule="auto"/>
              <w:ind w:left="2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41.30</w:t>
            </w:r>
          </w:p>
        </w:tc>
        <w:tc>
          <w:tcPr>
            <w:tcW w:w="1087" w:type="dxa"/>
            <w:vAlign w:val="top"/>
          </w:tcPr>
          <w:p w14:paraId="7BDAF776">
            <w:pPr>
              <w:pStyle w:val="6"/>
              <w:spacing w:before="135" w:line="187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33.33</w:t>
            </w:r>
          </w:p>
        </w:tc>
        <w:tc>
          <w:tcPr>
            <w:tcW w:w="938" w:type="dxa"/>
            <w:vAlign w:val="top"/>
          </w:tcPr>
          <w:p w14:paraId="0A804B87">
            <w:pPr>
              <w:pStyle w:val="6"/>
              <w:spacing w:before="135" w:line="187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80.70</w:t>
            </w:r>
          </w:p>
        </w:tc>
        <w:tc>
          <w:tcPr>
            <w:tcW w:w="1300" w:type="dxa"/>
            <w:vAlign w:val="top"/>
          </w:tcPr>
          <w:p w14:paraId="44EA0BA0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83.00</w:t>
            </w:r>
          </w:p>
        </w:tc>
      </w:tr>
      <w:tr w14:paraId="209468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124B5710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57A54AD5">
            <w:pPr>
              <w:spacing w:before="40" w:line="204" w:lineRule="auto"/>
              <w:ind w:left="7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安家川河</w:t>
            </w:r>
          </w:p>
        </w:tc>
        <w:tc>
          <w:tcPr>
            <w:tcW w:w="1206" w:type="dxa"/>
            <w:vAlign w:val="top"/>
          </w:tcPr>
          <w:p w14:paraId="62B6F015">
            <w:pPr>
              <w:pStyle w:val="6"/>
              <w:spacing w:before="136" w:line="186" w:lineRule="auto"/>
              <w:ind w:left="3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49.10</w:t>
            </w:r>
          </w:p>
        </w:tc>
        <w:tc>
          <w:tcPr>
            <w:tcW w:w="1031" w:type="dxa"/>
            <w:vAlign w:val="top"/>
          </w:tcPr>
          <w:p w14:paraId="17BC32E1">
            <w:pPr>
              <w:pStyle w:val="6"/>
              <w:spacing w:before="136" w:line="186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31.92</w:t>
            </w:r>
          </w:p>
        </w:tc>
        <w:tc>
          <w:tcPr>
            <w:tcW w:w="1087" w:type="dxa"/>
            <w:vAlign w:val="top"/>
          </w:tcPr>
          <w:p w14:paraId="4FDF225A">
            <w:pPr>
              <w:pStyle w:val="6"/>
              <w:spacing w:before="136" w:line="186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25.54</w:t>
            </w:r>
          </w:p>
        </w:tc>
        <w:tc>
          <w:tcPr>
            <w:tcW w:w="938" w:type="dxa"/>
            <w:vAlign w:val="top"/>
          </w:tcPr>
          <w:p w14:paraId="2A842908">
            <w:pPr>
              <w:pStyle w:val="6"/>
              <w:spacing w:before="136" w:line="186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80.00</w:t>
            </w:r>
          </w:p>
        </w:tc>
        <w:tc>
          <w:tcPr>
            <w:tcW w:w="1300" w:type="dxa"/>
            <w:vAlign w:val="top"/>
          </w:tcPr>
          <w:p w14:paraId="6FDDC079">
            <w:pPr>
              <w:pStyle w:val="6"/>
              <w:spacing w:before="96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</w:tr>
      <w:tr w14:paraId="474F9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24FF11A0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458D997C">
            <w:pPr>
              <w:spacing w:before="41" w:line="202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206" w:type="dxa"/>
            <w:vAlign w:val="top"/>
          </w:tcPr>
          <w:p w14:paraId="4FCFF81F">
            <w:pPr>
              <w:pStyle w:val="6"/>
              <w:spacing w:before="134" w:line="186" w:lineRule="auto"/>
              <w:ind w:left="3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192.80</w:t>
            </w:r>
          </w:p>
        </w:tc>
        <w:tc>
          <w:tcPr>
            <w:tcW w:w="1031" w:type="dxa"/>
            <w:vAlign w:val="top"/>
          </w:tcPr>
          <w:p w14:paraId="7ADD6B21">
            <w:pPr>
              <w:pStyle w:val="6"/>
              <w:spacing w:before="134" w:line="186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184.30</w:t>
            </w:r>
          </w:p>
        </w:tc>
        <w:tc>
          <w:tcPr>
            <w:tcW w:w="1087" w:type="dxa"/>
            <w:vAlign w:val="top"/>
          </w:tcPr>
          <w:p w14:paraId="10AEF91A">
            <w:pPr>
              <w:pStyle w:val="6"/>
              <w:spacing w:before="134" w:line="186" w:lineRule="auto"/>
              <w:ind w:left="2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126.88</w:t>
            </w:r>
          </w:p>
        </w:tc>
        <w:tc>
          <w:tcPr>
            <w:tcW w:w="938" w:type="dxa"/>
            <w:vAlign w:val="top"/>
          </w:tcPr>
          <w:p w14:paraId="727ADC1C">
            <w:pPr>
              <w:pStyle w:val="6"/>
              <w:spacing w:before="134" w:line="186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85.55</w:t>
            </w:r>
          </w:p>
        </w:tc>
        <w:tc>
          <w:tcPr>
            <w:tcW w:w="1300" w:type="dxa"/>
            <w:vAlign w:val="top"/>
          </w:tcPr>
          <w:p w14:paraId="083869FC">
            <w:pPr>
              <w:pStyle w:val="6"/>
              <w:spacing w:before="94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80.20</w:t>
            </w:r>
          </w:p>
        </w:tc>
      </w:tr>
      <w:tr w14:paraId="2C1186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3509" w:type="dxa"/>
            <w:gridSpan w:val="2"/>
            <w:vAlign w:val="top"/>
          </w:tcPr>
          <w:p w14:paraId="21F62D4A">
            <w:pPr>
              <w:spacing w:before="43" w:line="208" w:lineRule="auto"/>
              <w:ind w:left="15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06" w:type="dxa"/>
            <w:vAlign w:val="top"/>
          </w:tcPr>
          <w:p w14:paraId="42C42D67">
            <w:pPr>
              <w:pStyle w:val="6"/>
              <w:spacing w:before="96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1398.21</w:t>
            </w:r>
          </w:p>
        </w:tc>
        <w:tc>
          <w:tcPr>
            <w:tcW w:w="1031" w:type="dxa"/>
            <w:vAlign w:val="top"/>
          </w:tcPr>
          <w:p w14:paraId="6BBDE452">
            <w:pPr>
              <w:pStyle w:val="6"/>
              <w:spacing w:before="96" w:line="195" w:lineRule="auto"/>
              <w:ind w:left="2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1322.28</w:t>
            </w:r>
          </w:p>
        </w:tc>
        <w:tc>
          <w:tcPr>
            <w:tcW w:w="1087" w:type="dxa"/>
            <w:vAlign w:val="top"/>
          </w:tcPr>
          <w:p w14:paraId="1F46C174">
            <w:pPr>
              <w:pStyle w:val="6"/>
              <w:spacing w:before="96" w:line="195" w:lineRule="auto"/>
              <w:ind w:left="2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1090.59</w:t>
            </w:r>
          </w:p>
        </w:tc>
        <w:tc>
          <w:tcPr>
            <w:tcW w:w="938" w:type="dxa"/>
            <w:vAlign w:val="top"/>
          </w:tcPr>
          <w:p w14:paraId="62FB0509">
            <w:pPr>
              <w:pStyle w:val="6"/>
              <w:spacing w:before="96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82.48</w:t>
            </w:r>
          </w:p>
        </w:tc>
        <w:tc>
          <w:tcPr>
            <w:tcW w:w="1300" w:type="dxa"/>
            <w:vAlign w:val="top"/>
          </w:tcPr>
          <w:p w14:paraId="176306C3">
            <w:pPr>
              <w:pStyle w:val="6"/>
              <w:spacing w:before="96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85.97</w:t>
            </w:r>
          </w:p>
        </w:tc>
      </w:tr>
    </w:tbl>
    <w:p w14:paraId="19411B3F">
      <w:pPr>
        <w:spacing w:line="274" w:lineRule="auto"/>
        <w:rPr>
          <w:rFonts w:ascii="Arial"/>
          <w:sz w:val="21"/>
        </w:rPr>
      </w:pPr>
    </w:p>
    <w:p w14:paraId="04B495F1">
      <w:pPr>
        <w:spacing w:line="2445" w:lineRule="exact"/>
        <w:ind w:firstLine="206"/>
      </w:pPr>
      <w:r>
        <w:rPr>
          <w:position w:val="-48"/>
        </w:rPr>
        <w:drawing>
          <wp:inline distT="0" distB="0" distL="0" distR="0">
            <wp:extent cx="5504180" cy="155257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15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07D5C">
      <w:pPr>
        <w:pStyle w:val="2"/>
        <w:spacing w:before="166" w:line="227" w:lineRule="auto"/>
        <w:ind w:left="668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4-2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西吉县葫芦河石砌驳岸图</w:t>
      </w:r>
      <w:r>
        <w:rPr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4-3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泾源县泾河草坡入水驳岸、生态袋护岸</w:t>
      </w:r>
    </w:p>
    <w:p w14:paraId="3D981BBF">
      <w:pPr>
        <w:spacing w:before="143" w:line="2926" w:lineRule="exact"/>
        <w:ind w:firstLine="124"/>
      </w:pPr>
      <w:r>
        <w:rPr>
          <w:position w:val="-58"/>
        </w:rPr>
        <w:drawing>
          <wp:inline distT="0" distB="0" distL="0" distR="0">
            <wp:extent cx="5609590" cy="185737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18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0136">
      <w:pPr>
        <w:pStyle w:val="2"/>
        <w:spacing w:before="166" w:line="227" w:lineRule="auto"/>
        <w:ind w:left="1416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-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4-4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西吉县永清湖自然岸线</w:t>
      </w:r>
      <w:r>
        <w:rPr>
          <w:spacing w:val="4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图</w:t>
      </w:r>
      <w:r>
        <w:rPr>
          <w:spacing w:val="-6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4-5  </w:t>
      </w:r>
      <w:r>
        <w:rPr>
          <w:spacing w:val="-3"/>
          <w:sz w:val="24"/>
          <w:szCs w:val="24"/>
        </w:rPr>
        <w:t>泾源县香水河自然岸线</w:t>
      </w:r>
    </w:p>
    <w:p w14:paraId="18FAB6D5">
      <w:pPr>
        <w:pStyle w:val="2"/>
        <w:spacing w:before="305" w:line="234" w:lineRule="auto"/>
        <w:ind w:left="805"/>
        <w:outlineLvl w:val="2"/>
      </w:pPr>
      <w:r>
        <w:rPr>
          <w:spacing w:val="4"/>
        </w:rPr>
        <w:t>10</w:t>
      </w:r>
      <w:r>
        <w:rPr>
          <w:spacing w:val="-141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农田林网建设</w:t>
      </w:r>
    </w:p>
    <w:p w14:paraId="67A1914C">
      <w:pPr>
        <w:pStyle w:val="2"/>
        <w:spacing w:before="180" w:line="317" w:lineRule="auto"/>
        <w:ind w:left="147" w:right="116" w:firstLine="634"/>
      </w:pPr>
      <w:r>
        <w:rPr>
          <w:spacing w:val="5"/>
        </w:rPr>
        <w:t>指标要求：按照《生态公益林建设技术规程》</w:t>
      </w:r>
      <w:r>
        <w:t>GB</w:t>
      </w:r>
      <w:r>
        <w:rPr>
          <w:spacing w:val="5"/>
        </w:rPr>
        <w:t>/T</w:t>
      </w:r>
      <w:r>
        <w:rPr>
          <w:spacing w:val="-28"/>
        </w:rPr>
        <w:t xml:space="preserve"> </w:t>
      </w:r>
      <w:r>
        <w:rPr>
          <w:spacing w:val="5"/>
        </w:rPr>
        <w:t>18337.3</w:t>
      </w:r>
      <w:r>
        <w:t xml:space="preserve"> 要求建设农田林网。</w:t>
      </w:r>
    </w:p>
    <w:p w14:paraId="16A33B84">
      <w:pPr>
        <w:spacing w:line="317" w:lineRule="auto"/>
        <w:sectPr>
          <w:footerReference r:id="rId89" w:type="default"/>
          <w:pgSz w:w="11900" w:h="16839"/>
          <w:pgMar w:top="1431" w:right="1356" w:bottom="1742" w:left="1466" w:header="0" w:footer="1472" w:gutter="0"/>
          <w:cols w:space="720" w:num="1"/>
        </w:sectPr>
      </w:pPr>
    </w:p>
    <w:p w14:paraId="0037EBAE">
      <w:pPr>
        <w:spacing w:line="245" w:lineRule="auto"/>
        <w:rPr>
          <w:rFonts w:ascii="Arial"/>
          <w:sz w:val="21"/>
        </w:rPr>
      </w:pPr>
    </w:p>
    <w:p w14:paraId="3ED1FDFB">
      <w:pPr>
        <w:spacing w:line="245" w:lineRule="auto"/>
        <w:rPr>
          <w:rFonts w:ascii="Arial"/>
          <w:sz w:val="21"/>
        </w:rPr>
      </w:pPr>
    </w:p>
    <w:p w14:paraId="29E5088D">
      <w:pPr>
        <w:spacing w:line="246" w:lineRule="auto"/>
        <w:rPr>
          <w:rFonts w:ascii="Arial"/>
          <w:sz w:val="21"/>
        </w:rPr>
      </w:pPr>
    </w:p>
    <w:p w14:paraId="7FFED217">
      <w:pPr>
        <w:pStyle w:val="2"/>
        <w:spacing w:before="101" w:line="330" w:lineRule="auto"/>
        <w:ind w:left="25" w:right="16" w:firstLine="639"/>
        <w:jc w:val="both"/>
      </w:pPr>
      <w:r>
        <w:rPr>
          <w:spacing w:val="-5"/>
        </w:rPr>
        <w:t>现状分析：固原市属黄土丘陵沟壑区，丘陵起</w:t>
      </w:r>
      <w:r>
        <w:rPr>
          <w:spacing w:val="-6"/>
        </w:rPr>
        <w:t>伏，沟壑纵横，</w:t>
      </w:r>
      <w:r>
        <w:t xml:space="preserve"> </w:t>
      </w:r>
      <w:r>
        <w:rPr>
          <w:spacing w:val="7"/>
        </w:rPr>
        <w:t>多数区域塬、梁、峁、壕交错，农田多以旱</w:t>
      </w:r>
      <w:r>
        <w:rPr>
          <w:spacing w:val="6"/>
        </w:rPr>
        <w:t>作梯田的形式存在。</w:t>
      </w:r>
      <w:r>
        <w:t xml:space="preserve"> </w:t>
      </w:r>
      <w:r>
        <w:rPr>
          <w:spacing w:val="5"/>
        </w:rPr>
        <w:t>各县（区）结合实际情况开展了不同形式的农田林网建设</w:t>
      </w:r>
      <w:r>
        <w:rPr>
          <w:spacing w:val="4"/>
        </w:rPr>
        <w:t>，将农</w:t>
      </w:r>
      <w:r>
        <w:t xml:space="preserve"> </w:t>
      </w:r>
      <w:r>
        <w:rPr>
          <w:spacing w:val="4"/>
        </w:rPr>
        <w:t>田林网建设与其他造林工作相结合，农田林网折合的林地面积计</w:t>
      </w:r>
      <w:r>
        <w:rPr>
          <w:spacing w:val="15"/>
        </w:rPr>
        <w:t xml:space="preserve"> </w:t>
      </w:r>
      <w:r>
        <w:rPr>
          <w:spacing w:val="4"/>
        </w:rPr>
        <w:t>入了四旁树的统计数据。从市域的地形地貌特征结合实际调查来</w:t>
      </w:r>
      <w:r>
        <w:rPr>
          <w:spacing w:val="13"/>
        </w:rPr>
        <w:t xml:space="preserve"> </w:t>
      </w:r>
      <w:r>
        <w:rPr>
          <w:spacing w:val="-4"/>
        </w:rPr>
        <w:t>看，全市的农田集中区域基本形成了由水土保持林、</w:t>
      </w:r>
      <w:r>
        <w:rPr>
          <w:spacing w:val="-5"/>
        </w:rPr>
        <w:t>水源涵养林、</w:t>
      </w:r>
      <w:r>
        <w:t xml:space="preserve"> </w:t>
      </w:r>
      <w:r>
        <w:rPr>
          <w:spacing w:val="5"/>
        </w:rPr>
        <w:t>道路林网、水系林网以及经济林构成的完善的防护</w:t>
      </w:r>
      <w:r>
        <w:rPr>
          <w:spacing w:val="4"/>
        </w:rPr>
        <w:t>体系，已起到</w:t>
      </w:r>
      <w:r>
        <w:t xml:space="preserve"> </w:t>
      </w:r>
      <w:r>
        <w:rPr>
          <w:spacing w:val="-6"/>
        </w:rPr>
        <w:t>了农田林网同等的作用，符合《生态公益林建设技术规程》（GB/T</w:t>
      </w:r>
      <w:r>
        <w:rPr>
          <w:spacing w:val="16"/>
        </w:rPr>
        <w:t xml:space="preserve"> </w:t>
      </w:r>
      <w:r>
        <w:rPr>
          <w:spacing w:val="2"/>
        </w:rPr>
        <w:t>18337.3）的标准要求。</w:t>
      </w:r>
    </w:p>
    <w:p w14:paraId="4AA6F738">
      <w:pPr>
        <w:pStyle w:val="2"/>
        <w:spacing w:before="51" w:line="228" w:lineRule="auto"/>
        <w:ind w:left="667"/>
      </w:pPr>
      <w:r>
        <w:rPr>
          <w:spacing w:val="-2"/>
        </w:rPr>
        <w:t>评价：达标。</w:t>
      </w:r>
    </w:p>
    <w:p w14:paraId="110943B7">
      <w:pPr>
        <w:pStyle w:val="2"/>
        <w:spacing w:before="166" w:line="234" w:lineRule="auto"/>
        <w:ind w:left="689"/>
        <w:outlineLvl w:val="2"/>
      </w:pPr>
      <w:r>
        <w:rPr>
          <w:spacing w:val="6"/>
        </w:rPr>
        <w:t>11</w:t>
      </w:r>
      <w:r>
        <w:rPr>
          <w:spacing w:val="-139"/>
        </w:rPr>
        <w:t xml:space="preserve"> </w:t>
      </w:r>
      <w:r>
        <w:rPr>
          <w:spacing w:val="6"/>
          <w:u w:val="single" w:color="auto"/>
        </w:rPr>
        <w:t xml:space="preserve"> </w:t>
      </w:r>
      <w:r>
        <w:rPr>
          <w:spacing w:val="6"/>
        </w:rPr>
        <w:t xml:space="preserve"> 重要水源地森林覆盖率</w:t>
      </w:r>
    </w:p>
    <w:p w14:paraId="434D828F">
      <w:pPr>
        <w:pStyle w:val="2"/>
        <w:spacing w:before="175" w:line="318" w:lineRule="auto"/>
        <w:ind w:left="23" w:right="67" w:firstLine="643"/>
      </w:pPr>
      <w:r>
        <w:rPr>
          <w:spacing w:val="17"/>
        </w:rPr>
        <w:t>指标要求：重要水源地森林植被保护完好，森林覆盖率达</w:t>
      </w:r>
      <w:r>
        <w:rPr>
          <w:spacing w:val="1"/>
        </w:rPr>
        <w:t xml:space="preserve"> </w:t>
      </w:r>
      <w:r>
        <w:rPr>
          <w:spacing w:val="6"/>
        </w:rPr>
        <w:t>70%以上，水质净化和水源涵养作用得到有效</w:t>
      </w:r>
      <w:r>
        <w:rPr>
          <w:spacing w:val="5"/>
        </w:rPr>
        <w:t>发挥。</w:t>
      </w:r>
    </w:p>
    <w:p w14:paraId="4D73EB93">
      <w:pPr>
        <w:pStyle w:val="2"/>
        <w:spacing w:before="57" w:line="327" w:lineRule="auto"/>
        <w:ind w:left="24" w:right="23" w:firstLine="640"/>
      </w:pPr>
      <w:r>
        <w:rPr>
          <w:spacing w:val="13"/>
        </w:rPr>
        <w:t>现状分析：</w:t>
      </w:r>
      <w:r>
        <w:rPr>
          <w:spacing w:val="-53"/>
        </w:rPr>
        <w:t xml:space="preserve"> </w:t>
      </w:r>
      <w:r>
        <w:rPr>
          <w:spacing w:val="13"/>
        </w:rPr>
        <w:t>固原市有县级以上城市集中式饮用水水源地共</w:t>
      </w:r>
      <w:r>
        <w:t xml:space="preserve"> </w:t>
      </w:r>
      <w:r>
        <w:rPr>
          <w:spacing w:val="10"/>
        </w:rPr>
        <w:t>10</w:t>
      </w:r>
      <w:r>
        <w:rPr>
          <w:spacing w:val="-47"/>
        </w:rPr>
        <w:t xml:space="preserve"> </w:t>
      </w:r>
      <w:r>
        <w:rPr>
          <w:spacing w:val="10"/>
        </w:rPr>
        <w:t>个，其中地表水水源地</w:t>
      </w:r>
      <w:r>
        <w:rPr>
          <w:spacing w:val="-54"/>
        </w:rPr>
        <w:t xml:space="preserve"> </w:t>
      </w:r>
      <w:r>
        <w:rPr>
          <w:spacing w:val="10"/>
        </w:rPr>
        <w:t>8</w:t>
      </w:r>
      <w:r>
        <w:rPr>
          <w:spacing w:val="-47"/>
        </w:rPr>
        <w:t xml:space="preserve"> </w:t>
      </w:r>
      <w:r>
        <w:rPr>
          <w:spacing w:val="10"/>
        </w:rPr>
        <w:t>个。固原市高度重视重要</w:t>
      </w:r>
      <w:r>
        <w:rPr>
          <w:spacing w:val="9"/>
        </w:rPr>
        <w:t>水源地保</w:t>
      </w:r>
      <w:r>
        <w:t xml:space="preserve"> </w:t>
      </w:r>
      <w:r>
        <w:rPr>
          <w:spacing w:val="4"/>
        </w:rPr>
        <w:t>护工作，在修订完善和积极落实相关监测制度和突发事件应急预</w:t>
      </w:r>
      <w:r>
        <w:rPr>
          <w:spacing w:val="6"/>
        </w:rPr>
        <w:t xml:space="preserve"> </w:t>
      </w:r>
      <w:r>
        <w:rPr>
          <w:spacing w:val="-5"/>
        </w:rPr>
        <w:t>案的同时，不断加大水源地周边森林植被保护和建设力度。目前，</w:t>
      </w:r>
      <w:r>
        <w:rPr>
          <w:spacing w:val="16"/>
        </w:rPr>
        <w:t xml:space="preserve"> </w:t>
      </w:r>
      <w:r>
        <w:rPr>
          <w:spacing w:val="5"/>
        </w:rPr>
        <w:t>全市重要水源地森林覆盖率为</w:t>
      </w:r>
      <w:r>
        <w:rPr>
          <w:spacing w:val="-35"/>
        </w:rPr>
        <w:t xml:space="preserve"> </w:t>
      </w:r>
      <w:r>
        <w:rPr>
          <w:spacing w:val="5"/>
        </w:rPr>
        <w:t>84.25%。</w:t>
      </w:r>
    </w:p>
    <w:p w14:paraId="345D63D1">
      <w:pPr>
        <w:pStyle w:val="2"/>
        <w:spacing w:before="52" w:line="228" w:lineRule="auto"/>
        <w:ind w:left="667"/>
      </w:pPr>
      <w:r>
        <w:rPr>
          <w:spacing w:val="-2"/>
        </w:rPr>
        <w:t>评价：达标。</w:t>
      </w:r>
    </w:p>
    <w:p w14:paraId="1FB321B5">
      <w:pPr>
        <w:pStyle w:val="2"/>
        <w:spacing w:before="30" w:line="228" w:lineRule="auto"/>
        <w:ind w:left="2220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4-13  </w:t>
      </w:r>
      <w:r>
        <w:rPr>
          <w:spacing w:val="-1"/>
          <w:sz w:val="24"/>
          <w:szCs w:val="24"/>
        </w:rPr>
        <w:t>重要水源地森林覆盖率现状统计表</w:t>
      </w:r>
    </w:p>
    <w:p w14:paraId="16E34BE3">
      <w:pPr>
        <w:spacing w:line="141" w:lineRule="exact"/>
      </w:pPr>
    </w:p>
    <w:tbl>
      <w:tblPr>
        <w:tblStyle w:val="5"/>
        <w:tblW w:w="890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1"/>
        <w:gridCol w:w="2267"/>
        <w:gridCol w:w="1700"/>
        <w:gridCol w:w="1984"/>
        <w:gridCol w:w="2214"/>
      </w:tblGrid>
      <w:tr w14:paraId="3EA107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41" w:type="dxa"/>
            <w:vAlign w:val="top"/>
          </w:tcPr>
          <w:p w14:paraId="3EC717D2">
            <w:pPr>
              <w:spacing w:before="40" w:line="207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267" w:type="dxa"/>
            <w:vAlign w:val="top"/>
          </w:tcPr>
          <w:p w14:paraId="5F4A8919">
            <w:pPr>
              <w:spacing w:before="40" w:line="207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水源地名称</w:t>
            </w:r>
          </w:p>
        </w:tc>
        <w:tc>
          <w:tcPr>
            <w:tcW w:w="1700" w:type="dxa"/>
            <w:vAlign w:val="top"/>
          </w:tcPr>
          <w:p w14:paraId="19E75483">
            <w:pPr>
              <w:spacing w:before="40" w:line="207" w:lineRule="auto"/>
              <w:ind w:left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984" w:type="dxa"/>
            <w:vAlign w:val="top"/>
          </w:tcPr>
          <w:p w14:paraId="2E963628">
            <w:pPr>
              <w:spacing w:before="40" w:line="207" w:lineRule="auto"/>
              <w:ind w:left="7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2214" w:type="dxa"/>
            <w:vAlign w:val="top"/>
          </w:tcPr>
          <w:p w14:paraId="6B4BD73C">
            <w:pPr>
              <w:pStyle w:val="6"/>
              <w:spacing w:before="33" w:line="213" w:lineRule="auto"/>
              <w:ind w:left="1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森林覆盖率（</w:t>
            </w:r>
            <w:r>
              <w:rPr>
                <w:b/>
                <w:bCs/>
                <w:spacing w:val="-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61DF8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41" w:type="dxa"/>
            <w:vAlign w:val="top"/>
          </w:tcPr>
          <w:p w14:paraId="2DB6A4A3">
            <w:pPr>
              <w:pStyle w:val="6"/>
              <w:spacing w:before="79" w:line="188" w:lineRule="auto"/>
              <w:ind w:left="3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7" w:type="dxa"/>
            <w:vAlign w:val="top"/>
          </w:tcPr>
          <w:p w14:paraId="6F682BFB">
            <w:pPr>
              <w:spacing w:before="37" w:line="206" w:lineRule="auto"/>
              <w:ind w:left="5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贺家湾水库</w:t>
            </w:r>
          </w:p>
        </w:tc>
        <w:tc>
          <w:tcPr>
            <w:tcW w:w="1700" w:type="dxa"/>
            <w:vAlign w:val="top"/>
          </w:tcPr>
          <w:p w14:paraId="047CCCB3">
            <w:pPr>
              <w:spacing w:before="37" w:line="206" w:lineRule="auto"/>
              <w:ind w:left="5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984" w:type="dxa"/>
            <w:vAlign w:val="top"/>
          </w:tcPr>
          <w:p w14:paraId="7E14DEC4">
            <w:pPr>
              <w:spacing w:before="37" w:line="206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16CBA933">
            <w:pPr>
              <w:pStyle w:val="6"/>
              <w:spacing w:before="79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87.00</w:t>
            </w:r>
          </w:p>
        </w:tc>
      </w:tr>
      <w:tr w14:paraId="0D4926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41" w:type="dxa"/>
            <w:vAlign w:val="top"/>
          </w:tcPr>
          <w:p w14:paraId="3CE13CFD">
            <w:pPr>
              <w:pStyle w:val="6"/>
              <w:spacing w:before="80" w:line="188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7" w:type="dxa"/>
            <w:vAlign w:val="top"/>
          </w:tcPr>
          <w:p w14:paraId="45C0D518">
            <w:pPr>
              <w:spacing w:before="39" w:line="205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海子峡水库</w:t>
            </w:r>
          </w:p>
        </w:tc>
        <w:tc>
          <w:tcPr>
            <w:tcW w:w="1700" w:type="dxa"/>
            <w:vAlign w:val="top"/>
          </w:tcPr>
          <w:p w14:paraId="6F2BC0A0">
            <w:pPr>
              <w:spacing w:before="39" w:line="205" w:lineRule="auto"/>
              <w:ind w:left="5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984" w:type="dxa"/>
            <w:vAlign w:val="top"/>
          </w:tcPr>
          <w:p w14:paraId="30AA7C01">
            <w:pPr>
              <w:spacing w:before="39" w:line="205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1345F84B">
            <w:pPr>
              <w:pStyle w:val="6"/>
              <w:spacing w:before="80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82.00</w:t>
            </w:r>
          </w:p>
        </w:tc>
      </w:tr>
      <w:tr w14:paraId="79AFF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41" w:type="dxa"/>
            <w:vAlign w:val="top"/>
          </w:tcPr>
          <w:p w14:paraId="3E74FA32">
            <w:pPr>
              <w:pStyle w:val="6"/>
              <w:spacing w:before="81" w:line="188" w:lineRule="auto"/>
              <w:ind w:left="3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7" w:type="dxa"/>
            <w:vAlign w:val="top"/>
          </w:tcPr>
          <w:p w14:paraId="5A54D8DF">
            <w:pPr>
              <w:spacing w:before="39" w:line="205" w:lineRule="auto"/>
              <w:ind w:left="6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中庄水库</w:t>
            </w:r>
          </w:p>
        </w:tc>
        <w:tc>
          <w:tcPr>
            <w:tcW w:w="1700" w:type="dxa"/>
            <w:vAlign w:val="top"/>
          </w:tcPr>
          <w:p w14:paraId="6382893F">
            <w:pPr>
              <w:spacing w:before="39" w:line="205" w:lineRule="auto"/>
              <w:ind w:left="5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984" w:type="dxa"/>
            <w:vAlign w:val="top"/>
          </w:tcPr>
          <w:p w14:paraId="1093FCB2">
            <w:pPr>
              <w:spacing w:before="39" w:line="205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1E40C8D1">
            <w:pPr>
              <w:pStyle w:val="6"/>
              <w:spacing w:before="81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82.00</w:t>
            </w:r>
          </w:p>
        </w:tc>
      </w:tr>
      <w:tr w14:paraId="6D42C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41" w:type="dxa"/>
            <w:vAlign w:val="top"/>
          </w:tcPr>
          <w:p w14:paraId="3AF300EC">
            <w:pPr>
              <w:pStyle w:val="6"/>
              <w:spacing w:before="79" w:line="188" w:lineRule="auto"/>
              <w:ind w:left="3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7" w:type="dxa"/>
            <w:vAlign w:val="top"/>
          </w:tcPr>
          <w:p w14:paraId="5CFAEAA0">
            <w:pPr>
              <w:spacing w:before="39" w:line="208" w:lineRule="auto"/>
              <w:ind w:left="6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直峡水库</w:t>
            </w:r>
          </w:p>
        </w:tc>
        <w:tc>
          <w:tcPr>
            <w:tcW w:w="1700" w:type="dxa"/>
            <w:vAlign w:val="top"/>
          </w:tcPr>
          <w:p w14:paraId="31A82303">
            <w:pPr>
              <w:spacing w:before="39" w:line="208" w:lineRule="auto"/>
              <w:ind w:left="5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984" w:type="dxa"/>
            <w:vAlign w:val="top"/>
          </w:tcPr>
          <w:p w14:paraId="13A2692A">
            <w:pPr>
              <w:spacing w:before="39" w:line="208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3EDC802C">
            <w:pPr>
              <w:pStyle w:val="6"/>
              <w:spacing w:before="79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81.00</w:t>
            </w:r>
          </w:p>
        </w:tc>
      </w:tr>
    </w:tbl>
    <w:p w14:paraId="37312CEC">
      <w:pPr>
        <w:spacing w:line="217" w:lineRule="exact"/>
        <w:rPr>
          <w:rFonts w:ascii="Arial"/>
          <w:sz w:val="18"/>
        </w:rPr>
      </w:pPr>
    </w:p>
    <w:p w14:paraId="48F1E77C">
      <w:pPr>
        <w:spacing w:line="217" w:lineRule="exact"/>
        <w:rPr>
          <w:rFonts w:ascii="Arial" w:hAnsi="Arial" w:eastAsia="Arial" w:cs="Arial"/>
          <w:sz w:val="18"/>
          <w:szCs w:val="18"/>
        </w:rPr>
        <w:sectPr>
          <w:footerReference r:id="rId90" w:type="default"/>
          <w:pgSz w:w="11900" w:h="16839"/>
          <w:pgMar w:top="1431" w:right="1407" w:bottom="1790" w:left="1581" w:header="0" w:footer="1520" w:gutter="0"/>
          <w:cols w:space="720" w:num="1"/>
        </w:sectPr>
      </w:pPr>
    </w:p>
    <w:p w14:paraId="70929B49">
      <w:pPr>
        <w:spacing w:before="92"/>
      </w:pPr>
    </w:p>
    <w:p w14:paraId="2A36EA44">
      <w:pPr>
        <w:spacing w:before="91"/>
      </w:pPr>
    </w:p>
    <w:tbl>
      <w:tblPr>
        <w:tblStyle w:val="5"/>
        <w:tblW w:w="8906" w:type="dxa"/>
        <w:tblInd w:w="20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1"/>
        <w:gridCol w:w="2267"/>
        <w:gridCol w:w="1700"/>
        <w:gridCol w:w="1984"/>
        <w:gridCol w:w="2214"/>
      </w:tblGrid>
      <w:tr w14:paraId="4A92CC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41" w:type="dxa"/>
            <w:vAlign w:val="top"/>
          </w:tcPr>
          <w:p w14:paraId="630D732C">
            <w:pPr>
              <w:spacing w:before="40" w:line="207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267" w:type="dxa"/>
            <w:vAlign w:val="top"/>
          </w:tcPr>
          <w:p w14:paraId="74D3257B">
            <w:pPr>
              <w:spacing w:before="40" w:line="207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水源地名称</w:t>
            </w:r>
          </w:p>
        </w:tc>
        <w:tc>
          <w:tcPr>
            <w:tcW w:w="1700" w:type="dxa"/>
            <w:vAlign w:val="top"/>
          </w:tcPr>
          <w:p w14:paraId="0DD5A351">
            <w:pPr>
              <w:spacing w:before="40" w:line="207" w:lineRule="auto"/>
              <w:ind w:left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984" w:type="dxa"/>
            <w:vAlign w:val="top"/>
          </w:tcPr>
          <w:p w14:paraId="62732338">
            <w:pPr>
              <w:spacing w:before="40" w:line="207" w:lineRule="auto"/>
              <w:ind w:left="7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2214" w:type="dxa"/>
            <w:vAlign w:val="top"/>
          </w:tcPr>
          <w:p w14:paraId="5A7FCFAC">
            <w:pPr>
              <w:pStyle w:val="6"/>
              <w:spacing w:before="33" w:line="213" w:lineRule="auto"/>
              <w:ind w:left="1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森林覆盖率（</w:t>
            </w:r>
            <w:r>
              <w:rPr>
                <w:b/>
                <w:bCs/>
                <w:spacing w:val="-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0B08DB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741" w:type="dxa"/>
            <w:vAlign w:val="top"/>
          </w:tcPr>
          <w:p w14:paraId="4D2B7E3E">
            <w:pPr>
              <w:pStyle w:val="6"/>
              <w:spacing w:before="80" w:line="185" w:lineRule="auto"/>
              <w:ind w:lef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7" w:type="dxa"/>
            <w:vAlign w:val="top"/>
          </w:tcPr>
          <w:p w14:paraId="19BC7AB6">
            <w:pPr>
              <w:spacing w:before="37" w:line="204" w:lineRule="auto"/>
              <w:ind w:left="5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黄家峡水库</w:t>
            </w:r>
          </w:p>
        </w:tc>
        <w:tc>
          <w:tcPr>
            <w:tcW w:w="1700" w:type="dxa"/>
            <w:vAlign w:val="top"/>
          </w:tcPr>
          <w:p w14:paraId="41258E67">
            <w:pPr>
              <w:spacing w:before="37" w:line="204" w:lineRule="auto"/>
              <w:ind w:left="5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984" w:type="dxa"/>
            <w:vAlign w:val="top"/>
          </w:tcPr>
          <w:p w14:paraId="1E59DC9E">
            <w:pPr>
              <w:spacing w:before="37" w:line="204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6B30249B">
            <w:pPr>
              <w:pStyle w:val="6"/>
              <w:spacing w:before="76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80.00</w:t>
            </w:r>
          </w:p>
        </w:tc>
      </w:tr>
      <w:tr w14:paraId="2CAD1D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41" w:type="dxa"/>
            <w:vAlign w:val="top"/>
          </w:tcPr>
          <w:p w14:paraId="16C56D6B">
            <w:pPr>
              <w:pStyle w:val="6"/>
              <w:spacing w:before="80" w:line="188" w:lineRule="auto"/>
              <w:ind w:left="3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7" w:type="dxa"/>
            <w:vAlign w:val="top"/>
          </w:tcPr>
          <w:p w14:paraId="597A6903">
            <w:pPr>
              <w:spacing w:before="38" w:line="206" w:lineRule="auto"/>
              <w:ind w:left="6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清凉水库</w:t>
            </w:r>
          </w:p>
        </w:tc>
        <w:tc>
          <w:tcPr>
            <w:tcW w:w="1700" w:type="dxa"/>
            <w:vAlign w:val="top"/>
          </w:tcPr>
          <w:p w14:paraId="7DB5BB02">
            <w:pPr>
              <w:spacing w:before="38" w:line="206" w:lineRule="auto"/>
              <w:ind w:left="5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984" w:type="dxa"/>
            <w:vAlign w:val="top"/>
          </w:tcPr>
          <w:p w14:paraId="163D89FF">
            <w:pPr>
              <w:spacing w:before="38" w:line="206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366A7CF5">
            <w:pPr>
              <w:pStyle w:val="6"/>
              <w:spacing w:before="80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85.00</w:t>
            </w:r>
          </w:p>
        </w:tc>
      </w:tr>
      <w:tr w14:paraId="0834D3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741" w:type="dxa"/>
            <w:vAlign w:val="top"/>
          </w:tcPr>
          <w:p w14:paraId="527894A9">
            <w:pPr>
              <w:pStyle w:val="6"/>
              <w:spacing w:before="84" w:line="185" w:lineRule="auto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7" w:type="dxa"/>
            <w:vAlign w:val="top"/>
          </w:tcPr>
          <w:p w14:paraId="0C924692">
            <w:pPr>
              <w:spacing w:before="39" w:line="205" w:lineRule="auto"/>
              <w:ind w:left="6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张士水库</w:t>
            </w:r>
          </w:p>
        </w:tc>
        <w:tc>
          <w:tcPr>
            <w:tcW w:w="1700" w:type="dxa"/>
            <w:vAlign w:val="top"/>
          </w:tcPr>
          <w:p w14:paraId="5FA84A67">
            <w:pPr>
              <w:spacing w:before="39" w:line="205" w:lineRule="auto"/>
              <w:ind w:left="5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984" w:type="dxa"/>
            <w:vAlign w:val="top"/>
          </w:tcPr>
          <w:p w14:paraId="74E0F487">
            <w:pPr>
              <w:spacing w:before="39" w:line="205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2E2525B0">
            <w:pPr>
              <w:pStyle w:val="6"/>
              <w:spacing w:before="80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82.00</w:t>
            </w:r>
          </w:p>
        </w:tc>
      </w:tr>
      <w:tr w14:paraId="577A3C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41" w:type="dxa"/>
            <w:vAlign w:val="top"/>
          </w:tcPr>
          <w:p w14:paraId="1E64A09B">
            <w:pPr>
              <w:pStyle w:val="6"/>
              <w:spacing w:before="81" w:line="188" w:lineRule="auto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7" w:type="dxa"/>
            <w:vAlign w:val="top"/>
          </w:tcPr>
          <w:p w14:paraId="4B4C795A">
            <w:pPr>
              <w:spacing w:before="39" w:line="205" w:lineRule="auto"/>
              <w:ind w:left="6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西峡水库</w:t>
            </w:r>
          </w:p>
        </w:tc>
        <w:tc>
          <w:tcPr>
            <w:tcW w:w="1700" w:type="dxa"/>
            <w:vAlign w:val="top"/>
          </w:tcPr>
          <w:p w14:paraId="192FFE18">
            <w:pPr>
              <w:spacing w:before="39" w:line="205" w:lineRule="auto"/>
              <w:ind w:left="5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984" w:type="dxa"/>
            <w:vAlign w:val="top"/>
          </w:tcPr>
          <w:p w14:paraId="5D8EF38C">
            <w:pPr>
              <w:spacing w:before="39" w:line="205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06C72792">
            <w:pPr>
              <w:pStyle w:val="6"/>
              <w:spacing w:before="81" w:line="188" w:lineRule="auto"/>
              <w:ind w:left="8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95.00</w:t>
            </w:r>
          </w:p>
        </w:tc>
      </w:tr>
      <w:tr w14:paraId="10B271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6692" w:type="dxa"/>
            <w:gridSpan w:val="4"/>
            <w:vAlign w:val="top"/>
          </w:tcPr>
          <w:p w14:paraId="6AD8F212">
            <w:pPr>
              <w:spacing w:before="40" w:line="207" w:lineRule="auto"/>
              <w:ind w:left="3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平均</w:t>
            </w:r>
          </w:p>
        </w:tc>
        <w:tc>
          <w:tcPr>
            <w:tcW w:w="2214" w:type="dxa"/>
            <w:vAlign w:val="top"/>
          </w:tcPr>
          <w:p w14:paraId="760A16A4">
            <w:pPr>
              <w:pStyle w:val="6"/>
              <w:spacing w:before="79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84.25</w:t>
            </w:r>
          </w:p>
        </w:tc>
      </w:tr>
    </w:tbl>
    <w:p w14:paraId="5AA7AF19">
      <w:pPr>
        <w:spacing w:line="337" w:lineRule="auto"/>
        <w:rPr>
          <w:rFonts w:ascii="Arial"/>
          <w:sz w:val="21"/>
        </w:rPr>
      </w:pPr>
    </w:p>
    <w:p w14:paraId="15112A08">
      <w:pPr>
        <w:pStyle w:val="2"/>
        <w:spacing w:before="101" w:line="234" w:lineRule="auto"/>
        <w:ind w:left="889"/>
        <w:outlineLvl w:val="2"/>
      </w:pPr>
      <w:r>
        <w:rPr>
          <w:spacing w:val="6"/>
        </w:rPr>
        <w:t>12</w:t>
      </w:r>
      <w:r>
        <w:rPr>
          <w:spacing w:val="-139"/>
        </w:rPr>
        <w:t xml:space="preserve"> </w:t>
      </w:r>
      <w:r>
        <w:rPr>
          <w:spacing w:val="6"/>
          <w:u w:val="single" w:color="auto"/>
        </w:rPr>
        <w:t xml:space="preserve"> </w:t>
      </w:r>
      <w:r>
        <w:rPr>
          <w:spacing w:val="6"/>
        </w:rPr>
        <w:t xml:space="preserve"> 受损弃置地生态修复率</w:t>
      </w:r>
    </w:p>
    <w:p w14:paraId="1449A313">
      <w:pPr>
        <w:pStyle w:val="2"/>
        <w:spacing w:before="176" w:line="228" w:lineRule="auto"/>
        <w:ind w:left="865"/>
      </w:pPr>
      <w:r>
        <w:rPr>
          <w:spacing w:val="5"/>
        </w:rPr>
        <w:t>指标要求：受损弃置地生态修复率达</w:t>
      </w:r>
      <w:r>
        <w:rPr>
          <w:spacing w:val="-45"/>
        </w:rPr>
        <w:t xml:space="preserve"> </w:t>
      </w:r>
      <w:r>
        <w:rPr>
          <w:spacing w:val="5"/>
        </w:rPr>
        <w:t>80%以上。</w:t>
      </w:r>
    </w:p>
    <w:p w14:paraId="4E279F57">
      <w:pPr>
        <w:pStyle w:val="2"/>
        <w:spacing w:before="183" w:line="326" w:lineRule="auto"/>
        <w:ind w:left="211" w:right="200" w:firstLine="653"/>
      </w:pPr>
      <w:r>
        <w:rPr>
          <w:spacing w:val="11"/>
        </w:rPr>
        <w:t>现状分析：</w:t>
      </w:r>
      <w:r>
        <w:rPr>
          <w:spacing w:val="-66"/>
        </w:rPr>
        <w:t xml:space="preserve"> </w:t>
      </w:r>
      <w:r>
        <w:rPr>
          <w:spacing w:val="11"/>
        </w:rPr>
        <w:t>固原市受损弃置地主要为废弃矿山，</w:t>
      </w:r>
      <w:r>
        <w:rPr>
          <w:spacing w:val="-92"/>
        </w:rPr>
        <w:t xml:space="preserve"> </w:t>
      </w:r>
      <w:r>
        <w:rPr>
          <w:spacing w:val="11"/>
        </w:rPr>
        <w:t>总面积为</w:t>
      </w:r>
      <w:r>
        <w:t xml:space="preserve"> </w:t>
      </w:r>
      <w:r>
        <w:rPr>
          <w:spacing w:val="6"/>
        </w:rPr>
        <w:t xml:space="preserve">708.67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6"/>
        </w:rPr>
        <w:t>，主要分布于原州区、西吉县、泾源县</w:t>
      </w:r>
      <w:r>
        <w:rPr>
          <w:spacing w:val="5"/>
        </w:rPr>
        <w:t>和彭阳县，是</w:t>
      </w:r>
      <w:r>
        <w:t xml:space="preserve"> </w:t>
      </w:r>
      <w:r>
        <w:rPr>
          <w:spacing w:val="6"/>
        </w:rPr>
        <w:t>近年来开展生态修复的重点对象。截至</w:t>
      </w:r>
      <w:r>
        <w:rPr>
          <w:spacing w:val="-55"/>
        </w:rPr>
        <w:t xml:space="preserve"> </w:t>
      </w:r>
      <w:r>
        <w:rPr>
          <w:spacing w:val="6"/>
        </w:rPr>
        <w:t>2021</w:t>
      </w:r>
      <w:r>
        <w:rPr>
          <w:spacing w:val="-45"/>
        </w:rPr>
        <w:t xml:space="preserve"> </w:t>
      </w:r>
      <w:r>
        <w:rPr>
          <w:spacing w:val="6"/>
        </w:rPr>
        <w:t>年，</w:t>
      </w:r>
      <w:r>
        <w:rPr>
          <w:spacing w:val="-79"/>
        </w:rPr>
        <w:t xml:space="preserve"> </w:t>
      </w:r>
      <w:r>
        <w:rPr>
          <w:spacing w:val="6"/>
        </w:rPr>
        <w:t>已完成三关口</w:t>
      </w:r>
      <w:r>
        <w:t xml:space="preserve"> </w:t>
      </w:r>
      <w:r>
        <w:rPr>
          <w:spacing w:val="1"/>
        </w:rPr>
        <w:t>矿区、秋千架矿区、金石矿业等受损弃置地生态修复面积</w:t>
      </w:r>
      <w:r>
        <w:rPr>
          <w:spacing w:val="-34"/>
        </w:rPr>
        <w:t xml:space="preserve"> </w:t>
      </w:r>
      <w:r>
        <w:rPr>
          <w:spacing w:val="1"/>
        </w:rPr>
        <w:t>545.77</w:t>
      </w:r>
      <w:r>
        <w:t xml:space="preserve"> 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8"/>
        </w:rPr>
        <w:t>，未修复受损弃置地面积为</w:t>
      </w:r>
      <w:r>
        <w:rPr>
          <w:spacing w:val="-33"/>
        </w:rPr>
        <w:t xml:space="preserve"> </w:t>
      </w:r>
      <w:r>
        <w:rPr>
          <w:spacing w:val="8"/>
        </w:rPr>
        <w:t xml:space="preserve">162.90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1"/>
          <w:position w:val="16"/>
          <w:sz w:val="16"/>
          <w:szCs w:val="16"/>
        </w:rPr>
        <w:t xml:space="preserve"> </w:t>
      </w:r>
      <w:r>
        <w:rPr>
          <w:spacing w:val="8"/>
        </w:rPr>
        <w:t>，受损弃置地</w:t>
      </w:r>
      <w:r>
        <w:rPr>
          <w:spacing w:val="7"/>
        </w:rPr>
        <w:t>生态修</w:t>
      </w:r>
      <w:r>
        <w:t xml:space="preserve"> </w:t>
      </w:r>
      <w:r>
        <w:rPr>
          <w:spacing w:val="3"/>
        </w:rPr>
        <w:t>复率</w:t>
      </w:r>
      <w:r>
        <w:rPr>
          <w:spacing w:val="-60"/>
        </w:rPr>
        <w:t xml:space="preserve"> </w:t>
      </w:r>
      <w:r>
        <w:rPr>
          <w:spacing w:val="3"/>
        </w:rPr>
        <w:t>81.11%。</w:t>
      </w:r>
    </w:p>
    <w:p w14:paraId="767F9DAC">
      <w:pPr>
        <w:pStyle w:val="2"/>
        <w:spacing w:before="53" w:line="228" w:lineRule="auto"/>
        <w:ind w:left="867"/>
      </w:pPr>
      <w:r>
        <w:rPr>
          <w:spacing w:val="-2"/>
        </w:rPr>
        <w:t>评价：达标。</w:t>
      </w:r>
    </w:p>
    <w:p w14:paraId="0C44E52C">
      <w:pPr>
        <w:pStyle w:val="2"/>
        <w:spacing w:before="30" w:line="228" w:lineRule="auto"/>
        <w:ind w:left="2208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4-14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固原市受损弃置地生态修复现状统计表</w:t>
      </w:r>
    </w:p>
    <w:p w14:paraId="361B0692">
      <w:pPr>
        <w:spacing w:line="143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6"/>
        <w:gridCol w:w="4157"/>
        <w:gridCol w:w="1432"/>
        <w:gridCol w:w="1139"/>
        <w:gridCol w:w="1655"/>
      </w:tblGrid>
      <w:tr w14:paraId="58F51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856" w:type="dxa"/>
            <w:vAlign w:val="top"/>
          </w:tcPr>
          <w:p w14:paraId="3ED5F591">
            <w:pPr>
              <w:spacing w:before="194" w:line="222" w:lineRule="auto"/>
              <w:ind w:left="2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4157" w:type="dxa"/>
            <w:vAlign w:val="top"/>
          </w:tcPr>
          <w:p w14:paraId="5D523500">
            <w:pPr>
              <w:spacing w:before="194" w:line="221" w:lineRule="auto"/>
              <w:ind w:left="15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弃置地名称</w:t>
            </w:r>
          </w:p>
        </w:tc>
        <w:tc>
          <w:tcPr>
            <w:tcW w:w="1432" w:type="dxa"/>
            <w:vAlign w:val="top"/>
          </w:tcPr>
          <w:p w14:paraId="021CF599">
            <w:pPr>
              <w:spacing w:before="194" w:line="221" w:lineRule="auto"/>
              <w:ind w:left="2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139" w:type="dxa"/>
            <w:vAlign w:val="top"/>
          </w:tcPr>
          <w:p w14:paraId="314E4957">
            <w:pPr>
              <w:pStyle w:val="6"/>
              <w:spacing w:before="38" w:line="224" w:lineRule="auto"/>
              <w:ind w:left="146" w:right="128" w:firstLine="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1655" w:type="dxa"/>
            <w:vAlign w:val="top"/>
          </w:tcPr>
          <w:p w14:paraId="6D4482C2">
            <w:pPr>
              <w:pStyle w:val="6"/>
              <w:spacing w:before="38" w:line="224" w:lineRule="auto"/>
              <w:ind w:left="404" w:right="217" w:hanging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已修复面积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</w:tr>
      <w:tr w14:paraId="4489C5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317B7301">
            <w:pPr>
              <w:pStyle w:val="6"/>
              <w:spacing w:before="120" w:line="194" w:lineRule="auto"/>
              <w:ind w:left="3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57" w:type="dxa"/>
            <w:vAlign w:val="top"/>
          </w:tcPr>
          <w:p w14:paraId="5BE83CC3">
            <w:pPr>
              <w:spacing w:before="35" w:line="208" w:lineRule="auto"/>
              <w:ind w:left="9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官厅镇东峡村废弃矿点</w:t>
            </w:r>
          </w:p>
        </w:tc>
        <w:tc>
          <w:tcPr>
            <w:tcW w:w="1432" w:type="dxa"/>
            <w:vAlign w:val="top"/>
          </w:tcPr>
          <w:p w14:paraId="17756C52">
            <w:pPr>
              <w:spacing w:before="35" w:line="208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43E7BDF4">
            <w:pPr>
              <w:spacing w:line="288" w:lineRule="auto"/>
              <w:rPr>
                <w:rFonts w:ascii="Arial"/>
                <w:sz w:val="21"/>
              </w:rPr>
            </w:pPr>
          </w:p>
          <w:p w14:paraId="7360A9DC">
            <w:pPr>
              <w:spacing w:line="288" w:lineRule="auto"/>
              <w:rPr>
                <w:rFonts w:ascii="Arial"/>
                <w:sz w:val="21"/>
              </w:rPr>
            </w:pPr>
          </w:p>
          <w:p w14:paraId="49E1247B">
            <w:pPr>
              <w:spacing w:line="288" w:lineRule="auto"/>
              <w:rPr>
                <w:rFonts w:ascii="Arial"/>
                <w:sz w:val="21"/>
              </w:rPr>
            </w:pPr>
          </w:p>
          <w:p w14:paraId="66B8E6DE">
            <w:pPr>
              <w:spacing w:line="288" w:lineRule="auto"/>
              <w:rPr>
                <w:rFonts w:ascii="Arial"/>
                <w:sz w:val="21"/>
              </w:rPr>
            </w:pPr>
          </w:p>
          <w:p w14:paraId="3CAB95A3">
            <w:pPr>
              <w:pStyle w:val="6"/>
              <w:spacing w:before="55" w:line="195" w:lineRule="auto"/>
              <w:ind w:left="30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340.00</w:t>
            </w:r>
          </w:p>
        </w:tc>
        <w:tc>
          <w:tcPr>
            <w:tcW w:w="1655" w:type="dxa"/>
            <w:vMerge w:val="restart"/>
            <w:tcBorders>
              <w:bottom w:val="nil"/>
            </w:tcBorders>
            <w:vAlign w:val="top"/>
          </w:tcPr>
          <w:p w14:paraId="4088891A">
            <w:pPr>
              <w:spacing w:line="288" w:lineRule="auto"/>
              <w:rPr>
                <w:rFonts w:ascii="Arial"/>
                <w:sz w:val="21"/>
              </w:rPr>
            </w:pPr>
          </w:p>
          <w:p w14:paraId="69DA0136">
            <w:pPr>
              <w:spacing w:line="288" w:lineRule="auto"/>
              <w:rPr>
                <w:rFonts w:ascii="Arial"/>
                <w:sz w:val="21"/>
              </w:rPr>
            </w:pPr>
          </w:p>
          <w:p w14:paraId="546CA9FE">
            <w:pPr>
              <w:spacing w:line="288" w:lineRule="auto"/>
              <w:rPr>
                <w:rFonts w:ascii="Arial"/>
                <w:sz w:val="21"/>
              </w:rPr>
            </w:pPr>
          </w:p>
          <w:p w14:paraId="7C796F42">
            <w:pPr>
              <w:spacing w:line="288" w:lineRule="auto"/>
              <w:rPr>
                <w:rFonts w:ascii="Arial"/>
                <w:sz w:val="21"/>
              </w:rPr>
            </w:pPr>
          </w:p>
          <w:p w14:paraId="3465840F">
            <w:pPr>
              <w:pStyle w:val="6"/>
              <w:spacing w:before="55" w:line="195" w:lineRule="auto"/>
              <w:ind w:left="5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340.00</w:t>
            </w:r>
          </w:p>
        </w:tc>
      </w:tr>
      <w:tr w14:paraId="3E468B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493FE418">
            <w:pPr>
              <w:pStyle w:val="6"/>
              <w:spacing w:before="123" w:line="190" w:lineRule="auto"/>
              <w:ind w:left="3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57" w:type="dxa"/>
            <w:vAlign w:val="top"/>
          </w:tcPr>
          <w:p w14:paraId="2AE66040">
            <w:pPr>
              <w:spacing w:before="36" w:line="207" w:lineRule="auto"/>
              <w:ind w:left="8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开城镇史磨村废弃矿点</w:t>
            </w:r>
          </w:p>
        </w:tc>
        <w:tc>
          <w:tcPr>
            <w:tcW w:w="1432" w:type="dxa"/>
            <w:vAlign w:val="top"/>
          </w:tcPr>
          <w:p w14:paraId="45F2A750">
            <w:pPr>
              <w:spacing w:before="36" w:line="207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2B19F294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  <w:bottom w:val="nil"/>
            </w:tcBorders>
            <w:vAlign w:val="top"/>
          </w:tcPr>
          <w:p w14:paraId="1DD2C1D0">
            <w:pPr>
              <w:rPr>
                <w:rFonts w:ascii="Arial"/>
                <w:sz w:val="21"/>
              </w:rPr>
            </w:pPr>
          </w:p>
        </w:tc>
      </w:tr>
      <w:tr w14:paraId="12356B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63EACFA5">
            <w:pPr>
              <w:pStyle w:val="6"/>
              <w:spacing w:before="122" w:line="192" w:lineRule="auto"/>
              <w:ind w:left="3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57" w:type="dxa"/>
            <w:vAlign w:val="top"/>
          </w:tcPr>
          <w:p w14:paraId="0B524B39">
            <w:pPr>
              <w:spacing w:before="36" w:line="207" w:lineRule="auto"/>
              <w:ind w:left="8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开城镇黑刺沟废弃矿点</w:t>
            </w:r>
          </w:p>
        </w:tc>
        <w:tc>
          <w:tcPr>
            <w:tcW w:w="1432" w:type="dxa"/>
            <w:vAlign w:val="top"/>
          </w:tcPr>
          <w:p w14:paraId="4DEB08A0">
            <w:pPr>
              <w:spacing w:before="36" w:line="207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6C6F15D3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  <w:bottom w:val="nil"/>
            </w:tcBorders>
            <w:vAlign w:val="top"/>
          </w:tcPr>
          <w:p w14:paraId="2933BB45">
            <w:pPr>
              <w:rPr>
                <w:rFonts w:ascii="Arial"/>
                <w:sz w:val="21"/>
              </w:rPr>
            </w:pPr>
          </w:p>
        </w:tc>
      </w:tr>
      <w:tr w14:paraId="7918AA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56" w:type="dxa"/>
            <w:vAlign w:val="top"/>
          </w:tcPr>
          <w:p w14:paraId="4B8A9BF2">
            <w:pPr>
              <w:pStyle w:val="6"/>
              <w:spacing w:before="121" w:line="190" w:lineRule="auto"/>
              <w:ind w:left="377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4</w:t>
            </w:r>
          </w:p>
        </w:tc>
        <w:tc>
          <w:tcPr>
            <w:tcW w:w="4157" w:type="dxa"/>
            <w:vAlign w:val="top"/>
          </w:tcPr>
          <w:p w14:paraId="16261036">
            <w:pPr>
              <w:spacing w:before="34" w:line="207" w:lineRule="auto"/>
              <w:ind w:left="8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开城镇郭庙村废弃矿点</w:t>
            </w:r>
          </w:p>
        </w:tc>
        <w:tc>
          <w:tcPr>
            <w:tcW w:w="1432" w:type="dxa"/>
            <w:vAlign w:val="top"/>
          </w:tcPr>
          <w:p w14:paraId="3A14FE5C">
            <w:pPr>
              <w:spacing w:before="34" w:line="207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0A5F8FCD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  <w:bottom w:val="nil"/>
            </w:tcBorders>
            <w:vAlign w:val="top"/>
          </w:tcPr>
          <w:p w14:paraId="124CF1A6">
            <w:pPr>
              <w:rPr>
                <w:rFonts w:ascii="Arial"/>
                <w:sz w:val="21"/>
              </w:rPr>
            </w:pPr>
          </w:p>
        </w:tc>
      </w:tr>
      <w:tr w14:paraId="5619F2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10725B2C">
            <w:pPr>
              <w:pStyle w:val="6"/>
              <w:spacing w:before="127" w:line="186" w:lineRule="auto"/>
              <w:ind w:left="3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57" w:type="dxa"/>
            <w:vAlign w:val="top"/>
          </w:tcPr>
          <w:p w14:paraId="42D970BE">
            <w:pPr>
              <w:spacing w:before="38" w:line="206" w:lineRule="auto"/>
              <w:ind w:left="8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三营镇孙家河废弃矿点</w:t>
            </w:r>
          </w:p>
        </w:tc>
        <w:tc>
          <w:tcPr>
            <w:tcW w:w="1432" w:type="dxa"/>
            <w:vAlign w:val="top"/>
          </w:tcPr>
          <w:p w14:paraId="70C39D04">
            <w:pPr>
              <w:spacing w:before="38" w:line="206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413C9F7D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  <w:bottom w:val="nil"/>
            </w:tcBorders>
            <w:vAlign w:val="top"/>
          </w:tcPr>
          <w:p w14:paraId="1F91FB0E">
            <w:pPr>
              <w:rPr>
                <w:rFonts w:ascii="Arial"/>
                <w:sz w:val="21"/>
              </w:rPr>
            </w:pPr>
          </w:p>
        </w:tc>
      </w:tr>
      <w:tr w14:paraId="4FD277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6DEDE493">
            <w:pPr>
              <w:pStyle w:val="6"/>
              <w:spacing w:before="125" w:line="188" w:lineRule="auto"/>
              <w:ind w:left="3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57" w:type="dxa"/>
            <w:vAlign w:val="top"/>
          </w:tcPr>
          <w:p w14:paraId="5CDEBFCF">
            <w:pPr>
              <w:spacing w:before="38" w:line="206" w:lineRule="auto"/>
              <w:ind w:left="8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三营镇赵寺村废弃矿点</w:t>
            </w:r>
          </w:p>
        </w:tc>
        <w:tc>
          <w:tcPr>
            <w:tcW w:w="1432" w:type="dxa"/>
            <w:vAlign w:val="top"/>
          </w:tcPr>
          <w:p w14:paraId="4D161BF3">
            <w:pPr>
              <w:spacing w:before="38" w:line="206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353FCB25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  <w:bottom w:val="nil"/>
            </w:tcBorders>
            <w:vAlign w:val="top"/>
          </w:tcPr>
          <w:p w14:paraId="393C7AE1">
            <w:pPr>
              <w:rPr>
                <w:rFonts w:ascii="Arial"/>
                <w:sz w:val="21"/>
              </w:rPr>
            </w:pPr>
          </w:p>
        </w:tc>
      </w:tr>
      <w:tr w14:paraId="4D0C4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6BA027DE">
            <w:pPr>
              <w:pStyle w:val="6"/>
              <w:spacing w:before="128" w:line="185" w:lineRule="auto"/>
              <w:ind w:left="3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57" w:type="dxa"/>
            <w:vAlign w:val="top"/>
          </w:tcPr>
          <w:p w14:paraId="67F02E0E">
            <w:pPr>
              <w:spacing w:before="39" w:line="205" w:lineRule="auto"/>
              <w:ind w:left="8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张易镇红庄村废弃矿点</w:t>
            </w:r>
          </w:p>
        </w:tc>
        <w:tc>
          <w:tcPr>
            <w:tcW w:w="1432" w:type="dxa"/>
            <w:vAlign w:val="top"/>
          </w:tcPr>
          <w:p w14:paraId="3EDA284A">
            <w:pPr>
              <w:spacing w:before="39" w:line="205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23DF364D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  <w:bottom w:val="nil"/>
            </w:tcBorders>
            <w:vAlign w:val="top"/>
          </w:tcPr>
          <w:p w14:paraId="7D9D6FA5">
            <w:pPr>
              <w:rPr>
                <w:rFonts w:ascii="Arial"/>
                <w:sz w:val="21"/>
              </w:rPr>
            </w:pPr>
          </w:p>
        </w:tc>
      </w:tr>
      <w:tr w14:paraId="065413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3D209260">
            <w:pPr>
              <w:pStyle w:val="6"/>
              <w:spacing w:before="123" w:line="190" w:lineRule="auto"/>
              <w:ind w:left="3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57" w:type="dxa"/>
            <w:vAlign w:val="top"/>
          </w:tcPr>
          <w:p w14:paraId="69B84A4C">
            <w:pPr>
              <w:spacing w:before="39" w:line="205" w:lineRule="auto"/>
              <w:ind w:left="8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彭堡镇蒋口村废弃矿点</w:t>
            </w:r>
          </w:p>
        </w:tc>
        <w:tc>
          <w:tcPr>
            <w:tcW w:w="1432" w:type="dxa"/>
            <w:vAlign w:val="top"/>
          </w:tcPr>
          <w:p w14:paraId="762A91F8">
            <w:pPr>
              <w:spacing w:before="39" w:line="205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45CAB9ED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</w:tcBorders>
            <w:vAlign w:val="top"/>
          </w:tcPr>
          <w:p w14:paraId="3FACEEC4">
            <w:pPr>
              <w:rPr>
                <w:rFonts w:ascii="Arial"/>
                <w:sz w:val="21"/>
              </w:rPr>
            </w:pPr>
          </w:p>
        </w:tc>
      </w:tr>
      <w:tr w14:paraId="5B30FF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56" w:type="dxa"/>
            <w:vAlign w:val="top"/>
          </w:tcPr>
          <w:p w14:paraId="31A14B40">
            <w:pPr>
              <w:pStyle w:val="6"/>
              <w:spacing w:before="124" w:line="187" w:lineRule="auto"/>
              <w:ind w:left="3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57" w:type="dxa"/>
            <w:vAlign w:val="top"/>
          </w:tcPr>
          <w:p w14:paraId="4AF29A36">
            <w:pPr>
              <w:spacing w:before="40" w:line="203" w:lineRule="auto"/>
              <w:ind w:left="14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大滩机砖厂</w:t>
            </w:r>
          </w:p>
        </w:tc>
        <w:tc>
          <w:tcPr>
            <w:tcW w:w="1432" w:type="dxa"/>
            <w:vAlign w:val="top"/>
          </w:tcPr>
          <w:p w14:paraId="70D36013">
            <w:pPr>
              <w:spacing w:before="40" w:line="203" w:lineRule="auto"/>
              <w:ind w:left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39" w:type="dxa"/>
            <w:vAlign w:val="top"/>
          </w:tcPr>
          <w:p w14:paraId="10DEDD1B">
            <w:pPr>
              <w:pStyle w:val="6"/>
              <w:spacing w:before="93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0.68</w:t>
            </w:r>
          </w:p>
        </w:tc>
        <w:tc>
          <w:tcPr>
            <w:tcW w:w="1655" w:type="dxa"/>
            <w:vAlign w:val="top"/>
          </w:tcPr>
          <w:p w14:paraId="7932408F">
            <w:pPr>
              <w:pStyle w:val="6"/>
              <w:spacing w:before="93" w:line="195" w:lineRule="auto"/>
              <w:ind w:left="65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0.11</w:t>
            </w:r>
          </w:p>
        </w:tc>
      </w:tr>
      <w:tr w14:paraId="792717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56" w:type="dxa"/>
            <w:vAlign w:val="top"/>
          </w:tcPr>
          <w:p w14:paraId="0AFE3B7D">
            <w:pPr>
              <w:pStyle w:val="6"/>
              <w:spacing w:before="127" w:line="189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10</w:t>
            </w:r>
          </w:p>
        </w:tc>
        <w:tc>
          <w:tcPr>
            <w:tcW w:w="4157" w:type="dxa"/>
            <w:vAlign w:val="top"/>
          </w:tcPr>
          <w:p w14:paraId="1B8A7308">
            <w:pPr>
              <w:spacing w:before="42" w:line="205" w:lineRule="auto"/>
              <w:ind w:left="1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新营乡二府营矿山</w:t>
            </w:r>
          </w:p>
        </w:tc>
        <w:tc>
          <w:tcPr>
            <w:tcW w:w="1432" w:type="dxa"/>
            <w:vAlign w:val="top"/>
          </w:tcPr>
          <w:p w14:paraId="4A8DF580">
            <w:pPr>
              <w:spacing w:before="42" w:line="205" w:lineRule="auto"/>
              <w:ind w:left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39" w:type="dxa"/>
            <w:vAlign w:val="top"/>
          </w:tcPr>
          <w:p w14:paraId="5C2279C4">
            <w:pPr>
              <w:pStyle w:val="6"/>
              <w:spacing w:before="98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70.00</w:t>
            </w:r>
          </w:p>
        </w:tc>
        <w:tc>
          <w:tcPr>
            <w:tcW w:w="1655" w:type="dxa"/>
            <w:vAlign w:val="top"/>
          </w:tcPr>
          <w:p w14:paraId="4D5986C5">
            <w:pPr>
              <w:pStyle w:val="6"/>
              <w:spacing w:before="182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104121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56" w:type="dxa"/>
            <w:vAlign w:val="top"/>
          </w:tcPr>
          <w:p w14:paraId="295A560F">
            <w:pPr>
              <w:pStyle w:val="6"/>
              <w:spacing w:before="124" w:line="187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11</w:t>
            </w:r>
          </w:p>
        </w:tc>
        <w:tc>
          <w:tcPr>
            <w:tcW w:w="4157" w:type="dxa"/>
            <w:vAlign w:val="top"/>
          </w:tcPr>
          <w:p w14:paraId="0FB6FA11">
            <w:pPr>
              <w:spacing w:before="40" w:line="203" w:lineRule="auto"/>
              <w:ind w:left="14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三关口矿区</w:t>
            </w:r>
          </w:p>
        </w:tc>
        <w:tc>
          <w:tcPr>
            <w:tcW w:w="1432" w:type="dxa"/>
            <w:vAlign w:val="top"/>
          </w:tcPr>
          <w:p w14:paraId="6ADB3A92">
            <w:pPr>
              <w:spacing w:before="40" w:line="203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39" w:type="dxa"/>
            <w:vAlign w:val="top"/>
          </w:tcPr>
          <w:p w14:paraId="479AD174">
            <w:pPr>
              <w:pStyle w:val="6"/>
              <w:spacing w:before="93" w:line="195" w:lineRule="auto"/>
              <w:ind w:left="31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138.51</w:t>
            </w:r>
          </w:p>
        </w:tc>
        <w:tc>
          <w:tcPr>
            <w:tcW w:w="1655" w:type="dxa"/>
            <w:vAlign w:val="top"/>
          </w:tcPr>
          <w:p w14:paraId="0935F07A">
            <w:pPr>
              <w:pStyle w:val="6"/>
              <w:spacing w:before="93" w:line="195" w:lineRule="auto"/>
              <w:ind w:left="57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138.51</w:t>
            </w:r>
          </w:p>
        </w:tc>
      </w:tr>
      <w:tr w14:paraId="64DD2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36E90075">
            <w:pPr>
              <w:pStyle w:val="6"/>
              <w:spacing w:before="127" w:line="186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12</w:t>
            </w:r>
          </w:p>
        </w:tc>
        <w:tc>
          <w:tcPr>
            <w:tcW w:w="4157" w:type="dxa"/>
            <w:vAlign w:val="top"/>
          </w:tcPr>
          <w:p w14:paraId="4E10BD2D">
            <w:pPr>
              <w:spacing w:before="40" w:line="204" w:lineRule="auto"/>
              <w:ind w:left="14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秋千架矿区</w:t>
            </w:r>
          </w:p>
        </w:tc>
        <w:tc>
          <w:tcPr>
            <w:tcW w:w="1432" w:type="dxa"/>
            <w:vAlign w:val="top"/>
          </w:tcPr>
          <w:p w14:paraId="0A736DF7">
            <w:pPr>
              <w:spacing w:before="40" w:line="204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39" w:type="dxa"/>
            <w:vAlign w:val="top"/>
          </w:tcPr>
          <w:p w14:paraId="66594A0D">
            <w:pPr>
              <w:pStyle w:val="6"/>
              <w:spacing w:before="96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22.17</w:t>
            </w:r>
          </w:p>
        </w:tc>
        <w:tc>
          <w:tcPr>
            <w:tcW w:w="1655" w:type="dxa"/>
            <w:vAlign w:val="top"/>
          </w:tcPr>
          <w:p w14:paraId="240E0A9F">
            <w:pPr>
              <w:pStyle w:val="6"/>
              <w:spacing w:before="96" w:line="195" w:lineRule="auto"/>
              <w:ind w:left="6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22.17</w:t>
            </w:r>
          </w:p>
        </w:tc>
      </w:tr>
      <w:tr w14:paraId="75B4FE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56" w:type="dxa"/>
            <w:vAlign w:val="top"/>
          </w:tcPr>
          <w:p w14:paraId="5E804646">
            <w:pPr>
              <w:pStyle w:val="6"/>
              <w:spacing w:before="127" w:line="191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13</w:t>
            </w:r>
          </w:p>
        </w:tc>
        <w:tc>
          <w:tcPr>
            <w:tcW w:w="4157" w:type="dxa"/>
            <w:vAlign w:val="top"/>
          </w:tcPr>
          <w:p w14:paraId="3FDB687D">
            <w:pPr>
              <w:spacing w:before="41" w:line="207" w:lineRule="auto"/>
              <w:ind w:left="16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金石矿业</w:t>
            </w:r>
          </w:p>
        </w:tc>
        <w:tc>
          <w:tcPr>
            <w:tcW w:w="1432" w:type="dxa"/>
            <w:vAlign w:val="top"/>
          </w:tcPr>
          <w:p w14:paraId="146FAC0C">
            <w:pPr>
              <w:spacing w:before="41" w:line="207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39" w:type="dxa"/>
            <w:vAlign w:val="top"/>
          </w:tcPr>
          <w:p w14:paraId="572DF6AD">
            <w:pPr>
              <w:pStyle w:val="6"/>
              <w:spacing w:before="96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39.10</w:t>
            </w:r>
          </w:p>
        </w:tc>
        <w:tc>
          <w:tcPr>
            <w:tcW w:w="1655" w:type="dxa"/>
            <w:vAlign w:val="top"/>
          </w:tcPr>
          <w:p w14:paraId="0BCCAEBE">
            <w:pPr>
              <w:pStyle w:val="6"/>
              <w:spacing w:before="96" w:line="195" w:lineRule="auto"/>
              <w:ind w:left="6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39.10</w:t>
            </w:r>
          </w:p>
        </w:tc>
      </w:tr>
    </w:tbl>
    <w:p w14:paraId="0FF09AC2">
      <w:pPr>
        <w:rPr>
          <w:rFonts w:ascii="Arial"/>
          <w:sz w:val="21"/>
        </w:rPr>
      </w:pPr>
    </w:p>
    <w:p w14:paraId="10E11531">
      <w:pPr>
        <w:rPr>
          <w:rFonts w:ascii="Arial" w:hAnsi="Arial" w:eastAsia="Arial" w:cs="Arial"/>
          <w:sz w:val="21"/>
          <w:szCs w:val="21"/>
        </w:rPr>
        <w:sectPr>
          <w:footerReference r:id="rId91" w:type="default"/>
          <w:pgSz w:w="11900" w:h="16839"/>
          <w:pgMar w:top="1431" w:right="1272" w:bottom="1742" w:left="1382" w:header="0" w:footer="1472" w:gutter="0"/>
          <w:cols w:space="720" w:num="1"/>
        </w:sectPr>
      </w:pPr>
    </w:p>
    <w:p w14:paraId="7CC893D0">
      <w:pPr>
        <w:spacing w:before="92"/>
      </w:pPr>
    </w:p>
    <w:p w14:paraId="6DF721CB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6"/>
        <w:gridCol w:w="4157"/>
        <w:gridCol w:w="1432"/>
        <w:gridCol w:w="1139"/>
        <w:gridCol w:w="1655"/>
      </w:tblGrid>
      <w:tr w14:paraId="1744E3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856" w:type="dxa"/>
            <w:vAlign w:val="top"/>
          </w:tcPr>
          <w:p w14:paraId="0C787290">
            <w:pPr>
              <w:spacing w:before="194" w:line="222" w:lineRule="auto"/>
              <w:ind w:left="2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4157" w:type="dxa"/>
            <w:vAlign w:val="top"/>
          </w:tcPr>
          <w:p w14:paraId="4B23CCCB">
            <w:pPr>
              <w:spacing w:before="194" w:line="221" w:lineRule="auto"/>
              <w:ind w:left="15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弃置地名称</w:t>
            </w:r>
          </w:p>
        </w:tc>
        <w:tc>
          <w:tcPr>
            <w:tcW w:w="1432" w:type="dxa"/>
            <w:vAlign w:val="top"/>
          </w:tcPr>
          <w:p w14:paraId="3E738511">
            <w:pPr>
              <w:spacing w:before="194" w:line="221" w:lineRule="auto"/>
              <w:ind w:left="2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139" w:type="dxa"/>
            <w:vAlign w:val="top"/>
          </w:tcPr>
          <w:p w14:paraId="77510173">
            <w:pPr>
              <w:pStyle w:val="6"/>
              <w:spacing w:before="41" w:line="223" w:lineRule="auto"/>
              <w:ind w:left="146" w:right="128" w:firstLine="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1655" w:type="dxa"/>
            <w:vAlign w:val="top"/>
          </w:tcPr>
          <w:p w14:paraId="7FD0ED9C">
            <w:pPr>
              <w:pStyle w:val="6"/>
              <w:spacing w:before="41" w:line="223" w:lineRule="auto"/>
              <w:ind w:left="404" w:right="217" w:hanging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已修复面积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</w:tr>
      <w:tr w14:paraId="3073D4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520B59A1">
            <w:pPr>
              <w:pStyle w:val="6"/>
              <w:spacing w:before="122" w:line="191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14</w:t>
            </w:r>
          </w:p>
        </w:tc>
        <w:tc>
          <w:tcPr>
            <w:tcW w:w="4157" w:type="dxa"/>
            <w:vAlign w:val="top"/>
          </w:tcPr>
          <w:p w14:paraId="4956C0E8">
            <w:pPr>
              <w:spacing w:before="35" w:line="208" w:lineRule="auto"/>
              <w:ind w:left="5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鸿鸣矿业有限公司绿塬石料厂</w:t>
            </w:r>
          </w:p>
        </w:tc>
        <w:tc>
          <w:tcPr>
            <w:tcW w:w="1432" w:type="dxa"/>
            <w:vAlign w:val="top"/>
          </w:tcPr>
          <w:p w14:paraId="70C96177">
            <w:pPr>
              <w:spacing w:before="35" w:line="208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39" w:type="dxa"/>
            <w:vAlign w:val="top"/>
          </w:tcPr>
          <w:p w14:paraId="0369066E">
            <w:pPr>
              <w:pStyle w:val="6"/>
              <w:spacing w:before="91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21.55</w:t>
            </w:r>
          </w:p>
        </w:tc>
        <w:tc>
          <w:tcPr>
            <w:tcW w:w="1655" w:type="dxa"/>
            <w:vAlign w:val="top"/>
          </w:tcPr>
          <w:p w14:paraId="321B57DD">
            <w:pPr>
              <w:pStyle w:val="6"/>
              <w:spacing w:before="175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4D047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02DF1FB9">
            <w:pPr>
              <w:pStyle w:val="6"/>
              <w:spacing w:before="121" w:line="193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15</w:t>
            </w:r>
          </w:p>
        </w:tc>
        <w:tc>
          <w:tcPr>
            <w:tcW w:w="4157" w:type="dxa"/>
            <w:vAlign w:val="top"/>
          </w:tcPr>
          <w:p w14:paraId="40464156">
            <w:pPr>
              <w:spacing w:before="36" w:line="207" w:lineRule="auto"/>
              <w:ind w:left="16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鑫石矿业</w:t>
            </w:r>
          </w:p>
        </w:tc>
        <w:tc>
          <w:tcPr>
            <w:tcW w:w="1432" w:type="dxa"/>
            <w:vAlign w:val="top"/>
          </w:tcPr>
          <w:p w14:paraId="1D384563">
            <w:pPr>
              <w:spacing w:before="36" w:line="207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39" w:type="dxa"/>
            <w:vAlign w:val="top"/>
          </w:tcPr>
          <w:p w14:paraId="1D712556">
            <w:pPr>
              <w:pStyle w:val="6"/>
              <w:spacing w:before="91" w:line="195" w:lineRule="auto"/>
              <w:ind w:left="34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41.75</w:t>
            </w:r>
          </w:p>
        </w:tc>
        <w:tc>
          <w:tcPr>
            <w:tcW w:w="1655" w:type="dxa"/>
            <w:vAlign w:val="top"/>
          </w:tcPr>
          <w:p w14:paraId="3E0FA546">
            <w:pPr>
              <w:pStyle w:val="6"/>
              <w:spacing w:before="176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7F0FA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6DAF57B8">
            <w:pPr>
              <w:pStyle w:val="6"/>
              <w:spacing w:before="123" w:line="190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16</w:t>
            </w:r>
          </w:p>
        </w:tc>
        <w:tc>
          <w:tcPr>
            <w:tcW w:w="4157" w:type="dxa"/>
            <w:vAlign w:val="top"/>
          </w:tcPr>
          <w:p w14:paraId="3411CF54">
            <w:pPr>
              <w:spacing w:before="36" w:line="207" w:lineRule="auto"/>
              <w:ind w:left="8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白阳镇任湾机砖瓦粘土矿</w:t>
            </w:r>
          </w:p>
        </w:tc>
        <w:tc>
          <w:tcPr>
            <w:tcW w:w="1432" w:type="dxa"/>
            <w:vAlign w:val="top"/>
          </w:tcPr>
          <w:p w14:paraId="1038D245">
            <w:pPr>
              <w:spacing w:before="36" w:line="207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5C4BA591">
            <w:pPr>
              <w:pStyle w:val="6"/>
              <w:spacing w:before="92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1.88</w:t>
            </w:r>
          </w:p>
        </w:tc>
        <w:tc>
          <w:tcPr>
            <w:tcW w:w="1655" w:type="dxa"/>
            <w:vAlign w:val="top"/>
          </w:tcPr>
          <w:p w14:paraId="16BD65EE">
            <w:pPr>
              <w:pStyle w:val="6"/>
              <w:spacing w:before="92" w:line="195" w:lineRule="auto"/>
              <w:ind w:left="6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1.88</w:t>
            </w:r>
          </w:p>
        </w:tc>
      </w:tr>
      <w:tr w14:paraId="35E50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1BC5F506">
            <w:pPr>
              <w:pStyle w:val="6"/>
              <w:spacing w:before="122" w:line="192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17</w:t>
            </w:r>
          </w:p>
        </w:tc>
        <w:tc>
          <w:tcPr>
            <w:tcW w:w="4157" w:type="dxa"/>
            <w:vAlign w:val="top"/>
          </w:tcPr>
          <w:p w14:paraId="13B8B579">
            <w:pPr>
              <w:spacing w:before="38" w:line="206" w:lineRule="auto"/>
              <w:ind w:left="1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交通局党沟石料厂</w:t>
            </w:r>
          </w:p>
        </w:tc>
        <w:tc>
          <w:tcPr>
            <w:tcW w:w="1432" w:type="dxa"/>
            <w:vAlign w:val="top"/>
          </w:tcPr>
          <w:p w14:paraId="35516170">
            <w:pPr>
              <w:spacing w:before="38" w:line="206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061AF4C2">
            <w:pPr>
              <w:pStyle w:val="6"/>
              <w:spacing w:before="90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  <w:tc>
          <w:tcPr>
            <w:tcW w:w="1655" w:type="dxa"/>
            <w:vAlign w:val="top"/>
          </w:tcPr>
          <w:p w14:paraId="044C7157">
            <w:pPr>
              <w:pStyle w:val="6"/>
              <w:spacing w:before="90" w:line="195" w:lineRule="auto"/>
              <w:ind w:left="6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</w:tr>
      <w:tr w14:paraId="5196F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56" w:type="dxa"/>
            <w:vAlign w:val="top"/>
          </w:tcPr>
          <w:p w14:paraId="3EB93F0A">
            <w:pPr>
              <w:pStyle w:val="6"/>
              <w:spacing w:before="122" w:line="189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18</w:t>
            </w:r>
          </w:p>
        </w:tc>
        <w:tc>
          <w:tcPr>
            <w:tcW w:w="4157" w:type="dxa"/>
            <w:vAlign w:val="top"/>
          </w:tcPr>
          <w:p w14:paraId="4A92C445">
            <w:pPr>
              <w:spacing w:before="36" w:line="206" w:lineRule="auto"/>
              <w:ind w:left="4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白阳镇双磨村店洼打石沟石料场</w:t>
            </w:r>
          </w:p>
        </w:tc>
        <w:tc>
          <w:tcPr>
            <w:tcW w:w="1432" w:type="dxa"/>
            <w:vAlign w:val="top"/>
          </w:tcPr>
          <w:p w14:paraId="0E1D2940">
            <w:pPr>
              <w:spacing w:before="36" w:line="206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5D8344F4">
            <w:pPr>
              <w:pStyle w:val="6"/>
              <w:spacing w:before="91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  <w:tc>
          <w:tcPr>
            <w:tcW w:w="1655" w:type="dxa"/>
            <w:vAlign w:val="top"/>
          </w:tcPr>
          <w:p w14:paraId="4BCA64E7">
            <w:pPr>
              <w:pStyle w:val="6"/>
              <w:spacing w:before="91" w:line="195" w:lineRule="auto"/>
              <w:ind w:left="6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</w:tr>
      <w:tr w14:paraId="53EA02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0863E87E">
            <w:pPr>
              <w:pStyle w:val="6"/>
              <w:spacing w:before="125" w:line="188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19</w:t>
            </w:r>
          </w:p>
        </w:tc>
        <w:tc>
          <w:tcPr>
            <w:tcW w:w="4157" w:type="dxa"/>
            <w:vAlign w:val="top"/>
          </w:tcPr>
          <w:p w14:paraId="447936E5">
            <w:pPr>
              <w:spacing w:before="38" w:line="206" w:lineRule="auto"/>
              <w:ind w:left="6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古城镇乃河村北山队砂石场</w:t>
            </w:r>
          </w:p>
        </w:tc>
        <w:tc>
          <w:tcPr>
            <w:tcW w:w="1432" w:type="dxa"/>
            <w:vAlign w:val="top"/>
          </w:tcPr>
          <w:p w14:paraId="0F3D3E0A">
            <w:pPr>
              <w:spacing w:before="38" w:line="206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17EEABA2">
            <w:pPr>
              <w:pStyle w:val="6"/>
              <w:spacing w:before="93" w:line="195" w:lineRule="auto"/>
              <w:ind w:left="4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  <w:tc>
          <w:tcPr>
            <w:tcW w:w="1655" w:type="dxa"/>
            <w:vAlign w:val="top"/>
          </w:tcPr>
          <w:p w14:paraId="616EABDD">
            <w:pPr>
              <w:pStyle w:val="6"/>
              <w:spacing w:before="93" w:line="195" w:lineRule="auto"/>
              <w:ind w:left="6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1.00</w:t>
            </w:r>
          </w:p>
        </w:tc>
      </w:tr>
      <w:tr w14:paraId="7381CA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3C6D544A">
            <w:pPr>
              <w:pStyle w:val="6"/>
              <w:spacing w:before="125" w:line="188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20</w:t>
            </w:r>
          </w:p>
        </w:tc>
        <w:tc>
          <w:tcPr>
            <w:tcW w:w="4157" w:type="dxa"/>
            <w:vAlign w:val="top"/>
          </w:tcPr>
          <w:p w14:paraId="66BE99F6">
            <w:pPr>
              <w:spacing w:before="39" w:line="205" w:lineRule="auto"/>
              <w:ind w:left="14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周沟石料厂</w:t>
            </w:r>
          </w:p>
        </w:tc>
        <w:tc>
          <w:tcPr>
            <w:tcW w:w="1432" w:type="dxa"/>
            <w:vAlign w:val="top"/>
          </w:tcPr>
          <w:p w14:paraId="14D8D841">
            <w:pPr>
              <w:spacing w:before="39" w:line="205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228934F0">
            <w:pPr>
              <w:pStyle w:val="6"/>
              <w:spacing w:before="94" w:line="195" w:lineRule="auto"/>
              <w:ind w:left="4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3.34</w:t>
            </w:r>
          </w:p>
        </w:tc>
        <w:tc>
          <w:tcPr>
            <w:tcW w:w="1655" w:type="dxa"/>
            <w:vAlign w:val="top"/>
          </w:tcPr>
          <w:p w14:paraId="5EC842F4">
            <w:pPr>
              <w:pStyle w:val="6"/>
              <w:spacing w:before="138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79F9BA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7081366D">
            <w:pPr>
              <w:pStyle w:val="6"/>
              <w:spacing w:before="126" w:line="187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21</w:t>
            </w:r>
          </w:p>
        </w:tc>
        <w:tc>
          <w:tcPr>
            <w:tcW w:w="4157" w:type="dxa"/>
            <w:vAlign w:val="top"/>
          </w:tcPr>
          <w:p w14:paraId="3144E989">
            <w:pPr>
              <w:spacing w:before="39" w:line="205" w:lineRule="auto"/>
              <w:ind w:left="14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沟口机砖厂</w:t>
            </w:r>
          </w:p>
        </w:tc>
        <w:tc>
          <w:tcPr>
            <w:tcW w:w="1432" w:type="dxa"/>
            <w:vAlign w:val="top"/>
          </w:tcPr>
          <w:p w14:paraId="56D3C115">
            <w:pPr>
              <w:spacing w:before="39" w:line="205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2F87706F">
            <w:pPr>
              <w:pStyle w:val="6"/>
              <w:spacing w:before="95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2.54</w:t>
            </w:r>
          </w:p>
        </w:tc>
        <w:tc>
          <w:tcPr>
            <w:tcW w:w="1655" w:type="dxa"/>
            <w:vAlign w:val="top"/>
          </w:tcPr>
          <w:p w14:paraId="3B151819">
            <w:pPr>
              <w:pStyle w:val="6"/>
              <w:spacing w:before="138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0A1E3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856" w:type="dxa"/>
            <w:vAlign w:val="top"/>
          </w:tcPr>
          <w:p w14:paraId="3C08C925">
            <w:pPr>
              <w:pStyle w:val="6"/>
              <w:spacing w:before="127" w:line="187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22</w:t>
            </w:r>
          </w:p>
        </w:tc>
        <w:tc>
          <w:tcPr>
            <w:tcW w:w="4157" w:type="dxa"/>
            <w:vAlign w:val="top"/>
          </w:tcPr>
          <w:p w14:paraId="1568614D">
            <w:pPr>
              <w:spacing w:before="40" w:line="205" w:lineRule="auto"/>
              <w:ind w:left="12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沟口启让石料厂</w:t>
            </w:r>
          </w:p>
        </w:tc>
        <w:tc>
          <w:tcPr>
            <w:tcW w:w="1432" w:type="dxa"/>
            <w:vAlign w:val="top"/>
          </w:tcPr>
          <w:p w14:paraId="01773DFB">
            <w:pPr>
              <w:spacing w:before="40" w:line="205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2911ACCC">
            <w:pPr>
              <w:pStyle w:val="6"/>
              <w:spacing w:before="95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1.71</w:t>
            </w:r>
          </w:p>
        </w:tc>
        <w:tc>
          <w:tcPr>
            <w:tcW w:w="1655" w:type="dxa"/>
            <w:vAlign w:val="top"/>
          </w:tcPr>
          <w:p w14:paraId="050EC210">
            <w:pPr>
              <w:pStyle w:val="6"/>
              <w:spacing w:before="139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41DD7E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2A579170">
            <w:pPr>
              <w:pStyle w:val="6"/>
              <w:spacing w:before="124" w:line="189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23</w:t>
            </w:r>
          </w:p>
        </w:tc>
        <w:tc>
          <w:tcPr>
            <w:tcW w:w="4157" w:type="dxa"/>
            <w:vAlign w:val="top"/>
          </w:tcPr>
          <w:p w14:paraId="7326B289">
            <w:pPr>
              <w:spacing w:before="39" w:line="205" w:lineRule="auto"/>
              <w:ind w:left="10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新集建材厂石料分厂</w:t>
            </w:r>
          </w:p>
        </w:tc>
        <w:tc>
          <w:tcPr>
            <w:tcW w:w="1432" w:type="dxa"/>
            <w:vAlign w:val="top"/>
          </w:tcPr>
          <w:p w14:paraId="7F942D12">
            <w:pPr>
              <w:spacing w:before="39" w:line="205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6F6E089A">
            <w:pPr>
              <w:pStyle w:val="6"/>
              <w:spacing w:before="92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2.05</w:t>
            </w:r>
          </w:p>
        </w:tc>
        <w:tc>
          <w:tcPr>
            <w:tcW w:w="1655" w:type="dxa"/>
            <w:vAlign w:val="top"/>
          </w:tcPr>
          <w:p w14:paraId="440D0F4E">
            <w:pPr>
              <w:pStyle w:val="6"/>
              <w:spacing w:before="139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05D9F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856" w:type="dxa"/>
            <w:vAlign w:val="top"/>
          </w:tcPr>
          <w:p w14:paraId="148FF2F3">
            <w:pPr>
              <w:pStyle w:val="6"/>
              <w:spacing w:before="124" w:line="190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24</w:t>
            </w:r>
          </w:p>
        </w:tc>
        <w:tc>
          <w:tcPr>
            <w:tcW w:w="4157" w:type="dxa"/>
            <w:vAlign w:val="top"/>
          </w:tcPr>
          <w:p w14:paraId="3CDDE91B">
            <w:pPr>
              <w:spacing w:before="40" w:line="205" w:lineRule="auto"/>
              <w:ind w:left="13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红河乡机砖厂</w:t>
            </w:r>
          </w:p>
        </w:tc>
        <w:tc>
          <w:tcPr>
            <w:tcW w:w="1432" w:type="dxa"/>
            <w:vAlign w:val="top"/>
          </w:tcPr>
          <w:p w14:paraId="6E662A97">
            <w:pPr>
              <w:spacing w:before="40" w:line="205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2EAB707D">
            <w:pPr>
              <w:pStyle w:val="6"/>
              <w:spacing w:before="95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2.72</w:t>
            </w:r>
          </w:p>
        </w:tc>
        <w:tc>
          <w:tcPr>
            <w:tcW w:w="1655" w:type="dxa"/>
            <w:vAlign w:val="top"/>
          </w:tcPr>
          <w:p w14:paraId="0E52A1EC">
            <w:pPr>
              <w:pStyle w:val="6"/>
              <w:spacing w:before="139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3BF00D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56" w:type="dxa"/>
            <w:vAlign w:val="top"/>
          </w:tcPr>
          <w:p w14:paraId="23543BEE">
            <w:pPr>
              <w:pStyle w:val="6"/>
              <w:spacing w:before="124" w:line="187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25</w:t>
            </w:r>
          </w:p>
        </w:tc>
        <w:tc>
          <w:tcPr>
            <w:tcW w:w="4157" w:type="dxa"/>
            <w:vAlign w:val="top"/>
          </w:tcPr>
          <w:p w14:paraId="3595A416">
            <w:pPr>
              <w:spacing w:before="40" w:line="203" w:lineRule="auto"/>
              <w:ind w:left="14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东晟砂石厂</w:t>
            </w:r>
          </w:p>
        </w:tc>
        <w:tc>
          <w:tcPr>
            <w:tcW w:w="1432" w:type="dxa"/>
            <w:vAlign w:val="top"/>
          </w:tcPr>
          <w:p w14:paraId="6CB6BF8C">
            <w:pPr>
              <w:spacing w:before="40" w:line="203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35BDE3E1">
            <w:pPr>
              <w:pStyle w:val="6"/>
              <w:spacing w:before="93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0.27</w:t>
            </w:r>
          </w:p>
        </w:tc>
        <w:tc>
          <w:tcPr>
            <w:tcW w:w="1655" w:type="dxa"/>
            <w:vAlign w:val="top"/>
          </w:tcPr>
          <w:p w14:paraId="42DBEAAD">
            <w:pPr>
              <w:tabs>
                <w:tab w:val="left" w:pos="925"/>
              </w:tabs>
              <w:spacing w:line="186" w:lineRule="auto"/>
              <w:ind w:left="72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63B407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66E5016A">
            <w:pPr>
              <w:pStyle w:val="6"/>
              <w:spacing w:before="127" w:line="186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26</w:t>
            </w:r>
          </w:p>
        </w:tc>
        <w:tc>
          <w:tcPr>
            <w:tcW w:w="4157" w:type="dxa"/>
            <w:vAlign w:val="top"/>
          </w:tcPr>
          <w:p w14:paraId="3D80752D">
            <w:pPr>
              <w:spacing w:before="40" w:line="204" w:lineRule="auto"/>
              <w:ind w:left="8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坤源建材销售有限公司</w:t>
            </w:r>
          </w:p>
        </w:tc>
        <w:tc>
          <w:tcPr>
            <w:tcW w:w="1432" w:type="dxa"/>
            <w:vAlign w:val="top"/>
          </w:tcPr>
          <w:p w14:paraId="040C822D">
            <w:pPr>
              <w:spacing w:before="40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4F19569B">
            <w:pPr>
              <w:pStyle w:val="6"/>
              <w:spacing w:before="95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2.10</w:t>
            </w:r>
          </w:p>
        </w:tc>
        <w:tc>
          <w:tcPr>
            <w:tcW w:w="1655" w:type="dxa"/>
            <w:vAlign w:val="top"/>
          </w:tcPr>
          <w:p w14:paraId="2E66D3F3">
            <w:pPr>
              <w:tabs>
                <w:tab w:val="left" w:pos="925"/>
              </w:tabs>
              <w:spacing w:line="186" w:lineRule="auto"/>
              <w:ind w:left="72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09E176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022AA843">
            <w:pPr>
              <w:pStyle w:val="6"/>
              <w:spacing w:before="127" w:line="186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27</w:t>
            </w:r>
          </w:p>
        </w:tc>
        <w:tc>
          <w:tcPr>
            <w:tcW w:w="4157" w:type="dxa"/>
            <w:vAlign w:val="top"/>
          </w:tcPr>
          <w:p w14:paraId="67ADBAA3">
            <w:pPr>
              <w:spacing w:before="40" w:line="204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隆鑫石料有限责任公司</w:t>
            </w:r>
          </w:p>
        </w:tc>
        <w:tc>
          <w:tcPr>
            <w:tcW w:w="1432" w:type="dxa"/>
            <w:vAlign w:val="top"/>
          </w:tcPr>
          <w:p w14:paraId="45551915">
            <w:pPr>
              <w:spacing w:before="40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01EE3002">
            <w:pPr>
              <w:pStyle w:val="6"/>
              <w:spacing w:before="96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0.58</w:t>
            </w:r>
          </w:p>
        </w:tc>
        <w:tc>
          <w:tcPr>
            <w:tcW w:w="1655" w:type="dxa"/>
            <w:vAlign w:val="top"/>
          </w:tcPr>
          <w:p w14:paraId="0F774189">
            <w:pPr>
              <w:tabs>
                <w:tab w:val="left" w:pos="925"/>
              </w:tabs>
              <w:spacing w:line="187" w:lineRule="auto"/>
              <w:ind w:left="72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739E7B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856" w:type="dxa"/>
            <w:vAlign w:val="top"/>
          </w:tcPr>
          <w:p w14:paraId="71CEFE88">
            <w:pPr>
              <w:pStyle w:val="6"/>
              <w:spacing w:before="128" w:line="186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28</w:t>
            </w:r>
          </w:p>
        </w:tc>
        <w:tc>
          <w:tcPr>
            <w:tcW w:w="4157" w:type="dxa"/>
            <w:vAlign w:val="top"/>
          </w:tcPr>
          <w:p w14:paraId="0A7FF0DC">
            <w:pPr>
              <w:spacing w:before="41" w:line="204" w:lineRule="auto"/>
              <w:ind w:left="1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聚生建材有限公司</w:t>
            </w:r>
          </w:p>
        </w:tc>
        <w:tc>
          <w:tcPr>
            <w:tcW w:w="1432" w:type="dxa"/>
            <w:vAlign w:val="top"/>
          </w:tcPr>
          <w:p w14:paraId="4050DF65">
            <w:pPr>
              <w:spacing w:before="41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15677B96">
            <w:pPr>
              <w:pStyle w:val="6"/>
              <w:spacing w:before="96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2.78</w:t>
            </w:r>
          </w:p>
        </w:tc>
        <w:tc>
          <w:tcPr>
            <w:tcW w:w="1655" w:type="dxa"/>
            <w:vAlign w:val="top"/>
          </w:tcPr>
          <w:p w14:paraId="4BFB6260">
            <w:pPr>
              <w:pStyle w:val="6"/>
              <w:spacing w:before="140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28C6D4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856" w:type="dxa"/>
            <w:vAlign w:val="top"/>
          </w:tcPr>
          <w:p w14:paraId="34649977">
            <w:pPr>
              <w:pStyle w:val="6"/>
              <w:spacing w:before="127" w:line="187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29</w:t>
            </w:r>
          </w:p>
        </w:tc>
        <w:tc>
          <w:tcPr>
            <w:tcW w:w="4157" w:type="dxa"/>
            <w:vAlign w:val="top"/>
          </w:tcPr>
          <w:p w14:paraId="4544694A">
            <w:pPr>
              <w:spacing w:before="41" w:line="204" w:lineRule="auto"/>
              <w:ind w:left="1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黑石头河石料厂</w:t>
            </w:r>
          </w:p>
        </w:tc>
        <w:tc>
          <w:tcPr>
            <w:tcW w:w="1432" w:type="dxa"/>
            <w:vAlign w:val="top"/>
          </w:tcPr>
          <w:p w14:paraId="592746E2">
            <w:pPr>
              <w:spacing w:before="41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53595F9D">
            <w:pPr>
              <w:pStyle w:val="6"/>
              <w:spacing w:before="96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2.23</w:t>
            </w:r>
          </w:p>
        </w:tc>
        <w:tc>
          <w:tcPr>
            <w:tcW w:w="1655" w:type="dxa"/>
            <w:vAlign w:val="top"/>
          </w:tcPr>
          <w:p w14:paraId="11AEE1B6">
            <w:pPr>
              <w:pStyle w:val="6"/>
              <w:spacing w:before="140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56D08D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466BEAD4">
            <w:pPr>
              <w:pStyle w:val="6"/>
              <w:spacing w:before="124" w:line="189" w:lineRule="auto"/>
              <w:ind w:left="3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157" w:type="dxa"/>
            <w:vAlign w:val="top"/>
          </w:tcPr>
          <w:p w14:paraId="0AF2A522">
            <w:pPr>
              <w:spacing w:before="40" w:line="204" w:lineRule="auto"/>
              <w:ind w:left="8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益聪建材有限责任公司</w:t>
            </w:r>
          </w:p>
        </w:tc>
        <w:tc>
          <w:tcPr>
            <w:tcW w:w="1432" w:type="dxa"/>
            <w:vAlign w:val="top"/>
          </w:tcPr>
          <w:p w14:paraId="4999CD0C">
            <w:pPr>
              <w:spacing w:before="40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0FE72D74">
            <w:pPr>
              <w:pStyle w:val="6"/>
              <w:spacing w:before="93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2.84</w:t>
            </w:r>
          </w:p>
        </w:tc>
        <w:tc>
          <w:tcPr>
            <w:tcW w:w="1655" w:type="dxa"/>
            <w:vAlign w:val="top"/>
          </w:tcPr>
          <w:p w14:paraId="4DF0CE0A">
            <w:pPr>
              <w:pStyle w:val="6"/>
              <w:spacing w:before="139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48E54A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56" w:type="dxa"/>
            <w:vAlign w:val="top"/>
          </w:tcPr>
          <w:p w14:paraId="6B67839F">
            <w:pPr>
              <w:pStyle w:val="6"/>
              <w:spacing w:before="125" w:line="186" w:lineRule="auto"/>
              <w:ind w:left="3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57" w:type="dxa"/>
            <w:vAlign w:val="top"/>
          </w:tcPr>
          <w:p w14:paraId="03D04444">
            <w:pPr>
              <w:spacing w:before="38" w:line="204" w:lineRule="auto"/>
              <w:ind w:left="14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白阳镇砂石厂</w:t>
            </w:r>
          </w:p>
        </w:tc>
        <w:tc>
          <w:tcPr>
            <w:tcW w:w="1432" w:type="dxa"/>
            <w:vAlign w:val="top"/>
          </w:tcPr>
          <w:p w14:paraId="5885C95F">
            <w:pPr>
              <w:spacing w:before="38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56D7E389">
            <w:pPr>
              <w:pStyle w:val="6"/>
              <w:spacing w:before="94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1.31</w:t>
            </w:r>
          </w:p>
        </w:tc>
        <w:tc>
          <w:tcPr>
            <w:tcW w:w="1655" w:type="dxa"/>
            <w:vAlign w:val="top"/>
          </w:tcPr>
          <w:p w14:paraId="76F6A6CD">
            <w:pPr>
              <w:pStyle w:val="6"/>
              <w:spacing w:before="140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18685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56" w:type="dxa"/>
            <w:vAlign w:val="top"/>
          </w:tcPr>
          <w:p w14:paraId="64402CC4">
            <w:pPr>
              <w:pStyle w:val="6"/>
              <w:spacing w:before="128" w:line="188" w:lineRule="auto"/>
              <w:ind w:left="3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157" w:type="dxa"/>
            <w:vAlign w:val="top"/>
          </w:tcPr>
          <w:p w14:paraId="7B625770">
            <w:pPr>
              <w:spacing w:before="43" w:line="204" w:lineRule="auto"/>
              <w:ind w:left="8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兴东墙体建材有限公司</w:t>
            </w:r>
          </w:p>
        </w:tc>
        <w:tc>
          <w:tcPr>
            <w:tcW w:w="1432" w:type="dxa"/>
            <w:vAlign w:val="top"/>
          </w:tcPr>
          <w:p w14:paraId="18B1DEB3">
            <w:pPr>
              <w:spacing w:before="43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7CF5647C">
            <w:pPr>
              <w:pStyle w:val="6"/>
              <w:spacing w:before="96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2.56</w:t>
            </w:r>
          </w:p>
        </w:tc>
        <w:tc>
          <w:tcPr>
            <w:tcW w:w="1655" w:type="dxa"/>
            <w:vAlign w:val="top"/>
          </w:tcPr>
          <w:p w14:paraId="5F8766F1">
            <w:pPr>
              <w:pStyle w:val="6"/>
              <w:spacing w:before="143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2F2F1A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013" w:type="dxa"/>
            <w:gridSpan w:val="2"/>
            <w:vAlign w:val="top"/>
          </w:tcPr>
          <w:p w14:paraId="157B567B">
            <w:pPr>
              <w:spacing w:before="38" w:line="208" w:lineRule="auto"/>
              <w:ind w:left="22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432" w:type="dxa"/>
            <w:vAlign w:val="top"/>
          </w:tcPr>
          <w:p w14:paraId="743FB8DB">
            <w:pPr>
              <w:pStyle w:val="6"/>
              <w:spacing w:before="165" w:line="115" w:lineRule="exact"/>
              <w:ind w:left="593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39" w:type="dxa"/>
            <w:vAlign w:val="top"/>
          </w:tcPr>
          <w:p w14:paraId="75A0A882">
            <w:pPr>
              <w:pStyle w:val="6"/>
              <w:spacing w:before="135" w:line="191" w:lineRule="auto"/>
              <w:ind w:left="30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708.67</w:t>
            </w:r>
          </w:p>
        </w:tc>
        <w:tc>
          <w:tcPr>
            <w:tcW w:w="1655" w:type="dxa"/>
            <w:vAlign w:val="top"/>
          </w:tcPr>
          <w:p w14:paraId="365F1BF8">
            <w:pPr>
              <w:pStyle w:val="6"/>
              <w:spacing w:before="135" w:line="191" w:lineRule="auto"/>
              <w:ind w:left="55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545.77</w:t>
            </w:r>
          </w:p>
        </w:tc>
      </w:tr>
    </w:tbl>
    <w:p w14:paraId="585AA409">
      <w:pPr>
        <w:pStyle w:val="2"/>
        <w:spacing w:before="284" w:line="234" w:lineRule="auto"/>
        <w:ind w:left="885"/>
        <w:outlineLvl w:val="1"/>
      </w:pPr>
      <w:r>
        <w:rPr>
          <w:spacing w:val="5"/>
        </w:rPr>
        <w:t>二、森林健康</w:t>
      </w:r>
    </w:p>
    <w:p w14:paraId="02EEDFC5">
      <w:pPr>
        <w:pStyle w:val="2"/>
        <w:spacing w:before="288" w:line="231" w:lineRule="auto"/>
        <w:ind w:left="889"/>
        <w:outlineLvl w:val="2"/>
      </w:pPr>
      <w:r>
        <w:rPr>
          <w:spacing w:val="3"/>
        </w:rPr>
        <w:t>13</w:t>
      </w:r>
      <w:r>
        <w:rPr>
          <w:spacing w:val="-140"/>
        </w:rPr>
        <w:t xml:space="preserve"> </w:t>
      </w:r>
      <w:r>
        <w:rPr>
          <w:spacing w:val="3"/>
          <w:u w:val="single" w:color="auto"/>
        </w:rPr>
        <w:t xml:space="preserve"> </w:t>
      </w:r>
      <w:r>
        <w:rPr>
          <w:spacing w:val="3"/>
        </w:rPr>
        <w:t xml:space="preserve"> 树种多样性</w:t>
      </w:r>
    </w:p>
    <w:p w14:paraId="058D8BD1">
      <w:pPr>
        <w:pStyle w:val="2"/>
        <w:spacing w:before="179" w:line="325" w:lineRule="auto"/>
        <w:ind w:left="230" w:right="178" w:firstLine="635"/>
        <w:jc w:val="both"/>
      </w:pPr>
      <w:r>
        <w:rPr>
          <w:spacing w:val="5"/>
        </w:rPr>
        <w:t>指标要求：城市森林树种丰富多样，形成多树种、多层次、</w:t>
      </w:r>
      <w:r>
        <w:rPr>
          <w:spacing w:val="9"/>
        </w:rPr>
        <w:t xml:space="preserve"> </w:t>
      </w:r>
      <w:r>
        <w:rPr>
          <w:spacing w:val="4"/>
        </w:rPr>
        <w:t>多色彩的森林景观，城区某一个树种的栽植数量不超过树木总数</w:t>
      </w:r>
      <w:r>
        <w:rPr>
          <w:spacing w:val="5"/>
        </w:rPr>
        <w:t xml:space="preserve"> </w:t>
      </w:r>
      <w:r>
        <w:rPr>
          <w:spacing w:val="-2"/>
        </w:rPr>
        <w:t>量的</w:t>
      </w:r>
      <w:r>
        <w:rPr>
          <w:spacing w:val="-54"/>
        </w:rPr>
        <w:t xml:space="preserve"> </w:t>
      </w:r>
      <w:r>
        <w:rPr>
          <w:spacing w:val="-2"/>
        </w:rPr>
        <w:t>20%。</w:t>
      </w:r>
    </w:p>
    <w:p w14:paraId="106DDD7F">
      <w:pPr>
        <w:pStyle w:val="2"/>
        <w:spacing w:before="48" w:line="325" w:lineRule="auto"/>
        <w:ind w:left="226" w:right="178" w:firstLine="638"/>
        <w:jc w:val="both"/>
      </w:pPr>
      <w:r>
        <w:rPr>
          <w:spacing w:val="4"/>
        </w:rPr>
        <w:t>现状分析：固原市城区常用园林植物种类较为丰富，主要有</w:t>
      </w:r>
      <w:r>
        <w:rPr>
          <w:spacing w:val="10"/>
        </w:rPr>
        <w:t xml:space="preserve"> </w:t>
      </w:r>
      <w:r>
        <w:rPr>
          <w:spacing w:val="5"/>
        </w:rPr>
        <w:t>云杉、油松、樟子松、侧柏、国槐、刺槐、杨树、柳树、榆树、</w:t>
      </w:r>
      <w:r>
        <w:rPr>
          <w:spacing w:val="18"/>
        </w:rPr>
        <w:t xml:space="preserve"> </w:t>
      </w:r>
      <w:r>
        <w:rPr>
          <w:spacing w:val="5"/>
        </w:rPr>
        <w:t>白蜡、臭椿、柽柳、暴马丁香、连翘、榆叶梅、海棠等。栽</w:t>
      </w:r>
      <w:r>
        <w:rPr>
          <w:spacing w:val="4"/>
        </w:rPr>
        <w:t>植数</w:t>
      </w:r>
      <w:r>
        <w:t xml:space="preserve"> </w:t>
      </w:r>
      <w:r>
        <w:rPr>
          <w:spacing w:val="5"/>
        </w:rPr>
        <w:t>量较多的有国槐、柳树、杨树、油松、榆树、云杉、紫叶李、五</w:t>
      </w:r>
    </w:p>
    <w:p w14:paraId="5C143CDD">
      <w:pPr>
        <w:spacing w:line="325" w:lineRule="auto"/>
        <w:sectPr>
          <w:footerReference r:id="rId92" w:type="default"/>
          <w:pgSz w:w="11900" w:h="16839"/>
          <w:pgMar w:top="1431" w:right="1272" w:bottom="1790" w:left="1382" w:header="0" w:footer="1520" w:gutter="0"/>
          <w:cols w:space="720" w:num="1"/>
        </w:sectPr>
      </w:pPr>
    </w:p>
    <w:p w14:paraId="0FD2F438">
      <w:pPr>
        <w:spacing w:line="245" w:lineRule="auto"/>
        <w:rPr>
          <w:rFonts w:ascii="Arial"/>
          <w:sz w:val="21"/>
        </w:rPr>
      </w:pPr>
    </w:p>
    <w:p w14:paraId="327E0856">
      <w:pPr>
        <w:spacing w:line="245" w:lineRule="auto"/>
        <w:rPr>
          <w:rFonts w:ascii="Arial"/>
          <w:sz w:val="21"/>
        </w:rPr>
      </w:pPr>
    </w:p>
    <w:p w14:paraId="6EB03142">
      <w:pPr>
        <w:spacing w:line="245" w:lineRule="auto"/>
        <w:rPr>
          <w:rFonts w:ascii="Arial"/>
          <w:sz w:val="21"/>
        </w:rPr>
      </w:pPr>
    </w:p>
    <w:p w14:paraId="65869401">
      <w:pPr>
        <w:pStyle w:val="2"/>
        <w:spacing w:before="101" w:line="316" w:lineRule="auto"/>
        <w:ind w:left="144" w:right="134" w:firstLine="7"/>
      </w:pPr>
      <w:r>
        <w:rPr>
          <w:spacing w:val="6"/>
        </w:rPr>
        <w:t>角枫，单个树种的栽植数量均不超过树木总数量的</w:t>
      </w:r>
      <w:r>
        <w:rPr>
          <w:spacing w:val="-44"/>
        </w:rPr>
        <w:t xml:space="preserve"> </w:t>
      </w:r>
      <w:r>
        <w:rPr>
          <w:spacing w:val="6"/>
        </w:rPr>
        <w:t>20</w:t>
      </w:r>
      <w:r>
        <w:rPr>
          <w:spacing w:val="5"/>
        </w:rPr>
        <w:t>%。树种多</w:t>
      </w:r>
      <w:r>
        <w:t xml:space="preserve"> </w:t>
      </w:r>
      <w:r>
        <w:rPr>
          <w:spacing w:val="5"/>
        </w:rPr>
        <w:t>样性抽样调查统计表详见附表</w:t>
      </w:r>
      <w:r>
        <w:rPr>
          <w:spacing w:val="-38"/>
        </w:rPr>
        <w:t xml:space="preserve"> </w:t>
      </w:r>
      <w:r>
        <w:rPr>
          <w:spacing w:val="5"/>
        </w:rPr>
        <w:t>5。</w:t>
      </w:r>
    </w:p>
    <w:p w14:paraId="74301395">
      <w:pPr>
        <w:pStyle w:val="2"/>
        <w:spacing w:before="59" w:line="228" w:lineRule="auto"/>
        <w:ind w:left="785"/>
      </w:pPr>
      <w:r>
        <w:rPr>
          <w:spacing w:val="-2"/>
        </w:rPr>
        <w:t>评价：达标。</w:t>
      </w:r>
    </w:p>
    <w:p w14:paraId="25E3DC2F">
      <w:pPr>
        <w:pStyle w:val="2"/>
        <w:spacing w:before="30" w:line="225" w:lineRule="auto"/>
        <w:ind w:left="2458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4-15  </w:t>
      </w:r>
      <w:r>
        <w:rPr>
          <w:spacing w:val="-1"/>
          <w:sz w:val="24"/>
          <w:szCs w:val="24"/>
        </w:rPr>
        <w:t>原州区建成区树种多样性统计表</w:t>
      </w:r>
    </w:p>
    <w:p w14:paraId="775F8045">
      <w:pPr>
        <w:spacing w:line="144" w:lineRule="exact"/>
      </w:pPr>
    </w:p>
    <w:tbl>
      <w:tblPr>
        <w:tblStyle w:val="5"/>
        <w:tblW w:w="908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3"/>
        <w:gridCol w:w="2699"/>
        <w:gridCol w:w="1693"/>
        <w:gridCol w:w="3406"/>
      </w:tblGrid>
      <w:tr w14:paraId="4C029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283" w:type="dxa"/>
            <w:vAlign w:val="top"/>
          </w:tcPr>
          <w:p w14:paraId="738A6193">
            <w:pPr>
              <w:spacing w:before="201" w:line="221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699" w:type="dxa"/>
            <w:vAlign w:val="top"/>
          </w:tcPr>
          <w:p w14:paraId="42D592D5">
            <w:pPr>
              <w:spacing w:before="201" w:line="220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城区栽植数量较多树种</w:t>
            </w:r>
          </w:p>
        </w:tc>
        <w:tc>
          <w:tcPr>
            <w:tcW w:w="1693" w:type="dxa"/>
            <w:vAlign w:val="top"/>
          </w:tcPr>
          <w:p w14:paraId="7D3837FF">
            <w:pPr>
              <w:spacing w:before="194" w:line="225" w:lineRule="auto"/>
              <w:ind w:left="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株数（万株）</w:t>
            </w:r>
          </w:p>
        </w:tc>
        <w:tc>
          <w:tcPr>
            <w:tcW w:w="3406" w:type="dxa"/>
            <w:vAlign w:val="top"/>
          </w:tcPr>
          <w:p w14:paraId="6BB0B628">
            <w:pPr>
              <w:pStyle w:val="6"/>
              <w:spacing w:before="194" w:line="225" w:lineRule="auto"/>
              <w:ind w:left="2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占城区栽植总株数比例（</w:t>
            </w:r>
            <w:r>
              <w:rPr>
                <w:rFonts w:ascii="FangSong" w:hAnsi="FangSong" w:eastAsia="FangSong" w:cs="FangSong"/>
                <w:spacing w:val="-6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8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</w:tr>
      <w:tr w14:paraId="74F5D5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283" w:type="dxa"/>
            <w:vMerge w:val="restart"/>
            <w:tcBorders>
              <w:bottom w:val="nil"/>
            </w:tcBorders>
            <w:vAlign w:val="top"/>
          </w:tcPr>
          <w:p w14:paraId="0ADC6DC9">
            <w:pPr>
              <w:spacing w:line="269" w:lineRule="auto"/>
              <w:rPr>
                <w:rFonts w:ascii="Arial"/>
                <w:sz w:val="21"/>
              </w:rPr>
            </w:pPr>
          </w:p>
          <w:p w14:paraId="77B5F6B8">
            <w:pPr>
              <w:spacing w:line="269" w:lineRule="auto"/>
              <w:rPr>
                <w:rFonts w:ascii="Arial"/>
                <w:sz w:val="21"/>
              </w:rPr>
            </w:pPr>
          </w:p>
          <w:p w14:paraId="509EACFA">
            <w:pPr>
              <w:spacing w:line="269" w:lineRule="auto"/>
              <w:rPr>
                <w:rFonts w:ascii="Arial"/>
                <w:sz w:val="21"/>
              </w:rPr>
            </w:pPr>
          </w:p>
          <w:p w14:paraId="14C4E09F">
            <w:pPr>
              <w:spacing w:line="269" w:lineRule="auto"/>
              <w:rPr>
                <w:rFonts w:ascii="Arial"/>
                <w:sz w:val="21"/>
              </w:rPr>
            </w:pPr>
          </w:p>
          <w:p w14:paraId="7C4C2365">
            <w:pPr>
              <w:spacing w:before="78" w:line="222" w:lineRule="auto"/>
              <w:ind w:left="3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699" w:type="dxa"/>
            <w:vAlign w:val="top"/>
          </w:tcPr>
          <w:p w14:paraId="515DF039">
            <w:pPr>
              <w:spacing w:before="34" w:line="207" w:lineRule="auto"/>
              <w:ind w:left="11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  <w:tc>
          <w:tcPr>
            <w:tcW w:w="1693" w:type="dxa"/>
            <w:vAlign w:val="top"/>
          </w:tcPr>
          <w:p w14:paraId="42E9714E">
            <w:pPr>
              <w:pStyle w:val="6"/>
              <w:spacing w:before="89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18.60</w:t>
            </w:r>
          </w:p>
        </w:tc>
        <w:tc>
          <w:tcPr>
            <w:tcW w:w="3406" w:type="dxa"/>
            <w:vAlign w:val="top"/>
          </w:tcPr>
          <w:p w14:paraId="6DA9935B">
            <w:pPr>
              <w:pStyle w:val="6"/>
              <w:spacing w:before="89" w:line="195" w:lineRule="auto"/>
              <w:ind w:left="15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15.21</w:t>
            </w:r>
          </w:p>
        </w:tc>
      </w:tr>
      <w:tr w14:paraId="310F16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3" w:type="dxa"/>
            <w:vMerge w:val="continue"/>
            <w:tcBorders>
              <w:top w:val="nil"/>
              <w:bottom w:val="nil"/>
            </w:tcBorders>
            <w:vAlign w:val="top"/>
          </w:tcPr>
          <w:p w14:paraId="3FA6F695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7B200842">
            <w:pPr>
              <w:spacing w:before="39" w:line="205" w:lineRule="auto"/>
              <w:ind w:left="1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柳树</w:t>
            </w:r>
          </w:p>
        </w:tc>
        <w:tc>
          <w:tcPr>
            <w:tcW w:w="1693" w:type="dxa"/>
            <w:vAlign w:val="top"/>
          </w:tcPr>
          <w:p w14:paraId="5CE78CD2">
            <w:pPr>
              <w:pStyle w:val="6"/>
              <w:spacing w:before="92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15.14</w:t>
            </w:r>
          </w:p>
        </w:tc>
        <w:tc>
          <w:tcPr>
            <w:tcW w:w="3406" w:type="dxa"/>
            <w:vAlign w:val="top"/>
          </w:tcPr>
          <w:p w14:paraId="78A655C9">
            <w:pPr>
              <w:pStyle w:val="6"/>
              <w:spacing w:before="92" w:line="195" w:lineRule="auto"/>
              <w:ind w:left="15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12.38</w:t>
            </w:r>
          </w:p>
        </w:tc>
      </w:tr>
      <w:tr w14:paraId="5D666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3" w:type="dxa"/>
            <w:vMerge w:val="continue"/>
            <w:tcBorders>
              <w:top w:val="nil"/>
              <w:bottom w:val="nil"/>
            </w:tcBorders>
            <w:vAlign w:val="top"/>
          </w:tcPr>
          <w:p w14:paraId="72288946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4BC31A40">
            <w:pPr>
              <w:spacing w:before="38" w:line="206" w:lineRule="auto"/>
              <w:ind w:left="1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杨树</w:t>
            </w:r>
          </w:p>
        </w:tc>
        <w:tc>
          <w:tcPr>
            <w:tcW w:w="1693" w:type="dxa"/>
            <w:vAlign w:val="top"/>
          </w:tcPr>
          <w:p w14:paraId="451EF5A3">
            <w:pPr>
              <w:pStyle w:val="6"/>
              <w:spacing w:before="93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12.36</w:t>
            </w:r>
          </w:p>
        </w:tc>
        <w:tc>
          <w:tcPr>
            <w:tcW w:w="3406" w:type="dxa"/>
            <w:vAlign w:val="top"/>
          </w:tcPr>
          <w:p w14:paraId="0ED6C615">
            <w:pPr>
              <w:pStyle w:val="6"/>
              <w:spacing w:before="93" w:line="195" w:lineRule="auto"/>
              <w:ind w:left="15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10.11</w:t>
            </w:r>
          </w:p>
        </w:tc>
      </w:tr>
      <w:tr w14:paraId="20365B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3" w:type="dxa"/>
            <w:vMerge w:val="continue"/>
            <w:tcBorders>
              <w:top w:val="nil"/>
              <w:bottom w:val="nil"/>
            </w:tcBorders>
            <w:vAlign w:val="top"/>
          </w:tcPr>
          <w:p w14:paraId="662065ED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2D34974F">
            <w:pPr>
              <w:spacing w:before="38" w:line="206" w:lineRule="auto"/>
              <w:ind w:left="1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油松</w:t>
            </w:r>
          </w:p>
        </w:tc>
        <w:tc>
          <w:tcPr>
            <w:tcW w:w="1693" w:type="dxa"/>
            <w:vAlign w:val="top"/>
          </w:tcPr>
          <w:p w14:paraId="3977BA6A">
            <w:pPr>
              <w:pStyle w:val="6"/>
              <w:spacing w:before="93" w:line="195" w:lineRule="auto"/>
              <w:ind w:left="6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4.36</w:t>
            </w:r>
          </w:p>
        </w:tc>
        <w:tc>
          <w:tcPr>
            <w:tcW w:w="3406" w:type="dxa"/>
            <w:vAlign w:val="top"/>
          </w:tcPr>
          <w:p w14:paraId="25EEB44D">
            <w:pPr>
              <w:pStyle w:val="6"/>
              <w:spacing w:before="93" w:line="195" w:lineRule="auto"/>
              <w:ind w:left="15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3.56</w:t>
            </w:r>
          </w:p>
        </w:tc>
      </w:tr>
      <w:tr w14:paraId="6BAAC3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3" w:type="dxa"/>
            <w:vMerge w:val="continue"/>
            <w:tcBorders>
              <w:top w:val="nil"/>
              <w:bottom w:val="nil"/>
            </w:tcBorders>
            <w:vAlign w:val="top"/>
          </w:tcPr>
          <w:p w14:paraId="0C7B072C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0AE2642C">
            <w:pPr>
              <w:spacing w:before="39" w:line="205" w:lineRule="auto"/>
              <w:ind w:left="1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榆树</w:t>
            </w:r>
          </w:p>
        </w:tc>
        <w:tc>
          <w:tcPr>
            <w:tcW w:w="1693" w:type="dxa"/>
            <w:vAlign w:val="top"/>
          </w:tcPr>
          <w:p w14:paraId="5345A148">
            <w:pPr>
              <w:pStyle w:val="6"/>
              <w:spacing w:before="94" w:line="195" w:lineRule="auto"/>
              <w:ind w:left="6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4.01</w:t>
            </w:r>
          </w:p>
        </w:tc>
        <w:tc>
          <w:tcPr>
            <w:tcW w:w="3406" w:type="dxa"/>
            <w:vAlign w:val="top"/>
          </w:tcPr>
          <w:p w14:paraId="34469238">
            <w:pPr>
              <w:pStyle w:val="6"/>
              <w:spacing w:before="94" w:line="195" w:lineRule="auto"/>
              <w:ind w:left="15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3.28</w:t>
            </w:r>
          </w:p>
        </w:tc>
      </w:tr>
      <w:tr w14:paraId="2AE08B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3" w:type="dxa"/>
            <w:vMerge w:val="continue"/>
            <w:tcBorders>
              <w:top w:val="nil"/>
              <w:bottom w:val="nil"/>
            </w:tcBorders>
            <w:vAlign w:val="top"/>
          </w:tcPr>
          <w:p w14:paraId="7EF8A366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488E0915">
            <w:pPr>
              <w:spacing w:before="39" w:line="205" w:lineRule="auto"/>
              <w:ind w:left="1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云杉</w:t>
            </w:r>
          </w:p>
        </w:tc>
        <w:tc>
          <w:tcPr>
            <w:tcW w:w="1693" w:type="dxa"/>
            <w:vAlign w:val="top"/>
          </w:tcPr>
          <w:p w14:paraId="0472686D">
            <w:pPr>
              <w:pStyle w:val="6"/>
              <w:spacing w:before="94" w:line="195" w:lineRule="auto"/>
              <w:ind w:left="67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3.38</w:t>
            </w:r>
          </w:p>
        </w:tc>
        <w:tc>
          <w:tcPr>
            <w:tcW w:w="3406" w:type="dxa"/>
            <w:vAlign w:val="top"/>
          </w:tcPr>
          <w:p w14:paraId="7A7E7EA8">
            <w:pPr>
              <w:pStyle w:val="6"/>
              <w:spacing w:before="94" w:line="195" w:lineRule="auto"/>
              <w:ind w:left="152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2.77</w:t>
            </w:r>
          </w:p>
        </w:tc>
      </w:tr>
      <w:tr w14:paraId="07DA43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3" w:type="dxa"/>
            <w:vMerge w:val="continue"/>
            <w:tcBorders>
              <w:top w:val="nil"/>
              <w:bottom w:val="nil"/>
            </w:tcBorders>
            <w:vAlign w:val="top"/>
          </w:tcPr>
          <w:p w14:paraId="7F106A3F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03CC8363">
            <w:pPr>
              <w:spacing w:before="40" w:line="204" w:lineRule="auto"/>
              <w:ind w:left="10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紫叶李</w:t>
            </w:r>
          </w:p>
        </w:tc>
        <w:tc>
          <w:tcPr>
            <w:tcW w:w="1693" w:type="dxa"/>
            <w:vAlign w:val="top"/>
          </w:tcPr>
          <w:p w14:paraId="62503F7D">
            <w:pPr>
              <w:pStyle w:val="6"/>
              <w:spacing w:before="95" w:line="195" w:lineRule="auto"/>
              <w:ind w:left="67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2.22</w:t>
            </w:r>
          </w:p>
        </w:tc>
        <w:tc>
          <w:tcPr>
            <w:tcW w:w="3406" w:type="dxa"/>
            <w:vAlign w:val="top"/>
          </w:tcPr>
          <w:p w14:paraId="572713D9">
            <w:pPr>
              <w:pStyle w:val="6"/>
              <w:spacing w:before="95" w:line="195" w:lineRule="auto"/>
              <w:ind w:left="154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1.82</w:t>
            </w:r>
          </w:p>
        </w:tc>
      </w:tr>
      <w:tr w14:paraId="4FFEDC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3" w:type="dxa"/>
            <w:vMerge w:val="continue"/>
            <w:tcBorders>
              <w:top w:val="nil"/>
            </w:tcBorders>
            <w:vAlign w:val="top"/>
          </w:tcPr>
          <w:p w14:paraId="7887FF2F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46E06393">
            <w:pPr>
              <w:spacing w:before="38" w:line="207" w:lineRule="auto"/>
              <w:ind w:left="10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五角枫</w:t>
            </w:r>
          </w:p>
        </w:tc>
        <w:tc>
          <w:tcPr>
            <w:tcW w:w="1693" w:type="dxa"/>
            <w:vAlign w:val="top"/>
          </w:tcPr>
          <w:p w14:paraId="4EF63E2D">
            <w:pPr>
              <w:pStyle w:val="6"/>
              <w:spacing w:before="93" w:line="195" w:lineRule="auto"/>
              <w:ind w:left="67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2.16</w:t>
            </w:r>
          </w:p>
        </w:tc>
        <w:tc>
          <w:tcPr>
            <w:tcW w:w="3406" w:type="dxa"/>
            <w:vAlign w:val="top"/>
          </w:tcPr>
          <w:p w14:paraId="2596076F">
            <w:pPr>
              <w:pStyle w:val="6"/>
              <w:spacing w:before="93" w:line="195" w:lineRule="auto"/>
              <w:ind w:left="154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1.76</w:t>
            </w:r>
          </w:p>
        </w:tc>
      </w:tr>
    </w:tbl>
    <w:p w14:paraId="435F612D">
      <w:pPr>
        <w:pStyle w:val="2"/>
        <w:spacing w:before="165" w:line="232" w:lineRule="auto"/>
        <w:ind w:left="807"/>
        <w:outlineLvl w:val="2"/>
      </w:pPr>
      <w:r>
        <w:rPr>
          <w:spacing w:val="1"/>
        </w:rPr>
        <w:t>14</w:t>
      </w:r>
      <w:r>
        <w:rPr>
          <w:spacing w:val="-138"/>
        </w:rPr>
        <w:t xml:space="preserve"> </w:t>
      </w:r>
      <w:r>
        <w:rPr>
          <w:spacing w:val="-6"/>
          <w:u w:val="single" w:color="auto"/>
        </w:rPr>
        <w:t xml:space="preserve"> </w:t>
      </w:r>
      <w:r>
        <w:rPr>
          <w:spacing w:val="46"/>
        </w:rPr>
        <w:t xml:space="preserve"> </w:t>
      </w:r>
      <w:r>
        <w:rPr>
          <w:spacing w:val="1"/>
        </w:rPr>
        <w:t>乡土树种使用率</w:t>
      </w:r>
    </w:p>
    <w:p w14:paraId="7F03A541">
      <w:pPr>
        <w:pStyle w:val="2"/>
        <w:spacing w:before="182" w:line="226" w:lineRule="auto"/>
        <w:ind w:left="784"/>
      </w:pPr>
      <w:r>
        <w:rPr>
          <w:spacing w:val="5"/>
        </w:rPr>
        <w:t>指标要求：城区乡土树种使用率达</w:t>
      </w:r>
      <w:r>
        <w:rPr>
          <w:spacing w:val="-51"/>
        </w:rPr>
        <w:t xml:space="preserve"> </w:t>
      </w:r>
      <w:r>
        <w:rPr>
          <w:spacing w:val="5"/>
        </w:rPr>
        <w:t>80%以上。</w:t>
      </w:r>
    </w:p>
    <w:p w14:paraId="377092B1">
      <w:pPr>
        <w:pStyle w:val="2"/>
        <w:spacing w:before="174" w:line="329" w:lineRule="auto"/>
        <w:ind w:left="142" w:right="108" w:firstLine="640"/>
      </w:pPr>
      <w:r>
        <w:rPr>
          <w:spacing w:val="4"/>
        </w:rPr>
        <w:t>现状分析：固原市在城市绿化中，本着因地制宜和适地适树</w:t>
      </w:r>
      <w:r>
        <w:rPr>
          <w:spacing w:val="6"/>
        </w:rPr>
        <w:t xml:space="preserve"> </w:t>
      </w:r>
      <w:r>
        <w:rPr>
          <w:spacing w:val="5"/>
        </w:rPr>
        <w:t>的原则，注重选用乡土树种。据园林主管部门统计，</w:t>
      </w:r>
      <w:r>
        <w:rPr>
          <w:spacing w:val="4"/>
        </w:rPr>
        <w:t>城市绿化常</w:t>
      </w:r>
      <w:r>
        <w:t xml:space="preserve"> </w:t>
      </w:r>
      <w:r>
        <w:rPr>
          <w:spacing w:val="4"/>
        </w:rPr>
        <w:t>用树种</w:t>
      </w:r>
      <w:r>
        <w:rPr>
          <w:spacing w:val="-49"/>
        </w:rPr>
        <w:t xml:space="preserve"> </w:t>
      </w:r>
      <w:r>
        <w:rPr>
          <w:spacing w:val="4"/>
        </w:rPr>
        <w:t>79</w:t>
      </w:r>
      <w:r>
        <w:rPr>
          <w:spacing w:val="-51"/>
        </w:rPr>
        <w:t xml:space="preserve"> </w:t>
      </w:r>
      <w:r>
        <w:rPr>
          <w:spacing w:val="4"/>
        </w:rPr>
        <w:t>种，总栽植量约</w:t>
      </w:r>
      <w:r>
        <w:rPr>
          <w:spacing w:val="-38"/>
        </w:rPr>
        <w:t xml:space="preserve"> </w:t>
      </w:r>
      <w:r>
        <w:rPr>
          <w:spacing w:val="4"/>
        </w:rPr>
        <w:t>122.29</w:t>
      </w:r>
      <w:r>
        <w:rPr>
          <w:spacing w:val="-49"/>
        </w:rPr>
        <w:t xml:space="preserve"> </w:t>
      </w:r>
      <w:r>
        <w:rPr>
          <w:spacing w:val="4"/>
        </w:rPr>
        <w:t>万株。其中，有</w:t>
      </w:r>
      <w:r>
        <w:rPr>
          <w:spacing w:val="-60"/>
        </w:rPr>
        <w:t xml:space="preserve"> </w:t>
      </w:r>
      <w:r>
        <w:rPr>
          <w:spacing w:val="4"/>
        </w:rPr>
        <w:t>68</w:t>
      </w:r>
      <w:r>
        <w:rPr>
          <w:spacing w:val="-52"/>
        </w:rPr>
        <w:t xml:space="preserve"> </w:t>
      </w:r>
      <w:r>
        <w:rPr>
          <w:spacing w:val="4"/>
        </w:rPr>
        <w:t>个为乡土</w:t>
      </w:r>
      <w:r>
        <w:t xml:space="preserve"> </w:t>
      </w:r>
      <w:r>
        <w:rPr>
          <w:spacing w:val="6"/>
        </w:rPr>
        <w:t>树种，共计栽植约</w:t>
      </w:r>
      <w:r>
        <w:rPr>
          <w:spacing w:val="-21"/>
        </w:rPr>
        <w:t xml:space="preserve"> </w:t>
      </w:r>
      <w:r>
        <w:rPr>
          <w:spacing w:val="6"/>
        </w:rPr>
        <w:t>102</w:t>
      </w:r>
      <w:r>
        <w:rPr>
          <w:spacing w:val="-46"/>
        </w:rPr>
        <w:t xml:space="preserve"> </w:t>
      </w:r>
      <w:r>
        <w:rPr>
          <w:spacing w:val="6"/>
        </w:rPr>
        <w:t>万株，</w:t>
      </w:r>
      <w:r>
        <w:rPr>
          <w:spacing w:val="-83"/>
        </w:rPr>
        <w:t xml:space="preserve"> </w:t>
      </w:r>
      <w:r>
        <w:rPr>
          <w:spacing w:val="6"/>
        </w:rPr>
        <w:t>乡土树种使用率达到</w:t>
      </w:r>
      <w:r>
        <w:rPr>
          <w:spacing w:val="-56"/>
        </w:rPr>
        <w:t xml:space="preserve"> </w:t>
      </w:r>
      <w:r>
        <w:rPr>
          <w:spacing w:val="6"/>
        </w:rPr>
        <w:t>83.41%。栽</w:t>
      </w:r>
      <w:r>
        <w:t xml:space="preserve"> </w:t>
      </w:r>
      <w:r>
        <w:rPr>
          <w:spacing w:val="6"/>
        </w:rPr>
        <w:t>植较多的乡土树种有云杉、油松、樟子松、侧柏</w:t>
      </w:r>
      <w:r>
        <w:rPr>
          <w:spacing w:val="5"/>
        </w:rPr>
        <w:t>、国槐、刺槐、</w:t>
      </w:r>
      <w:r>
        <w:t xml:space="preserve"> </w:t>
      </w:r>
      <w:r>
        <w:rPr>
          <w:spacing w:val="6"/>
        </w:rPr>
        <w:t>杨树、柳树、榆树、臭椿、辽东栎、山杏、山桃</w:t>
      </w:r>
      <w:r>
        <w:rPr>
          <w:spacing w:val="5"/>
        </w:rPr>
        <w:t>、核桃、柠条、</w:t>
      </w:r>
      <w:r>
        <w:t xml:space="preserve"> </w:t>
      </w:r>
      <w:r>
        <w:rPr>
          <w:spacing w:val="6"/>
        </w:rPr>
        <w:t>沙棘、海棠、天目琼花、水栒子、樱桃、紫穗槐等。</w:t>
      </w:r>
    </w:p>
    <w:p w14:paraId="09EFE383">
      <w:pPr>
        <w:pStyle w:val="2"/>
        <w:spacing w:before="59" w:line="228" w:lineRule="auto"/>
        <w:ind w:left="785"/>
      </w:pPr>
      <w:r>
        <w:rPr>
          <w:spacing w:val="-2"/>
        </w:rPr>
        <w:t>评价：达标。</w:t>
      </w:r>
    </w:p>
    <w:p w14:paraId="19896AA0">
      <w:pPr>
        <w:pStyle w:val="2"/>
        <w:spacing w:before="32" w:line="226" w:lineRule="auto"/>
        <w:ind w:left="2578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4-16  </w:t>
      </w:r>
      <w:r>
        <w:rPr>
          <w:spacing w:val="-1"/>
          <w:sz w:val="24"/>
          <w:szCs w:val="24"/>
        </w:rPr>
        <w:t>原州区建成区绿化树种统计表</w:t>
      </w:r>
    </w:p>
    <w:p w14:paraId="2E64489F">
      <w:pPr>
        <w:pStyle w:val="2"/>
        <w:spacing w:before="171" w:line="225" w:lineRule="auto"/>
        <w:ind w:left="7789"/>
        <w:rPr>
          <w:sz w:val="24"/>
          <w:szCs w:val="24"/>
        </w:rPr>
      </w:pPr>
      <w:r>
        <w:rPr>
          <w:spacing w:val="-5"/>
          <w:sz w:val="24"/>
          <w:szCs w:val="24"/>
        </w:rPr>
        <w:t>单位：万株</w:t>
      </w:r>
    </w:p>
    <w:p w14:paraId="514D3B7D">
      <w:pPr>
        <w:spacing w:line="146" w:lineRule="exact"/>
      </w:pPr>
    </w:p>
    <w:tbl>
      <w:tblPr>
        <w:tblStyle w:val="5"/>
        <w:tblW w:w="9079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890"/>
        <w:gridCol w:w="7095"/>
      </w:tblGrid>
      <w:tr w14:paraId="477795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94" w:type="dxa"/>
            <w:vAlign w:val="top"/>
          </w:tcPr>
          <w:p w14:paraId="04A5E916">
            <w:pPr>
              <w:spacing w:before="40" w:line="208" w:lineRule="auto"/>
              <w:ind w:left="3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</w:p>
        </w:tc>
        <w:tc>
          <w:tcPr>
            <w:tcW w:w="890" w:type="dxa"/>
            <w:vAlign w:val="top"/>
          </w:tcPr>
          <w:p w14:paraId="6D642AC0">
            <w:pPr>
              <w:spacing w:before="40" w:line="208" w:lineRule="auto"/>
              <w:ind w:left="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株数</w:t>
            </w:r>
          </w:p>
        </w:tc>
        <w:tc>
          <w:tcPr>
            <w:tcW w:w="7095" w:type="dxa"/>
            <w:vAlign w:val="top"/>
          </w:tcPr>
          <w:p w14:paraId="7DFA27A4">
            <w:pPr>
              <w:spacing w:before="40" w:line="208" w:lineRule="auto"/>
              <w:ind w:left="30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常用树种</w:t>
            </w:r>
          </w:p>
        </w:tc>
      </w:tr>
    </w:tbl>
    <w:p w14:paraId="75B9F6A1">
      <w:pPr>
        <w:rPr>
          <w:rFonts w:ascii="Arial"/>
          <w:sz w:val="21"/>
        </w:rPr>
      </w:pPr>
    </w:p>
    <w:p w14:paraId="2F00601B">
      <w:pPr>
        <w:rPr>
          <w:rFonts w:ascii="Arial" w:hAnsi="Arial" w:eastAsia="Arial" w:cs="Arial"/>
          <w:sz w:val="21"/>
          <w:szCs w:val="21"/>
        </w:rPr>
        <w:sectPr>
          <w:footerReference r:id="rId93" w:type="default"/>
          <w:pgSz w:w="11900" w:h="16839"/>
          <w:pgMar w:top="1431" w:right="1342" w:bottom="1742" w:left="1464" w:header="0" w:footer="1472" w:gutter="0"/>
          <w:cols w:space="720" w:num="1"/>
        </w:sectPr>
      </w:pPr>
    </w:p>
    <w:p w14:paraId="44DFABCB">
      <w:pPr>
        <w:spacing w:before="92"/>
      </w:pPr>
    </w:p>
    <w:p w14:paraId="1E559723">
      <w:pPr>
        <w:spacing w:before="91"/>
      </w:pPr>
    </w:p>
    <w:tbl>
      <w:tblPr>
        <w:tblStyle w:val="5"/>
        <w:tblW w:w="907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890"/>
        <w:gridCol w:w="2926"/>
        <w:gridCol w:w="875"/>
        <w:gridCol w:w="2533"/>
        <w:gridCol w:w="760"/>
      </w:tblGrid>
      <w:tr w14:paraId="68FC1C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094" w:type="dxa"/>
            <w:vAlign w:val="top"/>
          </w:tcPr>
          <w:p w14:paraId="651B1A5E">
            <w:pPr>
              <w:rPr>
                <w:rFonts w:ascii="Arial"/>
                <w:sz w:val="21"/>
              </w:rPr>
            </w:pPr>
          </w:p>
        </w:tc>
        <w:tc>
          <w:tcPr>
            <w:tcW w:w="890" w:type="dxa"/>
            <w:vAlign w:val="top"/>
          </w:tcPr>
          <w:p w14:paraId="74D53B62">
            <w:pPr>
              <w:rPr>
                <w:rFonts w:ascii="Arial"/>
                <w:sz w:val="21"/>
              </w:rPr>
            </w:pPr>
          </w:p>
        </w:tc>
        <w:tc>
          <w:tcPr>
            <w:tcW w:w="2926" w:type="dxa"/>
            <w:vAlign w:val="top"/>
          </w:tcPr>
          <w:p w14:paraId="26EE6A93">
            <w:pPr>
              <w:spacing w:before="148" w:line="221" w:lineRule="auto"/>
              <w:ind w:left="7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其中乡土树种</w:t>
            </w:r>
          </w:p>
        </w:tc>
        <w:tc>
          <w:tcPr>
            <w:tcW w:w="875" w:type="dxa"/>
            <w:vAlign w:val="top"/>
          </w:tcPr>
          <w:p w14:paraId="3732BBA8">
            <w:pPr>
              <w:spacing w:before="149" w:line="219" w:lineRule="auto"/>
              <w:ind w:left="2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株数</w:t>
            </w:r>
          </w:p>
        </w:tc>
        <w:tc>
          <w:tcPr>
            <w:tcW w:w="2533" w:type="dxa"/>
            <w:vAlign w:val="top"/>
          </w:tcPr>
          <w:p w14:paraId="4FB0E3E0">
            <w:pPr>
              <w:spacing w:before="148" w:line="221" w:lineRule="auto"/>
              <w:ind w:left="5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其他常用树种</w:t>
            </w:r>
          </w:p>
        </w:tc>
        <w:tc>
          <w:tcPr>
            <w:tcW w:w="760" w:type="dxa"/>
            <w:vAlign w:val="top"/>
          </w:tcPr>
          <w:p w14:paraId="0338DEB7">
            <w:pPr>
              <w:spacing w:before="149" w:line="219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株数</w:t>
            </w:r>
          </w:p>
        </w:tc>
      </w:tr>
      <w:tr w14:paraId="0F75F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6" w:hRule="atLeast"/>
        </w:trPr>
        <w:tc>
          <w:tcPr>
            <w:tcW w:w="1094" w:type="dxa"/>
            <w:vAlign w:val="top"/>
          </w:tcPr>
          <w:p w14:paraId="1FF35E0C">
            <w:pPr>
              <w:spacing w:line="298" w:lineRule="auto"/>
              <w:rPr>
                <w:rFonts w:ascii="Arial"/>
                <w:sz w:val="21"/>
              </w:rPr>
            </w:pPr>
          </w:p>
          <w:p w14:paraId="31CA671E">
            <w:pPr>
              <w:spacing w:line="299" w:lineRule="auto"/>
              <w:rPr>
                <w:rFonts w:ascii="Arial"/>
                <w:sz w:val="21"/>
              </w:rPr>
            </w:pPr>
          </w:p>
          <w:p w14:paraId="16AC54AE">
            <w:pPr>
              <w:spacing w:line="299" w:lineRule="auto"/>
              <w:rPr>
                <w:rFonts w:ascii="Arial"/>
                <w:sz w:val="21"/>
              </w:rPr>
            </w:pPr>
          </w:p>
          <w:p w14:paraId="3EE79BE5">
            <w:pPr>
              <w:spacing w:line="299" w:lineRule="auto"/>
              <w:rPr>
                <w:rFonts w:ascii="Arial"/>
                <w:sz w:val="21"/>
              </w:rPr>
            </w:pPr>
          </w:p>
          <w:p w14:paraId="2E20BC9C">
            <w:pPr>
              <w:spacing w:before="78" w:line="222" w:lineRule="auto"/>
              <w:ind w:left="2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890" w:type="dxa"/>
            <w:vAlign w:val="top"/>
          </w:tcPr>
          <w:p w14:paraId="46EE2BAD">
            <w:pPr>
              <w:spacing w:line="249" w:lineRule="auto"/>
              <w:rPr>
                <w:rFonts w:ascii="Arial"/>
                <w:sz w:val="21"/>
              </w:rPr>
            </w:pPr>
          </w:p>
          <w:p w14:paraId="3CFB1812">
            <w:pPr>
              <w:spacing w:line="249" w:lineRule="auto"/>
              <w:rPr>
                <w:rFonts w:ascii="Arial"/>
                <w:sz w:val="21"/>
              </w:rPr>
            </w:pPr>
          </w:p>
          <w:p w14:paraId="6A3A4806">
            <w:pPr>
              <w:spacing w:line="249" w:lineRule="auto"/>
              <w:rPr>
                <w:rFonts w:ascii="Arial"/>
                <w:sz w:val="21"/>
              </w:rPr>
            </w:pPr>
          </w:p>
          <w:p w14:paraId="5AB5CB46">
            <w:pPr>
              <w:spacing w:line="249" w:lineRule="auto"/>
              <w:rPr>
                <w:rFonts w:ascii="Arial"/>
                <w:sz w:val="21"/>
              </w:rPr>
            </w:pPr>
          </w:p>
          <w:p w14:paraId="35B6376B">
            <w:pPr>
              <w:spacing w:line="249" w:lineRule="auto"/>
              <w:rPr>
                <w:rFonts w:ascii="Arial"/>
                <w:sz w:val="21"/>
              </w:rPr>
            </w:pPr>
          </w:p>
          <w:p w14:paraId="72746DAA">
            <w:pPr>
              <w:pStyle w:val="6"/>
              <w:spacing w:before="69" w:line="188" w:lineRule="auto"/>
              <w:ind w:left="1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122.29</w:t>
            </w:r>
          </w:p>
        </w:tc>
        <w:tc>
          <w:tcPr>
            <w:tcW w:w="2926" w:type="dxa"/>
            <w:vAlign w:val="top"/>
          </w:tcPr>
          <w:p w14:paraId="4DF3A4F0">
            <w:pPr>
              <w:spacing w:before="37" w:line="237" w:lineRule="auto"/>
              <w:ind w:left="121" w:right="64" w:firstLine="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云杉、油松、樟子松、华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山松、侧柏、丝绵木、国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槐、刺槐、新疆杨、河北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杨、柳树、榆树、臭椿、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辽东栎、桑树、山杏、山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桃、核桃、柠条、沙棘、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海棠、天目琼花、水栒子、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枸杞、樱桃、紫穗槐、栓</w:t>
            </w:r>
          </w:p>
          <w:p w14:paraId="2501DE81">
            <w:pPr>
              <w:spacing w:before="22" w:line="208" w:lineRule="auto"/>
              <w:ind w:left="9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翅卫矛等</w:t>
            </w:r>
          </w:p>
        </w:tc>
        <w:tc>
          <w:tcPr>
            <w:tcW w:w="875" w:type="dxa"/>
            <w:vAlign w:val="top"/>
          </w:tcPr>
          <w:p w14:paraId="0C6F782F">
            <w:pPr>
              <w:spacing w:line="249" w:lineRule="auto"/>
              <w:rPr>
                <w:rFonts w:ascii="Arial"/>
                <w:sz w:val="21"/>
              </w:rPr>
            </w:pPr>
          </w:p>
          <w:p w14:paraId="22434D57">
            <w:pPr>
              <w:spacing w:line="249" w:lineRule="auto"/>
              <w:rPr>
                <w:rFonts w:ascii="Arial"/>
                <w:sz w:val="21"/>
              </w:rPr>
            </w:pPr>
          </w:p>
          <w:p w14:paraId="0DC1E200">
            <w:pPr>
              <w:spacing w:line="249" w:lineRule="auto"/>
              <w:rPr>
                <w:rFonts w:ascii="Arial"/>
                <w:sz w:val="21"/>
              </w:rPr>
            </w:pPr>
          </w:p>
          <w:p w14:paraId="5C718082">
            <w:pPr>
              <w:spacing w:line="249" w:lineRule="auto"/>
              <w:rPr>
                <w:rFonts w:ascii="Arial"/>
                <w:sz w:val="21"/>
              </w:rPr>
            </w:pPr>
          </w:p>
          <w:p w14:paraId="4E67D70F">
            <w:pPr>
              <w:spacing w:line="249" w:lineRule="auto"/>
              <w:rPr>
                <w:rFonts w:ascii="Arial"/>
                <w:sz w:val="21"/>
              </w:rPr>
            </w:pPr>
          </w:p>
          <w:p w14:paraId="52277C61">
            <w:pPr>
              <w:pStyle w:val="6"/>
              <w:spacing w:before="69" w:line="188" w:lineRule="auto"/>
              <w:ind w:left="1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101.81</w:t>
            </w:r>
          </w:p>
        </w:tc>
        <w:tc>
          <w:tcPr>
            <w:tcW w:w="2533" w:type="dxa"/>
            <w:vAlign w:val="top"/>
          </w:tcPr>
          <w:p w14:paraId="3E58E2EA">
            <w:pPr>
              <w:spacing w:line="288" w:lineRule="auto"/>
              <w:rPr>
                <w:rFonts w:ascii="Arial"/>
                <w:sz w:val="21"/>
              </w:rPr>
            </w:pPr>
          </w:p>
          <w:p w14:paraId="5A09BE44">
            <w:pPr>
              <w:spacing w:line="289" w:lineRule="auto"/>
              <w:rPr>
                <w:rFonts w:ascii="Arial"/>
                <w:sz w:val="21"/>
              </w:rPr>
            </w:pPr>
          </w:p>
          <w:p w14:paraId="278A4297">
            <w:pPr>
              <w:spacing w:before="78" w:line="222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金叶复叶槭、五角枫、</w:t>
            </w:r>
          </w:p>
          <w:p w14:paraId="41B569C6">
            <w:pPr>
              <w:spacing w:before="21" w:line="219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三角枫、元宝枫、金枝</w:t>
            </w:r>
          </w:p>
          <w:p w14:paraId="44C8761A">
            <w:pPr>
              <w:spacing w:before="27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0"/>
                <w:sz w:val="24"/>
                <w:szCs w:val="24"/>
              </w:rPr>
              <w:t>国槐、火炬树、金叶榆、</w:t>
            </w:r>
          </w:p>
          <w:p w14:paraId="3643BFC2">
            <w:pPr>
              <w:spacing w:before="22" w:line="222" w:lineRule="auto"/>
              <w:ind w:right="21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龙桑、水蜡、红瑞木、</w:t>
            </w:r>
          </w:p>
          <w:p w14:paraId="67ED98EF">
            <w:pPr>
              <w:spacing w:before="24" w:line="220" w:lineRule="auto"/>
              <w:ind w:left="5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红王子锦带等</w:t>
            </w:r>
          </w:p>
        </w:tc>
        <w:tc>
          <w:tcPr>
            <w:tcW w:w="760" w:type="dxa"/>
            <w:vAlign w:val="top"/>
          </w:tcPr>
          <w:p w14:paraId="54F12578">
            <w:pPr>
              <w:spacing w:line="249" w:lineRule="auto"/>
              <w:rPr>
                <w:rFonts w:ascii="Arial"/>
                <w:sz w:val="21"/>
              </w:rPr>
            </w:pPr>
          </w:p>
          <w:p w14:paraId="31567B54">
            <w:pPr>
              <w:spacing w:line="249" w:lineRule="auto"/>
              <w:rPr>
                <w:rFonts w:ascii="Arial"/>
                <w:sz w:val="21"/>
              </w:rPr>
            </w:pPr>
          </w:p>
          <w:p w14:paraId="0F751006">
            <w:pPr>
              <w:spacing w:line="249" w:lineRule="auto"/>
              <w:rPr>
                <w:rFonts w:ascii="Arial"/>
                <w:sz w:val="21"/>
              </w:rPr>
            </w:pPr>
          </w:p>
          <w:p w14:paraId="62AE5414">
            <w:pPr>
              <w:spacing w:line="249" w:lineRule="auto"/>
              <w:rPr>
                <w:rFonts w:ascii="Arial"/>
                <w:sz w:val="21"/>
              </w:rPr>
            </w:pPr>
          </w:p>
          <w:p w14:paraId="1A358F0E">
            <w:pPr>
              <w:spacing w:line="249" w:lineRule="auto"/>
              <w:rPr>
                <w:rFonts w:ascii="Arial"/>
                <w:sz w:val="21"/>
              </w:rPr>
            </w:pPr>
          </w:p>
          <w:p w14:paraId="455851CD">
            <w:pPr>
              <w:pStyle w:val="6"/>
              <w:spacing w:before="69" w:line="188" w:lineRule="auto"/>
              <w:ind w:left="11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20.48</w:t>
            </w:r>
          </w:p>
        </w:tc>
      </w:tr>
    </w:tbl>
    <w:p w14:paraId="10140F7B">
      <w:pPr>
        <w:spacing w:line="338" w:lineRule="auto"/>
        <w:rPr>
          <w:rFonts w:ascii="Arial"/>
          <w:sz w:val="21"/>
        </w:rPr>
      </w:pPr>
    </w:p>
    <w:p w14:paraId="28939F1B">
      <w:pPr>
        <w:pStyle w:val="2"/>
        <w:spacing w:before="100" w:line="233" w:lineRule="auto"/>
        <w:ind w:left="797"/>
        <w:outlineLvl w:val="2"/>
      </w:pPr>
      <w:r>
        <w:rPr>
          <w:spacing w:val="1"/>
        </w:rPr>
        <w:t>15</w:t>
      </w:r>
      <w:r>
        <w:rPr>
          <w:spacing w:val="-142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19"/>
        </w:rPr>
        <w:t xml:space="preserve"> </w:t>
      </w:r>
      <w:r>
        <w:rPr>
          <w:spacing w:val="1"/>
        </w:rPr>
        <w:t>苗木使用</w:t>
      </w:r>
    </w:p>
    <w:p w14:paraId="075188A2">
      <w:pPr>
        <w:pStyle w:val="2"/>
        <w:spacing w:before="181" w:line="317" w:lineRule="auto"/>
        <w:ind w:left="152" w:right="235" w:firstLine="621"/>
      </w:pPr>
      <w:r>
        <w:rPr>
          <w:spacing w:val="4"/>
        </w:rPr>
        <w:t>指标要求：注重乡土树种苗木培育，使用良种壮苗，提倡实</w:t>
      </w:r>
      <w:r>
        <w:rPr>
          <w:spacing w:val="12"/>
        </w:rPr>
        <w:t xml:space="preserve"> </w:t>
      </w:r>
      <w:r>
        <w:rPr>
          <w:spacing w:val="5"/>
        </w:rPr>
        <w:t>生苗、容器苗、全冠苗造林，严禁移植天然大树。</w:t>
      </w:r>
    </w:p>
    <w:p w14:paraId="6D273AD5">
      <w:pPr>
        <w:pStyle w:val="2"/>
        <w:spacing w:before="49" w:line="327" w:lineRule="auto"/>
        <w:ind w:left="132" w:right="221" w:firstLine="640"/>
      </w:pPr>
      <w:r>
        <w:t>现状分析：固原市苗木产业初步调查保有量为 1.42</w:t>
      </w:r>
      <w:r>
        <w:rPr>
          <w:spacing w:val="-38"/>
        </w:rPr>
        <w:t xml:space="preserve"> </w:t>
      </w:r>
      <w:r>
        <w:t>万</w:t>
      </w:r>
      <w:r>
        <w:rPr>
          <w:spacing w:val="-66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t xml:space="preserve">， </w:t>
      </w:r>
      <w:r>
        <w:rPr>
          <w:spacing w:val="3"/>
        </w:rPr>
        <w:t>苗木培育保存数量为</w:t>
      </w:r>
      <w:r>
        <w:rPr>
          <w:spacing w:val="-54"/>
        </w:rPr>
        <w:t xml:space="preserve"> </w:t>
      </w:r>
      <w:r>
        <w:rPr>
          <w:spacing w:val="3"/>
        </w:rPr>
        <w:t>90421</w:t>
      </w:r>
      <w:r>
        <w:rPr>
          <w:spacing w:val="-53"/>
        </w:rPr>
        <w:t xml:space="preserve"> </w:t>
      </w:r>
      <w:r>
        <w:rPr>
          <w:spacing w:val="3"/>
        </w:rPr>
        <w:t>万株，其中针</w:t>
      </w:r>
      <w:r>
        <w:rPr>
          <w:spacing w:val="2"/>
        </w:rPr>
        <w:t>叶树和生态造林苗木占</w:t>
      </w:r>
      <w:r>
        <w:t xml:space="preserve"> </w:t>
      </w:r>
      <w:r>
        <w:rPr>
          <w:spacing w:val="7"/>
        </w:rPr>
        <w:t>总面积的</w:t>
      </w:r>
      <w:r>
        <w:rPr>
          <w:spacing w:val="-44"/>
        </w:rPr>
        <w:t xml:space="preserve"> </w:t>
      </w:r>
      <w:r>
        <w:rPr>
          <w:spacing w:val="7"/>
        </w:rPr>
        <w:t>84.42%、总株数的</w:t>
      </w:r>
      <w:r>
        <w:rPr>
          <w:spacing w:val="-52"/>
        </w:rPr>
        <w:t xml:space="preserve"> </w:t>
      </w:r>
      <w:r>
        <w:rPr>
          <w:spacing w:val="7"/>
        </w:rPr>
        <w:t>79.16%，主要为云杉、樟子松、油</w:t>
      </w:r>
      <w:r>
        <w:t xml:space="preserve"> </w:t>
      </w:r>
      <w:r>
        <w:rPr>
          <w:spacing w:val="4"/>
        </w:rPr>
        <w:t>松、文冠果、山杏、山桃等乡土树种，全市造林所用苗木主要来</w:t>
      </w:r>
      <w:r>
        <w:rPr>
          <w:spacing w:val="18"/>
        </w:rPr>
        <w:t xml:space="preserve"> </w:t>
      </w:r>
      <w:r>
        <w:rPr>
          <w:spacing w:val="-1"/>
        </w:rPr>
        <w:t>源于当地苗圃。</w:t>
      </w:r>
    </w:p>
    <w:p w14:paraId="61C1C7DA">
      <w:pPr>
        <w:pStyle w:val="2"/>
        <w:spacing w:before="50" w:line="228" w:lineRule="auto"/>
        <w:ind w:left="775"/>
      </w:pPr>
      <w:r>
        <w:rPr>
          <w:spacing w:val="-2"/>
        </w:rPr>
        <w:t>评价：达标。</w:t>
      </w:r>
    </w:p>
    <w:p w14:paraId="652ACF44">
      <w:pPr>
        <w:pStyle w:val="2"/>
        <w:spacing w:before="31" w:line="226" w:lineRule="auto"/>
        <w:ind w:left="229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4-17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固原市林木种苗生产情况统计表</w:t>
      </w:r>
    </w:p>
    <w:p w14:paraId="5D79C02B">
      <w:pPr>
        <w:pStyle w:val="2"/>
        <w:spacing w:before="171" w:line="225" w:lineRule="auto"/>
        <w:ind w:left="7299"/>
        <w:rPr>
          <w:sz w:val="24"/>
          <w:szCs w:val="24"/>
        </w:rPr>
      </w:pPr>
      <w:r>
        <w:rPr>
          <w:spacing w:val="-3"/>
          <w:sz w:val="24"/>
          <w:szCs w:val="24"/>
        </w:rPr>
        <w:t>单位：亩、万株</w:t>
      </w:r>
    </w:p>
    <w:p w14:paraId="28F87918">
      <w:pPr>
        <w:spacing w:line="146" w:lineRule="exact"/>
      </w:pPr>
    </w:p>
    <w:tbl>
      <w:tblPr>
        <w:tblStyle w:val="5"/>
        <w:tblW w:w="918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2"/>
        <w:gridCol w:w="755"/>
        <w:gridCol w:w="787"/>
        <w:gridCol w:w="899"/>
        <w:gridCol w:w="787"/>
        <w:gridCol w:w="787"/>
        <w:gridCol w:w="741"/>
        <w:gridCol w:w="787"/>
        <w:gridCol w:w="784"/>
        <w:gridCol w:w="787"/>
        <w:gridCol w:w="746"/>
      </w:tblGrid>
      <w:tr w14:paraId="093696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22" w:type="dxa"/>
            <w:vMerge w:val="restart"/>
            <w:tcBorders>
              <w:bottom w:val="nil"/>
            </w:tcBorders>
            <w:vAlign w:val="top"/>
          </w:tcPr>
          <w:p w14:paraId="0DB9ABE0">
            <w:pPr>
              <w:spacing w:before="41" w:line="227" w:lineRule="auto"/>
              <w:ind w:left="445" w:right="4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统计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单位</w:t>
            </w:r>
          </w:p>
        </w:tc>
        <w:tc>
          <w:tcPr>
            <w:tcW w:w="1542" w:type="dxa"/>
            <w:gridSpan w:val="2"/>
            <w:vAlign w:val="top"/>
          </w:tcPr>
          <w:p w14:paraId="08B0E18D">
            <w:pPr>
              <w:spacing w:before="40" w:line="208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686" w:type="dxa"/>
            <w:gridSpan w:val="2"/>
            <w:vAlign w:val="top"/>
          </w:tcPr>
          <w:p w14:paraId="51FB2CCB">
            <w:pPr>
              <w:spacing w:before="40" w:line="208" w:lineRule="auto"/>
              <w:ind w:left="5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针叶类</w:t>
            </w:r>
          </w:p>
        </w:tc>
        <w:tc>
          <w:tcPr>
            <w:tcW w:w="1528" w:type="dxa"/>
            <w:gridSpan w:val="2"/>
            <w:vAlign w:val="top"/>
          </w:tcPr>
          <w:p w14:paraId="71A91565">
            <w:pPr>
              <w:spacing w:before="40" w:line="208" w:lineRule="auto"/>
              <w:ind w:left="4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阔叶类</w:t>
            </w:r>
          </w:p>
        </w:tc>
        <w:tc>
          <w:tcPr>
            <w:tcW w:w="1571" w:type="dxa"/>
            <w:gridSpan w:val="2"/>
            <w:vAlign w:val="top"/>
          </w:tcPr>
          <w:p w14:paraId="0B4BB101">
            <w:pPr>
              <w:spacing w:before="40" w:line="208" w:lineRule="auto"/>
              <w:ind w:left="3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花灌木类</w:t>
            </w:r>
          </w:p>
        </w:tc>
        <w:tc>
          <w:tcPr>
            <w:tcW w:w="1533" w:type="dxa"/>
            <w:gridSpan w:val="2"/>
            <w:vAlign w:val="top"/>
          </w:tcPr>
          <w:p w14:paraId="3BB16436">
            <w:pPr>
              <w:spacing w:before="40" w:line="208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经济林类</w:t>
            </w:r>
          </w:p>
        </w:tc>
      </w:tr>
      <w:tr w14:paraId="2F434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2" w:type="dxa"/>
            <w:vMerge w:val="continue"/>
            <w:tcBorders>
              <w:top w:val="nil"/>
            </w:tcBorders>
            <w:vAlign w:val="top"/>
          </w:tcPr>
          <w:p w14:paraId="0D542F1B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09E2AD04">
            <w:pPr>
              <w:spacing w:before="36" w:line="207" w:lineRule="auto"/>
              <w:ind w:left="1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87" w:type="dxa"/>
            <w:vAlign w:val="top"/>
          </w:tcPr>
          <w:p w14:paraId="1C69B6A3">
            <w:pPr>
              <w:spacing w:before="36" w:line="207" w:lineRule="auto"/>
              <w:ind w:left="1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899" w:type="dxa"/>
            <w:vAlign w:val="top"/>
          </w:tcPr>
          <w:p w14:paraId="561D13C4">
            <w:pPr>
              <w:spacing w:before="36" w:line="207" w:lineRule="auto"/>
              <w:ind w:left="2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87" w:type="dxa"/>
            <w:vAlign w:val="top"/>
          </w:tcPr>
          <w:p w14:paraId="108EC052">
            <w:pPr>
              <w:spacing w:before="36" w:line="207" w:lineRule="auto"/>
              <w:ind w:left="1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787" w:type="dxa"/>
            <w:vAlign w:val="top"/>
          </w:tcPr>
          <w:p w14:paraId="2DB6CB7F">
            <w:pPr>
              <w:spacing w:before="36" w:line="207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41" w:type="dxa"/>
            <w:vAlign w:val="top"/>
          </w:tcPr>
          <w:p w14:paraId="5F3C01EF">
            <w:pPr>
              <w:spacing w:before="36" w:line="207" w:lineRule="auto"/>
              <w:ind w:left="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787" w:type="dxa"/>
            <w:vAlign w:val="top"/>
          </w:tcPr>
          <w:p w14:paraId="6285C265">
            <w:pPr>
              <w:spacing w:before="36" w:line="207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84" w:type="dxa"/>
            <w:vAlign w:val="top"/>
          </w:tcPr>
          <w:p w14:paraId="1CE3B5E4">
            <w:pPr>
              <w:spacing w:before="36" w:line="207" w:lineRule="auto"/>
              <w:ind w:left="1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787" w:type="dxa"/>
            <w:vAlign w:val="top"/>
          </w:tcPr>
          <w:p w14:paraId="76F9A62C">
            <w:pPr>
              <w:spacing w:before="36" w:line="207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46" w:type="dxa"/>
            <w:vAlign w:val="top"/>
          </w:tcPr>
          <w:p w14:paraId="472E652B">
            <w:pPr>
              <w:spacing w:before="36" w:line="207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</w:tr>
      <w:tr w14:paraId="3D3724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2" w:type="dxa"/>
            <w:vAlign w:val="top"/>
          </w:tcPr>
          <w:p w14:paraId="006FF32C">
            <w:pPr>
              <w:spacing w:before="36" w:line="207" w:lineRule="auto"/>
              <w:ind w:left="3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755" w:type="dxa"/>
            <w:vAlign w:val="top"/>
          </w:tcPr>
          <w:p w14:paraId="3EF11747">
            <w:pPr>
              <w:pStyle w:val="6"/>
              <w:spacing w:before="98" w:line="188" w:lineRule="auto"/>
              <w:ind w:left="170"/>
            </w:pPr>
            <w:r>
              <w:rPr>
                <w:spacing w:val="-4"/>
              </w:rPr>
              <w:t>17933</w:t>
            </w:r>
          </w:p>
        </w:tc>
        <w:tc>
          <w:tcPr>
            <w:tcW w:w="787" w:type="dxa"/>
            <w:vAlign w:val="top"/>
          </w:tcPr>
          <w:p w14:paraId="4887CCE4">
            <w:pPr>
              <w:pStyle w:val="6"/>
              <w:spacing w:before="98" w:line="188" w:lineRule="auto"/>
              <w:ind w:left="217"/>
            </w:pPr>
            <w:r>
              <w:rPr>
                <w:spacing w:val="-2"/>
              </w:rPr>
              <w:t>6738</w:t>
            </w:r>
          </w:p>
        </w:tc>
        <w:tc>
          <w:tcPr>
            <w:tcW w:w="899" w:type="dxa"/>
            <w:vAlign w:val="top"/>
          </w:tcPr>
          <w:p w14:paraId="726E7124">
            <w:pPr>
              <w:pStyle w:val="6"/>
              <w:spacing w:before="98" w:line="188" w:lineRule="auto"/>
              <w:ind w:left="243"/>
            </w:pPr>
            <w:r>
              <w:rPr>
                <w:spacing w:val="-4"/>
              </w:rPr>
              <w:t>11291</w:t>
            </w:r>
          </w:p>
        </w:tc>
        <w:tc>
          <w:tcPr>
            <w:tcW w:w="787" w:type="dxa"/>
            <w:vAlign w:val="top"/>
          </w:tcPr>
          <w:p w14:paraId="6440E3CE">
            <w:pPr>
              <w:pStyle w:val="6"/>
              <w:spacing w:before="98" w:line="188" w:lineRule="auto"/>
              <w:ind w:left="214"/>
            </w:pPr>
            <w:r>
              <w:rPr>
                <w:spacing w:val="-1"/>
              </w:rPr>
              <w:t>2933</w:t>
            </w:r>
          </w:p>
        </w:tc>
        <w:tc>
          <w:tcPr>
            <w:tcW w:w="787" w:type="dxa"/>
            <w:vAlign w:val="top"/>
          </w:tcPr>
          <w:p w14:paraId="0AE68486">
            <w:pPr>
              <w:pStyle w:val="6"/>
              <w:spacing w:before="98" w:line="188" w:lineRule="auto"/>
              <w:ind w:left="218"/>
            </w:pPr>
            <w:r>
              <w:rPr>
                <w:spacing w:val="-2"/>
              </w:rPr>
              <w:t>3292</w:t>
            </w:r>
          </w:p>
        </w:tc>
        <w:tc>
          <w:tcPr>
            <w:tcW w:w="741" w:type="dxa"/>
            <w:vAlign w:val="top"/>
          </w:tcPr>
          <w:p w14:paraId="1AA8797B">
            <w:pPr>
              <w:pStyle w:val="6"/>
              <w:spacing w:before="98" w:line="188" w:lineRule="auto"/>
              <w:ind w:left="208"/>
            </w:pPr>
            <w:r>
              <w:rPr>
                <w:spacing w:val="-5"/>
              </w:rPr>
              <w:t>1536</w:t>
            </w:r>
          </w:p>
        </w:tc>
        <w:tc>
          <w:tcPr>
            <w:tcW w:w="787" w:type="dxa"/>
            <w:vAlign w:val="top"/>
          </w:tcPr>
          <w:p w14:paraId="66C9DF44">
            <w:pPr>
              <w:pStyle w:val="6"/>
              <w:spacing w:before="98" w:line="188" w:lineRule="auto"/>
              <w:ind w:left="215"/>
            </w:pPr>
            <w:r>
              <w:rPr>
                <w:spacing w:val="-1"/>
              </w:rPr>
              <w:t>2303</w:t>
            </w:r>
          </w:p>
        </w:tc>
        <w:tc>
          <w:tcPr>
            <w:tcW w:w="784" w:type="dxa"/>
            <w:vAlign w:val="top"/>
          </w:tcPr>
          <w:p w14:paraId="1C5C46F5">
            <w:pPr>
              <w:pStyle w:val="6"/>
              <w:spacing w:before="98" w:line="188" w:lineRule="auto"/>
              <w:ind w:left="233"/>
            </w:pPr>
            <w:r>
              <w:rPr>
                <w:spacing w:val="-5"/>
              </w:rPr>
              <w:t>1389</w:t>
            </w:r>
          </w:p>
        </w:tc>
        <w:tc>
          <w:tcPr>
            <w:tcW w:w="787" w:type="dxa"/>
            <w:vAlign w:val="top"/>
          </w:tcPr>
          <w:p w14:paraId="1D6B82F3">
            <w:pPr>
              <w:pStyle w:val="6"/>
              <w:spacing w:before="98" w:line="188" w:lineRule="auto"/>
              <w:ind w:left="234"/>
            </w:pPr>
            <w:r>
              <w:rPr>
                <w:spacing w:val="-5"/>
              </w:rPr>
              <w:t>1047</w:t>
            </w:r>
          </w:p>
        </w:tc>
        <w:tc>
          <w:tcPr>
            <w:tcW w:w="746" w:type="dxa"/>
            <w:vAlign w:val="top"/>
          </w:tcPr>
          <w:p w14:paraId="5E3F5A55">
            <w:pPr>
              <w:pStyle w:val="6"/>
              <w:spacing w:before="98" w:line="188" w:lineRule="auto"/>
              <w:ind w:left="248"/>
            </w:pPr>
            <w:r>
              <w:rPr>
                <w:spacing w:val="-4"/>
              </w:rPr>
              <w:t>880</w:t>
            </w:r>
          </w:p>
        </w:tc>
      </w:tr>
      <w:tr w14:paraId="5F169F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322" w:type="dxa"/>
            <w:vAlign w:val="top"/>
          </w:tcPr>
          <w:p w14:paraId="218A93D8">
            <w:pPr>
              <w:spacing w:before="37" w:line="204" w:lineRule="auto"/>
              <w:ind w:left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755" w:type="dxa"/>
            <w:vAlign w:val="top"/>
          </w:tcPr>
          <w:p w14:paraId="7D4BB788">
            <w:pPr>
              <w:pStyle w:val="6"/>
              <w:spacing w:before="96" w:line="188" w:lineRule="auto"/>
              <w:ind w:left="202"/>
            </w:pPr>
            <w:r>
              <w:rPr>
                <w:spacing w:val="-2"/>
              </w:rPr>
              <w:t>6782</w:t>
            </w:r>
          </w:p>
        </w:tc>
        <w:tc>
          <w:tcPr>
            <w:tcW w:w="787" w:type="dxa"/>
            <w:vAlign w:val="top"/>
          </w:tcPr>
          <w:p w14:paraId="13C1B790">
            <w:pPr>
              <w:pStyle w:val="6"/>
              <w:spacing w:before="96" w:line="188" w:lineRule="auto"/>
              <w:ind w:left="213"/>
            </w:pPr>
            <w:r>
              <w:rPr>
                <w:spacing w:val="-1"/>
              </w:rPr>
              <w:t>2754</w:t>
            </w:r>
          </w:p>
        </w:tc>
        <w:tc>
          <w:tcPr>
            <w:tcW w:w="899" w:type="dxa"/>
            <w:vAlign w:val="top"/>
          </w:tcPr>
          <w:p w14:paraId="2B8F0E5E">
            <w:pPr>
              <w:pStyle w:val="6"/>
              <w:spacing w:before="96" w:line="188" w:lineRule="auto"/>
              <w:ind w:left="269"/>
            </w:pPr>
            <w:r>
              <w:rPr>
                <w:spacing w:val="-1"/>
              </w:rPr>
              <w:t>2628</w:t>
            </w:r>
          </w:p>
        </w:tc>
        <w:tc>
          <w:tcPr>
            <w:tcW w:w="787" w:type="dxa"/>
            <w:vAlign w:val="top"/>
          </w:tcPr>
          <w:p w14:paraId="5F069547">
            <w:pPr>
              <w:pStyle w:val="6"/>
              <w:spacing w:before="96" w:line="188" w:lineRule="auto"/>
              <w:ind w:left="264"/>
            </w:pPr>
            <w:r>
              <w:rPr>
                <w:spacing w:val="-3"/>
              </w:rPr>
              <w:t>689</w:t>
            </w:r>
          </w:p>
        </w:tc>
        <w:tc>
          <w:tcPr>
            <w:tcW w:w="787" w:type="dxa"/>
            <w:vAlign w:val="top"/>
          </w:tcPr>
          <w:p w14:paraId="73354AEA">
            <w:pPr>
              <w:pStyle w:val="6"/>
              <w:spacing w:before="96" w:line="188" w:lineRule="auto"/>
              <w:ind w:left="215"/>
            </w:pPr>
            <w:r>
              <w:rPr>
                <w:spacing w:val="-1"/>
              </w:rPr>
              <w:t>2883</w:t>
            </w:r>
          </w:p>
        </w:tc>
        <w:tc>
          <w:tcPr>
            <w:tcW w:w="741" w:type="dxa"/>
            <w:vAlign w:val="top"/>
          </w:tcPr>
          <w:p w14:paraId="0879FBA7">
            <w:pPr>
              <w:pStyle w:val="6"/>
              <w:spacing w:before="96" w:line="188" w:lineRule="auto"/>
              <w:ind w:left="208"/>
            </w:pPr>
            <w:r>
              <w:rPr>
                <w:spacing w:val="-5"/>
              </w:rPr>
              <w:t>1222</w:t>
            </w:r>
          </w:p>
        </w:tc>
        <w:tc>
          <w:tcPr>
            <w:tcW w:w="787" w:type="dxa"/>
            <w:vAlign w:val="top"/>
          </w:tcPr>
          <w:p w14:paraId="7B1166A6">
            <w:pPr>
              <w:pStyle w:val="6"/>
              <w:spacing w:before="96" w:line="188" w:lineRule="auto"/>
              <w:ind w:left="233"/>
            </w:pPr>
            <w:r>
              <w:rPr>
                <w:spacing w:val="-5"/>
              </w:rPr>
              <w:t>1057</w:t>
            </w:r>
          </w:p>
        </w:tc>
        <w:tc>
          <w:tcPr>
            <w:tcW w:w="784" w:type="dxa"/>
            <w:vAlign w:val="top"/>
          </w:tcPr>
          <w:p w14:paraId="4774372D">
            <w:pPr>
              <w:pStyle w:val="6"/>
              <w:spacing w:before="96" w:line="188" w:lineRule="auto"/>
              <w:ind w:left="262"/>
            </w:pPr>
            <w:r>
              <w:rPr>
                <w:spacing w:val="-2"/>
              </w:rPr>
              <w:t>739</w:t>
            </w:r>
          </w:p>
        </w:tc>
        <w:tc>
          <w:tcPr>
            <w:tcW w:w="787" w:type="dxa"/>
            <w:vAlign w:val="top"/>
          </w:tcPr>
          <w:p w14:paraId="22EED32E">
            <w:pPr>
              <w:pStyle w:val="6"/>
              <w:spacing w:before="96" w:line="188" w:lineRule="auto"/>
              <w:ind w:left="262"/>
            </w:pPr>
            <w:r>
              <w:rPr>
                <w:spacing w:val="-1"/>
              </w:rPr>
              <w:t>214</w:t>
            </w:r>
          </w:p>
        </w:tc>
        <w:tc>
          <w:tcPr>
            <w:tcW w:w="746" w:type="dxa"/>
            <w:vAlign w:val="top"/>
          </w:tcPr>
          <w:p w14:paraId="314AC2EC">
            <w:pPr>
              <w:pStyle w:val="6"/>
              <w:spacing w:before="96" w:line="188" w:lineRule="auto"/>
              <w:ind w:left="258"/>
            </w:pPr>
            <w:r>
              <w:rPr>
                <w:spacing w:val="-7"/>
              </w:rPr>
              <w:t>104</w:t>
            </w:r>
          </w:p>
        </w:tc>
      </w:tr>
      <w:tr w14:paraId="37ADD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2" w:type="dxa"/>
            <w:vAlign w:val="top"/>
          </w:tcPr>
          <w:p w14:paraId="3549C777">
            <w:pPr>
              <w:spacing w:before="38" w:line="206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755" w:type="dxa"/>
            <w:vAlign w:val="top"/>
          </w:tcPr>
          <w:p w14:paraId="4DCD0F32">
            <w:pPr>
              <w:pStyle w:val="6"/>
              <w:spacing w:before="100" w:line="188" w:lineRule="auto"/>
              <w:ind w:left="152"/>
            </w:pPr>
            <w:r>
              <w:rPr>
                <w:spacing w:val="-1"/>
              </w:rPr>
              <w:t>25051</w:t>
            </w:r>
          </w:p>
        </w:tc>
        <w:tc>
          <w:tcPr>
            <w:tcW w:w="787" w:type="dxa"/>
            <w:vAlign w:val="top"/>
          </w:tcPr>
          <w:p w14:paraId="6E12B3EE">
            <w:pPr>
              <w:pStyle w:val="6"/>
              <w:spacing w:before="100" w:line="188" w:lineRule="auto"/>
              <w:ind w:left="216"/>
            </w:pPr>
            <w:r>
              <w:rPr>
                <w:spacing w:val="-2"/>
              </w:rPr>
              <w:t>7243</w:t>
            </w:r>
          </w:p>
        </w:tc>
        <w:tc>
          <w:tcPr>
            <w:tcW w:w="899" w:type="dxa"/>
            <w:vAlign w:val="top"/>
          </w:tcPr>
          <w:p w14:paraId="580D09ED">
            <w:pPr>
              <w:pStyle w:val="6"/>
              <w:spacing w:before="100" w:line="188" w:lineRule="auto"/>
              <w:ind w:left="225"/>
            </w:pPr>
            <w:r>
              <w:rPr>
                <w:spacing w:val="-1"/>
              </w:rPr>
              <w:t>22207</w:t>
            </w:r>
          </w:p>
        </w:tc>
        <w:tc>
          <w:tcPr>
            <w:tcW w:w="787" w:type="dxa"/>
            <w:vAlign w:val="top"/>
          </w:tcPr>
          <w:p w14:paraId="77AED229">
            <w:pPr>
              <w:pStyle w:val="6"/>
              <w:spacing w:before="100" w:line="188" w:lineRule="auto"/>
              <w:ind w:left="214"/>
            </w:pPr>
            <w:r>
              <w:rPr>
                <w:spacing w:val="-1"/>
              </w:rPr>
              <w:t>4593</w:t>
            </w:r>
          </w:p>
        </w:tc>
        <w:tc>
          <w:tcPr>
            <w:tcW w:w="787" w:type="dxa"/>
            <w:vAlign w:val="top"/>
          </w:tcPr>
          <w:p w14:paraId="616A8391">
            <w:pPr>
              <w:pStyle w:val="6"/>
              <w:spacing w:before="100" w:line="188" w:lineRule="auto"/>
              <w:ind w:left="232"/>
            </w:pPr>
            <w:r>
              <w:rPr>
                <w:spacing w:val="-5"/>
              </w:rPr>
              <w:t>1544</w:t>
            </w:r>
          </w:p>
        </w:tc>
        <w:tc>
          <w:tcPr>
            <w:tcW w:w="741" w:type="dxa"/>
            <w:vAlign w:val="top"/>
          </w:tcPr>
          <w:p w14:paraId="4671E290">
            <w:pPr>
              <w:pStyle w:val="6"/>
              <w:spacing w:before="100" w:line="188" w:lineRule="auto"/>
              <w:ind w:left="239"/>
            </w:pPr>
            <w:r>
              <w:rPr>
                <w:spacing w:val="-2"/>
              </w:rPr>
              <w:t>798</w:t>
            </w:r>
          </w:p>
        </w:tc>
        <w:tc>
          <w:tcPr>
            <w:tcW w:w="787" w:type="dxa"/>
            <w:vAlign w:val="top"/>
          </w:tcPr>
          <w:p w14:paraId="2F382487">
            <w:pPr>
              <w:pStyle w:val="6"/>
              <w:spacing w:before="100" w:line="188" w:lineRule="auto"/>
              <w:ind w:left="233"/>
            </w:pPr>
            <w:r>
              <w:rPr>
                <w:spacing w:val="-5"/>
              </w:rPr>
              <w:t>1300</w:t>
            </w:r>
          </w:p>
        </w:tc>
        <w:tc>
          <w:tcPr>
            <w:tcW w:w="784" w:type="dxa"/>
            <w:vAlign w:val="top"/>
          </w:tcPr>
          <w:p w14:paraId="1A9CC4B2">
            <w:pPr>
              <w:pStyle w:val="6"/>
              <w:spacing w:before="100" w:line="188" w:lineRule="auto"/>
              <w:ind w:left="233"/>
            </w:pPr>
            <w:r>
              <w:rPr>
                <w:spacing w:val="-5"/>
              </w:rPr>
              <w:t>1852</w:t>
            </w:r>
          </w:p>
        </w:tc>
        <w:tc>
          <w:tcPr>
            <w:tcW w:w="787" w:type="dxa"/>
            <w:vAlign w:val="top"/>
          </w:tcPr>
          <w:p w14:paraId="2820FF65">
            <w:pPr>
              <w:pStyle w:val="6"/>
              <w:spacing w:before="176" w:line="86" w:lineRule="exact"/>
              <w:ind w:left="302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746" w:type="dxa"/>
            <w:vAlign w:val="top"/>
          </w:tcPr>
          <w:p w14:paraId="10EB9F21">
            <w:pPr>
              <w:pStyle w:val="6"/>
              <w:spacing w:before="176" w:line="86" w:lineRule="exact"/>
              <w:ind w:left="279"/>
            </w:pPr>
            <w:r>
              <w:rPr>
                <w:spacing w:val="3"/>
                <w:position w:val="-2"/>
              </w:rPr>
              <w:t>—</w:t>
            </w:r>
          </w:p>
        </w:tc>
      </w:tr>
      <w:tr w14:paraId="0BF080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2" w:type="dxa"/>
            <w:vAlign w:val="top"/>
          </w:tcPr>
          <w:p w14:paraId="0EE4CAA5">
            <w:pPr>
              <w:spacing w:before="42" w:line="203" w:lineRule="auto"/>
              <w:ind w:left="3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755" w:type="dxa"/>
            <w:vAlign w:val="top"/>
          </w:tcPr>
          <w:p w14:paraId="5C75AE1C">
            <w:pPr>
              <w:pStyle w:val="6"/>
              <w:spacing w:before="100" w:line="188" w:lineRule="auto"/>
              <w:ind w:left="124"/>
            </w:pPr>
            <w:r>
              <w:rPr>
                <w:spacing w:val="-4"/>
              </w:rPr>
              <w:t>132307</w:t>
            </w:r>
          </w:p>
        </w:tc>
        <w:tc>
          <w:tcPr>
            <w:tcW w:w="787" w:type="dxa"/>
            <w:vAlign w:val="top"/>
          </w:tcPr>
          <w:p w14:paraId="57A7CF42">
            <w:pPr>
              <w:pStyle w:val="6"/>
              <w:spacing w:before="100" w:line="188" w:lineRule="auto"/>
              <w:ind w:left="172"/>
            </w:pPr>
            <w:r>
              <w:rPr>
                <w:spacing w:val="-2"/>
              </w:rPr>
              <w:t>62185</w:t>
            </w:r>
          </w:p>
        </w:tc>
        <w:tc>
          <w:tcPr>
            <w:tcW w:w="899" w:type="dxa"/>
            <w:vAlign w:val="top"/>
          </w:tcPr>
          <w:p w14:paraId="7FEBAB92">
            <w:pPr>
              <w:pStyle w:val="6"/>
              <w:spacing w:before="100" w:line="188" w:lineRule="auto"/>
              <w:ind w:left="197"/>
            </w:pPr>
            <w:r>
              <w:rPr>
                <w:spacing w:val="-4"/>
              </w:rPr>
              <w:t>107883</w:t>
            </w:r>
          </w:p>
        </w:tc>
        <w:tc>
          <w:tcPr>
            <w:tcW w:w="787" w:type="dxa"/>
            <w:vAlign w:val="top"/>
          </w:tcPr>
          <w:p w14:paraId="6FAA2973">
            <w:pPr>
              <w:pStyle w:val="6"/>
              <w:spacing w:before="100" w:line="188" w:lineRule="auto"/>
              <w:ind w:left="174"/>
            </w:pPr>
            <w:r>
              <w:rPr>
                <w:spacing w:val="-2"/>
              </w:rPr>
              <w:t>50705</w:t>
            </w:r>
          </w:p>
        </w:tc>
        <w:tc>
          <w:tcPr>
            <w:tcW w:w="787" w:type="dxa"/>
            <w:vAlign w:val="top"/>
          </w:tcPr>
          <w:p w14:paraId="50EB58E2">
            <w:pPr>
              <w:pStyle w:val="6"/>
              <w:spacing w:before="100" w:line="188" w:lineRule="auto"/>
              <w:ind w:left="220"/>
            </w:pPr>
            <w:r>
              <w:rPr>
                <w:spacing w:val="-2"/>
              </w:rPr>
              <w:t>5021</w:t>
            </w:r>
          </w:p>
        </w:tc>
        <w:tc>
          <w:tcPr>
            <w:tcW w:w="741" w:type="dxa"/>
            <w:vAlign w:val="top"/>
          </w:tcPr>
          <w:p w14:paraId="64370634">
            <w:pPr>
              <w:pStyle w:val="6"/>
              <w:spacing w:before="100" w:line="188" w:lineRule="auto"/>
              <w:ind w:left="191"/>
            </w:pPr>
            <w:r>
              <w:rPr>
                <w:spacing w:val="-1"/>
              </w:rPr>
              <w:t>2059</w:t>
            </w:r>
          </w:p>
        </w:tc>
        <w:tc>
          <w:tcPr>
            <w:tcW w:w="787" w:type="dxa"/>
            <w:vAlign w:val="top"/>
          </w:tcPr>
          <w:p w14:paraId="211C7044">
            <w:pPr>
              <w:pStyle w:val="6"/>
              <w:spacing w:before="100" w:line="188" w:lineRule="auto"/>
              <w:ind w:left="187"/>
            </w:pPr>
            <w:r>
              <w:rPr>
                <w:spacing w:val="-4"/>
              </w:rPr>
              <w:t>11840</w:t>
            </w:r>
          </w:p>
        </w:tc>
        <w:tc>
          <w:tcPr>
            <w:tcW w:w="784" w:type="dxa"/>
            <w:vAlign w:val="top"/>
          </w:tcPr>
          <w:p w14:paraId="63A23028">
            <w:pPr>
              <w:pStyle w:val="6"/>
              <w:spacing w:before="100" w:line="188" w:lineRule="auto"/>
              <w:ind w:left="221"/>
            </w:pPr>
            <w:r>
              <w:rPr>
                <w:spacing w:val="-2"/>
              </w:rPr>
              <w:t>5565</w:t>
            </w:r>
          </w:p>
        </w:tc>
        <w:tc>
          <w:tcPr>
            <w:tcW w:w="787" w:type="dxa"/>
            <w:vAlign w:val="top"/>
          </w:tcPr>
          <w:p w14:paraId="7DD7EB2B">
            <w:pPr>
              <w:pStyle w:val="6"/>
              <w:spacing w:before="100" w:line="188" w:lineRule="auto"/>
              <w:ind w:left="219"/>
            </w:pPr>
            <w:r>
              <w:rPr>
                <w:spacing w:val="-2"/>
              </w:rPr>
              <w:t>7563</w:t>
            </w:r>
          </w:p>
        </w:tc>
        <w:tc>
          <w:tcPr>
            <w:tcW w:w="746" w:type="dxa"/>
            <w:vAlign w:val="top"/>
          </w:tcPr>
          <w:p w14:paraId="2847681C">
            <w:pPr>
              <w:pStyle w:val="6"/>
              <w:spacing w:before="100" w:line="188" w:lineRule="auto"/>
              <w:ind w:left="199"/>
            </w:pPr>
            <w:r>
              <w:rPr>
                <w:spacing w:val="-2"/>
              </w:rPr>
              <w:t>3856</w:t>
            </w:r>
          </w:p>
        </w:tc>
      </w:tr>
      <w:tr w14:paraId="1293D9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2" w:type="dxa"/>
            <w:vAlign w:val="top"/>
          </w:tcPr>
          <w:p w14:paraId="74B6ED8B">
            <w:pPr>
              <w:spacing w:before="39" w:line="205" w:lineRule="auto"/>
              <w:ind w:left="3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755" w:type="dxa"/>
            <w:vAlign w:val="top"/>
          </w:tcPr>
          <w:p w14:paraId="5DEB5B78">
            <w:pPr>
              <w:pStyle w:val="6"/>
              <w:spacing w:before="101" w:line="188" w:lineRule="auto"/>
              <w:ind w:left="156"/>
            </w:pPr>
            <w:r>
              <w:rPr>
                <w:spacing w:val="-2"/>
              </w:rPr>
              <w:t>30560</w:t>
            </w:r>
          </w:p>
        </w:tc>
        <w:tc>
          <w:tcPr>
            <w:tcW w:w="787" w:type="dxa"/>
            <w:vAlign w:val="top"/>
          </w:tcPr>
          <w:p w14:paraId="7EBFAE5E">
            <w:pPr>
              <w:pStyle w:val="6"/>
              <w:spacing w:before="101" w:line="188" w:lineRule="auto"/>
              <w:ind w:left="185"/>
            </w:pPr>
            <w:r>
              <w:rPr>
                <w:spacing w:val="-4"/>
              </w:rPr>
              <w:t>10572</w:t>
            </w:r>
          </w:p>
        </w:tc>
        <w:tc>
          <w:tcPr>
            <w:tcW w:w="899" w:type="dxa"/>
            <w:vAlign w:val="top"/>
          </w:tcPr>
          <w:p w14:paraId="228699CF">
            <w:pPr>
              <w:pStyle w:val="6"/>
              <w:spacing w:before="101" w:line="188" w:lineRule="auto"/>
              <w:ind w:left="243"/>
            </w:pPr>
            <w:r>
              <w:rPr>
                <w:spacing w:val="-4"/>
              </w:rPr>
              <w:t>15904</w:t>
            </w:r>
          </w:p>
        </w:tc>
        <w:tc>
          <w:tcPr>
            <w:tcW w:w="787" w:type="dxa"/>
            <w:vAlign w:val="top"/>
          </w:tcPr>
          <w:p w14:paraId="4951ADE5">
            <w:pPr>
              <w:pStyle w:val="6"/>
              <w:spacing w:before="101" w:line="188" w:lineRule="auto"/>
              <w:ind w:left="218"/>
            </w:pPr>
            <w:r>
              <w:rPr>
                <w:spacing w:val="-2"/>
              </w:rPr>
              <w:t>3261</w:t>
            </w:r>
          </w:p>
        </w:tc>
        <w:tc>
          <w:tcPr>
            <w:tcW w:w="787" w:type="dxa"/>
            <w:vAlign w:val="top"/>
          </w:tcPr>
          <w:p w14:paraId="5AAFD5D9">
            <w:pPr>
              <w:pStyle w:val="6"/>
              <w:spacing w:before="101" w:line="188" w:lineRule="auto"/>
              <w:ind w:left="219"/>
            </w:pPr>
            <w:r>
              <w:rPr>
                <w:spacing w:val="-2"/>
              </w:rPr>
              <w:t>6796</w:t>
            </w:r>
          </w:p>
        </w:tc>
        <w:tc>
          <w:tcPr>
            <w:tcW w:w="741" w:type="dxa"/>
            <w:vAlign w:val="top"/>
          </w:tcPr>
          <w:p w14:paraId="2EA5A422">
            <w:pPr>
              <w:pStyle w:val="6"/>
              <w:spacing w:before="101" w:line="188" w:lineRule="auto"/>
              <w:ind w:left="191"/>
            </w:pPr>
            <w:r>
              <w:rPr>
                <w:spacing w:val="-1"/>
              </w:rPr>
              <w:t>2860</w:t>
            </w:r>
          </w:p>
        </w:tc>
        <w:tc>
          <w:tcPr>
            <w:tcW w:w="787" w:type="dxa"/>
            <w:vAlign w:val="top"/>
          </w:tcPr>
          <w:p w14:paraId="01A733E4">
            <w:pPr>
              <w:pStyle w:val="6"/>
              <w:spacing w:before="101" w:line="188" w:lineRule="auto"/>
              <w:ind w:left="219"/>
            </w:pPr>
            <w:r>
              <w:rPr>
                <w:spacing w:val="-2"/>
              </w:rPr>
              <w:t>6600</w:t>
            </w:r>
          </w:p>
        </w:tc>
        <w:tc>
          <w:tcPr>
            <w:tcW w:w="784" w:type="dxa"/>
            <w:vAlign w:val="top"/>
          </w:tcPr>
          <w:p w14:paraId="0C874324">
            <w:pPr>
              <w:pStyle w:val="6"/>
              <w:spacing w:before="101" w:line="188" w:lineRule="auto"/>
              <w:ind w:left="219"/>
            </w:pPr>
            <w:r>
              <w:rPr>
                <w:spacing w:val="-2"/>
              </w:rPr>
              <w:t>3575</w:t>
            </w:r>
          </w:p>
        </w:tc>
        <w:tc>
          <w:tcPr>
            <w:tcW w:w="787" w:type="dxa"/>
            <w:vAlign w:val="top"/>
          </w:tcPr>
          <w:p w14:paraId="603253ED">
            <w:pPr>
              <w:pStyle w:val="6"/>
              <w:spacing w:before="101" w:line="188" w:lineRule="auto"/>
              <w:ind w:left="234"/>
            </w:pPr>
            <w:r>
              <w:rPr>
                <w:spacing w:val="-5"/>
              </w:rPr>
              <w:t>1260</w:t>
            </w:r>
          </w:p>
        </w:tc>
        <w:tc>
          <w:tcPr>
            <w:tcW w:w="746" w:type="dxa"/>
            <w:vAlign w:val="top"/>
          </w:tcPr>
          <w:p w14:paraId="4286144B">
            <w:pPr>
              <w:pStyle w:val="6"/>
              <w:spacing w:before="101" w:line="188" w:lineRule="auto"/>
              <w:ind w:left="248"/>
            </w:pPr>
            <w:r>
              <w:rPr>
                <w:spacing w:val="-4"/>
              </w:rPr>
              <w:t>876</w:t>
            </w:r>
          </w:p>
        </w:tc>
      </w:tr>
      <w:tr w14:paraId="0E30D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322" w:type="dxa"/>
            <w:vAlign w:val="top"/>
          </w:tcPr>
          <w:p w14:paraId="73FA32A8">
            <w:pPr>
              <w:spacing w:before="40" w:line="223" w:lineRule="auto"/>
              <w:ind w:left="433" w:right="179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六盘山林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业局</w:t>
            </w:r>
          </w:p>
        </w:tc>
        <w:tc>
          <w:tcPr>
            <w:tcW w:w="755" w:type="dxa"/>
            <w:vAlign w:val="top"/>
          </w:tcPr>
          <w:p w14:paraId="5DFD823E">
            <w:pPr>
              <w:pStyle w:val="6"/>
              <w:spacing w:before="255" w:line="188" w:lineRule="auto"/>
              <w:ind w:left="245"/>
            </w:pPr>
            <w:r>
              <w:rPr>
                <w:spacing w:val="-2"/>
              </w:rPr>
              <w:t>955</w:t>
            </w:r>
          </w:p>
        </w:tc>
        <w:tc>
          <w:tcPr>
            <w:tcW w:w="787" w:type="dxa"/>
            <w:vAlign w:val="top"/>
          </w:tcPr>
          <w:p w14:paraId="528BB97C">
            <w:pPr>
              <w:pStyle w:val="6"/>
              <w:spacing w:before="255" w:line="188" w:lineRule="auto"/>
              <w:ind w:left="260"/>
            </w:pPr>
            <w:r>
              <w:rPr>
                <w:spacing w:val="-2"/>
              </w:rPr>
              <w:t>929</w:t>
            </w:r>
          </w:p>
        </w:tc>
        <w:tc>
          <w:tcPr>
            <w:tcW w:w="899" w:type="dxa"/>
            <w:vAlign w:val="top"/>
          </w:tcPr>
          <w:p w14:paraId="289C8233">
            <w:pPr>
              <w:pStyle w:val="6"/>
              <w:spacing w:before="255" w:line="188" w:lineRule="auto"/>
              <w:ind w:left="321"/>
            </w:pPr>
            <w:r>
              <w:rPr>
                <w:spacing w:val="-4"/>
              </w:rPr>
              <w:t>807</w:t>
            </w:r>
          </w:p>
        </w:tc>
        <w:tc>
          <w:tcPr>
            <w:tcW w:w="787" w:type="dxa"/>
            <w:vAlign w:val="top"/>
          </w:tcPr>
          <w:p w14:paraId="70A5F985">
            <w:pPr>
              <w:pStyle w:val="6"/>
              <w:spacing w:before="255" w:line="188" w:lineRule="auto"/>
              <w:ind w:left="267"/>
            </w:pPr>
            <w:r>
              <w:rPr>
                <w:spacing w:val="-4"/>
              </w:rPr>
              <w:t>888</w:t>
            </w:r>
          </w:p>
        </w:tc>
        <w:tc>
          <w:tcPr>
            <w:tcW w:w="787" w:type="dxa"/>
            <w:vAlign w:val="top"/>
          </w:tcPr>
          <w:p w14:paraId="1A07353E">
            <w:pPr>
              <w:pStyle w:val="6"/>
              <w:spacing w:before="258" w:line="185" w:lineRule="auto"/>
              <w:ind w:left="311"/>
            </w:pPr>
            <w:r>
              <w:rPr>
                <w:spacing w:val="-5"/>
              </w:rPr>
              <w:t>57</w:t>
            </w:r>
          </w:p>
        </w:tc>
        <w:tc>
          <w:tcPr>
            <w:tcW w:w="741" w:type="dxa"/>
            <w:vAlign w:val="top"/>
          </w:tcPr>
          <w:p w14:paraId="1741F6BB">
            <w:pPr>
              <w:pStyle w:val="6"/>
              <w:spacing w:before="255" w:line="188" w:lineRule="auto"/>
              <w:ind w:left="286"/>
            </w:pPr>
            <w:r>
              <w:rPr>
                <w:spacing w:val="-4"/>
              </w:rPr>
              <w:t>32</w:t>
            </w:r>
          </w:p>
        </w:tc>
        <w:tc>
          <w:tcPr>
            <w:tcW w:w="787" w:type="dxa"/>
            <w:vAlign w:val="top"/>
          </w:tcPr>
          <w:p w14:paraId="440EA000">
            <w:pPr>
              <w:pStyle w:val="6"/>
              <w:spacing w:before="255" w:line="188" w:lineRule="auto"/>
              <w:ind w:left="308"/>
            </w:pPr>
            <w:r>
              <w:rPr>
                <w:spacing w:val="-3"/>
              </w:rPr>
              <w:t>91</w:t>
            </w:r>
          </w:p>
        </w:tc>
        <w:tc>
          <w:tcPr>
            <w:tcW w:w="784" w:type="dxa"/>
            <w:vAlign w:val="top"/>
          </w:tcPr>
          <w:p w14:paraId="4188C4CD">
            <w:pPr>
              <w:pStyle w:val="6"/>
              <w:spacing w:before="255" w:line="188" w:lineRule="auto"/>
              <w:ind w:left="353"/>
            </w:pPr>
            <w:r>
              <w:t>9</w:t>
            </w:r>
          </w:p>
        </w:tc>
        <w:tc>
          <w:tcPr>
            <w:tcW w:w="787" w:type="dxa"/>
            <w:vAlign w:val="top"/>
          </w:tcPr>
          <w:p w14:paraId="6A1EE6B5">
            <w:pPr>
              <w:spacing w:line="278" w:lineRule="auto"/>
              <w:rPr>
                <w:rFonts w:ascii="Arial"/>
                <w:sz w:val="21"/>
              </w:rPr>
            </w:pPr>
          </w:p>
          <w:p w14:paraId="567C4844">
            <w:pPr>
              <w:pStyle w:val="6"/>
              <w:spacing w:before="52" w:line="86" w:lineRule="exact"/>
              <w:ind w:left="302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746" w:type="dxa"/>
            <w:vAlign w:val="top"/>
          </w:tcPr>
          <w:p w14:paraId="0764E444">
            <w:pPr>
              <w:spacing w:line="278" w:lineRule="auto"/>
              <w:rPr>
                <w:rFonts w:ascii="Arial"/>
                <w:sz w:val="21"/>
              </w:rPr>
            </w:pPr>
          </w:p>
          <w:p w14:paraId="43258937">
            <w:pPr>
              <w:pStyle w:val="6"/>
              <w:spacing w:before="52" w:line="86" w:lineRule="exact"/>
              <w:ind w:left="279"/>
            </w:pPr>
            <w:r>
              <w:rPr>
                <w:spacing w:val="3"/>
                <w:position w:val="-2"/>
              </w:rPr>
              <w:t>—</w:t>
            </w:r>
          </w:p>
        </w:tc>
      </w:tr>
    </w:tbl>
    <w:p w14:paraId="70E8F967">
      <w:pPr>
        <w:rPr>
          <w:rFonts w:ascii="Arial"/>
          <w:sz w:val="21"/>
        </w:rPr>
      </w:pPr>
    </w:p>
    <w:p w14:paraId="145909F9">
      <w:pPr>
        <w:rPr>
          <w:rFonts w:ascii="Arial" w:hAnsi="Arial" w:eastAsia="Arial" w:cs="Arial"/>
          <w:sz w:val="21"/>
          <w:szCs w:val="21"/>
        </w:rPr>
        <w:sectPr>
          <w:footerReference r:id="rId94" w:type="default"/>
          <w:pgSz w:w="11900" w:h="16839"/>
          <w:pgMar w:top="1431" w:right="1239" w:bottom="1790" w:left="1473" w:header="0" w:footer="1520" w:gutter="0"/>
          <w:cols w:space="720" w:num="1"/>
        </w:sectPr>
      </w:pPr>
    </w:p>
    <w:p w14:paraId="089C3001">
      <w:pPr>
        <w:spacing w:before="92"/>
      </w:pPr>
    </w:p>
    <w:p w14:paraId="25FC4514">
      <w:pPr>
        <w:spacing w:before="91"/>
      </w:pPr>
    </w:p>
    <w:tbl>
      <w:tblPr>
        <w:tblStyle w:val="5"/>
        <w:tblW w:w="918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2"/>
        <w:gridCol w:w="755"/>
        <w:gridCol w:w="784"/>
        <w:gridCol w:w="902"/>
        <w:gridCol w:w="787"/>
        <w:gridCol w:w="787"/>
        <w:gridCol w:w="741"/>
        <w:gridCol w:w="784"/>
        <w:gridCol w:w="787"/>
        <w:gridCol w:w="787"/>
        <w:gridCol w:w="746"/>
      </w:tblGrid>
      <w:tr w14:paraId="30CE01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22" w:type="dxa"/>
            <w:vMerge w:val="restart"/>
            <w:tcBorders>
              <w:bottom w:val="nil"/>
            </w:tcBorders>
            <w:vAlign w:val="top"/>
          </w:tcPr>
          <w:p w14:paraId="71521DEE">
            <w:pPr>
              <w:spacing w:before="41" w:line="225" w:lineRule="auto"/>
              <w:ind w:left="445" w:right="4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统计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单位</w:t>
            </w:r>
          </w:p>
        </w:tc>
        <w:tc>
          <w:tcPr>
            <w:tcW w:w="1539" w:type="dxa"/>
            <w:gridSpan w:val="2"/>
            <w:vAlign w:val="top"/>
          </w:tcPr>
          <w:p w14:paraId="37C3CCD4">
            <w:pPr>
              <w:spacing w:before="40" w:line="207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689" w:type="dxa"/>
            <w:gridSpan w:val="2"/>
            <w:vAlign w:val="top"/>
          </w:tcPr>
          <w:p w14:paraId="7A04A15D">
            <w:pPr>
              <w:spacing w:before="40" w:line="207" w:lineRule="auto"/>
              <w:ind w:left="5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针叶类</w:t>
            </w:r>
          </w:p>
        </w:tc>
        <w:tc>
          <w:tcPr>
            <w:tcW w:w="1528" w:type="dxa"/>
            <w:gridSpan w:val="2"/>
            <w:vAlign w:val="top"/>
          </w:tcPr>
          <w:p w14:paraId="07372D1B">
            <w:pPr>
              <w:spacing w:before="40" w:line="207" w:lineRule="auto"/>
              <w:ind w:left="4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阔叶类</w:t>
            </w:r>
          </w:p>
        </w:tc>
        <w:tc>
          <w:tcPr>
            <w:tcW w:w="1571" w:type="dxa"/>
            <w:gridSpan w:val="2"/>
            <w:vAlign w:val="top"/>
          </w:tcPr>
          <w:p w14:paraId="2B0587BE">
            <w:pPr>
              <w:spacing w:before="40" w:line="207" w:lineRule="auto"/>
              <w:ind w:left="3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花灌木类</w:t>
            </w:r>
          </w:p>
        </w:tc>
        <w:tc>
          <w:tcPr>
            <w:tcW w:w="1533" w:type="dxa"/>
            <w:gridSpan w:val="2"/>
            <w:vAlign w:val="top"/>
          </w:tcPr>
          <w:p w14:paraId="0AF2F469">
            <w:pPr>
              <w:spacing w:before="40" w:line="207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经济林类</w:t>
            </w:r>
          </w:p>
        </w:tc>
      </w:tr>
      <w:tr w14:paraId="5AEB09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322" w:type="dxa"/>
            <w:vMerge w:val="continue"/>
            <w:tcBorders>
              <w:top w:val="nil"/>
            </w:tcBorders>
            <w:vAlign w:val="top"/>
          </w:tcPr>
          <w:p w14:paraId="4FDA8BE9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2A4DD7DA">
            <w:pPr>
              <w:spacing w:before="36" w:line="204" w:lineRule="auto"/>
              <w:ind w:left="1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84" w:type="dxa"/>
            <w:vAlign w:val="top"/>
          </w:tcPr>
          <w:p w14:paraId="087CC91B">
            <w:pPr>
              <w:spacing w:before="36" w:line="204" w:lineRule="auto"/>
              <w:ind w:left="1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902" w:type="dxa"/>
            <w:vAlign w:val="top"/>
          </w:tcPr>
          <w:p w14:paraId="0BB703D4">
            <w:pPr>
              <w:spacing w:before="36" w:line="204" w:lineRule="auto"/>
              <w:ind w:left="2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87" w:type="dxa"/>
            <w:vAlign w:val="top"/>
          </w:tcPr>
          <w:p w14:paraId="05ED3BE5">
            <w:pPr>
              <w:spacing w:before="36" w:line="204" w:lineRule="auto"/>
              <w:ind w:left="1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787" w:type="dxa"/>
            <w:vAlign w:val="top"/>
          </w:tcPr>
          <w:p w14:paraId="70B27C3D">
            <w:pPr>
              <w:spacing w:before="36" w:line="204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41" w:type="dxa"/>
            <w:vAlign w:val="top"/>
          </w:tcPr>
          <w:p w14:paraId="169161CE">
            <w:pPr>
              <w:spacing w:before="36" w:line="204" w:lineRule="auto"/>
              <w:ind w:left="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784" w:type="dxa"/>
            <w:vAlign w:val="top"/>
          </w:tcPr>
          <w:p w14:paraId="25069632">
            <w:pPr>
              <w:spacing w:before="36" w:line="204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87" w:type="dxa"/>
            <w:vAlign w:val="top"/>
          </w:tcPr>
          <w:p w14:paraId="43E7A5FA">
            <w:pPr>
              <w:spacing w:before="36" w:line="204" w:lineRule="auto"/>
              <w:ind w:left="1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787" w:type="dxa"/>
            <w:vAlign w:val="top"/>
          </w:tcPr>
          <w:p w14:paraId="7204AB40">
            <w:pPr>
              <w:spacing w:before="36" w:line="204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46" w:type="dxa"/>
            <w:vAlign w:val="top"/>
          </w:tcPr>
          <w:p w14:paraId="741FD086">
            <w:pPr>
              <w:spacing w:before="36" w:line="204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</w:tr>
      <w:tr w14:paraId="290BF4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322" w:type="dxa"/>
            <w:vAlign w:val="top"/>
          </w:tcPr>
          <w:p w14:paraId="6A70521C">
            <w:pPr>
              <w:spacing w:before="39" w:line="207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755" w:type="dxa"/>
            <w:vAlign w:val="top"/>
          </w:tcPr>
          <w:p w14:paraId="3CBFDB26">
            <w:pPr>
              <w:pStyle w:val="6"/>
              <w:spacing w:before="100" w:line="188" w:lineRule="auto"/>
              <w:ind w:left="107"/>
            </w:pPr>
            <w:r>
              <w:rPr>
                <w:spacing w:val="-1"/>
              </w:rPr>
              <w:t>213588</w:t>
            </w:r>
          </w:p>
        </w:tc>
        <w:tc>
          <w:tcPr>
            <w:tcW w:w="784" w:type="dxa"/>
            <w:vAlign w:val="top"/>
          </w:tcPr>
          <w:p w14:paraId="4F1A951D">
            <w:pPr>
              <w:pStyle w:val="6"/>
              <w:spacing w:before="100" w:line="188" w:lineRule="auto"/>
              <w:ind w:left="171"/>
            </w:pPr>
            <w:r>
              <w:rPr>
                <w:spacing w:val="-2"/>
              </w:rPr>
              <w:t>90421</w:t>
            </w:r>
          </w:p>
        </w:tc>
        <w:tc>
          <w:tcPr>
            <w:tcW w:w="902" w:type="dxa"/>
            <w:vAlign w:val="top"/>
          </w:tcPr>
          <w:p w14:paraId="5D50A1F8">
            <w:pPr>
              <w:pStyle w:val="6"/>
              <w:spacing w:before="100" w:line="188" w:lineRule="auto"/>
              <w:ind w:left="200"/>
            </w:pPr>
            <w:r>
              <w:rPr>
                <w:spacing w:val="-4"/>
              </w:rPr>
              <w:t>160720</w:t>
            </w:r>
          </w:p>
        </w:tc>
        <w:tc>
          <w:tcPr>
            <w:tcW w:w="787" w:type="dxa"/>
            <w:vAlign w:val="top"/>
          </w:tcPr>
          <w:p w14:paraId="301A88F8">
            <w:pPr>
              <w:pStyle w:val="6"/>
              <w:spacing w:before="100" w:line="188" w:lineRule="auto"/>
              <w:ind w:left="173"/>
            </w:pPr>
            <w:r>
              <w:rPr>
                <w:spacing w:val="-2"/>
              </w:rPr>
              <w:t>63069</w:t>
            </w:r>
          </w:p>
        </w:tc>
        <w:tc>
          <w:tcPr>
            <w:tcW w:w="787" w:type="dxa"/>
            <w:vAlign w:val="top"/>
          </w:tcPr>
          <w:p w14:paraId="391ABB75">
            <w:pPr>
              <w:pStyle w:val="6"/>
              <w:spacing w:before="100" w:line="188" w:lineRule="auto"/>
              <w:ind w:left="186"/>
            </w:pPr>
            <w:r>
              <w:rPr>
                <w:spacing w:val="-4"/>
              </w:rPr>
              <w:t>19593</w:t>
            </w:r>
          </w:p>
        </w:tc>
        <w:tc>
          <w:tcPr>
            <w:tcW w:w="741" w:type="dxa"/>
            <w:vAlign w:val="top"/>
          </w:tcPr>
          <w:p w14:paraId="12E7C71F">
            <w:pPr>
              <w:pStyle w:val="6"/>
              <w:spacing w:before="100" w:line="188" w:lineRule="auto"/>
              <w:ind w:left="198"/>
            </w:pPr>
            <w:r>
              <w:rPr>
                <w:spacing w:val="-3"/>
              </w:rPr>
              <w:t>8507</w:t>
            </w:r>
          </w:p>
        </w:tc>
        <w:tc>
          <w:tcPr>
            <w:tcW w:w="784" w:type="dxa"/>
            <w:vAlign w:val="top"/>
          </w:tcPr>
          <w:p w14:paraId="5AB20DC1">
            <w:pPr>
              <w:pStyle w:val="6"/>
              <w:spacing w:before="100" w:line="188" w:lineRule="auto"/>
              <w:ind w:left="170"/>
            </w:pPr>
            <w:r>
              <w:rPr>
                <w:spacing w:val="-1"/>
              </w:rPr>
              <w:t>23191</w:t>
            </w:r>
          </w:p>
        </w:tc>
        <w:tc>
          <w:tcPr>
            <w:tcW w:w="787" w:type="dxa"/>
            <w:vAlign w:val="top"/>
          </w:tcPr>
          <w:p w14:paraId="1C719C94">
            <w:pPr>
              <w:pStyle w:val="6"/>
              <w:spacing w:before="100" w:line="188" w:lineRule="auto"/>
              <w:ind w:left="190"/>
            </w:pPr>
            <w:r>
              <w:rPr>
                <w:spacing w:val="-4"/>
              </w:rPr>
              <w:t>13129</w:t>
            </w:r>
          </w:p>
        </w:tc>
        <w:tc>
          <w:tcPr>
            <w:tcW w:w="787" w:type="dxa"/>
            <w:vAlign w:val="top"/>
          </w:tcPr>
          <w:p w14:paraId="65AE0AE0">
            <w:pPr>
              <w:pStyle w:val="6"/>
              <w:spacing w:before="100" w:line="188" w:lineRule="auto"/>
              <w:ind w:left="191"/>
            </w:pPr>
            <w:r>
              <w:rPr>
                <w:spacing w:val="-4"/>
              </w:rPr>
              <w:t>10084</w:t>
            </w:r>
          </w:p>
        </w:tc>
        <w:tc>
          <w:tcPr>
            <w:tcW w:w="746" w:type="dxa"/>
            <w:vAlign w:val="top"/>
          </w:tcPr>
          <w:p w14:paraId="2E14DD4E">
            <w:pPr>
              <w:pStyle w:val="6"/>
              <w:spacing w:before="100" w:line="188" w:lineRule="auto"/>
              <w:ind w:left="200"/>
            </w:pPr>
            <w:r>
              <w:rPr>
                <w:spacing w:val="-2"/>
              </w:rPr>
              <w:t>5716</w:t>
            </w:r>
          </w:p>
        </w:tc>
      </w:tr>
    </w:tbl>
    <w:p w14:paraId="4059334B">
      <w:pPr>
        <w:spacing w:line="338" w:lineRule="auto"/>
        <w:rPr>
          <w:rFonts w:ascii="Arial"/>
          <w:sz w:val="21"/>
        </w:rPr>
      </w:pPr>
    </w:p>
    <w:p w14:paraId="59DF5A71">
      <w:pPr>
        <w:pStyle w:val="2"/>
        <w:spacing w:before="101" w:line="232" w:lineRule="auto"/>
        <w:ind w:left="797"/>
        <w:outlineLvl w:val="2"/>
      </w:pPr>
      <w:r>
        <w:rPr>
          <w:spacing w:val="-2"/>
        </w:rPr>
        <w:t>16</w:t>
      </w:r>
      <w:r>
        <w:rPr>
          <w:spacing w:val="-140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35"/>
        </w:rPr>
        <w:t xml:space="preserve"> </w:t>
      </w:r>
      <w:r>
        <w:rPr>
          <w:spacing w:val="-2"/>
        </w:rPr>
        <w:t>生态养护</w:t>
      </w:r>
    </w:p>
    <w:p w14:paraId="6B1BD0E7">
      <w:pPr>
        <w:pStyle w:val="2"/>
        <w:spacing w:before="181" w:line="317" w:lineRule="auto"/>
        <w:ind w:left="137" w:right="240" w:firstLine="636"/>
      </w:pPr>
      <w:r>
        <w:rPr>
          <w:spacing w:val="4"/>
        </w:rPr>
        <w:t>指标要求：避免过度人工干预，注重森林、绿地土壤的有机</w:t>
      </w:r>
      <w:r>
        <w:rPr>
          <w:spacing w:val="7"/>
        </w:rPr>
        <w:t xml:space="preserve"> </w:t>
      </w:r>
      <w:r>
        <w:rPr>
          <w:spacing w:val="5"/>
        </w:rPr>
        <w:t>覆盖和功能提升，城区绿地有机覆盖率达</w:t>
      </w:r>
      <w:r>
        <w:rPr>
          <w:spacing w:val="-38"/>
        </w:rPr>
        <w:t xml:space="preserve"> </w:t>
      </w:r>
      <w:r>
        <w:rPr>
          <w:spacing w:val="5"/>
        </w:rPr>
        <w:t>60%以上。</w:t>
      </w:r>
    </w:p>
    <w:p w14:paraId="49ADF8CB">
      <w:pPr>
        <w:pStyle w:val="2"/>
        <w:spacing w:before="54" w:line="330" w:lineRule="auto"/>
        <w:ind w:left="132" w:right="184" w:firstLine="640"/>
      </w:pPr>
      <w:r>
        <w:rPr>
          <w:spacing w:val="4"/>
        </w:rPr>
        <w:t>现状分析：固原市属水土流失极敏感，历来重视林地土壤的</w:t>
      </w:r>
      <w:r>
        <w:rPr>
          <w:spacing w:val="6"/>
        </w:rPr>
        <w:t xml:space="preserve"> </w:t>
      </w:r>
      <w:r>
        <w:rPr>
          <w:spacing w:val="5"/>
        </w:rPr>
        <w:t>保育工作。对市域范围内水土流失区、废弃矿区、采</w:t>
      </w:r>
      <w:r>
        <w:rPr>
          <w:spacing w:val="4"/>
        </w:rPr>
        <w:t>石场等通过</w:t>
      </w:r>
      <w:r>
        <w:t xml:space="preserve"> </w:t>
      </w:r>
      <w:r>
        <w:rPr>
          <w:spacing w:val="4"/>
        </w:rPr>
        <w:t>植被恢复造林，森林植被得以较快恢复。城区绿地多采用乔灌花</w:t>
      </w:r>
      <w:r>
        <w:rPr>
          <w:spacing w:val="18"/>
        </w:rPr>
        <w:t xml:space="preserve"> </w:t>
      </w:r>
      <w:r>
        <w:rPr>
          <w:spacing w:val="5"/>
        </w:rPr>
        <w:t>草合理搭配，新建绿地乔木林下多栽有灌木或植</w:t>
      </w:r>
      <w:r>
        <w:rPr>
          <w:spacing w:val="4"/>
        </w:rPr>
        <w:t>草，地面上覆盖</w:t>
      </w:r>
      <w:r>
        <w:t xml:space="preserve"> </w:t>
      </w:r>
      <w:r>
        <w:rPr>
          <w:spacing w:val="5"/>
        </w:rPr>
        <w:t>落叶等丰富的腐殖物，尽可能做到绿地地表不露</w:t>
      </w:r>
      <w:r>
        <w:rPr>
          <w:spacing w:val="4"/>
        </w:rPr>
        <w:t>土，减少了水土</w:t>
      </w:r>
      <w:r>
        <w:t xml:space="preserve"> </w:t>
      </w:r>
      <w:r>
        <w:rPr>
          <w:spacing w:val="5"/>
        </w:rPr>
        <w:t>流失与粉尘侵害。固原市园林主管部门在休闲绿</w:t>
      </w:r>
      <w:r>
        <w:rPr>
          <w:spacing w:val="4"/>
        </w:rPr>
        <w:t>地、道路绿地中</w:t>
      </w:r>
      <w:r>
        <w:t xml:space="preserve"> </w:t>
      </w:r>
      <w:r>
        <w:rPr>
          <w:spacing w:val="-4"/>
        </w:rPr>
        <w:t>积极应用园林绿化新工艺、新设备、新材料，将修剪</w:t>
      </w:r>
      <w:r>
        <w:rPr>
          <w:spacing w:val="-5"/>
        </w:rPr>
        <w:t>下来的残树、</w:t>
      </w:r>
      <w:r>
        <w:t xml:space="preserve"> </w:t>
      </w:r>
      <w:r>
        <w:rPr>
          <w:spacing w:val="5"/>
        </w:rPr>
        <w:t>废叶沤肥进行有机利用，对绿地土壤保育效果良</w:t>
      </w:r>
      <w:r>
        <w:rPr>
          <w:spacing w:val="4"/>
        </w:rPr>
        <w:t>好。城区绿地有</w:t>
      </w:r>
      <w:r>
        <w:t xml:space="preserve"> </w:t>
      </w:r>
      <w:r>
        <w:rPr>
          <w:spacing w:val="1"/>
        </w:rPr>
        <w:t>机覆盖率达</w:t>
      </w:r>
      <w:r>
        <w:rPr>
          <w:spacing w:val="-55"/>
        </w:rPr>
        <w:t xml:space="preserve"> </w:t>
      </w:r>
      <w:r>
        <w:rPr>
          <w:spacing w:val="1"/>
        </w:rPr>
        <w:t>65%以上。</w:t>
      </w:r>
    </w:p>
    <w:p w14:paraId="7A22935E">
      <w:pPr>
        <w:pStyle w:val="2"/>
        <w:spacing w:before="51" w:line="228" w:lineRule="auto"/>
        <w:ind w:left="775"/>
      </w:pPr>
      <w:r>
        <w:rPr>
          <w:spacing w:val="-2"/>
        </w:rPr>
        <w:t>评价：达标。</w:t>
      </w:r>
    </w:p>
    <w:p w14:paraId="4828548C">
      <w:pPr>
        <w:pStyle w:val="2"/>
        <w:spacing w:before="31" w:line="228" w:lineRule="auto"/>
        <w:ind w:left="1997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4-18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原州区建成区绿地有机覆盖率现状统计表</w:t>
      </w:r>
    </w:p>
    <w:p w14:paraId="65C51E3D">
      <w:pPr>
        <w:spacing w:line="142" w:lineRule="exact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2835"/>
        <w:gridCol w:w="1698"/>
        <w:gridCol w:w="2154"/>
        <w:gridCol w:w="1619"/>
      </w:tblGrid>
      <w:tr w14:paraId="0C866F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08" w:type="dxa"/>
            <w:vAlign w:val="top"/>
          </w:tcPr>
          <w:p w14:paraId="33F821E8">
            <w:pPr>
              <w:spacing w:before="197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835" w:type="dxa"/>
            <w:vAlign w:val="top"/>
          </w:tcPr>
          <w:p w14:paraId="012471AC">
            <w:pPr>
              <w:spacing w:before="196" w:line="221" w:lineRule="auto"/>
              <w:ind w:left="9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绿地名称</w:t>
            </w:r>
          </w:p>
        </w:tc>
        <w:tc>
          <w:tcPr>
            <w:tcW w:w="1698" w:type="dxa"/>
            <w:vAlign w:val="top"/>
          </w:tcPr>
          <w:p w14:paraId="2E9F1D7C">
            <w:pPr>
              <w:pStyle w:val="6"/>
              <w:spacing w:before="40" w:line="224" w:lineRule="auto"/>
              <w:ind w:left="425" w:right="239" w:hanging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绿地总面积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2154" w:type="dxa"/>
            <w:vAlign w:val="top"/>
          </w:tcPr>
          <w:p w14:paraId="2B377C16">
            <w:pPr>
              <w:spacing w:before="41" w:line="222" w:lineRule="auto"/>
              <w:ind w:left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其中有机覆盖面积</w:t>
            </w:r>
          </w:p>
          <w:p w14:paraId="38881FBC">
            <w:pPr>
              <w:pStyle w:val="6"/>
              <w:spacing w:before="22" w:line="208" w:lineRule="auto"/>
              <w:ind w:left="6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1619" w:type="dxa"/>
            <w:vAlign w:val="top"/>
          </w:tcPr>
          <w:p w14:paraId="52664975">
            <w:pPr>
              <w:spacing w:before="41" w:line="222" w:lineRule="auto"/>
              <w:ind w:left="2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有机覆盖率</w:t>
            </w:r>
          </w:p>
          <w:p w14:paraId="24B42866">
            <w:pPr>
              <w:pStyle w:val="6"/>
              <w:spacing w:before="22" w:line="208" w:lineRule="auto"/>
              <w:ind w:left="4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0A9254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8" w:type="dxa"/>
            <w:vAlign w:val="top"/>
          </w:tcPr>
          <w:p w14:paraId="01AFE2F6">
            <w:pPr>
              <w:pStyle w:val="6"/>
              <w:spacing w:before="75" w:line="188" w:lineRule="auto"/>
              <w:ind w:lef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top"/>
          </w:tcPr>
          <w:p w14:paraId="65F2BB4C">
            <w:pPr>
              <w:spacing w:before="36" w:line="207" w:lineRule="auto"/>
              <w:ind w:left="7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西湖休闲绿地</w:t>
            </w:r>
          </w:p>
        </w:tc>
        <w:tc>
          <w:tcPr>
            <w:tcW w:w="1698" w:type="dxa"/>
            <w:vAlign w:val="top"/>
          </w:tcPr>
          <w:p w14:paraId="312E6C82">
            <w:pPr>
              <w:pStyle w:val="6"/>
              <w:spacing w:before="50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19.32</w:t>
            </w:r>
          </w:p>
        </w:tc>
        <w:tc>
          <w:tcPr>
            <w:tcW w:w="2154" w:type="dxa"/>
            <w:vAlign w:val="top"/>
          </w:tcPr>
          <w:p w14:paraId="3CD2B156">
            <w:pPr>
              <w:pStyle w:val="6"/>
              <w:spacing w:before="50" w:line="195" w:lineRule="auto"/>
              <w:ind w:left="9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14.5</w:t>
            </w:r>
          </w:p>
        </w:tc>
        <w:tc>
          <w:tcPr>
            <w:tcW w:w="1619" w:type="dxa"/>
            <w:vAlign w:val="top"/>
          </w:tcPr>
          <w:p w14:paraId="72E3AEA6">
            <w:pPr>
              <w:pStyle w:val="6"/>
              <w:spacing w:before="50" w:line="195" w:lineRule="auto"/>
              <w:ind w:left="6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75.3</w:t>
            </w:r>
          </w:p>
        </w:tc>
      </w:tr>
      <w:tr w14:paraId="5D7FCC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08" w:type="dxa"/>
            <w:vAlign w:val="top"/>
          </w:tcPr>
          <w:p w14:paraId="4CFBA7A7">
            <w:pPr>
              <w:pStyle w:val="6"/>
              <w:spacing w:before="76" w:line="188" w:lineRule="auto"/>
              <w:ind w:left="2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top"/>
          </w:tcPr>
          <w:p w14:paraId="3F8D34DE">
            <w:pPr>
              <w:spacing w:before="37" w:line="205" w:lineRule="auto"/>
              <w:ind w:left="5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古雁岭森林公园</w:t>
            </w:r>
          </w:p>
        </w:tc>
        <w:tc>
          <w:tcPr>
            <w:tcW w:w="1698" w:type="dxa"/>
            <w:vAlign w:val="top"/>
          </w:tcPr>
          <w:p w14:paraId="33F0C907">
            <w:pPr>
              <w:pStyle w:val="6"/>
              <w:spacing w:before="51" w:line="195" w:lineRule="auto"/>
              <w:ind w:left="62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371.4</w:t>
            </w:r>
          </w:p>
        </w:tc>
        <w:tc>
          <w:tcPr>
            <w:tcW w:w="2154" w:type="dxa"/>
            <w:vAlign w:val="top"/>
          </w:tcPr>
          <w:p w14:paraId="14450695">
            <w:pPr>
              <w:pStyle w:val="6"/>
              <w:spacing w:before="89" w:line="195" w:lineRule="auto"/>
              <w:ind w:left="8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270.0</w:t>
            </w:r>
          </w:p>
        </w:tc>
        <w:tc>
          <w:tcPr>
            <w:tcW w:w="1619" w:type="dxa"/>
            <w:vAlign w:val="top"/>
          </w:tcPr>
          <w:p w14:paraId="7B7BF3C6">
            <w:pPr>
              <w:pStyle w:val="6"/>
              <w:spacing w:before="89" w:line="195" w:lineRule="auto"/>
              <w:ind w:left="6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72.7</w:t>
            </w:r>
          </w:p>
        </w:tc>
      </w:tr>
      <w:tr w14:paraId="369E2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8" w:type="dxa"/>
            <w:vAlign w:val="top"/>
          </w:tcPr>
          <w:p w14:paraId="0B7B540B">
            <w:pPr>
              <w:pStyle w:val="6"/>
              <w:spacing w:before="78" w:line="188" w:lineRule="auto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top"/>
          </w:tcPr>
          <w:p w14:paraId="02168758">
            <w:pPr>
              <w:spacing w:before="36" w:line="207" w:lineRule="auto"/>
              <w:ind w:left="7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怀德休闲绿地</w:t>
            </w:r>
          </w:p>
        </w:tc>
        <w:tc>
          <w:tcPr>
            <w:tcW w:w="1698" w:type="dxa"/>
            <w:vAlign w:val="top"/>
          </w:tcPr>
          <w:p w14:paraId="42AF8578">
            <w:pPr>
              <w:pStyle w:val="6"/>
              <w:spacing w:before="51" w:line="195" w:lineRule="auto"/>
              <w:ind w:left="67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6.27</w:t>
            </w:r>
          </w:p>
        </w:tc>
        <w:tc>
          <w:tcPr>
            <w:tcW w:w="2154" w:type="dxa"/>
            <w:vAlign w:val="top"/>
          </w:tcPr>
          <w:p w14:paraId="73644CCC">
            <w:pPr>
              <w:pStyle w:val="6"/>
              <w:spacing w:before="51" w:line="195" w:lineRule="auto"/>
              <w:ind w:left="9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4.4</w:t>
            </w:r>
          </w:p>
        </w:tc>
        <w:tc>
          <w:tcPr>
            <w:tcW w:w="1619" w:type="dxa"/>
            <w:vAlign w:val="top"/>
          </w:tcPr>
          <w:p w14:paraId="6CA8828B">
            <w:pPr>
              <w:pStyle w:val="6"/>
              <w:spacing w:before="51" w:line="195" w:lineRule="auto"/>
              <w:ind w:left="6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69.4</w:t>
            </w:r>
          </w:p>
        </w:tc>
      </w:tr>
      <w:tr w14:paraId="16B3C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8" w:type="dxa"/>
            <w:vAlign w:val="top"/>
          </w:tcPr>
          <w:p w14:paraId="00C93CDC">
            <w:pPr>
              <w:pStyle w:val="6"/>
              <w:spacing w:before="79" w:line="188" w:lineRule="auto"/>
              <w:ind w:left="2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top"/>
          </w:tcPr>
          <w:p w14:paraId="22B7C06F">
            <w:pPr>
              <w:spacing w:before="38" w:line="206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城墙遗址休闲绿地一期</w:t>
            </w:r>
          </w:p>
        </w:tc>
        <w:tc>
          <w:tcPr>
            <w:tcW w:w="1698" w:type="dxa"/>
            <w:vAlign w:val="top"/>
          </w:tcPr>
          <w:p w14:paraId="6C4B9480">
            <w:pPr>
              <w:pStyle w:val="6"/>
              <w:spacing w:before="52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15.75</w:t>
            </w:r>
          </w:p>
        </w:tc>
        <w:tc>
          <w:tcPr>
            <w:tcW w:w="2154" w:type="dxa"/>
            <w:vAlign w:val="top"/>
          </w:tcPr>
          <w:p w14:paraId="3E7EE75A">
            <w:pPr>
              <w:pStyle w:val="6"/>
              <w:spacing w:before="52" w:line="195" w:lineRule="auto"/>
              <w:ind w:left="9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11.1</w:t>
            </w:r>
          </w:p>
        </w:tc>
        <w:tc>
          <w:tcPr>
            <w:tcW w:w="1619" w:type="dxa"/>
            <w:vAlign w:val="top"/>
          </w:tcPr>
          <w:p w14:paraId="5D954F5F">
            <w:pPr>
              <w:pStyle w:val="6"/>
              <w:spacing w:before="52" w:line="195" w:lineRule="auto"/>
              <w:ind w:left="6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70.3</w:t>
            </w:r>
          </w:p>
        </w:tc>
      </w:tr>
      <w:tr w14:paraId="5FAD1D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8" w:type="dxa"/>
            <w:vAlign w:val="top"/>
          </w:tcPr>
          <w:p w14:paraId="5CBADB14">
            <w:pPr>
              <w:pStyle w:val="6"/>
              <w:spacing w:before="83" w:line="185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top"/>
          </w:tcPr>
          <w:p w14:paraId="03BC21A2">
            <w:pPr>
              <w:spacing w:before="38" w:line="206" w:lineRule="auto"/>
              <w:ind w:left="6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童趣园休闲绿地</w:t>
            </w:r>
          </w:p>
        </w:tc>
        <w:tc>
          <w:tcPr>
            <w:tcW w:w="1698" w:type="dxa"/>
            <w:vAlign w:val="top"/>
          </w:tcPr>
          <w:p w14:paraId="35152D77">
            <w:pPr>
              <w:pStyle w:val="6"/>
              <w:spacing w:before="52" w:line="195" w:lineRule="auto"/>
              <w:ind w:left="67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2.47</w:t>
            </w:r>
          </w:p>
        </w:tc>
        <w:tc>
          <w:tcPr>
            <w:tcW w:w="2154" w:type="dxa"/>
            <w:vAlign w:val="top"/>
          </w:tcPr>
          <w:p w14:paraId="073EA8A3">
            <w:pPr>
              <w:pStyle w:val="6"/>
              <w:spacing w:before="52" w:line="195" w:lineRule="auto"/>
              <w:ind w:left="97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1.7</w:t>
            </w:r>
          </w:p>
        </w:tc>
        <w:tc>
          <w:tcPr>
            <w:tcW w:w="1619" w:type="dxa"/>
            <w:vAlign w:val="top"/>
          </w:tcPr>
          <w:p w14:paraId="0DC98D0F">
            <w:pPr>
              <w:pStyle w:val="6"/>
              <w:spacing w:before="52" w:line="195" w:lineRule="auto"/>
              <w:ind w:left="6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66.8</w:t>
            </w:r>
          </w:p>
        </w:tc>
      </w:tr>
      <w:tr w14:paraId="3B4B2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8" w:type="dxa"/>
            <w:vAlign w:val="top"/>
          </w:tcPr>
          <w:p w14:paraId="182A7450">
            <w:pPr>
              <w:pStyle w:val="6"/>
              <w:spacing w:before="80" w:line="188" w:lineRule="auto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vAlign w:val="top"/>
          </w:tcPr>
          <w:p w14:paraId="7B1404A6">
            <w:pPr>
              <w:spacing w:before="39" w:line="205" w:lineRule="auto"/>
              <w:ind w:left="5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朝阳小区小游园</w:t>
            </w:r>
          </w:p>
        </w:tc>
        <w:tc>
          <w:tcPr>
            <w:tcW w:w="1698" w:type="dxa"/>
            <w:vAlign w:val="top"/>
          </w:tcPr>
          <w:p w14:paraId="5CA08861">
            <w:pPr>
              <w:pStyle w:val="6"/>
              <w:spacing w:before="53" w:line="195" w:lineRule="auto"/>
              <w:ind w:left="67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0.91</w:t>
            </w:r>
          </w:p>
        </w:tc>
        <w:tc>
          <w:tcPr>
            <w:tcW w:w="2154" w:type="dxa"/>
            <w:vAlign w:val="top"/>
          </w:tcPr>
          <w:p w14:paraId="2D3CCCA4">
            <w:pPr>
              <w:pStyle w:val="6"/>
              <w:spacing w:before="53" w:line="195" w:lineRule="auto"/>
              <w:ind w:left="95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0.7</w:t>
            </w:r>
          </w:p>
        </w:tc>
        <w:tc>
          <w:tcPr>
            <w:tcW w:w="1619" w:type="dxa"/>
            <w:vAlign w:val="top"/>
          </w:tcPr>
          <w:p w14:paraId="2FA860C6">
            <w:pPr>
              <w:pStyle w:val="6"/>
              <w:spacing w:before="53" w:line="195" w:lineRule="auto"/>
              <w:ind w:left="6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71.4</w:t>
            </w:r>
          </w:p>
        </w:tc>
      </w:tr>
      <w:tr w14:paraId="31B95B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8" w:type="dxa"/>
            <w:vAlign w:val="top"/>
          </w:tcPr>
          <w:p w14:paraId="4AFB6307">
            <w:pPr>
              <w:pStyle w:val="6"/>
              <w:spacing w:before="82" w:line="185" w:lineRule="auto"/>
              <w:ind w:left="3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vAlign w:val="top"/>
          </w:tcPr>
          <w:p w14:paraId="3CA408CE">
            <w:pPr>
              <w:spacing w:before="39" w:line="205" w:lineRule="auto"/>
              <w:ind w:left="7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上海路小游园</w:t>
            </w:r>
          </w:p>
        </w:tc>
        <w:tc>
          <w:tcPr>
            <w:tcW w:w="1698" w:type="dxa"/>
            <w:vAlign w:val="top"/>
          </w:tcPr>
          <w:p w14:paraId="1AB5FA4A">
            <w:pPr>
              <w:pStyle w:val="6"/>
              <w:spacing w:before="54" w:line="195" w:lineRule="auto"/>
              <w:ind w:left="67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3.72</w:t>
            </w:r>
          </w:p>
        </w:tc>
        <w:tc>
          <w:tcPr>
            <w:tcW w:w="2154" w:type="dxa"/>
            <w:vAlign w:val="top"/>
          </w:tcPr>
          <w:p w14:paraId="2E33EDD4">
            <w:pPr>
              <w:pStyle w:val="6"/>
              <w:spacing w:before="54" w:line="195" w:lineRule="auto"/>
              <w:ind w:left="95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2.6</w:t>
            </w:r>
          </w:p>
        </w:tc>
        <w:tc>
          <w:tcPr>
            <w:tcW w:w="1619" w:type="dxa"/>
            <w:vAlign w:val="top"/>
          </w:tcPr>
          <w:p w14:paraId="1DFC0C22">
            <w:pPr>
              <w:pStyle w:val="6"/>
              <w:spacing w:before="54" w:line="195" w:lineRule="auto"/>
              <w:ind w:left="6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68.5</w:t>
            </w:r>
          </w:p>
        </w:tc>
      </w:tr>
      <w:tr w14:paraId="6A3EEC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08" w:type="dxa"/>
            <w:vAlign w:val="top"/>
          </w:tcPr>
          <w:p w14:paraId="69D52A6D">
            <w:pPr>
              <w:pStyle w:val="6"/>
              <w:spacing w:before="79" w:line="188" w:lineRule="auto"/>
              <w:ind w:left="3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vAlign w:val="top"/>
          </w:tcPr>
          <w:p w14:paraId="557EC6AD">
            <w:pPr>
              <w:spacing w:before="40" w:line="203" w:lineRule="auto"/>
              <w:ind w:left="8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市政府广场</w:t>
            </w:r>
          </w:p>
        </w:tc>
        <w:tc>
          <w:tcPr>
            <w:tcW w:w="1698" w:type="dxa"/>
            <w:vAlign w:val="top"/>
          </w:tcPr>
          <w:p w14:paraId="39C84900">
            <w:pPr>
              <w:pStyle w:val="6"/>
              <w:spacing w:before="54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15.16</w:t>
            </w:r>
          </w:p>
        </w:tc>
        <w:tc>
          <w:tcPr>
            <w:tcW w:w="2154" w:type="dxa"/>
            <w:vAlign w:val="top"/>
          </w:tcPr>
          <w:p w14:paraId="2B10D51D">
            <w:pPr>
              <w:pStyle w:val="6"/>
              <w:spacing w:before="54" w:line="195" w:lineRule="auto"/>
              <w:ind w:left="95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9.9</w:t>
            </w:r>
          </w:p>
        </w:tc>
        <w:tc>
          <w:tcPr>
            <w:tcW w:w="1619" w:type="dxa"/>
            <w:vAlign w:val="top"/>
          </w:tcPr>
          <w:p w14:paraId="1C1640E3">
            <w:pPr>
              <w:pStyle w:val="6"/>
              <w:spacing w:before="54" w:line="195" w:lineRule="auto"/>
              <w:ind w:left="6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65.3</w:t>
            </w:r>
          </w:p>
        </w:tc>
      </w:tr>
      <w:tr w14:paraId="26A462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708" w:type="dxa"/>
            <w:vAlign w:val="top"/>
          </w:tcPr>
          <w:p w14:paraId="60D3ABE7">
            <w:pPr>
              <w:pStyle w:val="6"/>
              <w:spacing w:before="82" w:line="188" w:lineRule="auto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vAlign w:val="top"/>
          </w:tcPr>
          <w:p w14:paraId="71F3FE74">
            <w:pPr>
              <w:spacing w:before="42" w:line="208" w:lineRule="auto"/>
              <w:ind w:left="6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中山街附属绿地</w:t>
            </w:r>
          </w:p>
        </w:tc>
        <w:tc>
          <w:tcPr>
            <w:tcW w:w="1698" w:type="dxa"/>
            <w:vAlign w:val="top"/>
          </w:tcPr>
          <w:p w14:paraId="4B54294F">
            <w:pPr>
              <w:pStyle w:val="6"/>
              <w:spacing w:before="57" w:line="195" w:lineRule="auto"/>
              <w:ind w:left="68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5.33</w:t>
            </w:r>
          </w:p>
        </w:tc>
        <w:tc>
          <w:tcPr>
            <w:tcW w:w="2154" w:type="dxa"/>
            <w:vAlign w:val="top"/>
          </w:tcPr>
          <w:p w14:paraId="2AD936E4">
            <w:pPr>
              <w:pStyle w:val="6"/>
              <w:spacing w:before="57" w:line="195" w:lineRule="auto"/>
              <w:ind w:left="95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3.8</w:t>
            </w:r>
          </w:p>
        </w:tc>
        <w:tc>
          <w:tcPr>
            <w:tcW w:w="1619" w:type="dxa"/>
            <w:vAlign w:val="top"/>
          </w:tcPr>
          <w:p w14:paraId="3F71249A">
            <w:pPr>
              <w:pStyle w:val="6"/>
              <w:spacing w:before="57" w:line="195" w:lineRule="auto"/>
              <w:ind w:left="6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70.9</w:t>
            </w:r>
          </w:p>
        </w:tc>
      </w:tr>
    </w:tbl>
    <w:p w14:paraId="3DCFFC3F">
      <w:pPr>
        <w:rPr>
          <w:rFonts w:ascii="Arial"/>
          <w:sz w:val="21"/>
        </w:rPr>
      </w:pPr>
    </w:p>
    <w:p w14:paraId="320170D0">
      <w:pPr>
        <w:rPr>
          <w:rFonts w:ascii="Arial" w:hAnsi="Arial" w:eastAsia="Arial" w:cs="Arial"/>
          <w:sz w:val="21"/>
          <w:szCs w:val="21"/>
        </w:rPr>
        <w:sectPr>
          <w:footerReference r:id="rId95" w:type="default"/>
          <w:pgSz w:w="11900" w:h="16839"/>
          <w:pgMar w:top="1431" w:right="1239" w:bottom="1742" w:left="1473" w:header="0" w:footer="1472" w:gutter="0"/>
          <w:cols w:space="720" w:num="1"/>
        </w:sectPr>
      </w:pPr>
    </w:p>
    <w:p w14:paraId="2D47A695">
      <w:pPr>
        <w:spacing w:before="92"/>
      </w:pPr>
    </w:p>
    <w:p w14:paraId="0936DF4C">
      <w:pPr>
        <w:spacing w:before="91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2833"/>
        <w:gridCol w:w="1701"/>
        <w:gridCol w:w="2154"/>
        <w:gridCol w:w="1619"/>
      </w:tblGrid>
      <w:tr w14:paraId="4D0651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707" w:type="dxa"/>
            <w:vAlign w:val="top"/>
          </w:tcPr>
          <w:p w14:paraId="37A1BB43">
            <w:pPr>
              <w:spacing w:before="194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833" w:type="dxa"/>
            <w:vAlign w:val="top"/>
          </w:tcPr>
          <w:p w14:paraId="51E1D7A9">
            <w:pPr>
              <w:spacing w:before="194" w:line="221" w:lineRule="auto"/>
              <w:ind w:left="9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绿地名称</w:t>
            </w:r>
          </w:p>
        </w:tc>
        <w:tc>
          <w:tcPr>
            <w:tcW w:w="1701" w:type="dxa"/>
            <w:vAlign w:val="top"/>
          </w:tcPr>
          <w:p w14:paraId="5A6266F7">
            <w:pPr>
              <w:pStyle w:val="6"/>
              <w:spacing w:before="41" w:line="222" w:lineRule="auto"/>
              <w:ind w:left="428" w:right="239" w:hanging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绿地总面积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2154" w:type="dxa"/>
            <w:vAlign w:val="top"/>
          </w:tcPr>
          <w:p w14:paraId="7D3DA314">
            <w:pPr>
              <w:spacing w:before="41" w:line="222" w:lineRule="auto"/>
              <w:ind w:left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其中有机覆盖面积</w:t>
            </w:r>
          </w:p>
          <w:p w14:paraId="61DC7926">
            <w:pPr>
              <w:pStyle w:val="6"/>
              <w:spacing w:before="20" w:line="207" w:lineRule="auto"/>
              <w:ind w:left="6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1619" w:type="dxa"/>
            <w:vAlign w:val="top"/>
          </w:tcPr>
          <w:p w14:paraId="549468DD">
            <w:pPr>
              <w:spacing w:before="41" w:line="222" w:lineRule="auto"/>
              <w:ind w:left="2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有机覆盖率</w:t>
            </w:r>
          </w:p>
          <w:p w14:paraId="50AF30D1">
            <w:pPr>
              <w:pStyle w:val="6"/>
              <w:spacing w:before="20" w:line="207" w:lineRule="auto"/>
              <w:ind w:left="4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018B12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07" w:type="dxa"/>
            <w:vAlign w:val="top"/>
          </w:tcPr>
          <w:p w14:paraId="76C9EB97">
            <w:pPr>
              <w:pStyle w:val="6"/>
              <w:spacing w:before="79" w:line="188" w:lineRule="auto"/>
              <w:ind w:left="26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2833" w:type="dxa"/>
            <w:vAlign w:val="top"/>
          </w:tcPr>
          <w:p w14:paraId="7EECA3A8">
            <w:pPr>
              <w:spacing w:before="38" w:line="205" w:lineRule="auto"/>
              <w:ind w:left="5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北京路附属绿地</w:t>
            </w:r>
          </w:p>
        </w:tc>
        <w:tc>
          <w:tcPr>
            <w:tcW w:w="1701" w:type="dxa"/>
            <w:vAlign w:val="top"/>
          </w:tcPr>
          <w:p w14:paraId="0F7EDEC1">
            <w:pPr>
              <w:pStyle w:val="6"/>
              <w:spacing w:before="52" w:line="195" w:lineRule="auto"/>
              <w:ind w:left="73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5.8</w:t>
            </w:r>
          </w:p>
        </w:tc>
        <w:tc>
          <w:tcPr>
            <w:tcW w:w="2154" w:type="dxa"/>
            <w:vAlign w:val="top"/>
          </w:tcPr>
          <w:p w14:paraId="26BF6EE8">
            <w:pPr>
              <w:pStyle w:val="6"/>
              <w:spacing w:before="52" w:line="195" w:lineRule="auto"/>
              <w:ind w:left="95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3.8</w:t>
            </w:r>
          </w:p>
        </w:tc>
        <w:tc>
          <w:tcPr>
            <w:tcW w:w="1619" w:type="dxa"/>
            <w:vAlign w:val="top"/>
          </w:tcPr>
          <w:p w14:paraId="4D1CD695">
            <w:pPr>
              <w:pStyle w:val="6"/>
              <w:spacing w:before="52" w:line="195" w:lineRule="auto"/>
              <w:ind w:left="6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65.9</w:t>
            </w:r>
          </w:p>
        </w:tc>
      </w:tr>
      <w:tr w14:paraId="328A09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7" w:type="dxa"/>
            <w:vAlign w:val="top"/>
          </w:tcPr>
          <w:p w14:paraId="7A4FB517">
            <w:pPr>
              <w:pStyle w:val="6"/>
              <w:spacing w:before="79" w:line="188" w:lineRule="auto"/>
              <w:ind w:left="26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2833" w:type="dxa"/>
            <w:vAlign w:val="top"/>
          </w:tcPr>
          <w:p w14:paraId="70BAF5ED">
            <w:pPr>
              <w:spacing w:before="39" w:line="205" w:lineRule="auto"/>
              <w:ind w:left="5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东海太阳城小区</w:t>
            </w:r>
          </w:p>
        </w:tc>
        <w:tc>
          <w:tcPr>
            <w:tcW w:w="1701" w:type="dxa"/>
            <w:vAlign w:val="top"/>
          </w:tcPr>
          <w:p w14:paraId="7288CB25">
            <w:pPr>
              <w:pStyle w:val="6"/>
              <w:spacing w:before="54" w:line="195" w:lineRule="auto"/>
              <w:ind w:left="69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13.8</w:t>
            </w:r>
          </w:p>
        </w:tc>
        <w:tc>
          <w:tcPr>
            <w:tcW w:w="2154" w:type="dxa"/>
            <w:vAlign w:val="top"/>
          </w:tcPr>
          <w:p w14:paraId="4B29CFDA">
            <w:pPr>
              <w:pStyle w:val="6"/>
              <w:spacing w:before="54" w:line="195" w:lineRule="auto"/>
              <w:ind w:left="95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9.6</w:t>
            </w:r>
          </w:p>
        </w:tc>
        <w:tc>
          <w:tcPr>
            <w:tcW w:w="1619" w:type="dxa"/>
            <w:vAlign w:val="top"/>
          </w:tcPr>
          <w:p w14:paraId="4072AEDE">
            <w:pPr>
              <w:pStyle w:val="6"/>
              <w:spacing w:before="54" w:line="195" w:lineRule="auto"/>
              <w:ind w:left="6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69.2</w:t>
            </w:r>
          </w:p>
        </w:tc>
      </w:tr>
      <w:tr w14:paraId="3264AF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07" w:type="dxa"/>
            <w:vAlign w:val="top"/>
          </w:tcPr>
          <w:p w14:paraId="0073886E">
            <w:pPr>
              <w:pStyle w:val="6"/>
              <w:spacing w:before="82" w:line="188" w:lineRule="auto"/>
              <w:ind w:left="26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2833" w:type="dxa"/>
            <w:vAlign w:val="top"/>
          </w:tcPr>
          <w:p w14:paraId="503E7F62">
            <w:pPr>
              <w:spacing w:before="39" w:line="208" w:lineRule="auto"/>
              <w:ind w:left="7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民生南区小区</w:t>
            </w:r>
          </w:p>
        </w:tc>
        <w:tc>
          <w:tcPr>
            <w:tcW w:w="1701" w:type="dxa"/>
            <w:vAlign w:val="top"/>
          </w:tcPr>
          <w:p w14:paraId="4C9E2103">
            <w:pPr>
              <w:pStyle w:val="6"/>
              <w:spacing w:before="54" w:line="195" w:lineRule="auto"/>
              <w:ind w:left="69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1.61</w:t>
            </w:r>
          </w:p>
        </w:tc>
        <w:tc>
          <w:tcPr>
            <w:tcW w:w="2154" w:type="dxa"/>
            <w:vAlign w:val="top"/>
          </w:tcPr>
          <w:p w14:paraId="2A3DE088">
            <w:pPr>
              <w:pStyle w:val="6"/>
              <w:spacing w:before="54" w:line="195" w:lineRule="auto"/>
              <w:ind w:left="97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1.2</w:t>
            </w:r>
          </w:p>
        </w:tc>
        <w:tc>
          <w:tcPr>
            <w:tcW w:w="1619" w:type="dxa"/>
            <w:vAlign w:val="top"/>
          </w:tcPr>
          <w:p w14:paraId="7A7782C0">
            <w:pPr>
              <w:pStyle w:val="6"/>
              <w:spacing w:before="54" w:line="195" w:lineRule="auto"/>
              <w:ind w:left="6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71.4</w:t>
            </w:r>
          </w:p>
        </w:tc>
      </w:tr>
    </w:tbl>
    <w:p w14:paraId="6EC9B33D">
      <w:pPr>
        <w:spacing w:line="305" w:lineRule="auto"/>
        <w:rPr>
          <w:rFonts w:ascii="Arial"/>
          <w:sz w:val="21"/>
        </w:rPr>
      </w:pPr>
      <w:r>
        <w:pict>
          <v:shape id="_x0000_s1056" o:spid="_x0000_s1056" o:spt="202" type="#_x0000_t202" style="position:absolute;left:0pt;margin-left:167.25pt;margin-top:14.4pt;height:18.85pt;width:60.75pt;z-index:251681792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7827E6B">
                  <w:pPr>
                    <w:spacing w:before="99" w:line="220" w:lineRule="auto"/>
                    <w:ind w:left="155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4"/>
                      <w:sz w:val="18"/>
                      <w:szCs w:val="18"/>
                    </w:rPr>
                    <w:t>市政府广场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176530</wp:posOffset>
            </wp:positionV>
            <wp:extent cx="5410200" cy="194310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73622">
      <w:pPr>
        <w:spacing w:line="377" w:lineRule="exact"/>
        <w:ind w:firstLine="6844"/>
      </w:pPr>
      <w:r>
        <w:rPr>
          <w:position w:val="-7"/>
        </w:rPr>
        <w:pict>
          <v:shape id="_x0000_s1057" o:spid="_x0000_s1057" o:spt="202" type="#_x0000_t202" style="height:18.85pt;width:107.4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EADB203">
                  <w:pPr>
                    <w:spacing w:before="100" w:line="220" w:lineRule="auto"/>
                    <w:ind w:left="151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8"/>
                      <w:szCs w:val="18"/>
                    </w:rPr>
                    <w:t>城墙遗址休闲绿地一期</w:t>
                  </w:r>
                </w:p>
              </w:txbxContent>
            </v:textbox>
            <w10:wrap type="none"/>
            <w10:anchorlock/>
          </v:shape>
        </w:pict>
      </w:r>
    </w:p>
    <w:p w14:paraId="7DCCAB2E">
      <w:pPr>
        <w:spacing w:line="252" w:lineRule="auto"/>
        <w:rPr>
          <w:rFonts w:ascii="Arial"/>
          <w:sz w:val="21"/>
        </w:rPr>
      </w:pPr>
    </w:p>
    <w:p w14:paraId="01032F2D">
      <w:pPr>
        <w:spacing w:line="252" w:lineRule="auto"/>
        <w:rPr>
          <w:rFonts w:ascii="Arial"/>
          <w:sz w:val="21"/>
        </w:rPr>
      </w:pPr>
    </w:p>
    <w:p w14:paraId="726CBE3F">
      <w:pPr>
        <w:spacing w:line="252" w:lineRule="auto"/>
        <w:rPr>
          <w:rFonts w:ascii="Arial"/>
          <w:sz w:val="21"/>
        </w:rPr>
      </w:pPr>
    </w:p>
    <w:p w14:paraId="07B35CBA">
      <w:pPr>
        <w:spacing w:line="252" w:lineRule="auto"/>
        <w:rPr>
          <w:rFonts w:ascii="Arial"/>
          <w:sz w:val="21"/>
        </w:rPr>
      </w:pPr>
    </w:p>
    <w:p w14:paraId="3557BFC1">
      <w:pPr>
        <w:spacing w:line="252" w:lineRule="auto"/>
        <w:rPr>
          <w:rFonts w:ascii="Arial"/>
          <w:sz w:val="21"/>
        </w:rPr>
      </w:pPr>
    </w:p>
    <w:p w14:paraId="693450EA">
      <w:pPr>
        <w:spacing w:line="252" w:lineRule="auto"/>
        <w:rPr>
          <w:rFonts w:ascii="Arial"/>
          <w:sz w:val="21"/>
        </w:rPr>
      </w:pPr>
    </w:p>
    <w:p w14:paraId="1B32B461">
      <w:pPr>
        <w:spacing w:line="252" w:lineRule="auto"/>
        <w:rPr>
          <w:rFonts w:ascii="Arial"/>
          <w:sz w:val="21"/>
        </w:rPr>
      </w:pPr>
    </w:p>
    <w:p w14:paraId="5C5B81A8">
      <w:pPr>
        <w:spacing w:line="252" w:lineRule="auto"/>
        <w:rPr>
          <w:rFonts w:ascii="Arial"/>
          <w:sz w:val="21"/>
        </w:rPr>
      </w:pPr>
    </w:p>
    <w:p w14:paraId="645F5064">
      <w:pPr>
        <w:spacing w:line="252" w:lineRule="auto"/>
        <w:rPr>
          <w:rFonts w:ascii="Arial"/>
          <w:sz w:val="21"/>
        </w:rPr>
      </w:pPr>
    </w:p>
    <w:p w14:paraId="18F82028">
      <w:pPr>
        <w:spacing w:line="253" w:lineRule="auto"/>
        <w:rPr>
          <w:rFonts w:ascii="Arial"/>
          <w:sz w:val="21"/>
        </w:rPr>
      </w:pPr>
    </w:p>
    <w:p w14:paraId="1E97A619">
      <w:pPr>
        <w:spacing w:line="253" w:lineRule="auto"/>
        <w:rPr>
          <w:rFonts w:ascii="Arial"/>
          <w:sz w:val="21"/>
        </w:rPr>
      </w:pPr>
    </w:p>
    <w:p w14:paraId="78A8D5FA">
      <w:pPr>
        <w:spacing w:line="3240" w:lineRule="exact"/>
        <w:ind w:firstLine="259"/>
      </w:pPr>
      <w:r>
        <w:rPr>
          <w:position w:val="-64"/>
        </w:rPr>
        <w:pict>
          <v:group id="_x0000_s1058" o:spid="_x0000_s1058" o:spt="203" style="height:162pt;width:429.4pt;" coordsize="8587,3240">
            <o:lock v:ext="edit"/>
            <v:shape id="_x0000_s1059" o:spid="_x0000_s1059" o:spt="75" type="#_x0000_t75" style="position:absolute;left:0;top:0;height:3240;width:8549;" filled="f" stroked="f" coordsize="21600,21600">
              <v:path/>
              <v:fill on="f" focussize="0,0"/>
              <v:stroke on="f"/>
              <v:imagedata r:id="rId302" o:title=""/>
              <o:lock v:ext="edit" aspectratio="t"/>
            </v:shape>
            <v:shape id="_x0000_s1060" o:spid="_x0000_s1060" o:spt="202" type="#_x0000_t202" style="position:absolute;left:-20;top:-20;height:3280;width:86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BF3AE13">
                    <w:pPr>
                      <w:spacing w:before="122" w:line="220" w:lineRule="auto"/>
                      <w:ind w:right="18"/>
                      <w:jc w:val="right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18"/>
                        <w:szCs w:val="18"/>
                      </w:rPr>
                      <w:t>古雁岭森林公园</w:t>
                    </w:r>
                    <w:r>
                      <w:rPr>
                        <w:rFonts w:ascii="宋体" w:hAnsi="宋体" w:eastAsia="宋体" w:cs="宋体"/>
                        <w:spacing w:val="1"/>
                        <w:sz w:val="18"/>
                        <w:szCs w:val="18"/>
                      </w:rPr>
                      <w:t xml:space="preserve">                               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18"/>
                        <w:szCs w:val="18"/>
                      </w:rPr>
                      <w:t>东海太阳城小区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7A00703">
      <w:pPr>
        <w:pStyle w:val="2"/>
        <w:spacing w:before="165" w:line="228" w:lineRule="auto"/>
        <w:ind w:left="2559"/>
        <w:rPr>
          <w:sz w:val="24"/>
          <w:szCs w:val="24"/>
        </w:rPr>
      </w:pPr>
      <w:r>
        <w:rPr>
          <w:spacing w:val="-4"/>
          <w:sz w:val="24"/>
          <w:szCs w:val="24"/>
        </w:rPr>
        <w:t>图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4-6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原州区建成区绿地有机覆盖现状</w:t>
      </w:r>
    </w:p>
    <w:p w14:paraId="550FE6F1">
      <w:pPr>
        <w:spacing w:before="142" w:line="3000" w:lineRule="exact"/>
        <w:ind w:firstLine="237"/>
      </w:pPr>
      <w:r>
        <w:rPr>
          <w:position w:val="-60"/>
        </w:rPr>
        <w:drawing>
          <wp:inline distT="0" distB="0" distL="0" distR="0">
            <wp:extent cx="5457190" cy="19050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545744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A87D">
      <w:pPr>
        <w:pStyle w:val="2"/>
        <w:spacing w:before="166" w:line="226" w:lineRule="auto"/>
        <w:ind w:left="3039"/>
        <w:rPr>
          <w:sz w:val="24"/>
          <w:szCs w:val="24"/>
        </w:rPr>
      </w:pPr>
      <w:r>
        <w:rPr>
          <w:spacing w:val="-5"/>
          <w:sz w:val="24"/>
          <w:szCs w:val="24"/>
        </w:rPr>
        <w:t>图</w:t>
      </w:r>
      <w:r>
        <w:rPr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4-7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原州区建成区绿地养护</w:t>
      </w:r>
    </w:p>
    <w:p w14:paraId="3B4E52CD">
      <w:pPr>
        <w:spacing w:line="226" w:lineRule="auto"/>
        <w:rPr>
          <w:sz w:val="24"/>
          <w:szCs w:val="24"/>
        </w:rPr>
        <w:sectPr>
          <w:footerReference r:id="rId96" w:type="default"/>
          <w:pgSz w:w="11900" w:h="16839"/>
          <w:pgMar w:top="1431" w:right="1407" w:bottom="1790" w:left="1473" w:header="0" w:footer="1520" w:gutter="0"/>
          <w:cols w:space="720" w:num="1"/>
        </w:sectPr>
      </w:pPr>
    </w:p>
    <w:p w14:paraId="15F2062E">
      <w:pPr>
        <w:spacing w:line="241" w:lineRule="auto"/>
        <w:rPr>
          <w:rFonts w:ascii="Arial"/>
          <w:sz w:val="21"/>
        </w:rPr>
      </w:pPr>
    </w:p>
    <w:p w14:paraId="5CF94B4C">
      <w:pPr>
        <w:spacing w:line="242" w:lineRule="auto"/>
        <w:rPr>
          <w:rFonts w:ascii="Arial"/>
          <w:sz w:val="21"/>
        </w:rPr>
      </w:pPr>
    </w:p>
    <w:p w14:paraId="5AF250AF">
      <w:pPr>
        <w:spacing w:line="242" w:lineRule="auto"/>
        <w:rPr>
          <w:rFonts w:ascii="Arial"/>
          <w:sz w:val="21"/>
        </w:rPr>
      </w:pPr>
    </w:p>
    <w:p w14:paraId="1533DDA9">
      <w:pPr>
        <w:pStyle w:val="2"/>
        <w:spacing w:before="101" w:line="234" w:lineRule="auto"/>
        <w:ind w:left="677"/>
        <w:outlineLvl w:val="2"/>
      </w:pPr>
      <w:r>
        <w:rPr>
          <w:spacing w:val="4"/>
        </w:rPr>
        <w:t>17</w:t>
      </w:r>
      <w:r>
        <w:rPr>
          <w:spacing w:val="-141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森林质量提升</w:t>
      </w:r>
    </w:p>
    <w:p w14:paraId="328C6CF2">
      <w:pPr>
        <w:pStyle w:val="2"/>
        <w:spacing w:before="175" w:line="319" w:lineRule="auto"/>
        <w:ind w:left="27" w:right="50" w:firstLine="627"/>
      </w:pPr>
      <w:r>
        <w:rPr>
          <w:spacing w:val="4"/>
        </w:rPr>
        <w:t>指标要求：注重森林质量精准提升，每年完成需提升面积的</w:t>
      </w:r>
      <w:r>
        <w:rPr>
          <w:spacing w:val="12"/>
        </w:rPr>
        <w:t xml:space="preserve"> </w:t>
      </w:r>
      <w:r>
        <w:rPr>
          <w:spacing w:val="3"/>
        </w:rPr>
        <w:t>10%以上，培育优质高效城市森林。</w:t>
      </w:r>
    </w:p>
    <w:p w14:paraId="20E52600">
      <w:pPr>
        <w:pStyle w:val="2"/>
        <w:spacing w:before="51" w:line="326" w:lineRule="auto"/>
        <w:ind w:right="37" w:firstLine="653"/>
      </w:pPr>
      <w:r>
        <w:rPr>
          <w:spacing w:val="5"/>
        </w:rPr>
        <w:t>现状分析：固原市森林呈现出中幼龄林多，近、成熟林少，</w:t>
      </w:r>
      <w:r>
        <w:rPr>
          <w:spacing w:val="1"/>
        </w:rPr>
        <w:t xml:space="preserve"> </w:t>
      </w:r>
      <w:r>
        <w:rPr>
          <w:spacing w:val="5"/>
        </w:rPr>
        <w:t>低产林多优质林少，小径材多大径材少等特点，总体质量效益有</w:t>
      </w:r>
      <w:r>
        <w:rPr>
          <w:spacing w:val="6"/>
        </w:rPr>
        <w:t xml:space="preserve"> </w:t>
      </w:r>
      <w:r>
        <w:rPr>
          <w:spacing w:val="5"/>
        </w:rPr>
        <w:t>待提高，森林质量提升是森林城市建设的重点项目。全市森林质</w:t>
      </w:r>
      <w:r>
        <w:rPr>
          <w:spacing w:val="6"/>
        </w:rPr>
        <w:t xml:space="preserve"> </w:t>
      </w:r>
      <w:r>
        <w:rPr>
          <w:spacing w:val="7"/>
        </w:rPr>
        <w:t>量提升主要是针对六盘山及周边人工纯林约</w:t>
      </w:r>
      <w:r>
        <w:rPr>
          <w:spacing w:val="-54"/>
        </w:rPr>
        <w:t xml:space="preserve"> </w:t>
      </w:r>
      <w:r>
        <w:rPr>
          <w:spacing w:val="7"/>
        </w:rPr>
        <w:t>0.6</w:t>
      </w:r>
      <w:r>
        <w:rPr>
          <w:spacing w:val="-51"/>
        </w:rPr>
        <w:t xml:space="preserve"> </w:t>
      </w:r>
      <w:r>
        <w:rPr>
          <w:spacing w:val="7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7"/>
        </w:rPr>
        <w:t>，三北防</w:t>
      </w:r>
      <w:r>
        <w:t xml:space="preserve"> </w:t>
      </w:r>
      <w:r>
        <w:rPr>
          <w:spacing w:val="7"/>
        </w:rPr>
        <w:t>护林工程中的退化林分约</w:t>
      </w:r>
      <w:r>
        <w:rPr>
          <w:spacing w:val="-56"/>
        </w:rPr>
        <w:t xml:space="preserve"> </w:t>
      </w:r>
      <w:r>
        <w:rPr>
          <w:spacing w:val="7"/>
        </w:rPr>
        <w:t>0.7</w:t>
      </w:r>
      <w:r>
        <w:rPr>
          <w:spacing w:val="-51"/>
        </w:rPr>
        <w:t xml:space="preserve"> </w:t>
      </w:r>
      <w:r>
        <w:rPr>
          <w:spacing w:val="7"/>
        </w:rPr>
        <w:t>万</w:t>
      </w:r>
      <w:r>
        <w:rPr>
          <w:spacing w:val="-64"/>
        </w:rPr>
        <w:t xml:space="preserve">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7"/>
        </w:rPr>
        <w:t>，退耕还林工程中的退化林</w:t>
      </w:r>
      <w:r>
        <w:t xml:space="preserve"> </w:t>
      </w:r>
      <w:r>
        <w:rPr>
          <w:spacing w:val="6"/>
        </w:rPr>
        <w:t>分约</w:t>
      </w:r>
      <w:r>
        <w:rPr>
          <w:spacing w:val="-31"/>
        </w:rPr>
        <w:t xml:space="preserve"> </w:t>
      </w:r>
      <w:r>
        <w:rPr>
          <w:spacing w:val="6"/>
        </w:rPr>
        <w:t>1</w:t>
      </w:r>
      <w:r>
        <w:rPr>
          <w:spacing w:val="-42"/>
        </w:rPr>
        <w:t xml:space="preserve"> </w:t>
      </w:r>
      <w:r>
        <w:rPr>
          <w:spacing w:val="6"/>
        </w:rPr>
        <w:t>万</w:t>
      </w:r>
      <w:r>
        <w:rPr>
          <w:spacing w:val="-58"/>
        </w:rPr>
        <w:t xml:space="preserve">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-26"/>
          <w:position w:val="16"/>
          <w:sz w:val="16"/>
          <w:szCs w:val="16"/>
        </w:rPr>
        <w:t xml:space="preserve"> </w:t>
      </w:r>
      <w:r>
        <w:rPr>
          <w:spacing w:val="6"/>
        </w:rPr>
        <w:t>，未成林约</w:t>
      </w:r>
      <w:r>
        <w:rPr>
          <w:spacing w:val="-54"/>
        </w:rPr>
        <w:t xml:space="preserve"> </w:t>
      </w:r>
      <w:r>
        <w:rPr>
          <w:spacing w:val="6"/>
        </w:rPr>
        <w:t xml:space="preserve">2.3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-27"/>
          <w:position w:val="16"/>
          <w:sz w:val="16"/>
          <w:szCs w:val="16"/>
        </w:rPr>
        <w:t xml:space="preserve"> </w:t>
      </w:r>
      <w:r>
        <w:rPr>
          <w:spacing w:val="6"/>
        </w:rPr>
        <w:t>，合计需提升总面积</w:t>
      </w:r>
      <w:r>
        <w:rPr>
          <w:spacing w:val="5"/>
        </w:rPr>
        <w:t>约</w:t>
      </w:r>
      <w:r>
        <w:rPr>
          <w:spacing w:val="-57"/>
        </w:rPr>
        <w:t xml:space="preserve"> </w:t>
      </w:r>
      <w:r>
        <w:rPr>
          <w:spacing w:val="5"/>
        </w:rPr>
        <w:t>4.6</w:t>
      </w:r>
      <w:r>
        <w:rPr>
          <w:spacing w:val="-44"/>
        </w:rPr>
        <w:t xml:space="preserve"> </w:t>
      </w:r>
      <w:r>
        <w:rPr>
          <w:spacing w:val="5"/>
        </w:rPr>
        <w:t>万</w:t>
      </w:r>
      <w:r>
        <w:t xml:space="preserve"> 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4"/>
        </w:rPr>
        <w:t xml:space="preserve">。规划期内，每年至少需开展森林质量提升约 4600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4"/>
        </w:rPr>
        <w:t>。</w:t>
      </w:r>
    </w:p>
    <w:p w14:paraId="513799DD">
      <w:pPr>
        <w:pStyle w:val="2"/>
        <w:spacing w:before="52" w:line="227" w:lineRule="auto"/>
        <w:ind w:left="655"/>
      </w:pPr>
      <w:r>
        <w:rPr>
          <w:spacing w:val="-2"/>
        </w:rPr>
        <w:t>评价：待建。</w:t>
      </w:r>
    </w:p>
    <w:p w14:paraId="7FF3E91F">
      <w:pPr>
        <w:pStyle w:val="2"/>
        <w:spacing w:before="168" w:line="232" w:lineRule="auto"/>
        <w:ind w:left="677"/>
        <w:outlineLvl w:val="2"/>
      </w:pPr>
      <w:r>
        <w:rPr>
          <w:spacing w:val="4"/>
        </w:rPr>
        <w:t>18</w:t>
      </w:r>
      <w:r>
        <w:rPr>
          <w:spacing w:val="-141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动物生境营造</w:t>
      </w:r>
    </w:p>
    <w:p w14:paraId="08F7B44F">
      <w:pPr>
        <w:pStyle w:val="2"/>
        <w:spacing w:before="182" w:line="317" w:lineRule="auto"/>
        <w:ind w:left="17" w:firstLine="636"/>
      </w:pPr>
      <w:r>
        <w:rPr>
          <w:spacing w:val="-5"/>
        </w:rPr>
        <w:t>指标要求：保护和选用留鸟引鸟、食源蜜源</w:t>
      </w:r>
      <w:r>
        <w:rPr>
          <w:spacing w:val="-6"/>
        </w:rPr>
        <w:t>植物，大型森林、</w:t>
      </w:r>
      <w:r>
        <w:t xml:space="preserve"> </w:t>
      </w:r>
      <w:r>
        <w:rPr>
          <w:spacing w:val="5"/>
        </w:rPr>
        <w:t>湿地等生态斑块通过生态廊道实现有效连接。</w:t>
      </w:r>
    </w:p>
    <w:p w14:paraId="0718751E">
      <w:pPr>
        <w:pStyle w:val="2"/>
        <w:spacing w:before="59" w:line="329" w:lineRule="auto"/>
        <w:ind w:left="15" w:right="50" w:firstLine="638"/>
      </w:pPr>
      <w:r>
        <w:rPr>
          <w:spacing w:val="4"/>
        </w:rPr>
        <w:t>现状分析：各建成区内的城市休闲绿地、人工湿地等，注重</w:t>
      </w:r>
      <w:r>
        <w:rPr>
          <w:spacing w:val="13"/>
        </w:rPr>
        <w:t xml:space="preserve"> </w:t>
      </w:r>
      <w:r>
        <w:rPr>
          <w:spacing w:val="5"/>
        </w:rPr>
        <w:t>使用乡土树种、丰富植物种类、保护小微生</w:t>
      </w:r>
      <w:r>
        <w:rPr>
          <w:spacing w:val="4"/>
        </w:rPr>
        <w:t>境，为城市内活动的</w:t>
      </w:r>
      <w:r>
        <w:t xml:space="preserve"> </w:t>
      </w:r>
      <w:r>
        <w:rPr>
          <w:spacing w:val="4"/>
        </w:rPr>
        <w:t>动物提供了栖息地。南北走向的六盘山主脉和五河流域充分发挥</w:t>
      </w:r>
      <w:r>
        <w:rPr>
          <w:spacing w:val="9"/>
        </w:rPr>
        <w:t xml:space="preserve"> </w:t>
      </w:r>
      <w:r>
        <w:rPr>
          <w:spacing w:val="4"/>
        </w:rPr>
        <w:t>了生态廊道的作用，使得市域内大型森林、湿地等生态斑块实现</w:t>
      </w:r>
      <w:r>
        <w:rPr>
          <w:spacing w:val="16"/>
        </w:rPr>
        <w:t xml:space="preserve"> </w:t>
      </w:r>
      <w:r>
        <w:rPr>
          <w:spacing w:val="5"/>
        </w:rPr>
        <w:t>了有效连接，基本能满足本地区关键物种迁</w:t>
      </w:r>
      <w:r>
        <w:rPr>
          <w:spacing w:val="4"/>
        </w:rPr>
        <w:t>徙需要。特别是六盘</w:t>
      </w:r>
      <w:r>
        <w:t xml:space="preserve"> </w:t>
      </w:r>
      <w:r>
        <w:rPr>
          <w:spacing w:val="5"/>
        </w:rPr>
        <w:t>山与甘肃接壤区域，为顶级种群华北豹提供了迁</w:t>
      </w:r>
      <w:r>
        <w:rPr>
          <w:spacing w:val="4"/>
        </w:rPr>
        <w:t>徙可能。广泛分</w:t>
      </w:r>
      <w:r>
        <w:t xml:space="preserve"> </w:t>
      </w:r>
      <w:r>
        <w:rPr>
          <w:spacing w:val="5"/>
        </w:rPr>
        <w:t>布于各区域的山楂、金银木、文冠果、山杏、山桃、</w:t>
      </w:r>
      <w:r>
        <w:rPr>
          <w:spacing w:val="4"/>
        </w:rPr>
        <w:t>栓刺卫矛等</w:t>
      </w:r>
      <w:r>
        <w:t xml:space="preserve"> </w:t>
      </w:r>
      <w:r>
        <w:rPr>
          <w:spacing w:val="5"/>
        </w:rPr>
        <w:t>乡土植物，为鸟类提供了充足的食源蜜源。</w:t>
      </w:r>
    </w:p>
    <w:p w14:paraId="6D915EAC">
      <w:pPr>
        <w:spacing w:line="329" w:lineRule="auto"/>
        <w:sectPr>
          <w:footerReference r:id="rId97" w:type="default"/>
          <w:pgSz w:w="11900" w:h="16839"/>
          <w:pgMar w:top="1431" w:right="1423" w:bottom="1742" w:left="1593" w:header="0" w:footer="1472" w:gutter="0"/>
          <w:cols w:space="720" w:num="1"/>
        </w:sectPr>
      </w:pPr>
    </w:p>
    <w:p w14:paraId="43D30C38">
      <w:pPr>
        <w:spacing w:line="245" w:lineRule="auto"/>
        <w:rPr>
          <w:rFonts w:ascii="Arial"/>
          <w:sz w:val="21"/>
        </w:rPr>
      </w:pPr>
    </w:p>
    <w:p w14:paraId="39E87038">
      <w:pPr>
        <w:spacing w:line="245" w:lineRule="auto"/>
        <w:rPr>
          <w:rFonts w:ascii="Arial"/>
          <w:sz w:val="21"/>
        </w:rPr>
      </w:pPr>
    </w:p>
    <w:p w14:paraId="11E59B01">
      <w:pPr>
        <w:spacing w:line="245" w:lineRule="auto"/>
        <w:rPr>
          <w:rFonts w:ascii="Arial"/>
          <w:sz w:val="21"/>
        </w:rPr>
      </w:pPr>
    </w:p>
    <w:p w14:paraId="1DE98CBD">
      <w:pPr>
        <w:pStyle w:val="2"/>
        <w:spacing w:before="101" w:line="228" w:lineRule="auto"/>
        <w:ind w:left="645"/>
      </w:pPr>
      <w:r>
        <w:rPr>
          <w:spacing w:val="-2"/>
        </w:rPr>
        <w:t>评价：达标。</w:t>
      </w:r>
    </w:p>
    <w:p w14:paraId="5CDD140F">
      <w:pPr>
        <w:pStyle w:val="2"/>
        <w:spacing w:before="166" w:line="234" w:lineRule="auto"/>
        <w:ind w:left="667"/>
        <w:outlineLvl w:val="2"/>
      </w:pPr>
      <w:r>
        <w:rPr>
          <w:spacing w:val="4"/>
        </w:rPr>
        <w:t>19</w:t>
      </w:r>
      <w:r>
        <w:rPr>
          <w:spacing w:val="-141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森林灾害防控</w:t>
      </w:r>
    </w:p>
    <w:p w14:paraId="681F8F8F">
      <w:pPr>
        <w:pStyle w:val="2"/>
        <w:spacing w:before="179" w:line="226" w:lineRule="auto"/>
        <w:ind w:left="644"/>
      </w:pPr>
      <w:r>
        <w:rPr>
          <w:spacing w:val="6"/>
        </w:rPr>
        <w:t>指标要求：建立完善的有害生物和森林火灾防控体系。</w:t>
      </w:r>
    </w:p>
    <w:p w14:paraId="53F4B915">
      <w:pPr>
        <w:pStyle w:val="2"/>
        <w:spacing w:before="177" w:line="330" w:lineRule="auto"/>
        <w:ind w:right="168" w:firstLine="643"/>
      </w:pPr>
      <w:r>
        <w:rPr>
          <w:spacing w:val="4"/>
        </w:rPr>
        <w:t>现状分析：固原市建成了较为完善的有害生物和森</w:t>
      </w:r>
      <w:r>
        <w:rPr>
          <w:spacing w:val="3"/>
        </w:rPr>
        <w:t>林火灾防</w:t>
      </w:r>
      <w:r>
        <w:t xml:space="preserve"> </w:t>
      </w:r>
      <w:r>
        <w:rPr>
          <w:spacing w:val="4"/>
        </w:rPr>
        <w:t>控体系。有害生物防治方面，市林木病虫害检疫站负责开展林业</w:t>
      </w:r>
      <w:r>
        <w:rPr>
          <w:spacing w:val="16"/>
        </w:rPr>
        <w:t xml:space="preserve"> </w:t>
      </w:r>
      <w:r>
        <w:rPr>
          <w:spacing w:val="5"/>
        </w:rPr>
        <w:t>有害生物监测、防治、检疫等工作；县（区）共有林</w:t>
      </w:r>
      <w:r>
        <w:rPr>
          <w:spacing w:val="4"/>
        </w:rPr>
        <w:t>草有害生物</w:t>
      </w:r>
      <w:r>
        <w:t xml:space="preserve"> </w:t>
      </w:r>
      <w:r>
        <w:rPr>
          <w:spacing w:val="6"/>
        </w:rPr>
        <w:t>固定监测点</w:t>
      </w:r>
      <w:r>
        <w:rPr>
          <w:spacing w:val="-48"/>
        </w:rPr>
        <w:t xml:space="preserve"> </w:t>
      </w:r>
      <w:r>
        <w:rPr>
          <w:spacing w:val="6"/>
        </w:rPr>
        <w:t>35</w:t>
      </w:r>
      <w:r>
        <w:rPr>
          <w:spacing w:val="-50"/>
        </w:rPr>
        <w:t xml:space="preserve"> </w:t>
      </w:r>
      <w:r>
        <w:rPr>
          <w:spacing w:val="6"/>
        </w:rPr>
        <w:t>个，分布在各个林场和乡镇，</w:t>
      </w:r>
      <w:r>
        <w:rPr>
          <w:spacing w:val="-83"/>
        </w:rPr>
        <w:t xml:space="preserve"> </w:t>
      </w:r>
      <w:r>
        <w:rPr>
          <w:spacing w:val="6"/>
        </w:rPr>
        <w:t>同时对突发的林草</w:t>
      </w:r>
      <w:r>
        <w:t xml:space="preserve"> </w:t>
      </w:r>
      <w:r>
        <w:rPr>
          <w:spacing w:val="4"/>
        </w:rPr>
        <w:t>有害生物增设临时监测点；云雾山草原自然保护区开展了狐狸野</w:t>
      </w:r>
      <w:r>
        <w:rPr>
          <w:spacing w:val="16"/>
        </w:rPr>
        <w:t xml:space="preserve"> </w:t>
      </w:r>
      <w:r>
        <w:rPr>
          <w:spacing w:val="5"/>
        </w:rPr>
        <w:t>化放归自然控制鼠害试验研究，草原鼠害得到有效控制；全</w:t>
      </w:r>
      <w:r>
        <w:rPr>
          <w:spacing w:val="4"/>
        </w:rPr>
        <w:t>市每</w:t>
      </w:r>
      <w:r>
        <w:t xml:space="preserve"> </w:t>
      </w:r>
      <w:r>
        <w:rPr>
          <w:spacing w:val="4"/>
        </w:rPr>
        <w:t>年开展草原禁牧巡查</w:t>
      </w:r>
      <w:r>
        <w:rPr>
          <w:spacing w:val="-31"/>
        </w:rPr>
        <w:t xml:space="preserve"> </w:t>
      </w:r>
      <w:r>
        <w:rPr>
          <w:spacing w:val="4"/>
        </w:rPr>
        <w:t>12</w:t>
      </w:r>
      <w:r>
        <w:rPr>
          <w:spacing w:val="-56"/>
        </w:rPr>
        <w:t xml:space="preserve"> </w:t>
      </w:r>
      <w:r>
        <w:rPr>
          <w:spacing w:val="4"/>
        </w:rPr>
        <w:t>次以上。2021</w:t>
      </w:r>
      <w:r>
        <w:rPr>
          <w:spacing w:val="-47"/>
        </w:rPr>
        <w:t xml:space="preserve"> </w:t>
      </w:r>
      <w:r>
        <w:rPr>
          <w:spacing w:val="4"/>
        </w:rPr>
        <w:t>年，全</w:t>
      </w:r>
      <w:r>
        <w:rPr>
          <w:spacing w:val="3"/>
        </w:rPr>
        <w:t>市林草有害生物测</w:t>
      </w:r>
      <w:r>
        <w:t xml:space="preserve"> </w:t>
      </w:r>
      <w:r>
        <w:rPr>
          <w:spacing w:val="13"/>
        </w:rPr>
        <w:t>报准确率达到</w:t>
      </w:r>
      <w:r>
        <w:rPr>
          <w:spacing w:val="-54"/>
        </w:rPr>
        <w:t xml:space="preserve"> </w:t>
      </w:r>
      <w:r>
        <w:rPr>
          <w:spacing w:val="13"/>
        </w:rPr>
        <w:t>94.30%，主要森林病虫害成灾率控制在</w:t>
      </w:r>
      <w:r>
        <w:rPr>
          <w:spacing w:val="-54"/>
        </w:rPr>
        <w:t xml:space="preserve"> </w:t>
      </w:r>
      <w:r>
        <w:rPr>
          <w:spacing w:val="13"/>
        </w:rPr>
        <w:t>2.8‰以</w:t>
      </w:r>
      <w:r>
        <w:t xml:space="preserve"> </w:t>
      </w:r>
      <w:r>
        <w:rPr>
          <w:spacing w:val="-12"/>
        </w:rPr>
        <w:t>下。</w:t>
      </w:r>
    </w:p>
    <w:p w14:paraId="34892BB9">
      <w:pPr>
        <w:pStyle w:val="2"/>
        <w:spacing w:before="56" w:line="328" w:lineRule="auto"/>
        <w:ind w:left="3" w:firstLine="644"/>
        <w:jc w:val="both"/>
      </w:pPr>
      <w:r>
        <w:rPr>
          <w:spacing w:val="-1"/>
        </w:rPr>
        <w:t>森林火灾防控方面，成立了固原市森林草原防火指挥部；市、</w:t>
      </w:r>
      <w:r>
        <w:t xml:space="preserve"> </w:t>
      </w:r>
      <w:r>
        <w:rPr>
          <w:spacing w:val="5"/>
        </w:rPr>
        <w:t>县、乡、村每年都要层层签订森林防火责任书</w:t>
      </w:r>
      <w:r>
        <w:rPr>
          <w:spacing w:val="4"/>
        </w:rPr>
        <w:t>，压实各级森林防</w:t>
      </w:r>
      <w:r>
        <w:t xml:space="preserve">  </w:t>
      </w:r>
      <w:r>
        <w:rPr>
          <w:spacing w:val="8"/>
        </w:rPr>
        <w:t>火责任；累计落实建档立卡户精准扶贫生态护林员</w:t>
      </w:r>
      <w:r>
        <w:rPr>
          <w:spacing w:val="-46"/>
        </w:rPr>
        <w:t xml:space="preserve"> </w:t>
      </w:r>
      <w:r>
        <w:rPr>
          <w:spacing w:val="8"/>
        </w:rPr>
        <w:t>5925</w:t>
      </w:r>
      <w:r>
        <w:rPr>
          <w:spacing w:val="-52"/>
        </w:rPr>
        <w:t xml:space="preserve"> </w:t>
      </w:r>
      <w:r>
        <w:rPr>
          <w:spacing w:val="8"/>
        </w:rPr>
        <w:t>名，森</w:t>
      </w:r>
      <w:r>
        <w:t xml:space="preserve">  </w:t>
      </w:r>
      <w:r>
        <w:rPr>
          <w:spacing w:val="5"/>
        </w:rPr>
        <w:t>林防火责任实现林区全覆；推进扑火专业化队伍建</w:t>
      </w:r>
      <w:r>
        <w:rPr>
          <w:spacing w:val="4"/>
        </w:rPr>
        <w:t>设，招录退伍</w:t>
      </w:r>
      <w:r>
        <w:t xml:space="preserve">  复员军人建设了</w:t>
      </w:r>
      <w:r>
        <w:rPr>
          <w:spacing w:val="-40"/>
        </w:rPr>
        <w:t xml:space="preserve"> </w:t>
      </w:r>
      <w:r>
        <w:t>6</w:t>
      </w:r>
      <w:r>
        <w:rPr>
          <w:spacing w:val="-54"/>
        </w:rPr>
        <w:t xml:space="preserve"> </w:t>
      </w:r>
      <w:r>
        <w:t>支</w:t>
      </w:r>
      <w:r>
        <w:rPr>
          <w:spacing w:val="-38"/>
        </w:rPr>
        <w:t xml:space="preserve"> </w:t>
      </w:r>
      <w:r>
        <w:t>186</w:t>
      </w:r>
      <w:r>
        <w:rPr>
          <w:spacing w:val="-49"/>
        </w:rPr>
        <w:t xml:space="preserve"> </w:t>
      </w:r>
      <w:r>
        <w:t xml:space="preserve">人专业扑火队，有效提升了快速反应和  </w:t>
      </w:r>
      <w:r>
        <w:rPr>
          <w:spacing w:val="-4"/>
        </w:rPr>
        <w:t>处置能力。</w:t>
      </w:r>
    </w:p>
    <w:p w14:paraId="15C75103">
      <w:pPr>
        <w:pStyle w:val="2"/>
        <w:spacing w:before="53" w:line="228" w:lineRule="auto"/>
        <w:ind w:left="645"/>
      </w:pPr>
      <w:r>
        <w:rPr>
          <w:spacing w:val="-2"/>
        </w:rPr>
        <w:t>评价：达标。</w:t>
      </w:r>
    </w:p>
    <w:p w14:paraId="0249EB05">
      <w:pPr>
        <w:pStyle w:val="2"/>
        <w:spacing w:before="167" w:line="232" w:lineRule="auto"/>
        <w:ind w:left="647"/>
        <w:outlineLvl w:val="2"/>
      </w:pPr>
      <w:r>
        <w:rPr>
          <w:spacing w:val="2"/>
        </w:rPr>
        <w:t>20</w:t>
      </w:r>
      <w:r>
        <w:rPr>
          <w:spacing w:val="-142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33"/>
        </w:rPr>
        <w:t xml:space="preserve"> </w:t>
      </w:r>
      <w:r>
        <w:rPr>
          <w:spacing w:val="2"/>
        </w:rPr>
        <w:t>资源保护</w:t>
      </w:r>
    </w:p>
    <w:p w14:paraId="1E1EBFB1">
      <w:pPr>
        <w:pStyle w:val="2"/>
        <w:spacing w:before="182" w:line="317" w:lineRule="auto"/>
        <w:ind w:left="3" w:right="180" w:firstLine="640"/>
      </w:pPr>
      <w:r>
        <w:rPr>
          <w:spacing w:val="4"/>
        </w:rPr>
        <w:t>指标要求：划定生态红线，未发生重大涉林犯罪案件和公共</w:t>
      </w:r>
      <w:r>
        <w:rPr>
          <w:spacing w:val="2"/>
        </w:rPr>
        <w:t xml:space="preserve"> </w:t>
      </w:r>
      <w:r>
        <w:rPr>
          <w:spacing w:val="-10"/>
        </w:rPr>
        <w:t>事件。</w:t>
      </w:r>
    </w:p>
    <w:p w14:paraId="482ED765">
      <w:pPr>
        <w:spacing w:line="317" w:lineRule="auto"/>
        <w:sectPr>
          <w:footerReference r:id="rId98" w:type="default"/>
          <w:pgSz w:w="11900" w:h="16839"/>
          <w:pgMar w:top="1431" w:right="1303" w:bottom="1790" w:left="1603" w:header="0" w:footer="1520" w:gutter="0"/>
          <w:cols w:space="720" w:num="1"/>
        </w:sectPr>
      </w:pPr>
    </w:p>
    <w:p w14:paraId="380212D1">
      <w:pPr>
        <w:spacing w:line="245" w:lineRule="auto"/>
        <w:rPr>
          <w:rFonts w:ascii="Arial"/>
          <w:sz w:val="21"/>
        </w:rPr>
      </w:pPr>
    </w:p>
    <w:p w14:paraId="130EECC3">
      <w:pPr>
        <w:spacing w:line="245" w:lineRule="auto"/>
        <w:rPr>
          <w:rFonts w:ascii="Arial"/>
          <w:sz w:val="21"/>
        </w:rPr>
      </w:pPr>
    </w:p>
    <w:p w14:paraId="069168F2">
      <w:pPr>
        <w:spacing w:line="246" w:lineRule="auto"/>
        <w:rPr>
          <w:rFonts w:ascii="Arial"/>
          <w:sz w:val="21"/>
        </w:rPr>
      </w:pPr>
    </w:p>
    <w:p w14:paraId="2D5F933D">
      <w:pPr>
        <w:pStyle w:val="2"/>
        <w:spacing w:before="101" w:line="328" w:lineRule="auto"/>
        <w:ind w:left="25" w:right="45" w:firstLine="643"/>
        <w:jc w:val="both"/>
      </w:pPr>
      <w:r>
        <w:rPr>
          <w:spacing w:val="14"/>
        </w:rPr>
        <w:t>现状分析：</w:t>
      </w:r>
      <w:r>
        <w:rPr>
          <w:spacing w:val="-81"/>
        </w:rPr>
        <w:t xml:space="preserve"> </w:t>
      </w:r>
      <w:r>
        <w:rPr>
          <w:spacing w:val="14"/>
        </w:rPr>
        <w:t>2017</w:t>
      </w:r>
      <w:r>
        <w:rPr>
          <w:spacing w:val="-28"/>
        </w:rPr>
        <w:t xml:space="preserve"> </w:t>
      </w:r>
      <w:r>
        <w:rPr>
          <w:spacing w:val="14"/>
        </w:rPr>
        <w:t>年，</w:t>
      </w:r>
      <w:r>
        <w:rPr>
          <w:spacing w:val="-50"/>
        </w:rPr>
        <w:t xml:space="preserve"> </w:t>
      </w:r>
      <w:r>
        <w:rPr>
          <w:spacing w:val="14"/>
        </w:rPr>
        <w:t>固原市初步划定生态保护红线面</w:t>
      </w:r>
      <w:r>
        <w:rPr>
          <w:spacing w:val="-91"/>
        </w:rPr>
        <w:t xml:space="preserve"> </w:t>
      </w:r>
      <w:r>
        <w:rPr>
          <w:spacing w:val="14"/>
        </w:rPr>
        <w:t>积</w:t>
      </w:r>
      <w:r>
        <w:t xml:space="preserve"> </w:t>
      </w:r>
      <w:r>
        <w:rPr>
          <w:spacing w:val="2"/>
        </w:rPr>
        <w:t>3353.47</w:t>
      </w:r>
      <w:r>
        <w:t>km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2"/>
        </w:rPr>
        <w:t>，占国土总面积的</w:t>
      </w:r>
      <w:r>
        <w:rPr>
          <w:spacing w:val="-51"/>
        </w:rPr>
        <w:t xml:space="preserve"> </w:t>
      </w:r>
      <w:r>
        <w:rPr>
          <w:spacing w:val="2"/>
        </w:rPr>
        <w:t>31.86%，规定在自然保护区、</w:t>
      </w:r>
      <w:r>
        <w:rPr>
          <w:spacing w:val="1"/>
        </w:rPr>
        <w:t>风景</w:t>
      </w:r>
      <w:r>
        <w:t xml:space="preserve"> </w:t>
      </w:r>
      <w:r>
        <w:rPr>
          <w:spacing w:val="5"/>
        </w:rPr>
        <w:t>名胜区和国家级公益林区域内，严禁开展与</w:t>
      </w:r>
      <w:r>
        <w:rPr>
          <w:spacing w:val="4"/>
        </w:rPr>
        <w:t>生态建设无关的任何</w:t>
      </w:r>
      <w:r>
        <w:t xml:space="preserve"> </w:t>
      </w:r>
      <w:r>
        <w:rPr>
          <w:spacing w:val="5"/>
        </w:rPr>
        <w:t>开发活动。目前，全市生态红线划定工作仍在进一步开展。固原</w:t>
      </w:r>
      <w:r>
        <w:t xml:space="preserve"> </w:t>
      </w:r>
      <w:r>
        <w:rPr>
          <w:spacing w:val="5"/>
        </w:rPr>
        <w:t>市一直十分重视森林资源保护工作，近几年，全</w:t>
      </w:r>
      <w:r>
        <w:rPr>
          <w:spacing w:val="4"/>
        </w:rPr>
        <w:t>市没有发生严重</w:t>
      </w:r>
      <w:r>
        <w:t xml:space="preserve"> </w:t>
      </w:r>
      <w:r>
        <w:rPr>
          <w:spacing w:val="5"/>
        </w:rPr>
        <w:t>滥砍乱伐森林和树木、非法征占用林地、非法开垦湿地、乱捕滥</w:t>
      </w:r>
      <w:r>
        <w:t xml:space="preserve"> </w:t>
      </w:r>
      <w:r>
        <w:rPr>
          <w:spacing w:val="7"/>
        </w:rPr>
        <w:t>猎野生动物、重大林业有害生物毁林和重大森</w:t>
      </w:r>
      <w:r>
        <w:rPr>
          <w:spacing w:val="6"/>
        </w:rPr>
        <w:t>林火灾等案件。</w:t>
      </w:r>
    </w:p>
    <w:p w14:paraId="155CA066">
      <w:pPr>
        <w:pStyle w:val="2"/>
        <w:spacing w:before="54" w:line="228" w:lineRule="auto"/>
        <w:ind w:left="670"/>
      </w:pPr>
      <w:r>
        <w:rPr>
          <w:spacing w:val="-2"/>
        </w:rPr>
        <w:t>评价：达标。</w:t>
      </w:r>
    </w:p>
    <w:p w14:paraId="60755E6A">
      <w:pPr>
        <w:pStyle w:val="2"/>
        <w:spacing w:before="288" w:line="234" w:lineRule="auto"/>
        <w:ind w:left="688"/>
        <w:outlineLvl w:val="1"/>
      </w:pPr>
      <w:r>
        <w:rPr>
          <w:spacing w:val="6"/>
        </w:rPr>
        <w:t>三、生态福利</w:t>
      </w:r>
    </w:p>
    <w:p w14:paraId="136F8699">
      <w:pPr>
        <w:pStyle w:val="2"/>
        <w:spacing w:before="286" w:line="234" w:lineRule="auto"/>
        <w:ind w:left="673"/>
        <w:outlineLvl w:val="2"/>
      </w:pPr>
      <w:r>
        <w:rPr>
          <w:spacing w:val="7"/>
        </w:rPr>
        <w:t>21</w:t>
      </w:r>
      <w:r>
        <w:rPr>
          <w:spacing w:val="-142"/>
        </w:rPr>
        <w:t xml:space="preserve"> </w:t>
      </w:r>
      <w:r>
        <w:rPr>
          <w:spacing w:val="7"/>
          <w:u w:val="single" w:color="auto"/>
        </w:rPr>
        <w:t xml:space="preserve"> </w:t>
      </w:r>
      <w:r>
        <w:rPr>
          <w:spacing w:val="7"/>
        </w:rPr>
        <w:t xml:space="preserve"> 城区公园绿地服务</w:t>
      </w:r>
    </w:p>
    <w:p w14:paraId="6FBA883E">
      <w:pPr>
        <w:pStyle w:val="2"/>
        <w:spacing w:before="177" w:line="324" w:lineRule="auto"/>
        <w:ind w:left="31" w:right="45" w:firstLine="638"/>
      </w:pPr>
      <w:r>
        <w:rPr>
          <w:spacing w:val="5"/>
        </w:rPr>
        <w:t>指标要求：公园绿地</w:t>
      </w:r>
      <w:r>
        <w:rPr>
          <w:spacing w:val="-37"/>
        </w:rPr>
        <w:t xml:space="preserve"> </w:t>
      </w:r>
      <w:r>
        <w:rPr>
          <w:spacing w:val="5"/>
        </w:rPr>
        <w:t>500</w:t>
      </w:r>
      <w:r>
        <w:rPr>
          <w:spacing w:val="-34"/>
        </w:rPr>
        <w:t xml:space="preserve"> </w:t>
      </w:r>
      <w:r>
        <w:rPr>
          <w:spacing w:val="5"/>
        </w:rPr>
        <w:t>m</w:t>
      </w:r>
      <w:r>
        <w:rPr>
          <w:spacing w:val="-54"/>
        </w:rPr>
        <w:t xml:space="preserve"> </w:t>
      </w:r>
      <w:r>
        <w:rPr>
          <w:spacing w:val="5"/>
        </w:rPr>
        <w:t>服务半径对城区覆盖率达</w:t>
      </w:r>
      <w:r>
        <w:rPr>
          <w:spacing w:val="-54"/>
        </w:rPr>
        <w:t xml:space="preserve"> </w:t>
      </w:r>
      <w:r>
        <w:rPr>
          <w:spacing w:val="5"/>
        </w:rPr>
        <w:t>80%以</w:t>
      </w:r>
      <w:r>
        <w:t xml:space="preserve"> </w:t>
      </w:r>
      <w:r>
        <w:rPr>
          <w:spacing w:val="-14"/>
        </w:rPr>
        <w:t>上。</w:t>
      </w:r>
    </w:p>
    <w:p w14:paraId="01AF4711">
      <w:pPr>
        <w:pStyle w:val="2"/>
        <w:spacing w:before="31" w:line="329" w:lineRule="auto"/>
        <w:ind w:firstLine="668"/>
      </w:pPr>
      <w:r>
        <w:rPr>
          <w:spacing w:val="4"/>
        </w:rPr>
        <w:t>现状分析：固原市坚持生态立区战略，以创建自治区卫生城</w:t>
      </w:r>
      <w:r>
        <w:rPr>
          <w:spacing w:val="6"/>
        </w:rPr>
        <w:t xml:space="preserve"> </w:t>
      </w:r>
      <w:r>
        <w:rPr>
          <w:spacing w:val="5"/>
        </w:rPr>
        <w:t>市、双拥模范城市、文明城市、水生态文明城市和国家园林城市</w:t>
      </w:r>
      <w:r>
        <w:rPr>
          <w:spacing w:val="16"/>
        </w:rPr>
        <w:t xml:space="preserve"> </w:t>
      </w:r>
      <w:r>
        <w:rPr>
          <w:spacing w:val="4"/>
        </w:rPr>
        <w:t>“五城联创</w:t>
      </w:r>
      <w:r>
        <w:rPr>
          <w:spacing w:val="-104"/>
        </w:rPr>
        <w:t xml:space="preserve"> </w:t>
      </w:r>
      <w:r>
        <w:rPr>
          <w:spacing w:val="4"/>
        </w:rPr>
        <w:t>”为载体，大力推进城市园林绿化建设，城区绿量和</w:t>
      </w:r>
      <w:r>
        <w:t xml:space="preserve"> </w:t>
      </w:r>
      <w:r>
        <w:rPr>
          <w:spacing w:val="8"/>
        </w:rPr>
        <w:t>人居环境得到大幅提高。目前，建成区总面积</w:t>
      </w:r>
      <w:r>
        <w:rPr>
          <w:spacing w:val="-44"/>
        </w:rPr>
        <w:t xml:space="preserve"> </w:t>
      </w:r>
      <w:r>
        <w:rPr>
          <w:spacing w:val="8"/>
        </w:rPr>
        <w:t xml:space="preserve">75.25 </w:t>
      </w:r>
      <w:r>
        <w:t>km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8"/>
        </w:rPr>
        <w:t>，公共</w:t>
      </w:r>
      <w:r>
        <w:t xml:space="preserve"> </w:t>
      </w:r>
      <w:r>
        <w:rPr>
          <w:spacing w:val="20"/>
        </w:rPr>
        <w:t>休闲绿地</w:t>
      </w:r>
      <w:r>
        <w:rPr>
          <w:spacing w:val="-8"/>
        </w:rPr>
        <w:t xml:space="preserve"> </w:t>
      </w:r>
      <w:r>
        <w:rPr>
          <w:spacing w:val="20"/>
        </w:rPr>
        <w:t>500 m</w:t>
      </w:r>
      <w:r>
        <w:rPr>
          <w:spacing w:val="-23"/>
        </w:rPr>
        <w:t xml:space="preserve"> </w:t>
      </w:r>
      <w:r>
        <w:rPr>
          <w:spacing w:val="20"/>
        </w:rPr>
        <w:t>服务半径覆盖总面积</w:t>
      </w:r>
      <w:r>
        <w:rPr>
          <w:spacing w:val="-31"/>
        </w:rPr>
        <w:t xml:space="preserve"> </w:t>
      </w:r>
      <w:r>
        <w:rPr>
          <w:spacing w:val="20"/>
        </w:rPr>
        <w:t xml:space="preserve">61.44 </w:t>
      </w:r>
      <w:r>
        <w:t>hm</w:t>
      </w:r>
      <w:r>
        <w:rPr>
          <w:spacing w:val="20"/>
          <w:position w:val="16"/>
          <w:sz w:val="16"/>
          <w:szCs w:val="16"/>
        </w:rPr>
        <w:t xml:space="preserve">2 </w:t>
      </w:r>
      <w:r>
        <w:rPr>
          <w:spacing w:val="20"/>
        </w:rPr>
        <w:t>，</w:t>
      </w:r>
      <w:r>
        <w:rPr>
          <w:spacing w:val="-90"/>
        </w:rPr>
        <w:t xml:space="preserve"> </w:t>
      </w:r>
      <w:r>
        <w:rPr>
          <w:spacing w:val="20"/>
        </w:rPr>
        <w:t>覆盖率为</w:t>
      </w:r>
      <w:r>
        <w:t xml:space="preserve"> </w:t>
      </w:r>
      <w:r>
        <w:rPr>
          <w:spacing w:val="5"/>
        </w:rPr>
        <w:t>81.65%。其中，原州区、西吉县、隆德县、泾源县、彭阳县建成</w:t>
      </w:r>
      <w:r>
        <w:rPr>
          <w:spacing w:val="11"/>
        </w:rPr>
        <w:t xml:space="preserve"> 区公共休闲绿地</w:t>
      </w:r>
      <w:r>
        <w:rPr>
          <w:spacing w:val="-47"/>
        </w:rPr>
        <w:t xml:space="preserve"> </w:t>
      </w:r>
      <w:r>
        <w:rPr>
          <w:spacing w:val="11"/>
        </w:rPr>
        <w:t>500 m</w:t>
      </w:r>
      <w:r>
        <w:rPr>
          <w:spacing w:val="-47"/>
        </w:rPr>
        <w:t xml:space="preserve"> </w:t>
      </w:r>
      <w:r>
        <w:rPr>
          <w:spacing w:val="11"/>
        </w:rPr>
        <w:t>服务半径对城区覆盖率分比为</w:t>
      </w:r>
      <w:r>
        <w:rPr>
          <w:spacing w:val="-47"/>
        </w:rPr>
        <w:t xml:space="preserve"> </w:t>
      </w:r>
      <w:r>
        <w:rPr>
          <w:spacing w:val="11"/>
        </w:rPr>
        <w:t>80.63%、</w:t>
      </w:r>
      <w:r>
        <w:t xml:space="preserve"> </w:t>
      </w:r>
      <w:r>
        <w:rPr>
          <w:spacing w:val="-2"/>
        </w:rPr>
        <w:t>80.36%、91.37%、81.52%、81.</w:t>
      </w:r>
      <w:r>
        <w:rPr>
          <w:spacing w:val="-3"/>
        </w:rPr>
        <w:t>75%，未来需进一步优化公园布局，</w:t>
      </w:r>
      <w:r>
        <w:t xml:space="preserve"> </w:t>
      </w:r>
      <w:r>
        <w:rPr>
          <w:spacing w:val="6"/>
        </w:rPr>
        <w:t>提升绿地质量，扩大生态服务范围。</w:t>
      </w:r>
    </w:p>
    <w:p w14:paraId="2D93576A">
      <w:pPr>
        <w:pStyle w:val="2"/>
        <w:spacing w:before="51" w:line="228" w:lineRule="auto"/>
        <w:ind w:left="670"/>
      </w:pPr>
      <w:r>
        <w:rPr>
          <w:spacing w:val="-2"/>
        </w:rPr>
        <w:t>评价：达标。</w:t>
      </w:r>
    </w:p>
    <w:p w14:paraId="514AD176">
      <w:pPr>
        <w:spacing w:line="228" w:lineRule="auto"/>
        <w:sectPr>
          <w:footerReference r:id="rId99" w:type="default"/>
          <w:pgSz w:w="11900" w:h="16839"/>
          <w:pgMar w:top="1431" w:right="1428" w:bottom="1742" w:left="1578" w:header="0" w:footer="1472" w:gutter="0"/>
          <w:cols w:space="720" w:num="1"/>
        </w:sectPr>
      </w:pPr>
    </w:p>
    <w:p w14:paraId="43D2535B">
      <w:pPr>
        <w:spacing w:line="306" w:lineRule="auto"/>
        <w:rPr>
          <w:rFonts w:ascii="Arial"/>
          <w:sz w:val="21"/>
        </w:rPr>
      </w:pPr>
    </w:p>
    <w:p w14:paraId="1BEDA48D">
      <w:pPr>
        <w:spacing w:line="307" w:lineRule="auto"/>
        <w:rPr>
          <w:rFonts w:ascii="Arial"/>
          <w:sz w:val="21"/>
        </w:rPr>
      </w:pPr>
    </w:p>
    <w:p w14:paraId="5AF30316">
      <w:pPr>
        <w:pStyle w:val="2"/>
        <w:spacing w:before="78" w:line="226" w:lineRule="auto"/>
        <w:ind w:left="1148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4-19</w:t>
      </w:r>
      <w:r>
        <w:rPr>
          <w:rFonts w:ascii="Times New Roman" w:hAnsi="Times New Roman" w:eastAsia="Times New Roman" w:cs="Times New Roman"/>
          <w:spacing w:val="4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固原市公共休闲绿地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500 m </w:t>
      </w:r>
      <w:r>
        <w:rPr>
          <w:spacing w:val="-2"/>
          <w:sz w:val="24"/>
          <w:szCs w:val="24"/>
        </w:rPr>
        <w:t>服务半径对城区覆盖率统计表</w:t>
      </w:r>
    </w:p>
    <w:p w14:paraId="20E78E9D">
      <w:pPr>
        <w:spacing w:line="143" w:lineRule="exact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4"/>
        <w:gridCol w:w="1559"/>
        <w:gridCol w:w="3260"/>
        <w:gridCol w:w="2921"/>
      </w:tblGrid>
      <w:tr w14:paraId="4F2B33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4" w:type="dxa"/>
            <w:vAlign w:val="top"/>
          </w:tcPr>
          <w:p w14:paraId="16E99F12">
            <w:pPr>
              <w:spacing w:before="196" w:line="221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559" w:type="dxa"/>
            <w:vAlign w:val="top"/>
          </w:tcPr>
          <w:p w14:paraId="4969BE48">
            <w:pPr>
              <w:pStyle w:val="6"/>
              <w:spacing w:before="40" w:line="223" w:lineRule="auto"/>
              <w:ind w:left="354" w:right="171" w:hanging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建成区面积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（</w:t>
            </w:r>
            <w:r>
              <w:rPr>
                <w:b/>
                <w:bCs/>
                <w:spacing w:val="-3"/>
                <w:sz w:val="24"/>
                <w:szCs w:val="24"/>
              </w:rPr>
              <w:t>km</w:t>
            </w:r>
            <w:r>
              <w:rPr>
                <w:b/>
                <w:bCs/>
                <w:spacing w:val="-3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）</w:t>
            </w:r>
          </w:p>
        </w:tc>
        <w:tc>
          <w:tcPr>
            <w:tcW w:w="3260" w:type="dxa"/>
            <w:vAlign w:val="top"/>
          </w:tcPr>
          <w:p w14:paraId="684B67CC">
            <w:pPr>
              <w:pStyle w:val="6"/>
              <w:spacing w:before="32" w:line="226" w:lineRule="auto"/>
              <w:ind w:left="248" w:right="165" w:hanging="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公共休闲绿地</w:t>
            </w:r>
            <w:r>
              <w:rPr>
                <w:rFonts w:ascii="FangSong" w:hAnsi="FangSong" w:eastAsia="FangSong" w:cs="FangSong"/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500 m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服务半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径对城区覆盖面积（</w:t>
            </w:r>
            <w:r>
              <w:rPr>
                <w:b/>
                <w:bCs/>
                <w:spacing w:val="-1"/>
                <w:sz w:val="24"/>
                <w:szCs w:val="24"/>
              </w:rPr>
              <w:t>km</w:t>
            </w:r>
            <w:r>
              <w:rPr>
                <w:b/>
                <w:bCs/>
                <w:spacing w:val="-1"/>
                <w:position w:val="8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）</w:t>
            </w:r>
          </w:p>
        </w:tc>
        <w:tc>
          <w:tcPr>
            <w:tcW w:w="2921" w:type="dxa"/>
            <w:vAlign w:val="top"/>
          </w:tcPr>
          <w:p w14:paraId="2C14EC47">
            <w:pPr>
              <w:pStyle w:val="6"/>
              <w:spacing w:before="32" w:line="226" w:lineRule="auto"/>
              <w:ind w:left="160" w:right="114" w:hanging="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公共休闲绿地</w:t>
            </w:r>
            <w:r>
              <w:rPr>
                <w:rFonts w:ascii="FangSong" w:hAnsi="FangSong" w:eastAsia="FangSong" w:cs="FangSong"/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500 m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服务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半径对城区覆盖率（</w:t>
            </w:r>
            <w:r>
              <w:rPr>
                <w:b/>
                <w:bCs/>
                <w:spacing w:val="-1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）</w:t>
            </w:r>
          </w:p>
        </w:tc>
      </w:tr>
      <w:tr w14:paraId="2A697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4" w:type="dxa"/>
            <w:vAlign w:val="top"/>
          </w:tcPr>
          <w:p w14:paraId="054EFBD6">
            <w:pPr>
              <w:spacing w:before="38" w:line="207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559" w:type="dxa"/>
            <w:vAlign w:val="top"/>
          </w:tcPr>
          <w:p w14:paraId="2F048D4C">
            <w:pPr>
              <w:pStyle w:val="6"/>
              <w:spacing w:before="92" w:line="195" w:lineRule="auto"/>
              <w:ind w:left="55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45.06</w:t>
            </w:r>
          </w:p>
        </w:tc>
        <w:tc>
          <w:tcPr>
            <w:tcW w:w="3260" w:type="dxa"/>
            <w:vAlign w:val="top"/>
          </w:tcPr>
          <w:p w14:paraId="1159F706">
            <w:pPr>
              <w:pStyle w:val="6"/>
              <w:spacing w:before="92" w:line="195" w:lineRule="auto"/>
              <w:ind w:left="141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36.33</w:t>
            </w:r>
          </w:p>
        </w:tc>
        <w:tc>
          <w:tcPr>
            <w:tcW w:w="2921" w:type="dxa"/>
            <w:vAlign w:val="top"/>
          </w:tcPr>
          <w:p w14:paraId="1F6A718C">
            <w:pPr>
              <w:pStyle w:val="6"/>
              <w:spacing w:before="92" w:line="195" w:lineRule="auto"/>
              <w:ind w:left="124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80.63</w:t>
            </w:r>
          </w:p>
        </w:tc>
      </w:tr>
      <w:tr w14:paraId="0F7B4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74" w:type="dxa"/>
            <w:vAlign w:val="top"/>
          </w:tcPr>
          <w:p w14:paraId="7FC1AF6D">
            <w:pPr>
              <w:spacing w:before="35" w:line="206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559" w:type="dxa"/>
            <w:vAlign w:val="top"/>
          </w:tcPr>
          <w:p w14:paraId="139CE738">
            <w:pPr>
              <w:pStyle w:val="6"/>
              <w:spacing w:before="90" w:line="195" w:lineRule="auto"/>
              <w:ind w:left="57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10.38</w:t>
            </w:r>
          </w:p>
        </w:tc>
        <w:tc>
          <w:tcPr>
            <w:tcW w:w="3260" w:type="dxa"/>
            <w:vAlign w:val="top"/>
          </w:tcPr>
          <w:p w14:paraId="39E89802">
            <w:pPr>
              <w:pStyle w:val="6"/>
              <w:spacing w:before="90" w:line="195" w:lineRule="auto"/>
              <w:ind w:left="146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8.34</w:t>
            </w:r>
          </w:p>
        </w:tc>
        <w:tc>
          <w:tcPr>
            <w:tcW w:w="2921" w:type="dxa"/>
            <w:vAlign w:val="top"/>
          </w:tcPr>
          <w:p w14:paraId="768CA15F">
            <w:pPr>
              <w:pStyle w:val="6"/>
              <w:spacing w:before="90" w:line="195" w:lineRule="auto"/>
              <w:ind w:left="124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80.36</w:t>
            </w:r>
          </w:p>
        </w:tc>
      </w:tr>
      <w:tr w14:paraId="426DEF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4" w:type="dxa"/>
            <w:vAlign w:val="top"/>
          </w:tcPr>
          <w:p w14:paraId="3D574A8D">
            <w:pPr>
              <w:spacing w:before="39" w:line="205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559" w:type="dxa"/>
            <w:vAlign w:val="top"/>
          </w:tcPr>
          <w:p w14:paraId="660335CD">
            <w:pPr>
              <w:pStyle w:val="6"/>
              <w:spacing w:before="94" w:line="195" w:lineRule="auto"/>
              <w:ind w:left="61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6.09</w:t>
            </w:r>
          </w:p>
        </w:tc>
        <w:tc>
          <w:tcPr>
            <w:tcW w:w="3260" w:type="dxa"/>
            <w:vAlign w:val="top"/>
          </w:tcPr>
          <w:p w14:paraId="1534B1D2">
            <w:pPr>
              <w:pStyle w:val="6"/>
              <w:spacing w:before="94" w:line="195" w:lineRule="auto"/>
              <w:ind w:left="146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5.56</w:t>
            </w:r>
          </w:p>
        </w:tc>
        <w:tc>
          <w:tcPr>
            <w:tcW w:w="2921" w:type="dxa"/>
            <w:vAlign w:val="top"/>
          </w:tcPr>
          <w:p w14:paraId="58268E95">
            <w:pPr>
              <w:pStyle w:val="6"/>
              <w:spacing w:before="94" w:line="195" w:lineRule="auto"/>
              <w:ind w:left="12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91.37</w:t>
            </w:r>
          </w:p>
        </w:tc>
      </w:tr>
      <w:tr w14:paraId="2ED7DE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4" w:type="dxa"/>
            <w:vAlign w:val="top"/>
          </w:tcPr>
          <w:p w14:paraId="401C1179">
            <w:pPr>
              <w:spacing w:before="39" w:line="205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559" w:type="dxa"/>
            <w:vAlign w:val="top"/>
          </w:tcPr>
          <w:p w14:paraId="4890A71E">
            <w:pPr>
              <w:pStyle w:val="6"/>
              <w:spacing w:before="95" w:line="195" w:lineRule="auto"/>
              <w:ind w:left="61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5.34</w:t>
            </w:r>
          </w:p>
        </w:tc>
        <w:tc>
          <w:tcPr>
            <w:tcW w:w="3260" w:type="dxa"/>
            <w:vAlign w:val="top"/>
          </w:tcPr>
          <w:p w14:paraId="2315E352">
            <w:pPr>
              <w:pStyle w:val="6"/>
              <w:spacing w:before="95" w:line="195" w:lineRule="auto"/>
              <w:ind w:left="14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4.35</w:t>
            </w:r>
          </w:p>
        </w:tc>
        <w:tc>
          <w:tcPr>
            <w:tcW w:w="2921" w:type="dxa"/>
            <w:vAlign w:val="top"/>
          </w:tcPr>
          <w:p w14:paraId="0EC4ABEA">
            <w:pPr>
              <w:pStyle w:val="6"/>
              <w:spacing w:before="95" w:line="195" w:lineRule="auto"/>
              <w:ind w:left="124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81.52</w:t>
            </w:r>
          </w:p>
        </w:tc>
      </w:tr>
      <w:tr w14:paraId="0593DD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4" w:type="dxa"/>
            <w:vAlign w:val="top"/>
          </w:tcPr>
          <w:p w14:paraId="14B5E188">
            <w:pPr>
              <w:spacing w:before="40" w:line="204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559" w:type="dxa"/>
            <w:vAlign w:val="top"/>
          </w:tcPr>
          <w:p w14:paraId="722997C5">
            <w:pPr>
              <w:pStyle w:val="6"/>
              <w:spacing w:before="95" w:line="195" w:lineRule="auto"/>
              <w:ind w:left="61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8.38</w:t>
            </w:r>
          </w:p>
        </w:tc>
        <w:tc>
          <w:tcPr>
            <w:tcW w:w="3260" w:type="dxa"/>
            <w:vAlign w:val="top"/>
          </w:tcPr>
          <w:p w14:paraId="1C6610B8">
            <w:pPr>
              <w:pStyle w:val="6"/>
              <w:spacing w:before="95" w:line="195" w:lineRule="auto"/>
              <w:ind w:left="146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6.85</w:t>
            </w:r>
          </w:p>
        </w:tc>
        <w:tc>
          <w:tcPr>
            <w:tcW w:w="2921" w:type="dxa"/>
            <w:vAlign w:val="top"/>
          </w:tcPr>
          <w:p w14:paraId="3CFA0FC1">
            <w:pPr>
              <w:pStyle w:val="6"/>
              <w:spacing w:before="95" w:line="195" w:lineRule="auto"/>
              <w:ind w:left="124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81.75</w:t>
            </w:r>
          </w:p>
        </w:tc>
      </w:tr>
      <w:tr w14:paraId="7DD0E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4" w:type="dxa"/>
            <w:vAlign w:val="top"/>
          </w:tcPr>
          <w:p w14:paraId="40AA5991">
            <w:pPr>
              <w:spacing w:before="40" w:line="208" w:lineRule="auto"/>
              <w:ind w:left="4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559" w:type="dxa"/>
            <w:vAlign w:val="top"/>
          </w:tcPr>
          <w:p w14:paraId="774CA853">
            <w:pPr>
              <w:pStyle w:val="6"/>
              <w:spacing w:before="96" w:line="195" w:lineRule="auto"/>
              <w:ind w:left="55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75.25</w:t>
            </w:r>
          </w:p>
        </w:tc>
        <w:tc>
          <w:tcPr>
            <w:tcW w:w="3260" w:type="dxa"/>
            <w:vAlign w:val="top"/>
          </w:tcPr>
          <w:p w14:paraId="3312C4F3">
            <w:pPr>
              <w:pStyle w:val="6"/>
              <w:spacing w:before="96" w:line="195" w:lineRule="auto"/>
              <w:ind w:left="141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61.44</w:t>
            </w:r>
          </w:p>
        </w:tc>
        <w:tc>
          <w:tcPr>
            <w:tcW w:w="2921" w:type="dxa"/>
            <w:vAlign w:val="top"/>
          </w:tcPr>
          <w:p w14:paraId="4D4126A7">
            <w:pPr>
              <w:pStyle w:val="6"/>
              <w:spacing w:before="96" w:line="195" w:lineRule="auto"/>
              <w:ind w:left="124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81.65</w:t>
            </w:r>
          </w:p>
        </w:tc>
      </w:tr>
    </w:tbl>
    <w:p w14:paraId="0DF1BF5C">
      <w:pPr>
        <w:pStyle w:val="2"/>
        <w:spacing w:before="165" w:line="231" w:lineRule="auto"/>
        <w:ind w:left="778"/>
        <w:outlineLvl w:val="2"/>
      </w:pPr>
      <w:r>
        <w:rPr>
          <w:spacing w:val="5"/>
        </w:rPr>
        <w:t>22</w:t>
      </w:r>
      <w:r>
        <w:rPr>
          <w:spacing w:val="-136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35"/>
        </w:rPr>
        <w:t xml:space="preserve"> </w:t>
      </w:r>
      <w:r>
        <w:rPr>
          <w:spacing w:val="5"/>
        </w:rPr>
        <w:t>生态休闲场所服务</w:t>
      </w:r>
    </w:p>
    <w:p w14:paraId="56FC2D7A">
      <w:pPr>
        <w:pStyle w:val="2"/>
        <w:spacing w:before="180" w:line="318" w:lineRule="auto"/>
        <w:ind w:left="127" w:right="70" w:firstLine="646"/>
      </w:pPr>
      <w:r>
        <w:rPr>
          <w:spacing w:val="5"/>
        </w:rPr>
        <w:t>指标要求：建有森林公园、湿地公园等大型生态休闲场所，</w:t>
      </w:r>
      <w:r>
        <w:t xml:space="preserve"> </w:t>
      </w:r>
      <w:r>
        <w:rPr>
          <w:spacing w:val="3"/>
        </w:rPr>
        <w:t>20</w:t>
      </w:r>
      <w:r>
        <w:t>km</w:t>
      </w:r>
      <w:r>
        <w:rPr>
          <w:spacing w:val="-50"/>
        </w:rPr>
        <w:t xml:space="preserve"> </w:t>
      </w:r>
      <w:r>
        <w:rPr>
          <w:spacing w:val="3"/>
        </w:rPr>
        <w:t>服务半径对市域覆盖达</w:t>
      </w:r>
      <w:r>
        <w:rPr>
          <w:spacing w:val="-47"/>
        </w:rPr>
        <w:t xml:space="preserve"> </w:t>
      </w:r>
      <w:r>
        <w:rPr>
          <w:spacing w:val="3"/>
        </w:rPr>
        <w:t>70%以上。</w:t>
      </w:r>
    </w:p>
    <w:p w14:paraId="2F3AA85F">
      <w:pPr>
        <w:pStyle w:val="2"/>
        <w:spacing w:before="54" w:line="323" w:lineRule="auto"/>
        <w:ind w:left="137" w:right="84" w:firstLine="636"/>
      </w:pPr>
      <w:r>
        <w:rPr>
          <w:spacing w:val="5"/>
        </w:rPr>
        <w:t>现状分析：</w:t>
      </w:r>
      <w:r>
        <w:rPr>
          <w:spacing w:val="-54"/>
        </w:rPr>
        <w:t xml:space="preserve"> </w:t>
      </w:r>
      <w:r>
        <w:rPr>
          <w:spacing w:val="5"/>
        </w:rPr>
        <w:t>目前，</w:t>
      </w:r>
      <w:r>
        <w:rPr>
          <w:spacing w:val="-76"/>
        </w:rPr>
        <w:t xml:space="preserve"> </w:t>
      </w:r>
      <w:r>
        <w:rPr>
          <w:spacing w:val="5"/>
        </w:rPr>
        <w:t>固原市有面积</w:t>
      </w:r>
      <w:r>
        <w:rPr>
          <w:spacing w:val="-47"/>
        </w:rPr>
        <w:t xml:space="preserve"> </w:t>
      </w:r>
      <w:r>
        <w:rPr>
          <w:spacing w:val="5"/>
        </w:rPr>
        <w:t xml:space="preserve">20 </w:t>
      </w:r>
      <w:r>
        <w:t>hm</w:t>
      </w:r>
      <w:r>
        <w:rPr>
          <w:spacing w:val="5"/>
          <w:position w:val="16"/>
          <w:sz w:val="16"/>
          <w:szCs w:val="16"/>
        </w:rPr>
        <w:t xml:space="preserve">2 </w:t>
      </w:r>
      <w:r>
        <w:rPr>
          <w:spacing w:val="5"/>
        </w:rPr>
        <w:t>以上</w:t>
      </w:r>
      <w:r>
        <w:rPr>
          <w:spacing w:val="4"/>
        </w:rPr>
        <w:t>的大型生态旅</w:t>
      </w:r>
      <w:r>
        <w:t xml:space="preserve"> </w:t>
      </w:r>
      <w:r>
        <w:rPr>
          <w:spacing w:val="6"/>
        </w:rPr>
        <w:t>游休闲场所</w:t>
      </w:r>
      <w:r>
        <w:rPr>
          <w:spacing w:val="-30"/>
        </w:rPr>
        <w:t xml:space="preserve"> </w:t>
      </w:r>
      <w:r>
        <w:rPr>
          <w:spacing w:val="6"/>
        </w:rPr>
        <w:t>19</w:t>
      </w:r>
      <w:r>
        <w:rPr>
          <w:spacing w:val="-50"/>
        </w:rPr>
        <w:t xml:space="preserve"> </w:t>
      </w:r>
      <w:r>
        <w:rPr>
          <w:spacing w:val="6"/>
        </w:rPr>
        <w:t>处。大型生态休闲场所</w:t>
      </w:r>
      <w:r>
        <w:rPr>
          <w:spacing w:val="-58"/>
        </w:rPr>
        <w:t xml:space="preserve"> </w:t>
      </w:r>
      <w:r>
        <w:rPr>
          <w:spacing w:val="6"/>
        </w:rPr>
        <w:t xml:space="preserve">20 </w:t>
      </w:r>
      <w:r>
        <w:t>km</w:t>
      </w:r>
      <w:r>
        <w:rPr>
          <w:spacing w:val="-52"/>
        </w:rPr>
        <w:t xml:space="preserve"> </w:t>
      </w:r>
      <w:r>
        <w:rPr>
          <w:spacing w:val="6"/>
        </w:rPr>
        <w:t>服务半径覆盖的固</w:t>
      </w:r>
      <w:r>
        <w:t xml:space="preserve"> </w:t>
      </w:r>
      <w:r>
        <w:rPr>
          <w:spacing w:val="7"/>
        </w:rPr>
        <w:t>原市内范围为</w:t>
      </w:r>
      <w:r>
        <w:rPr>
          <w:spacing w:val="-59"/>
        </w:rPr>
        <w:t xml:space="preserve"> </w:t>
      </w:r>
      <w:r>
        <w:rPr>
          <w:spacing w:val="7"/>
        </w:rPr>
        <w:t xml:space="preserve">921145.95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7"/>
        </w:rPr>
        <w:t>，生态休闲场所服务半</w:t>
      </w:r>
      <w:r>
        <w:rPr>
          <w:spacing w:val="6"/>
        </w:rPr>
        <w:t>径对市域覆</w:t>
      </w:r>
      <w:r>
        <w:t xml:space="preserve"> </w:t>
      </w:r>
      <w:r>
        <w:rPr>
          <w:spacing w:val="1"/>
        </w:rPr>
        <w:t>盖率为</w:t>
      </w:r>
      <w:r>
        <w:rPr>
          <w:spacing w:val="-51"/>
        </w:rPr>
        <w:t xml:space="preserve"> </w:t>
      </w:r>
      <w:r>
        <w:rPr>
          <w:spacing w:val="1"/>
        </w:rPr>
        <w:t>87.55%。</w:t>
      </w:r>
    </w:p>
    <w:p w14:paraId="51431D5B">
      <w:pPr>
        <w:pStyle w:val="2"/>
        <w:spacing w:before="50" w:line="228" w:lineRule="auto"/>
        <w:ind w:left="775"/>
      </w:pPr>
      <w:r>
        <w:rPr>
          <w:spacing w:val="-2"/>
        </w:rPr>
        <w:t>评价：达标。</w:t>
      </w:r>
    </w:p>
    <w:p w14:paraId="63E36B17">
      <w:pPr>
        <w:pStyle w:val="2"/>
        <w:spacing w:before="31" w:line="226" w:lineRule="auto"/>
        <w:ind w:left="247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4-20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固原市生态休闲场所现状统计表</w:t>
      </w:r>
    </w:p>
    <w:p w14:paraId="0A279E17">
      <w:pPr>
        <w:spacing w:line="145" w:lineRule="exact"/>
      </w:pPr>
    </w:p>
    <w:tbl>
      <w:tblPr>
        <w:tblStyle w:val="5"/>
        <w:tblW w:w="9002" w:type="dxa"/>
        <w:tblInd w:w="3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2"/>
        <w:gridCol w:w="3970"/>
        <w:gridCol w:w="1273"/>
        <w:gridCol w:w="2917"/>
      </w:tblGrid>
      <w:tr w14:paraId="561B00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842" w:type="dxa"/>
            <w:vAlign w:val="top"/>
          </w:tcPr>
          <w:p w14:paraId="0F86CC80">
            <w:pPr>
              <w:spacing w:before="245" w:line="222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3970" w:type="dxa"/>
            <w:vAlign w:val="top"/>
          </w:tcPr>
          <w:p w14:paraId="595E5437">
            <w:pPr>
              <w:spacing w:before="244" w:line="221" w:lineRule="auto"/>
              <w:ind w:left="17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273" w:type="dxa"/>
            <w:vAlign w:val="top"/>
          </w:tcPr>
          <w:p w14:paraId="6997C37A">
            <w:pPr>
              <w:pStyle w:val="6"/>
              <w:spacing w:before="88" w:line="238" w:lineRule="auto"/>
              <w:ind w:left="214" w:right="194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2917" w:type="dxa"/>
            <w:vAlign w:val="top"/>
          </w:tcPr>
          <w:p w14:paraId="233AF171">
            <w:pPr>
              <w:spacing w:before="88" w:line="232" w:lineRule="auto"/>
              <w:ind w:left="1258" w:right="120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</w:tr>
      <w:tr w14:paraId="0184B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6FA35F80">
            <w:pPr>
              <w:pStyle w:val="6"/>
              <w:spacing w:before="87" w:line="188" w:lineRule="auto"/>
              <w:ind w:left="3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0" w:type="dxa"/>
            <w:vAlign w:val="top"/>
          </w:tcPr>
          <w:p w14:paraId="0D430808">
            <w:pPr>
              <w:spacing w:before="45" w:line="215" w:lineRule="auto"/>
              <w:ind w:left="4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宁夏云雾山国家级自然保护区</w:t>
            </w:r>
          </w:p>
        </w:tc>
        <w:tc>
          <w:tcPr>
            <w:tcW w:w="1273" w:type="dxa"/>
            <w:vAlign w:val="top"/>
          </w:tcPr>
          <w:p w14:paraId="30C88B7B">
            <w:pPr>
              <w:pStyle w:val="6"/>
              <w:spacing w:before="101" w:line="195" w:lineRule="auto"/>
              <w:ind w:left="3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5532.49</w:t>
            </w:r>
          </w:p>
        </w:tc>
        <w:tc>
          <w:tcPr>
            <w:tcW w:w="2917" w:type="dxa"/>
            <w:vMerge w:val="restart"/>
            <w:tcBorders>
              <w:bottom w:val="nil"/>
            </w:tcBorders>
            <w:vAlign w:val="top"/>
          </w:tcPr>
          <w:p w14:paraId="45FB27BF">
            <w:pPr>
              <w:spacing w:line="321" w:lineRule="auto"/>
              <w:rPr>
                <w:rFonts w:ascii="Arial"/>
                <w:sz w:val="21"/>
              </w:rPr>
            </w:pPr>
          </w:p>
          <w:p w14:paraId="677B3200">
            <w:pPr>
              <w:spacing w:line="322" w:lineRule="auto"/>
              <w:rPr>
                <w:rFonts w:ascii="Arial"/>
                <w:sz w:val="21"/>
              </w:rPr>
            </w:pPr>
          </w:p>
          <w:p w14:paraId="33E419CB">
            <w:pPr>
              <w:spacing w:before="78" w:line="222" w:lineRule="auto"/>
              <w:ind w:left="1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</w:tr>
      <w:tr w14:paraId="3C6755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13B49151">
            <w:pPr>
              <w:pStyle w:val="6"/>
              <w:spacing w:before="88" w:line="188" w:lineRule="auto"/>
              <w:ind w:left="3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0" w:type="dxa"/>
            <w:vAlign w:val="top"/>
          </w:tcPr>
          <w:p w14:paraId="0ED760A9">
            <w:pPr>
              <w:spacing w:before="46" w:line="214" w:lineRule="auto"/>
              <w:ind w:left="6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宁夏固原古雁岭森林公园</w:t>
            </w:r>
          </w:p>
        </w:tc>
        <w:tc>
          <w:tcPr>
            <w:tcW w:w="1273" w:type="dxa"/>
            <w:vAlign w:val="top"/>
          </w:tcPr>
          <w:p w14:paraId="56B77546">
            <w:pPr>
              <w:pStyle w:val="6"/>
              <w:spacing w:before="102" w:line="195" w:lineRule="auto"/>
              <w:ind w:left="3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905.64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515BD12A">
            <w:pPr>
              <w:rPr>
                <w:rFonts w:ascii="Arial"/>
                <w:sz w:val="21"/>
              </w:rPr>
            </w:pPr>
          </w:p>
        </w:tc>
      </w:tr>
      <w:tr w14:paraId="6EDC78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42" w:type="dxa"/>
            <w:vAlign w:val="top"/>
          </w:tcPr>
          <w:p w14:paraId="092FFB01">
            <w:pPr>
              <w:pStyle w:val="6"/>
              <w:spacing w:before="86" w:line="188" w:lineRule="auto"/>
              <w:ind w:left="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70" w:type="dxa"/>
            <w:vAlign w:val="top"/>
          </w:tcPr>
          <w:p w14:paraId="22C746B9">
            <w:pPr>
              <w:spacing w:before="44" w:line="214" w:lineRule="auto"/>
              <w:ind w:left="2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宁夏须弥山石窟国家级风景名胜区</w:t>
            </w:r>
          </w:p>
        </w:tc>
        <w:tc>
          <w:tcPr>
            <w:tcW w:w="1273" w:type="dxa"/>
            <w:vAlign w:val="top"/>
          </w:tcPr>
          <w:p w14:paraId="7035515D">
            <w:pPr>
              <w:pStyle w:val="6"/>
              <w:spacing w:before="100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3159.96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67B522DA">
            <w:pPr>
              <w:rPr>
                <w:rFonts w:ascii="Arial"/>
                <w:sz w:val="21"/>
              </w:rPr>
            </w:pPr>
          </w:p>
        </w:tc>
      </w:tr>
      <w:tr w14:paraId="22FB37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743DFE9E">
            <w:pPr>
              <w:pStyle w:val="6"/>
              <w:spacing w:before="89" w:line="188" w:lineRule="auto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70" w:type="dxa"/>
            <w:vAlign w:val="top"/>
          </w:tcPr>
          <w:p w14:paraId="254DB720">
            <w:pPr>
              <w:spacing w:before="48" w:line="213" w:lineRule="auto"/>
              <w:ind w:left="6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宁夏清水河国家湿地公园</w:t>
            </w:r>
          </w:p>
        </w:tc>
        <w:tc>
          <w:tcPr>
            <w:tcW w:w="1273" w:type="dxa"/>
            <w:vAlign w:val="top"/>
          </w:tcPr>
          <w:p w14:paraId="69CD5AEE">
            <w:pPr>
              <w:pStyle w:val="6"/>
              <w:spacing w:before="103" w:line="195" w:lineRule="auto"/>
              <w:ind w:left="3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773.61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64B4AD23">
            <w:pPr>
              <w:rPr>
                <w:rFonts w:ascii="Arial"/>
                <w:sz w:val="21"/>
              </w:rPr>
            </w:pPr>
          </w:p>
        </w:tc>
      </w:tr>
      <w:tr w14:paraId="669963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19AA0556">
            <w:pPr>
              <w:pStyle w:val="6"/>
              <w:spacing w:before="94" w:line="185" w:lineRule="auto"/>
              <w:ind w:left="3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70" w:type="dxa"/>
            <w:vAlign w:val="top"/>
          </w:tcPr>
          <w:p w14:paraId="3FFCD4CA">
            <w:pPr>
              <w:spacing w:before="49" w:line="212" w:lineRule="auto"/>
              <w:ind w:left="9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东岳山公共休闲绿地</w:t>
            </w:r>
          </w:p>
        </w:tc>
        <w:tc>
          <w:tcPr>
            <w:tcW w:w="1273" w:type="dxa"/>
            <w:vAlign w:val="top"/>
          </w:tcPr>
          <w:p w14:paraId="4D48B8B5">
            <w:pPr>
              <w:pStyle w:val="6"/>
              <w:spacing w:before="104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35.00</w:t>
            </w:r>
          </w:p>
        </w:tc>
        <w:tc>
          <w:tcPr>
            <w:tcW w:w="2917" w:type="dxa"/>
            <w:vMerge w:val="continue"/>
            <w:tcBorders>
              <w:top w:val="nil"/>
            </w:tcBorders>
            <w:vAlign w:val="top"/>
          </w:tcPr>
          <w:p w14:paraId="347BBD44">
            <w:pPr>
              <w:rPr>
                <w:rFonts w:ascii="Arial"/>
                <w:sz w:val="21"/>
              </w:rPr>
            </w:pPr>
          </w:p>
        </w:tc>
      </w:tr>
      <w:tr w14:paraId="5F31E9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42" w:type="dxa"/>
            <w:vAlign w:val="top"/>
          </w:tcPr>
          <w:p w14:paraId="19617D40">
            <w:pPr>
              <w:pStyle w:val="6"/>
              <w:spacing w:before="88" w:line="188" w:lineRule="auto"/>
              <w:ind w:left="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70" w:type="dxa"/>
            <w:vAlign w:val="top"/>
          </w:tcPr>
          <w:p w14:paraId="3951E19B">
            <w:pPr>
              <w:spacing w:before="47" w:line="212" w:lineRule="auto"/>
              <w:ind w:left="5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宁夏固原西吉北山森林公园</w:t>
            </w:r>
          </w:p>
        </w:tc>
        <w:tc>
          <w:tcPr>
            <w:tcW w:w="1273" w:type="dxa"/>
            <w:vAlign w:val="top"/>
          </w:tcPr>
          <w:p w14:paraId="51D89993">
            <w:pPr>
              <w:pStyle w:val="6"/>
              <w:spacing w:before="102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505.54</w:t>
            </w:r>
          </w:p>
        </w:tc>
        <w:tc>
          <w:tcPr>
            <w:tcW w:w="2917" w:type="dxa"/>
            <w:vMerge w:val="restart"/>
            <w:tcBorders>
              <w:bottom w:val="nil"/>
            </w:tcBorders>
            <w:vAlign w:val="top"/>
          </w:tcPr>
          <w:p w14:paraId="6E3D8398">
            <w:pPr>
              <w:spacing w:line="468" w:lineRule="auto"/>
              <w:rPr>
                <w:rFonts w:ascii="Arial"/>
                <w:sz w:val="21"/>
              </w:rPr>
            </w:pPr>
          </w:p>
          <w:p w14:paraId="3CB9A611">
            <w:pPr>
              <w:spacing w:before="78" w:line="223" w:lineRule="auto"/>
              <w:ind w:left="11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</w:tr>
      <w:tr w14:paraId="280612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42" w:type="dxa"/>
            <w:vAlign w:val="top"/>
          </w:tcPr>
          <w:p w14:paraId="4647AEDF">
            <w:pPr>
              <w:pStyle w:val="6"/>
              <w:spacing w:before="85" w:line="185" w:lineRule="auto"/>
              <w:ind w:left="3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70" w:type="dxa"/>
            <w:vAlign w:val="top"/>
          </w:tcPr>
          <w:p w14:paraId="75C8528D">
            <w:pPr>
              <w:spacing w:before="40" w:line="204" w:lineRule="auto"/>
              <w:ind w:left="4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宁夏火石寨国家级自然保护区</w:t>
            </w:r>
          </w:p>
        </w:tc>
        <w:tc>
          <w:tcPr>
            <w:tcW w:w="1273" w:type="dxa"/>
            <w:vAlign w:val="top"/>
          </w:tcPr>
          <w:p w14:paraId="47ED78F0">
            <w:pPr>
              <w:pStyle w:val="6"/>
              <w:spacing w:before="95" w:line="195" w:lineRule="auto"/>
              <w:ind w:left="28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16020.51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75D951BD">
            <w:pPr>
              <w:rPr>
                <w:rFonts w:ascii="Arial"/>
                <w:sz w:val="21"/>
              </w:rPr>
            </w:pPr>
          </w:p>
        </w:tc>
      </w:tr>
      <w:tr w14:paraId="4DFB1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42" w:type="dxa"/>
            <w:vAlign w:val="top"/>
          </w:tcPr>
          <w:p w14:paraId="4A1AB2EA">
            <w:pPr>
              <w:pStyle w:val="6"/>
              <w:spacing w:before="92" w:line="188" w:lineRule="auto"/>
              <w:ind w:left="3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70" w:type="dxa"/>
            <w:vAlign w:val="top"/>
          </w:tcPr>
          <w:p w14:paraId="74F7E374">
            <w:pPr>
              <w:spacing w:before="50" w:line="212" w:lineRule="auto"/>
              <w:ind w:left="5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宁夏固原党家岔自然保护区</w:t>
            </w:r>
          </w:p>
        </w:tc>
        <w:tc>
          <w:tcPr>
            <w:tcW w:w="1273" w:type="dxa"/>
            <w:vAlign w:val="top"/>
          </w:tcPr>
          <w:p w14:paraId="6E8EC43E">
            <w:pPr>
              <w:pStyle w:val="6"/>
              <w:spacing w:before="105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2622.12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2E208121">
            <w:pPr>
              <w:rPr>
                <w:rFonts w:ascii="Arial"/>
                <w:sz w:val="21"/>
              </w:rPr>
            </w:pPr>
          </w:p>
        </w:tc>
      </w:tr>
      <w:tr w14:paraId="39301C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42" w:type="dxa"/>
            <w:vAlign w:val="top"/>
          </w:tcPr>
          <w:p w14:paraId="696E7E81">
            <w:pPr>
              <w:pStyle w:val="6"/>
              <w:spacing w:before="92" w:line="188" w:lineRule="auto"/>
              <w:ind w:left="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70" w:type="dxa"/>
            <w:vAlign w:val="top"/>
          </w:tcPr>
          <w:p w14:paraId="316A5C46">
            <w:pPr>
              <w:spacing w:before="50" w:line="212" w:lineRule="auto"/>
              <w:ind w:left="10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龙王坝村旅游景区</w:t>
            </w:r>
          </w:p>
        </w:tc>
        <w:tc>
          <w:tcPr>
            <w:tcW w:w="1273" w:type="dxa"/>
            <w:vAlign w:val="top"/>
          </w:tcPr>
          <w:p w14:paraId="28F06869">
            <w:pPr>
              <w:pStyle w:val="6"/>
              <w:spacing w:before="105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2917" w:type="dxa"/>
            <w:vMerge w:val="continue"/>
            <w:tcBorders>
              <w:top w:val="nil"/>
            </w:tcBorders>
            <w:vAlign w:val="top"/>
          </w:tcPr>
          <w:p w14:paraId="7BCA35F7">
            <w:pPr>
              <w:rPr>
                <w:rFonts w:ascii="Arial"/>
                <w:sz w:val="21"/>
              </w:rPr>
            </w:pPr>
          </w:p>
        </w:tc>
      </w:tr>
      <w:tr w14:paraId="245D0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42" w:type="dxa"/>
            <w:vAlign w:val="top"/>
          </w:tcPr>
          <w:p w14:paraId="5240BD3B">
            <w:pPr>
              <w:pStyle w:val="6"/>
              <w:spacing w:before="89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3970" w:type="dxa"/>
            <w:vAlign w:val="top"/>
          </w:tcPr>
          <w:p w14:paraId="207A9991">
            <w:pPr>
              <w:spacing w:before="47" w:line="212" w:lineRule="auto"/>
              <w:ind w:left="6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宁夏固原清凉山森林公园</w:t>
            </w:r>
          </w:p>
        </w:tc>
        <w:tc>
          <w:tcPr>
            <w:tcW w:w="1273" w:type="dxa"/>
            <w:vAlign w:val="top"/>
          </w:tcPr>
          <w:p w14:paraId="078940E6">
            <w:pPr>
              <w:pStyle w:val="6"/>
              <w:spacing w:before="105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3214.85</w:t>
            </w:r>
          </w:p>
        </w:tc>
        <w:tc>
          <w:tcPr>
            <w:tcW w:w="2917" w:type="dxa"/>
            <w:vMerge w:val="restart"/>
            <w:tcBorders>
              <w:bottom w:val="nil"/>
            </w:tcBorders>
            <w:vAlign w:val="top"/>
          </w:tcPr>
          <w:p w14:paraId="2B059B37">
            <w:pPr>
              <w:spacing w:before="218" w:line="223" w:lineRule="auto"/>
              <w:ind w:left="1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</w:tr>
      <w:tr w14:paraId="3BBFE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842" w:type="dxa"/>
            <w:vAlign w:val="top"/>
          </w:tcPr>
          <w:p w14:paraId="3058DEFC">
            <w:pPr>
              <w:pStyle w:val="6"/>
              <w:spacing w:before="92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3970" w:type="dxa"/>
            <w:vAlign w:val="top"/>
          </w:tcPr>
          <w:p w14:paraId="1365418E">
            <w:pPr>
              <w:spacing w:before="50" w:line="215" w:lineRule="auto"/>
              <w:ind w:left="9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范家峡公共休闲绿地</w:t>
            </w:r>
          </w:p>
        </w:tc>
        <w:tc>
          <w:tcPr>
            <w:tcW w:w="1273" w:type="dxa"/>
            <w:vAlign w:val="top"/>
          </w:tcPr>
          <w:p w14:paraId="013A0462">
            <w:pPr>
              <w:pStyle w:val="6"/>
              <w:spacing w:before="105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2306.67</w:t>
            </w:r>
          </w:p>
        </w:tc>
        <w:tc>
          <w:tcPr>
            <w:tcW w:w="2917" w:type="dxa"/>
            <w:vMerge w:val="continue"/>
            <w:tcBorders>
              <w:top w:val="nil"/>
            </w:tcBorders>
            <w:vAlign w:val="top"/>
          </w:tcPr>
          <w:p w14:paraId="3D36FCAB">
            <w:pPr>
              <w:rPr>
                <w:rFonts w:ascii="Arial"/>
                <w:sz w:val="21"/>
              </w:rPr>
            </w:pPr>
          </w:p>
        </w:tc>
      </w:tr>
    </w:tbl>
    <w:p w14:paraId="2A5FFFCE">
      <w:pPr>
        <w:rPr>
          <w:rFonts w:ascii="Arial"/>
          <w:sz w:val="21"/>
        </w:rPr>
      </w:pPr>
    </w:p>
    <w:p w14:paraId="6245BE32">
      <w:pPr>
        <w:rPr>
          <w:rFonts w:ascii="Arial" w:hAnsi="Arial" w:eastAsia="Arial" w:cs="Arial"/>
          <w:sz w:val="21"/>
          <w:szCs w:val="21"/>
        </w:rPr>
        <w:sectPr>
          <w:footerReference r:id="rId100" w:type="default"/>
          <w:pgSz w:w="11900" w:h="16839"/>
          <w:pgMar w:top="1431" w:right="1390" w:bottom="1790" w:left="1473" w:header="0" w:footer="1520" w:gutter="0"/>
          <w:cols w:space="720" w:num="1"/>
        </w:sectPr>
      </w:pPr>
    </w:p>
    <w:p w14:paraId="066EDD77">
      <w:pPr>
        <w:spacing w:before="92"/>
      </w:pPr>
    </w:p>
    <w:p w14:paraId="69C105B2">
      <w:pPr>
        <w:spacing w:before="91"/>
      </w:pPr>
    </w:p>
    <w:tbl>
      <w:tblPr>
        <w:tblStyle w:val="5"/>
        <w:tblW w:w="900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2"/>
        <w:gridCol w:w="3970"/>
        <w:gridCol w:w="1273"/>
        <w:gridCol w:w="2917"/>
      </w:tblGrid>
      <w:tr w14:paraId="27E8B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842" w:type="dxa"/>
            <w:vAlign w:val="top"/>
          </w:tcPr>
          <w:p w14:paraId="34A4A85D">
            <w:pPr>
              <w:spacing w:before="245" w:line="222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3970" w:type="dxa"/>
            <w:vAlign w:val="top"/>
          </w:tcPr>
          <w:p w14:paraId="3D291835">
            <w:pPr>
              <w:spacing w:before="244" w:line="221" w:lineRule="auto"/>
              <w:ind w:left="17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273" w:type="dxa"/>
            <w:vAlign w:val="top"/>
          </w:tcPr>
          <w:p w14:paraId="122B41DD">
            <w:pPr>
              <w:pStyle w:val="6"/>
              <w:spacing w:before="88" w:line="238" w:lineRule="auto"/>
              <w:ind w:left="214" w:right="194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2917" w:type="dxa"/>
            <w:vAlign w:val="top"/>
          </w:tcPr>
          <w:p w14:paraId="1111531F">
            <w:pPr>
              <w:spacing w:before="88" w:line="232" w:lineRule="auto"/>
              <w:ind w:left="1258" w:right="120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</w:tr>
      <w:tr w14:paraId="2927FB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035681C6">
            <w:pPr>
              <w:pStyle w:val="6"/>
              <w:spacing w:before="87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3970" w:type="dxa"/>
            <w:vAlign w:val="top"/>
          </w:tcPr>
          <w:p w14:paraId="4263B361">
            <w:pPr>
              <w:spacing w:before="45" w:line="215" w:lineRule="auto"/>
              <w:ind w:left="6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宁夏固原卧龙湖湿地公园</w:t>
            </w:r>
          </w:p>
        </w:tc>
        <w:tc>
          <w:tcPr>
            <w:tcW w:w="1273" w:type="dxa"/>
            <w:vAlign w:val="top"/>
          </w:tcPr>
          <w:p w14:paraId="7791BB2B">
            <w:pPr>
              <w:pStyle w:val="6"/>
              <w:spacing w:before="101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34.46</w:t>
            </w:r>
          </w:p>
        </w:tc>
        <w:tc>
          <w:tcPr>
            <w:tcW w:w="2917" w:type="dxa"/>
            <w:vMerge w:val="restart"/>
            <w:tcBorders>
              <w:bottom w:val="nil"/>
            </w:tcBorders>
            <w:vAlign w:val="top"/>
          </w:tcPr>
          <w:p w14:paraId="5C3DCDA2">
            <w:pPr>
              <w:spacing w:line="307" w:lineRule="auto"/>
              <w:rPr>
                <w:rFonts w:ascii="Arial"/>
                <w:sz w:val="21"/>
              </w:rPr>
            </w:pPr>
          </w:p>
          <w:p w14:paraId="46993F7E">
            <w:pPr>
              <w:spacing w:before="78" w:line="223" w:lineRule="auto"/>
              <w:ind w:left="11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</w:tr>
      <w:tr w14:paraId="4D7710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474F569E">
            <w:pPr>
              <w:pStyle w:val="6"/>
              <w:spacing w:before="88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13</w:t>
            </w:r>
          </w:p>
        </w:tc>
        <w:tc>
          <w:tcPr>
            <w:tcW w:w="3970" w:type="dxa"/>
            <w:vAlign w:val="top"/>
          </w:tcPr>
          <w:p w14:paraId="737ECF72">
            <w:pPr>
              <w:spacing w:before="46" w:line="214" w:lineRule="auto"/>
              <w:ind w:left="8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宁夏固原颉河湿地公园</w:t>
            </w:r>
          </w:p>
        </w:tc>
        <w:tc>
          <w:tcPr>
            <w:tcW w:w="1273" w:type="dxa"/>
            <w:vAlign w:val="top"/>
          </w:tcPr>
          <w:p w14:paraId="49D36836">
            <w:pPr>
              <w:pStyle w:val="6"/>
              <w:spacing w:before="102" w:line="195" w:lineRule="auto"/>
              <w:ind w:left="3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229.80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2069FA25">
            <w:pPr>
              <w:rPr>
                <w:rFonts w:ascii="Arial"/>
                <w:sz w:val="21"/>
              </w:rPr>
            </w:pPr>
          </w:p>
        </w:tc>
      </w:tr>
      <w:tr w14:paraId="230D7A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42" w:type="dxa"/>
            <w:vAlign w:val="top"/>
          </w:tcPr>
          <w:p w14:paraId="62849845">
            <w:pPr>
              <w:pStyle w:val="6"/>
              <w:spacing w:before="87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3970" w:type="dxa"/>
            <w:vAlign w:val="top"/>
          </w:tcPr>
          <w:p w14:paraId="128976B7">
            <w:pPr>
              <w:spacing w:before="44" w:line="214" w:lineRule="auto"/>
              <w:ind w:left="1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老龙潭旅游景区</w:t>
            </w:r>
          </w:p>
        </w:tc>
        <w:tc>
          <w:tcPr>
            <w:tcW w:w="1273" w:type="dxa"/>
            <w:vAlign w:val="top"/>
          </w:tcPr>
          <w:p w14:paraId="505A50F4">
            <w:pPr>
              <w:pStyle w:val="6"/>
              <w:spacing w:before="102" w:line="195" w:lineRule="auto"/>
              <w:ind w:left="3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266.67</w:t>
            </w:r>
          </w:p>
        </w:tc>
        <w:tc>
          <w:tcPr>
            <w:tcW w:w="2917" w:type="dxa"/>
            <w:vMerge w:val="continue"/>
            <w:tcBorders>
              <w:top w:val="nil"/>
            </w:tcBorders>
            <w:vAlign w:val="top"/>
          </w:tcPr>
          <w:p w14:paraId="764AFFE0">
            <w:pPr>
              <w:rPr>
                <w:rFonts w:ascii="Arial"/>
                <w:sz w:val="21"/>
              </w:rPr>
            </w:pPr>
          </w:p>
        </w:tc>
      </w:tr>
      <w:tr w14:paraId="414890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42" w:type="dxa"/>
            <w:vAlign w:val="top"/>
          </w:tcPr>
          <w:p w14:paraId="1AB66CB5">
            <w:pPr>
              <w:pStyle w:val="6"/>
              <w:spacing w:before="89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15</w:t>
            </w:r>
          </w:p>
        </w:tc>
        <w:tc>
          <w:tcPr>
            <w:tcW w:w="3970" w:type="dxa"/>
            <w:vAlign w:val="top"/>
          </w:tcPr>
          <w:p w14:paraId="4AC653FB">
            <w:pPr>
              <w:spacing w:before="47" w:line="214" w:lineRule="auto"/>
              <w:ind w:left="6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宁夏固原挂马沟森林公园</w:t>
            </w:r>
          </w:p>
        </w:tc>
        <w:tc>
          <w:tcPr>
            <w:tcW w:w="1273" w:type="dxa"/>
            <w:vAlign w:val="top"/>
          </w:tcPr>
          <w:p w14:paraId="2EEB26B0">
            <w:pPr>
              <w:pStyle w:val="6"/>
              <w:spacing w:before="103" w:line="195" w:lineRule="auto"/>
              <w:ind w:left="36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448.04</w:t>
            </w:r>
          </w:p>
        </w:tc>
        <w:tc>
          <w:tcPr>
            <w:tcW w:w="2917" w:type="dxa"/>
            <w:vMerge w:val="restart"/>
            <w:tcBorders>
              <w:bottom w:val="nil"/>
            </w:tcBorders>
            <w:vAlign w:val="top"/>
          </w:tcPr>
          <w:p w14:paraId="083943E9">
            <w:pPr>
              <w:spacing w:line="308" w:lineRule="auto"/>
              <w:rPr>
                <w:rFonts w:ascii="Arial"/>
                <w:sz w:val="21"/>
              </w:rPr>
            </w:pPr>
          </w:p>
          <w:p w14:paraId="2FC77512">
            <w:pPr>
              <w:spacing w:before="78" w:line="223" w:lineRule="auto"/>
              <w:ind w:left="11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</w:tr>
      <w:tr w14:paraId="620E9D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47BF367B">
            <w:pPr>
              <w:pStyle w:val="6"/>
              <w:spacing w:before="89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3970" w:type="dxa"/>
            <w:vAlign w:val="top"/>
          </w:tcPr>
          <w:p w14:paraId="0A16A568">
            <w:pPr>
              <w:spacing w:before="48" w:line="213" w:lineRule="auto"/>
              <w:ind w:left="9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青云湾旱作梯田景区</w:t>
            </w:r>
          </w:p>
        </w:tc>
        <w:tc>
          <w:tcPr>
            <w:tcW w:w="1273" w:type="dxa"/>
            <w:vAlign w:val="top"/>
          </w:tcPr>
          <w:p w14:paraId="25D462C3">
            <w:pPr>
              <w:pStyle w:val="6"/>
              <w:spacing w:before="103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30.60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7C0EA15A">
            <w:pPr>
              <w:rPr>
                <w:rFonts w:ascii="Arial"/>
                <w:sz w:val="21"/>
              </w:rPr>
            </w:pPr>
          </w:p>
        </w:tc>
      </w:tr>
      <w:tr w14:paraId="7C33D2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42" w:type="dxa"/>
            <w:vAlign w:val="top"/>
          </w:tcPr>
          <w:p w14:paraId="766C3F88">
            <w:pPr>
              <w:pStyle w:val="6"/>
              <w:spacing w:before="87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3970" w:type="dxa"/>
            <w:vAlign w:val="top"/>
          </w:tcPr>
          <w:p w14:paraId="0DE65684">
            <w:pPr>
              <w:spacing w:before="46" w:line="213" w:lineRule="auto"/>
              <w:ind w:left="1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金鸡坪梯田景区</w:t>
            </w:r>
          </w:p>
        </w:tc>
        <w:tc>
          <w:tcPr>
            <w:tcW w:w="1273" w:type="dxa"/>
            <w:vAlign w:val="top"/>
          </w:tcPr>
          <w:p w14:paraId="6EF65301">
            <w:pPr>
              <w:pStyle w:val="6"/>
              <w:spacing w:before="103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600.00</w:t>
            </w:r>
          </w:p>
        </w:tc>
        <w:tc>
          <w:tcPr>
            <w:tcW w:w="2917" w:type="dxa"/>
            <w:vMerge w:val="continue"/>
            <w:tcBorders>
              <w:top w:val="nil"/>
            </w:tcBorders>
            <w:vAlign w:val="top"/>
          </w:tcPr>
          <w:p w14:paraId="29B876A4">
            <w:pPr>
              <w:rPr>
                <w:rFonts w:ascii="Arial"/>
                <w:sz w:val="21"/>
              </w:rPr>
            </w:pPr>
          </w:p>
        </w:tc>
      </w:tr>
      <w:tr w14:paraId="4257C9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842" w:type="dxa"/>
            <w:vAlign w:val="top"/>
          </w:tcPr>
          <w:p w14:paraId="106967B0">
            <w:pPr>
              <w:pStyle w:val="6"/>
              <w:spacing w:before="129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</w:t>
            </w:r>
          </w:p>
        </w:tc>
        <w:tc>
          <w:tcPr>
            <w:tcW w:w="3970" w:type="dxa"/>
            <w:vAlign w:val="top"/>
          </w:tcPr>
          <w:p w14:paraId="27B3BCC8">
            <w:pPr>
              <w:spacing w:before="87" w:line="221" w:lineRule="auto"/>
              <w:ind w:left="4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宁夏六盘山国家级自然保护区</w:t>
            </w:r>
          </w:p>
        </w:tc>
        <w:tc>
          <w:tcPr>
            <w:tcW w:w="1273" w:type="dxa"/>
            <w:vAlign w:val="top"/>
          </w:tcPr>
          <w:p w14:paraId="0DE49000">
            <w:pPr>
              <w:pStyle w:val="6"/>
              <w:spacing w:before="142" w:line="195" w:lineRule="auto"/>
              <w:ind w:left="26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26839.47</w:t>
            </w:r>
          </w:p>
        </w:tc>
        <w:tc>
          <w:tcPr>
            <w:tcW w:w="2917" w:type="dxa"/>
            <w:vAlign w:val="top"/>
          </w:tcPr>
          <w:p w14:paraId="268D623C">
            <w:pPr>
              <w:spacing w:before="87" w:line="223" w:lineRule="auto"/>
              <w:ind w:left="6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隆德县、泾源县</w:t>
            </w:r>
          </w:p>
        </w:tc>
      </w:tr>
      <w:tr w14:paraId="4F1C9D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842" w:type="dxa"/>
            <w:vAlign w:val="top"/>
          </w:tcPr>
          <w:p w14:paraId="4389A00B">
            <w:pPr>
              <w:pStyle w:val="6"/>
              <w:spacing w:before="174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19</w:t>
            </w:r>
          </w:p>
        </w:tc>
        <w:tc>
          <w:tcPr>
            <w:tcW w:w="3970" w:type="dxa"/>
            <w:vAlign w:val="top"/>
          </w:tcPr>
          <w:p w14:paraId="7555D6C1">
            <w:pPr>
              <w:spacing w:before="133" w:line="221" w:lineRule="auto"/>
              <w:ind w:left="5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宁夏固原六盘山自然保护区</w:t>
            </w:r>
          </w:p>
        </w:tc>
        <w:tc>
          <w:tcPr>
            <w:tcW w:w="1273" w:type="dxa"/>
            <w:vAlign w:val="top"/>
          </w:tcPr>
          <w:p w14:paraId="5090E8ED">
            <w:pPr>
              <w:pStyle w:val="6"/>
              <w:spacing w:before="188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41636.58</w:t>
            </w:r>
          </w:p>
        </w:tc>
        <w:tc>
          <w:tcPr>
            <w:tcW w:w="2917" w:type="dxa"/>
            <w:vAlign w:val="top"/>
          </w:tcPr>
          <w:p w14:paraId="0DED0D80">
            <w:pPr>
              <w:spacing w:before="133" w:line="223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泾源县、隆德县、彭阳县</w:t>
            </w:r>
          </w:p>
        </w:tc>
      </w:tr>
      <w:tr w14:paraId="113F1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12" w:type="dxa"/>
            <w:gridSpan w:val="2"/>
            <w:vAlign w:val="top"/>
          </w:tcPr>
          <w:p w14:paraId="4A2970C0">
            <w:pPr>
              <w:spacing w:before="50" w:line="215" w:lineRule="auto"/>
              <w:ind w:left="21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总计</w:t>
            </w:r>
          </w:p>
        </w:tc>
        <w:tc>
          <w:tcPr>
            <w:tcW w:w="1273" w:type="dxa"/>
            <w:vAlign w:val="top"/>
          </w:tcPr>
          <w:p w14:paraId="64609012">
            <w:pPr>
              <w:pStyle w:val="6"/>
              <w:spacing w:before="105" w:line="195" w:lineRule="auto"/>
              <w:ind w:left="2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105212.01</w:t>
            </w:r>
          </w:p>
        </w:tc>
        <w:tc>
          <w:tcPr>
            <w:tcW w:w="2917" w:type="dxa"/>
            <w:vAlign w:val="top"/>
          </w:tcPr>
          <w:p w14:paraId="194B202B">
            <w:pPr>
              <w:pStyle w:val="6"/>
              <w:spacing w:before="193" w:line="115" w:lineRule="exact"/>
              <w:ind w:left="1333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06898E8E">
      <w:pPr>
        <w:spacing w:line="276" w:lineRule="auto"/>
        <w:rPr>
          <w:rFonts w:ascii="Arial"/>
          <w:sz w:val="21"/>
        </w:rPr>
      </w:pPr>
    </w:p>
    <w:p w14:paraId="73E7004E">
      <w:pPr>
        <w:spacing w:line="7395" w:lineRule="exact"/>
        <w:ind w:firstLine="117"/>
      </w:pPr>
      <w:r>
        <w:rPr>
          <w:position w:val="-147"/>
        </w:rPr>
        <w:drawing>
          <wp:inline distT="0" distB="0" distL="0" distR="0">
            <wp:extent cx="5571490" cy="469519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571744" cy="46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34F4">
      <w:pPr>
        <w:pStyle w:val="2"/>
        <w:spacing w:before="163" w:line="226" w:lineRule="auto"/>
        <w:ind w:left="1404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4-8</w:t>
      </w:r>
      <w:r>
        <w:rPr>
          <w:rFonts w:ascii="Times New Roman" w:hAnsi="Times New Roman" w:eastAsia="Times New Roman" w:cs="Times New Roman"/>
          <w:b/>
          <w:bCs/>
          <w:spacing w:val="17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固原市大型生态休闲场所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 xml:space="preserve">20 km </w:t>
      </w:r>
      <w:r>
        <w:rPr>
          <w:spacing w:val="-3"/>
          <w:sz w:val="24"/>
          <w:szCs w:val="24"/>
        </w:rPr>
        <w:t>服务半径覆盖区域图</w:t>
      </w:r>
    </w:p>
    <w:p w14:paraId="23D03938">
      <w:pPr>
        <w:spacing w:line="226" w:lineRule="auto"/>
        <w:rPr>
          <w:sz w:val="24"/>
          <w:szCs w:val="24"/>
        </w:rPr>
        <w:sectPr>
          <w:footerReference r:id="rId101" w:type="default"/>
          <w:pgSz w:w="11900" w:h="16839"/>
          <w:pgMar w:top="1431" w:right="1390" w:bottom="1742" w:left="1502" w:header="0" w:footer="1472" w:gutter="0"/>
          <w:cols w:space="720" w:num="1"/>
        </w:sectPr>
      </w:pPr>
    </w:p>
    <w:p w14:paraId="05016C1D">
      <w:pPr>
        <w:spacing w:line="241" w:lineRule="auto"/>
        <w:rPr>
          <w:rFonts w:ascii="Arial"/>
          <w:sz w:val="21"/>
        </w:rPr>
      </w:pPr>
    </w:p>
    <w:p w14:paraId="1683674C">
      <w:pPr>
        <w:spacing w:line="242" w:lineRule="auto"/>
        <w:rPr>
          <w:rFonts w:ascii="Arial"/>
          <w:sz w:val="21"/>
        </w:rPr>
      </w:pPr>
    </w:p>
    <w:p w14:paraId="676B334A">
      <w:pPr>
        <w:spacing w:line="242" w:lineRule="auto"/>
        <w:rPr>
          <w:rFonts w:ascii="Arial"/>
          <w:sz w:val="21"/>
        </w:rPr>
      </w:pPr>
    </w:p>
    <w:p w14:paraId="1013FA9B">
      <w:pPr>
        <w:pStyle w:val="2"/>
        <w:spacing w:before="101" w:line="234" w:lineRule="auto"/>
        <w:ind w:left="732"/>
        <w:outlineLvl w:val="2"/>
      </w:pPr>
      <w:r>
        <w:rPr>
          <w:spacing w:val="6"/>
        </w:rPr>
        <w:t>23</w:t>
      </w:r>
      <w:r>
        <w:rPr>
          <w:spacing w:val="-141"/>
        </w:rPr>
        <w:t xml:space="preserve"> </w:t>
      </w:r>
      <w:r>
        <w:rPr>
          <w:spacing w:val="6"/>
          <w:u w:val="single" w:color="auto"/>
        </w:rPr>
        <w:t xml:space="preserve"> </w:t>
      </w:r>
      <w:r>
        <w:rPr>
          <w:spacing w:val="6"/>
        </w:rPr>
        <w:t xml:space="preserve"> 公园免费开放</w:t>
      </w:r>
    </w:p>
    <w:p w14:paraId="13C2431C">
      <w:pPr>
        <w:pStyle w:val="2"/>
        <w:spacing w:before="175" w:line="326" w:lineRule="auto"/>
        <w:ind w:left="90" w:right="113" w:firstLine="638"/>
      </w:pPr>
      <w:r>
        <w:rPr>
          <w:spacing w:val="6"/>
        </w:rPr>
        <w:t>指标要求：财政投资建设的公园向公众免费开放率达</w:t>
      </w:r>
      <w:r>
        <w:rPr>
          <w:spacing w:val="-46"/>
        </w:rPr>
        <w:t xml:space="preserve"> </w:t>
      </w:r>
      <w:r>
        <w:rPr>
          <w:spacing w:val="6"/>
        </w:rPr>
        <w:t>90%以</w:t>
      </w:r>
      <w:r>
        <w:t xml:space="preserve"> </w:t>
      </w:r>
      <w:r>
        <w:rPr>
          <w:spacing w:val="-14"/>
        </w:rPr>
        <w:t>上。</w:t>
      </w:r>
    </w:p>
    <w:p w14:paraId="0A34A196">
      <w:pPr>
        <w:pStyle w:val="2"/>
        <w:spacing w:before="28" w:line="317" w:lineRule="auto"/>
        <w:ind w:left="129" w:right="128" w:firstLine="598"/>
      </w:pPr>
      <w:r>
        <w:rPr>
          <w:spacing w:val="4"/>
        </w:rPr>
        <w:t>现状分析：目前，固原市财政建设的各类城市公共休闲</w:t>
      </w:r>
      <w:r>
        <w:rPr>
          <w:spacing w:val="3"/>
        </w:rPr>
        <w:t>绿地</w:t>
      </w:r>
      <w:r>
        <w:t xml:space="preserve"> 已经全部免费向公众开放。</w:t>
      </w:r>
    </w:p>
    <w:p w14:paraId="30CCCB83">
      <w:pPr>
        <w:pStyle w:val="2"/>
        <w:spacing w:before="54" w:line="228" w:lineRule="auto"/>
        <w:ind w:left="730"/>
      </w:pPr>
      <w:r>
        <w:rPr>
          <w:spacing w:val="-2"/>
        </w:rPr>
        <w:t>评价：达标。</w:t>
      </w:r>
    </w:p>
    <w:p w14:paraId="1246897C">
      <w:pPr>
        <w:pStyle w:val="2"/>
        <w:spacing w:before="166" w:line="233" w:lineRule="auto"/>
        <w:ind w:left="732"/>
        <w:outlineLvl w:val="2"/>
      </w:pPr>
      <w:r>
        <w:t>24</w:t>
      </w:r>
      <w:r>
        <w:rPr>
          <w:spacing w:val="-143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46"/>
        </w:rPr>
        <w:t xml:space="preserve"> </w:t>
      </w:r>
      <w:r>
        <w:t>乡村公园</w:t>
      </w:r>
    </w:p>
    <w:p w14:paraId="35BCCD43">
      <w:pPr>
        <w:pStyle w:val="2"/>
        <w:spacing w:before="177" w:line="318" w:lineRule="auto"/>
        <w:ind w:left="94" w:right="118" w:firstLine="634"/>
      </w:pPr>
      <w:r>
        <w:rPr>
          <w:spacing w:val="1"/>
        </w:rPr>
        <w:t>指标要求：每个乡镇建设休闲公园</w:t>
      </w:r>
      <w:r>
        <w:rPr>
          <w:spacing w:val="-18"/>
        </w:rPr>
        <w:t xml:space="preserve"> </w:t>
      </w:r>
      <w:r>
        <w:rPr>
          <w:spacing w:val="1"/>
        </w:rPr>
        <w:t>1</w:t>
      </w:r>
      <w:r>
        <w:rPr>
          <w:spacing w:val="-52"/>
        </w:rPr>
        <w:t xml:space="preserve"> </w:t>
      </w:r>
      <w:r>
        <w:rPr>
          <w:spacing w:val="1"/>
        </w:rPr>
        <w:t>处以上，每个村庄建设</w:t>
      </w:r>
      <w:r>
        <w:t xml:space="preserve"> </w:t>
      </w:r>
      <w:r>
        <w:rPr>
          <w:spacing w:val="-3"/>
        </w:rPr>
        <w:t>公共休闲绿地</w:t>
      </w:r>
      <w:r>
        <w:rPr>
          <w:spacing w:val="-29"/>
        </w:rPr>
        <w:t xml:space="preserve"> </w:t>
      </w:r>
      <w:r>
        <w:rPr>
          <w:spacing w:val="-3"/>
        </w:rPr>
        <w:t>1</w:t>
      </w:r>
      <w:r>
        <w:rPr>
          <w:spacing w:val="-52"/>
        </w:rPr>
        <w:t xml:space="preserve"> </w:t>
      </w:r>
      <w:r>
        <w:rPr>
          <w:spacing w:val="-3"/>
        </w:rPr>
        <w:t>处以上。</w:t>
      </w:r>
    </w:p>
    <w:p w14:paraId="286C24F0">
      <w:pPr>
        <w:pStyle w:val="2"/>
        <w:spacing w:before="53" w:line="325" w:lineRule="auto"/>
        <w:ind w:left="84" w:firstLine="643"/>
        <w:jc w:val="both"/>
      </w:pPr>
      <w:r>
        <w:rPr>
          <w:spacing w:val="-6"/>
        </w:rPr>
        <w:t>现状分析：固原市下辖</w:t>
      </w:r>
      <w:r>
        <w:rPr>
          <w:spacing w:val="-53"/>
        </w:rPr>
        <w:t xml:space="preserve"> </w:t>
      </w:r>
      <w:r>
        <w:rPr>
          <w:spacing w:val="-6"/>
        </w:rPr>
        <w:t>62</w:t>
      </w:r>
      <w:r>
        <w:rPr>
          <w:spacing w:val="-55"/>
        </w:rPr>
        <w:t xml:space="preserve"> </w:t>
      </w:r>
      <w:r>
        <w:rPr>
          <w:spacing w:val="-6"/>
        </w:rPr>
        <w:t>个乡（镇），目前有</w:t>
      </w:r>
      <w:r>
        <w:rPr>
          <w:spacing w:val="-61"/>
        </w:rPr>
        <w:t xml:space="preserve"> </w:t>
      </w:r>
      <w:r>
        <w:rPr>
          <w:spacing w:val="-6"/>
        </w:rPr>
        <w:t>46</w:t>
      </w:r>
      <w:r>
        <w:rPr>
          <w:spacing w:val="-52"/>
        </w:rPr>
        <w:t xml:space="preserve"> </w:t>
      </w:r>
      <w:r>
        <w:rPr>
          <w:spacing w:val="-6"/>
        </w:rPr>
        <w:t>个乡（镇）</w:t>
      </w:r>
      <w:r>
        <w:t xml:space="preserve"> </w:t>
      </w:r>
      <w:r>
        <w:rPr>
          <w:spacing w:val="4"/>
        </w:rPr>
        <w:t>所在地已建设</w:t>
      </w:r>
      <w:r>
        <w:rPr>
          <w:spacing w:val="-23"/>
        </w:rPr>
        <w:t xml:space="preserve"> </w:t>
      </w:r>
      <w:r>
        <w:rPr>
          <w:spacing w:val="4"/>
        </w:rPr>
        <w:t>1</w:t>
      </w:r>
      <w:r>
        <w:rPr>
          <w:spacing w:val="-52"/>
        </w:rPr>
        <w:t xml:space="preserve"> </w:t>
      </w:r>
      <w:r>
        <w:rPr>
          <w:spacing w:val="4"/>
        </w:rPr>
        <w:t>处以上乡镇公共休闲绿地；全市</w:t>
      </w:r>
      <w:r>
        <w:rPr>
          <w:spacing w:val="-45"/>
        </w:rPr>
        <w:t xml:space="preserve"> </w:t>
      </w:r>
      <w:r>
        <w:rPr>
          <w:spacing w:val="4"/>
        </w:rPr>
        <w:t>794</w:t>
      </w:r>
      <w:r>
        <w:rPr>
          <w:spacing w:val="-52"/>
        </w:rPr>
        <w:t xml:space="preserve"> </w:t>
      </w:r>
      <w:r>
        <w:rPr>
          <w:spacing w:val="4"/>
        </w:rPr>
        <w:t>个村庄中，</w:t>
      </w:r>
      <w:r>
        <w:t xml:space="preserve"> </w:t>
      </w:r>
      <w:r>
        <w:rPr>
          <w:spacing w:val="8"/>
        </w:rPr>
        <w:t>有</w:t>
      </w:r>
      <w:r>
        <w:rPr>
          <w:spacing w:val="-50"/>
        </w:rPr>
        <w:t xml:space="preserve"> </w:t>
      </w:r>
      <w:r>
        <w:rPr>
          <w:spacing w:val="8"/>
        </w:rPr>
        <w:t>701</w:t>
      </w:r>
      <w:r>
        <w:rPr>
          <w:spacing w:val="-47"/>
        </w:rPr>
        <w:t xml:space="preserve"> </w:t>
      </w:r>
      <w:r>
        <w:rPr>
          <w:spacing w:val="8"/>
        </w:rPr>
        <w:t>个村庄已建设公共休闲绿地。创森期间，需要在其</w:t>
      </w:r>
      <w:r>
        <w:rPr>
          <w:spacing w:val="7"/>
        </w:rPr>
        <w:t>他 16</w:t>
      </w:r>
      <w:r>
        <w:t xml:space="preserve"> </w:t>
      </w:r>
      <w:r>
        <w:rPr>
          <w:spacing w:val="2"/>
        </w:rPr>
        <w:t>个乡镇建设公共休闲绿地，在其他</w:t>
      </w:r>
      <w:r>
        <w:rPr>
          <w:spacing w:val="-61"/>
        </w:rPr>
        <w:t xml:space="preserve"> </w:t>
      </w:r>
      <w:r>
        <w:rPr>
          <w:spacing w:val="2"/>
        </w:rPr>
        <w:t>93</w:t>
      </w:r>
      <w:r>
        <w:rPr>
          <w:spacing w:val="-53"/>
        </w:rPr>
        <w:t xml:space="preserve"> </w:t>
      </w:r>
      <w:r>
        <w:rPr>
          <w:spacing w:val="2"/>
        </w:rPr>
        <w:t>个村庄建设公共休闲绿地。</w:t>
      </w:r>
    </w:p>
    <w:p w14:paraId="374FAC70">
      <w:pPr>
        <w:pStyle w:val="2"/>
        <w:spacing w:before="57" w:line="228" w:lineRule="auto"/>
        <w:ind w:left="730"/>
      </w:pPr>
      <w:r>
        <w:rPr>
          <w:spacing w:val="-1"/>
        </w:rPr>
        <w:t>评价：未达标。</w:t>
      </w:r>
    </w:p>
    <w:p w14:paraId="37CF9E2A">
      <w:pPr>
        <w:spacing w:line="363" w:lineRule="auto"/>
        <w:rPr>
          <w:rFonts w:ascii="Arial"/>
          <w:sz w:val="21"/>
        </w:rPr>
      </w:pPr>
    </w:p>
    <w:p w14:paraId="7FDC80C5">
      <w:pPr>
        <w:pStyle w:val="2"/>
        <w:spacing w:before="78" w:line="226" w:lineRule="auto"/>
        <w:ind w:left="2312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4-21</w:t>
      </w:r>
      <w:r>
        <w:rPr>
          <w:rFonts w:ascii="Times New Roman" w:hAnsi="Times New Roman" w:eastAsia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乡镇公共休闲绿地建设现状统计表</w:t>
      </w:r>
    </w:p>
    <w:p w14:paraId="12BA440B">
      <w:pPr>
        <w:spacing w:line="145" w:lineRule="exact"/>
      </w:pPr>
    </w:p>
    <w:tbl>
      <w:tblPr>
        <w:tblStyle w:val="5"/>
        <w:tblW w:w="89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6"/>
        <w:gridCol w:w="1273"/>
        <w:gridCol w:w="1559"/>
        <w:gridCol w:w="4860"/>
      </w:tblGrid>
      <w:tr w14:paraId="31FFCA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7B59E81C">
            <w:pPr>
              <w:spacing w:before="44" w:line="226" w:lineRule="auto"/>
              <w:ind w:left="438" w:right="388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3" w:type="dxa"/>
            <w:vMerge w:val="restart"/>
            <w:tcBorders>
              <w:bottom w:val="nil"/>
            </w:tcBorders>
            <w:vAlign w:val="top"/>
          </w:tcPr>
          <w:p w14:paraId="13038900">
            <w:pPr>
              <w:spacing w:before="44" w:line="226" w:lineRule="auto"/>
              <w:ind w:left="296" w:right="146" w:hanging="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乡镇数量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（个）</w:t>
            </w:r>
          </w:p>
        </w:tc>
        <w:tc>
          <w:tcPr>
            <w:tcW w:w="6419" w:type="dxa"/>
            <w:gridSpan w:val="2"/>
            <w:vAlign w:val="top"/>
          </w:tcPr>
          <w:p w14:paraId="769E09AF">
            <w:pPr>
              <w:spacing w:before="40" w:line="208" w:lineRule="auto"/>
              <w:ind w:left="1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未建设乡镇公共休闲绿地的乡镇</w:t>
            </w:r>
          </w:p>
        </w:tc>
      </w:tr>
      <w:tr w14:paraId="50B10F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4D153FD4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Merge w:val="continue"/>
            <w:tcBorders>
              <w:top w:val="nil"/>
            </w:tcBorders>
            <w:vAlign w:val="top"/>
          </w:tcPr>
          <w:p w14:paraId="557BF062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1C7C9A7A">
            <w:pPr>
              <w:spacing w:before="29" w:line="213" w:lineRule="auto"/>
              <w:ind w:left="1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数量（个）</w:t>
            </w:r>
          </w:p>
        </w:tc>
        <w:tc>
          <w:tcPr>
            <w:tcW w:w="4860" w:type="dxa"/>
            <w:vAlign w:val="top"/>
          </w:tcPr>
          <w:p w14:paraId="341589EC">
            <w:pPr>
              <w:spacing w:before="36" w:line="207" w:lineRule="auto"/>
              <w:ind w:left="22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33AEE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Align w:val="top"/>
          </w:tcPr>
          <w:p w14:paraId="60714B66">
            <w:pPr>
              <w:spacing w:before="36" w:line="207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73" w:type="dxa"/>
            <w:vAlign w:val="top"/>
          </w:tcPr>
          <w:p w14:paraId="41C5F4D7">
            <w:pPr>
              <w:pStyle w:val="6"/>
              <w:spacing w:before="92" w:line="195" w:lineRule="auto"/>
              <w:ind w:left="55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1559" w:type="dxa"/>
            <w:vAlign w:val="top"/>
          </w:tcPr>
          <w:p w14:paraId="53A57D67">
            <w:pPr>
              <w:pStyle w:val="6"/>
              <w:spacing w:before="92" w:line="195" w:lineRule="auto"/>
              <w:ind w:left="7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4860" w:type="dxa"/>
            <w:vAlign w:val="top"/>
          </w:tcPr>
          <w:p w14:paraId="3299B79A">
            <w:pPr>
              <w:spacing w:before="36" w:line="207" w:lineRule="auto"/>
              <w:ind w:left="6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中河乡、寨科乡、张易镇、河川乡</w:t>
            </w:r>
          </w:p>
        </w:tc>
      </w:tr>
      <w:tr w14:paraId="672EDA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276" w:type="dxa"/>
            <w:vAlign w:val="top"/>
          </w:tcPr>
          <w:p w14:paraId="4D9D134B">
            <w:pPr>
              <w:spacing w:before="191" w:line="223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73" w:type="dxa"/>
            <w:vAlign w:val="top"/>
          </w:tcPr>
          <w:p w14:paraId="2C311417">
            <w:pPr>
              <w:pStyle w:val="6"/>
              <w:spacing w:before="248" w:line="195" w:lineRule="auto"/>
              <w:ind w:left="55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19</w:t>
            </w:r>
          </w:p>
        </w:tc>
        <w:tc>
          <w:tcPr>
            <w:tcW w:w="1559" w:type="dxa"/>
            <w:vAlign w:val="top"/>
          </w:tcPr>
          <w:p w14:paraId="4862E793">
            <w:pPr>
              <w:pStyle w:val="6"/>
              <w:spacing w:before="251" w:line="192" w:lineRule="auto"/>
              <w:ind w:left="7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4860" w:type="dxa"/>
            <w:vAlign w:val="top"/>
          </w:tcPr>
          <w:p w14:paraId="059B9B9A">
            <w:pPr>
              <w:spacing w:before="37" w:line="222" w:lineRule="auto"/>
              <w:ind w:left="1612" w:right="66" w:hanging="14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平峰镇、红耀乡、白崖乡、硝河乡、田坪乡、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吉强镇、马建乡</w:t>
            </w:r>
          </w:p>
        </w:tc>
      </w:tr>
      <w:tr w14:paraId="2BF0C4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Align w:val="top"/>
          </w:tcPr>
          <w:p w14:paraId="12C05FB2">
            <w:pPr>
              <w:spacing w:before="40" w:line="204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273" w:type="dxa"/>
            <w:vAlign w:val="top"/>
          </w:tcPr>
          <w:p w14:paraId="565EDC47">
            <w:pPr>
              <w:pStyle w:val="6"/>
              <w:spacing w:before="94" w:line="195" w:lineRule="auto"/>
              <w:ind w:left="55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13</w:t>
            </w:r>
          </w:p>
        </w:tc>
        <w:tc>
          <w:tcPr>
            <w:tcW w:w="1559" w:type="dxa"/>
            <w:vAlign w:val="top"/>
          </w:tcPr>
          <w:p w14:paraId="231CD8F3">
            <w:pPr>
              <w:tabs>
                <w:tab w:val="left" w:pos="879"/>
              </w:tabs>
              <w:spacing w:line="225" w:lineRule="auto"/>
              <w:ind w:left="67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4860" w:type="dxa"/>
            <w:vAlign w:val="top"/>
          </w:tcPr>
          <w:p w14:paraId="067EF33E">
            <w:pPr>
              <w:pStyle w:val="6"/>
              <w:spacing w:before="182" w:line="114" w:lineRule="exact"/>
              <w:ind w:left="2305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AB24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Align w:val="top"/>
          </w:tcPr>
          <w:p w14:paraId="2A67358F">
            <w:pPr>
              <w:spacing w:before="39" w:line="205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73" w:type="dxa"/>
            <w:vAlign w:val="top"/>
          </w:tcPr>
          <w:p w14:paraId="663140D2">
            <w:pPr>
              <w:pStyle w:val="6"/>
              <w:spacing w:before="97" w:line="192" w:lineRule="auto"/>
              <w:ind w:left="59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559" w:type="dxa"/>
            <w:vAlign w:val="top"/>
          </w:tcPr>
          <w:p w14:paraId="583AB461">
            <w:pPr>
              <w:tabs>
                <w:tab w:val="left" w:pos="879"/>
              </w:tabs>
              <w:spacing w:line="226" w:lineRule="auto"/>
              <w:ind w:left="67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4860" w:type="dxa"/>
            <w:vAlign w:val="top"/>
          </w:tcPr>
          <w:p w14:paraId="01A741C6">
            <w:pPr>
              <w:pStyle w:val="6"/>
              <w:spacing w:before="182" w:line="115" w:lineRule="exact"/>
              <w:ind w:left="2305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3F5C5E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Align w:val="top"/>
          </w:tcPr>
          <w:p w14:paraId="342A19D6">
            <w:pPr>
              <w:spacing w:before="39" w:line="205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73" w:type="dxa"/>
            <w:vAlign w:val="top"/>
          </w:tcPr>
          <w:p w14:paraId="7FFDFE3C">
            <w:pPr>
              <w:pStyle w:val="6"/>
              <w:spacing w:before="95" w:line="195" w:lineRule="auto"/>
              <w:ind w:left="55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1559" w:type="dxa"/>
            <w:vAlign w:val="top"/>
          </w:tcPr>
          <w:p w14:paraId="4E14A6B5">
            <w:pPr>
              <w:pStyle w:val="6"/>
              <w:spacing w:before="98" w:line="192" w:lineRule="auto"/>
              <w:ind w:left="73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4860" w:type="dxa"/>
            <w:vAlign w:val="top"/>
          </w:tcPr>
          <w:p w14:paraId="2EBA756C">
            <w:pPr>
              <w:spacing w:before="39" w:line="205" w:lineRule="auto"/>
              <w:ind w:left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白阳镇、王洼镇、小岔乡、交岔乡、草庙乡</w:t>
            </w:r>
          </w:p>
        </w:tc>
      </w:tr>
      <w:tr w14:paraId="694341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6" w:type="dxa"/>
            <w:vAlign w:val="top"/>
          </w:tcPr>
          <w:p w14:paraId="422D3B39">
            <w:pPr>
              <w:spacing w:before="40" w:line="208" w:lineRule="auto"/>
              <w:ind w:left="4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73" w:type="dxa"/>
            <w:vAlign w:val="top"/>
          </w:tcPr>
          <w:p w14:paraId="7731A5D6">
            <w:pPr>
              <w:pStyle w:val="6"/>
              <w:spacing w:before="95" w:line="195" w:lineRule="auto"/>
              <w:ind w:left="54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62</w:t>
            </w:r>
          </w:p>
        </w:tc>
        <w:tc>
          <w:tcPr>
            <w:tcW w:w="1559" w:type="dxa"/>
            <w:vAlign w:val="top"/>
          </w:tcPr>
          <w:p w14:paraId="59BCFF7C">
            <w:pPr>
              <w:pStyle w:val="6"/>
              <w:spacing w:before="95" w:line="195" w:lineRule="auto"/>
              <w:ind w:left="702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4860" w:type="dxa"/>
            <w:vAlign w:val="top"/>
          </w:tcPr>
          <w:p w14:paraId="4DE3B0F5">
            <w:pPr>
              <w:pStyle w:val="6"/>
              <w:spacing w:before="181" w:line="115" w:lineRule="exact"/>
              <w:ind w:left="2305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494AA42C">
      <w:pPr>
        <w:rPr>
          <w:rFonts w:ascii="Arial"/>
          <w:sz w:val="21"/>
        </w:rPr>
      </w:pPr>
    </w:p>
    <w:p w14:paraId="0C67A911">
      <w:pPr>
        <w:rPr>
          <w:rFonts w:ascii="Arial" w:hAnsi="Arial" w:eastAsia="Arial" w:cs="Arial"/>
          <w:sz w:val="21"/>
          <w:szCs w:val="21"/>
        </w:rPr>
        <w:sectPr>
          <w:footerReference r:id="rId102" w:type="default"/>
          <w:pgSz w:w="11900" w:h="16839"/>
          <w:pgMar w:top="1431" w:right="1360" w:bottom="1790" w:left="1519" w:header="0" w:footer="1520" w:gutter="0"/>
          <w:cols w:space="720" w:num="1"/>
        </w:sectPr>
      </w:pPr>
    </w:p>
    <w:p w14:paraId="56B3523D">
      <w:pPr>
        <w:spacing w:line="306" w:lineRule="auto"/>
        <w:rPr>
          <w:rFonts w:ascii="Arial"/>
          <w:sz w:val="21"/>
        </w:rPr>
      </w:pPr>
    </w:p>
    <w:p w14:paraId="51820E0E">
      <w:pPr>
        <w:spacing w:line="307" w:lineRule="auto"/>
        <w:rPr>
          <w:rFonts w:ascii="Arial"/>
          <w:sz w:val="21"/>
        </w:rPr>
      </w:pPr>
    </w:p>
    <w:p w14:paraId="395FB3C2">
      <w:pPr>
        <w:pStyle w:val="2"/>
        <w:spacing w:before="78" w:line="226" w:lineRule="auto"/>
        <w:ind w:left="2352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4-22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村庄公共休闲绿地建设现状统计表</w:t>
      </w:r>
    </w:p>
    <w:p w14:paraId="7BF794F4">
      <w:pPr>
        <w:spacing w:line="143" w:lineRule="exact"/>
      </w:pPr>
    </w:p>
    <w:tbl>
      <w:tblPr>
        <w:tblStyle w:val="5"/>
        <w:tblW w:w="904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"/>
        <w:gridCol w:w="1273"/>
        <w:gridCol w:w="1609"/>
        <w:gridCol w:w="5167"/>
      </w:tblGrid>
      <w:tr w14:paraId="21DEE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37869EB5">
            <w:pPr>
              <w:spacing w:before="107" w:line="232" w:lineRule="auto"/>
              <w:ind w:left="299" w:right="24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3" w:type="dxa"/>
            <w:vMerge w:val="restart"/>
            <w:tcBorders>
              <w:bottom w:val="nil"/>
            </w:tcBorders>
            <w:vAlign w:val="top"/>
          </w:tcPr>
          <w:p w14:paraId="5B1566A5">
            <w:pPr>
              <w:spacing w:before="264" w:line="223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776" w:type="dxa"/>
            <w:gridSpan w:val="2"/>
            <w:vAlign w:val="top"/>
          </w:tcPr>
          <w:p w14:paraId="5EC36252">
            <w:pPr>
              <w:spacing w:before="72" w:line="220" w:lineRule="auto"/>
              <w:ind w:left="19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未建设公共休闲绿地的村庄</w:t>
            </w:r>
          </w:p>
        </w:tc>
      </w:tr>
      <w:tr w14:paraId="2A5FE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17CF53C9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Merge w:val="continue"/>
            <w:tcBorders>
              <w:top w:val="nil"/>
            </w:tcBorders>
            <w:vAlign w:val="top"/>
          </w:tcPr>
          <w:p w14:paraId="5E1D6F53">
            <w:pPr>
              <w:rPr>
                <w:rFonts w:ascii="Arial"/>
                <w:sz w:val="21"/>
              </w:rPr>
            </w:pPr>
          </w:p>
        </w:tc>
        <w:tc>
          <w:tcPr>
            <w:tcW w:w="1609" w:type="dxa"/>
            <w:vAlign w:val="top"/>
          </w:tcPr>
          <w:p w14:paraId="7931E77B">
            <w:pPr>
              <w:spacing w:before="59" w:line="229" w:lineRule="auto"/>
              <w:ind w:left="2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数量（个）</w:t>
            </w:r>
          </w:p>
        </w:tc>
        <w:tc>
          <w:tcPr>
            <w:tcW w:w="5167" w:type="dxa"/>
            <w:vAlign w:val="top"/>
          </w:tcPr>
          <w:p w14:paraId="0370ACC5">
            <w:pPr>
              <w:spacing w:before="66" w:line="221" w:lineRule="auto"/>
              <w:ind w:left="2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3EB399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271" w:type="dxa"/>
            <w:gridSpan w:val="2"/>
            <w:vAlign w:val="top"/>
          </w:tcPr>
          <w:p w14:paraId="7F1512AB">
            <w:pPr>
              <w:spacing w:before="67" w:line="222" w:lineRule="auto"/>
              <w:ind w:left="9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609" w:type="dxa"/>
            <w:vAlign w:val="top"/>
          </w:tcPr>
          <w:p w14:paraId="3B64CF80">
            <w:pPr>
              <w:pStyle w:val="6"/>
              <w:spacing w:before="122" w:line="195" w:lineRule="auto"/>
              <w:ind w:left="71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93</w:t>
            </w:r>
          </w:p>
        </w:tc>
        <w:tc>
          <w:tcPr>
            <w:tcW w:w="5167" w:type="dxa"/>
            <w:vAlign w:val="top"/>
          </w:tcPr>
          <w:p w14:paraId="3B96E7C9">
            <w:pPr>
              <w:pStyle w:val="6"/>
              <w:spacing w:before="210" w:line="115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8CB2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17AE03C3">
            <w:pPr>
              <w:spacing w:line="242" w:lineRule="auto"/>
              <w:rPr>
                <w:rFonts w:ascii="Arial"/>
                <w:sz w:val="21"/>
              </w:rPr>
            </w:pPr>
          </w:p>
          <w:p w14:paraId="02A57F25">
            <w:pPr>
              <w:spacing w:line="242" w:lineRule="auto"/>
              <w:rPr>
                <w:rFonts w:ascii="Arial"/>
                <w:sz w:val="21"/>
              </w:rPr>
            </w:pPr>
          </w:p>
          <w:p w14:paraId="7F9E8A18">
            <w:pPr>
              <w:spacing w:line="242" w:lineRule="auto"/>
              <w:rPr>
                <w:rFonts w:ascii="Arial"/>
                <w:sz w:val="21"/>
              </w:rPr>
            </w:pPr>
          </w:p>
          <w:p w14:paraId="62F7A86B">
            <w:pPr>
              <w:spacing w:line="243" w:lineRule="auto"/>
              <w:rPr>
                <w:rFonts w:ascii="Arial"/>
                <w:sz w:val="21"/>
              </w:rPr>
            </w:pPr>
          </w:p>
          <w:p w14:paraId="0E479BE9">
            <w:pPr>
              <w:spacing w:line="243" w:lineRule="auto"/>
              <w:rPr>
                <w:rFonts w:ascii="Arial"/>
                <w:sz w:val="21"/>
              </w:rPr>
            </w:pPr>
          </w:p>
          <w:p w14:paraId="67179A8B">
            <w:pPr>
              <w:spacing w:line="243" w:lineRule="auto"/>
              <w:rPr>
                <w:rFonts w:ascii="Arial"/>
                <w:sz w:val="21"/>
              </w:rPr>
            </w:pPr>
          </w:p>
          <w:p w14:paraId="41B2B55C">
            <w:pPr>
              <w:spacing w:line="243" w:lineRule="auto"/>
              <w:rPr>
                <w:rFonts w:ascii="Arial"/>
                <w:sz w:val="21"/>
              </w:rPr>
            </w:pPr>
          </w:p>
          <w:p w14:paraId="620CFBF0">
            <w:pPr>
              <w:spacing w:line="243" w:lineRule="auto"/>
              <w:rPr>
                <w:rFonts w:ascii="Arial"/>
                <w:sz w:val="21"/>
              </w:rPr>
            </w:pPr>
          </w:p>
          <w:p w14:paraId="2C73EED8">
            <w:pPr>
              <w:spacing w:line="243" w:lineRule="auto"/>
              <w:rPr>
                <w:rFonts w:ascii="Arial"/>
                <w:sz w:val="21"/>
              </w:rPr>
            </w:pPr>
          </w:p>
          <w:p w14:paraId="3F41D824">
            <w:pPr>
              <w:spacing w:line="243" w:lineRule="auto"/>
              <w:rPr>
                <w:rFonts w:ascii="Arial"/>
                <w:sz w:val="21"/>
              </w:rPr>
            </w:pPr>
          </w:p>
          <w:p w14:paraId="27EF7F6B">
            <w:pPr>
              <w:spacing w:before="78" w:line="222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  <w:p w14:paraId="7E3D7506">
            <w:pPr>
              <w:spacing w:line="250" w:lineRule="auto"/>
              <w:rPr>
                <w:rFonts w:ascii="Arial"/>
                <w:sz w:val="21"/>
              </w:rPr>
            </w:pPr>
          </w:p>
          <w:p w14:paraId="52CFF882">
            <w:pPr>
              <w:spacing w:line="250" w:lineRule="auto"/>
              <w:rPr>
                <w:rFonts w:ascii="Arial"/>
                <w:sz w:val="21"/>
              </w:rPr>
            </w:pPr>
          </w:p>
          <w:p w14:paraId="3A9F0956">
            <w:pPr>
              <w:spacing w:line="250" w:lineRule="auto"/>
              <w:rPr>
                <w:rFonts w:ascii="Arial"/>
                <w:sz w:val="21"/>
              </w:rPr>
            </w:pPr>
          </w:p>
          <w:p w14:paraId="1CA03663">
            <w:pPr>
              <w:spacing w:line="250" w:lineRule="auto"/>
              <w:rPr>
                <w:rFonts w:ascii="Arial"/>
                <w:sz w:val="21"/>
              </w:rPr>
            </w:pPr>
          </w:p>
          <w:p w14:paraId="2755CC0E">
            <w:pPr>
              <w:spacing w:line="250" w:lineRule="auto"/>
              <w:rPr>
                <w:rFonts w:ascii="Arial"/>
                <w:sz w:val="21"/>
              </w:rPr>
            </w:pPr>
          </w:p>
          <w:p w14:paraId="3BB0DA39">
            <w:pPr>
              <w:spacing w:line="251" w:lineRule="auto"/>
              <w:rPr>
                <w:rFonts w:ascii="Arial"/>
                <w:sz w:val="21"/>
              </w:rPr>
            </w:pPr>
          </w:p>
          <w:p w14:paraId="78BF2B66">
            <w:pPr>
              <w:spacing w:line="251" w:lineRule="auto"/>
              <w:rPr>
                <w:rFonts w:ascii="Arial"/>
                <w:sz w:val="21"/>
              </w:rPr>
            </w:pPr>
          </w:p>
          <w:p w14:paraId="0CB79A7F">
            <w:pPr>
              <w:spacing w:line="251" w:lineRule="auto"/>
              <w:rPr>
                <w:rFonts w:ascii="Arial"/>
                <w:sz w:val="21"/>
              </w:rPr>
            </w:pPr>
          </w:p>
          <w:p w14:paraId="6C366C5C">
            <w:pPr>
              <w:spacing w:line="251" w:lineRule="auto"/>
              <w:rPr>
                <w:rFonts w:ascii="Arial"/>
                <w:sz w:val="21"/>
              </w:rPr>
            </w:pPr>
          </w:p>
          <w:p w14:paraId="152D0A5D">
            <w:pPr>
              <w:spacing w:line="251" w:lineRule="auto"/>
              <w:rPr>
                <w:rFonts w:ascii="Arial"/>
                <w:sz w:val="21"/>
              </w:rPr>
            </w:pPr>
          </w:p>
          <w:p w14:paraId="0A5A68F2">
            <w:pPr>
              <w:spacing w:line="251" w:lineRule="auto"/>
              <w:rPr>
                <w:rFonts w:ascii="Arial"/>
                <w:sz w:val="21"/>
              </w:rPr>
            </w:pPr>
          </w:p>
          <w:p w14:paraId="14D4F2D3">
            <w:pPr>
              <w:spacing w:line="251" w:lineRule="auto"/>
              <w:rPr>
                <w:rFonts w:ascii="Arial"/>
                <w:sz w:val="21"/>
              </w:rPr>
            </w:pPr>
          </w:p>
          <w:p w14:paraId="08A6E0EE">
            <w:pPr>
              <w:spacing w:line="251" w:lineRule="auto"/>
              <w:rPr>
                <w:rFonts w:ascii="Arial"/>
                <w:sz w:val="21"/>
              </w:rPr>
            </w:pPr>
          </w:p>
          <w:p w14:paraId="3462DD0D">
            <w:pPr>
              <w:spacing w:line="251" w:lineRule="auto"/>
              <w:rPr>
                <w:rFonts w:ascii="Arial"/>
                <w:sz w:val="21"/>
              </w:rPr>
            </w:pPr>
          </w:p>
          <w:p w14:paraId="5680E6CD">
            <w:pPr>
              <w:spacing w:before="78" w:line="222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73" w:type="dxa"/>
            <w:vAlign w:val="top"/>
          </w:tcPr>
          <w:p w14:paraId="5E9B488D">
            <w:pPr>
              <w:spacing w:before="37" w:line="210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0419B6AD">
            <w:pPr>
              <w:pStyle w:val="6"/>
              <w:spacing w:before="93" w:line="195" w:lineRule="auto"/>
              <w:ind w:left="7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87</w:t>
            </w:r>
          </w:p>
        </w:tc>
        <w:tc>
          <w:tcPr>
            <w:tcW w:w="5167" w:type="dxa"/>
            <w:vAlign w:val="top"/>
          </w:tcPr>
          <w:p w14:paraId="1380BB74">
            <w:pPr>
              <w:pStyle w:val="6"/>
              <w:spacing w:before="182" w:line="114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7144FB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1772F25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716AA579">
            <w:pPr>
              <w:spacing w:before="190" w:line="223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三营镇</w:t>
            </w:r>
          </w:p>
        </w:tc>
        <w:tc>
          <w:tcPr>
            <w:tcW w:w="1609" w:type="dxa"/>
            <w:vAlign w:val="top"/>
          </w:tcPr>
          <w:p w14:paraId="15ADB353">
            <w:pPr>
              <w:pStyle w:val="6"/>
              <w:spacing w:before="248" w:line="192" w:lineRule="auto"/>
              <w:ind w:left="7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167" w:type="dxa"/>
            <w:vAlign w:val="top"/>
          </w:tcPr>
          <w:p w14:paraId="7F41FF76">
            <w:pPr>
              <w:spacing w:before="36" w:line="223" w:lineRule="auto"/>
              <w:ind w:left="1275" w:right="104" w:hanging="1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赵寺村、鸦儿沟村、马路村、华坪梁村、新三营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村、东塬村、老三营村、</w:t>
            </w:r>
          </w:p>
        </w:tc>
      </w:tr>
      <w:tr w14:paraId="66EBA9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403417EE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452725BA">
            <w:pPr>
              <w:spacing w:line="269" w:lineRule="auto"/>
              <w:rPr>
                <w:rFonts w:ascii="Arial"/>
                <w:sz w:val="21"/>
              </w:rPr>
            </w:pPr>
          </w:p>
          <w:p w14:paraId="319A7DF5">
            <w:pPr>
              <w:spacing w:before="78" w:line="223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头营镇</w:t>
            </w:r>
          </w:p>
        </w:tc>
        <w:tc>
          <w:tcPr>
            <w:tcW w:w="1609" w:type="dxa"/>
            <w:vAlign w:val="top"/>
          </w:tcPr>
          <w:p w14:paraId="1F242403">
            <w:pPr>
              <w:spacing w:line="347" w:lineRule="auto"/>
              <w:rPr>
                <w:rFonts w:ascii="Arial"/>
                <w:sz w:val="21"/>
              </w:rPr>
            </w:pPr>
          </w:p>
          <w:p w14:paraId="2A7F7E44">
            <w:pPr>
              <w:pStyle w:val="6"/>
              <w:spacing w:before="55" w:line="195" w:lineRule="auto"/>
              <w:ind w:left="72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5167" w:type="dxa"/>
            <w:vAlign w:val="top"/>
          </w:tcPr>
          <w:p w14:paraId="708CD5A2">
            <w:pPr>
              <w:spacing w:before="36" w:line="222" w:lineRule="auto"/>
              <w:ind w:right="13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南塬村、徐河村、大疙瘩村、杨庄村、冯洼村、</w:t>
            </w:r>
          </w:p>
          <w:p w14:paraId="2C98A357">
            <w:pPr>
              <w:spacing w:before="23" w:line="222" w:lineRule="auto"/>
              <w:ind w:right="13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杨河村、南屯村、大北山村、坪乐村、张崖村、</w:t>
            </w:r>
          </w:p>
          <w:p w14:paraId="511E0494">
            <w:pPr>
              <w:spacing w:before="23" w:line="206" w:lineRule="auto"/>
              <w:ind w:left="22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二营村</w:t>
            </w:r>
          </w:p>
        </w:tc>
      </w:tr>
      <w:tr w14:paraId="1459DC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2B2E6E72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66A43430">
            <w:pPr>
              <w:spacing w:before="39" w:line="209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彭堡镇</w:t>
            </w:r>
          </w:p>
        </w:tc>
        <w:tc>
          <w:tcPr>
            <w:tcW w:w="1609" w:type="dxa"/>
            <w:vAlign w:val="top"/>
          </w:tcPr>
          <w:p w14:paraId="4972731B">
            <w:pPr>
              <w:pStyle w:val="6"/>
              <w:spacing w:before="94" w:line="195" w:lineRule="auto"/>
              <w:ind w:left="7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167" w:type="dxa"/>
            <w:vAlign w:val="top"/>
          </w:tcPr>
          <w:p w14:paraId="3E2A3912">
            <w:pPr>
              <w:spacing w:before="39" w:line="209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1"/>
                <w:sz w:val="24"/>
                <w:szCs w:val="24"/>
              </w:rPr>
              <w:t>闫堡村、别庄村、杨忠堡村、石碑村撒门村、惠德村</w:t>
            </w:r>
          </w:p>
        </w:tc>
      </w:tr>
      <w:tr w14:paraId="1A9FA3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44D23031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26A089F2">
            <w:pPr>
              <w:spacing w:before="193" w:line="222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开城镇</w:t>
            </w:r>
          </w:p>
        </w:tc>
        <w:tc>
          <w:tcPr>
            <w:tcW w:w="1609" w:type="dxa"/>
            <w:vAlign w:val="top"/>
          </w:tcPr>
          <w:p w14:paraId="49640F48">
            <w:pPr>
              <w:pStyle w:val="6"/>
              <w:spacing w:before="248" w:line="195" w:lineRule="auto"/>
              <w:ind w:left="72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167" w:type="dxa"/>
            <w:vAlign w:val="top"/>
          </w:tcPr>
          <w:p w14:paraId="031745F3">
            <w:pPr>
              <w:spacing w:before="38" w:line="223" w:lineRule="auto"/>
              <w:ind w:left="125" w:right="82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冯庄村、彭庄村、小马庄村、寇庄村、吴庄村、</w:t>
            </w:r>
            <w:r>
              <w:rPr>
                <w:rFonts w:ascii="FangSong" w:hAnsi="FangSong" w:eastAsia="FangSong" w:cs="FangSong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上青石村、大马庄村、三十里铺村、二十里铺村</w:t>
            </w:r>
          </w:p>
        </w:tc>
      </w:tr>
      <w:tr w14:paraId="6FB5E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BE833BA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756DCF76">
            <w:pPr>
              <w:spacing w:before="191" w:line="223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官厅镇</w:t>
            </w:r>
          </w:p>
        </w:tc>
        <w:tc>
          <w:tcPr>
            <w:tcW w:w="1609" w:type="dxa"/>
            <w:vAlign w:val="top"/>
          </w:tcPr>
          <w:p w14:paraId="78B61599">
            <w:pPr>
              <w:pStyle w:val="6"/>
              <w:spacing w:before="246" w:line="195" w:lineRule="auto"/>
              <w:ind w:left="7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167" w:type="dxa"/>
            <w:vAlign w:val="top"/>
          </w:tcPr>
          <w:p w14:paraId="544E3805">
            <w:pPr>
              <w:spacing w:before="36" w:line="223" w:lineRule="auto"/>
              <w:ind w:left="1278" w:right="104" w:hanging="1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后川村、高庄村、沙窝村、官厅村、刘店村、程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儿山村、东峡村、阳洼村</w:t>
            </w:r>
          </w:p>
        </w:tc>
      </w:tr>
      <w:tr w14:paraId="250AB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3885827A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0C2D887C">
            <w:pPr>
              <w:spacing w:before="194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张易镇</w:t>
            </w:r>
          </w:p>
        </w:tc>
        <w:tc>
          <w:tcPr>
            <w:tcW w:w="1609" w:type="dxa"/>
            <w:vAlign w:val="top"/>
          </w:tcPr>
          <w:p w14:paraId="255D8105">
            <w:pPr>
              <w:pStyle w:val="6"/>
              <w:spacing w:before="249" w:line="195" w:lineRule="auto"/>
              <w:ind w:left="7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167" w:type="dxa"/>
            <w:vAlign w:val="top"/>
          </w:tcPr>
          <w:p w14:paraId="506B4A83">
            <w:pPr>
              <w:spacing w:before="38" w:line="223" w:lineRule="auto"/>
              <w:ind w:left="2240" w:right="104" w:hanging="2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盐泥村、贺套村、毛庄村、闫关村、南湾村、上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马泉村</w:t>
            </w:r>
          </w:p>
        </w:tc>
      </w:tr>
      <w:tr w14:paraId="2D70C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D5A6FF6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305E7AF0">
            <w:pPr>
              <w:spacing w:before="192" w:line="223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黄铎堡镇</w:t>
            </w:r>
          </w:p>
        </w:tc>
        <w:tc>
          <w:tcPr>
            <w:tcW w:w="1609" w:type="dxa"/>
            <w:vAlign w:val="top"/>
          </w:tcPr>
          <w:p w14:paraId="79569340">
            <w:pPr>
              <w:pStyle w:val="6"/>
              <w:spacing w:before="247" w:line="195" w:lineRule="auto"/>
              <w:ind w:left="72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167" w:type="dxa"/>
            <w:vAlign w:val="top"/>
          </w:tcPr>
          <w:p w14:paraId="499DA277">
            <w:pPr>
              <w:spacing w:before="36" w:line="223" w:lineRule="auto"/>
              <w:ind w:left="123" w:right="104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老庄村、金堡村、曹堡村、白河村、   何</w:t>
            </w:r>
            <w:r>
              <w:rPr>
                <w:rFonts w:ascii="FangSong" w:hAnsi="FangSong" w:eastAsia="FangSong" w:cs="FangSong"/>
                <w:spacing w:val="26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村、北庄村、黄湾村、铁沟村、穆滩村、三岔村</w:t>
            </w:r>
          </w:p>
        </w:tc>
      </w:tr>
      <w:tr w14:paraId="3479A6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7A0C25FA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67C75D31">
            <w:pPr>
              <w:spacing w:before="41" w:line="207" w:lineRule="auto"/>
              <w:ind w:left="3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中河乡</w:t>
            </w:r>
          </w:p>
        </w:tc>
        <w:tc>
          <w:tcPr>
            <w:tcW w:w="1609" w:type="dxa"/>
            <w:vAlign w:val="top"/>
          </w:tcPr>
          <w:p w14:paraId="721C5EAB">
            <w:pPr>
              <w:pStyle w:val="6"/>
              <w:spacing w:before="99" w:line="192" w:lineRule="auto"/>
              <w:ind w:left="7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167" w:type="dxa"/>
            <w:vAlign w:val="top"/>
          </w:tcPr>
          <w:p w14:paraId="5C52260B">
            <w:pPr>
              <w:spacing w:before="41" w:line="207" w:lineRule="auto"/>
              <w:ind w:left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庙湾村、上店村、红崖村、曹河村、高坡村</w:t>
            </w:r>
          </w:p>
        </w:tc>
      </w:tr>
      <w:tr w14:paraId="7CDC0D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0B78777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03F4EA67">
            <w:pPr>
              <w:spacing w:before="193" w:line="222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河川乡</w:t>
            </w:r>
          </w:p>
        </w:tc>
        <w:tc>
          <w:tcPr>
            <w:tcW w:w="1609" w:type="dxa"/>
            <w:vAlign w:val="top"/>
          </w:tcPr>
          <w:p w14:paraId="5A84D6DA">
            <w:pPr>
              <w:pStyle w:val="6"/>
              <w:spacing w:before="248" w:line="195" w:lineRule="auto"/>
              <w:ind w:left="7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167" w:type="dxa"/>
            <w:vAlign w:val="top"/>
          </w:tcPr>
          <w:p w14:paraId="7ACD0CA2">
            <w:pPr>
              <w:spacing w:before="38" w:line="222" w:lineRule="auto"/>
              <w:ind w:left="797" w:right="82" w:hanging="6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康沟村、明川村、母家沟村、上黄村、黄河村、</w:t>
            </w:r>
            <w:r>
              <w:rPr>
                <w:rFonts w:ascii="FangSong" w:hAnsi="FangSong" w:eastAsia="FangSong" w:cs="FangSong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上坪村、寨洼村、海坪村、黄河村</w:t>
            </w:r>
          </w:p>
        </w:tc>
      </w:tr>
      <w:tr w14:paraId="786224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9799948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39965B4A">
            <w:pPr>
              <w:spacing w:before="196" w:line="222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寨科乡</w:t>
            </w:r>
          </w:p>
        </w:tc>
        <w:tc>
          <w:tcPr>
            <w:tcW w:w="1609" w:type="dxa"/>
            <w:vAlign w:val="top"/>
          </w:tcPr>
          <w:p w14:paraId="2EAFE331">
            <w:pPr>
              <w:pStyle w:val="6"/>
              <w:spacing w:before="250" w:line="195" w:lineRule="auto"/>
              <w:ind w:left="7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167" w:type="dxa"/>
            <w:vAlign w:val="top"/>
          </w:tcPr>
          <w:p w14:paraId="5484DFF6">
            <w:pPr>
              <w:spacing w:before="38" w:line="222" w:lineRule="auto"/>
              <w:ind w:left="916" w:right="104" w:hanging="7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李岔村、刘沟村、大台村、马渠村、湾掌村、新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淌村、中川村、北淌村、东淌村</w:t>
            </w:r>
          </w:p>
        </w:tc>
      </w:tr>
      <w:tr w14:paraId="2E9691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4BC25AA4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1E6BFFAF">
            <w:pPr>
              <w:spacing w:before="195" w:line="224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炭山乡</w:t>
            </w:r>
          </w:p>
        </w:tc>
        <w:tc>
          <w:tcPr>
            <w:tcW w:w="1609" w:type="dxa"/>
            <w:vAlign w:val="top"/>
          </w:tcPr>
          <w:p w14:paraId="6BD531AC">
            <w:pPr>
              <w:pStyle w:val="6"/>
              <w:spacing w:before="253" w:line="195" w:lineRule="auto"/>
              <w:ind w:left="7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167" w:type="dxa"/>
            <w:vAlign w:val="top"/>
          </w:tcPr>
          <w:p w14:paraId="2A5459CA">
            <w:pPr>
              <w:spacing w:before="41" w:line="223" w:lineRule="auto"/>
              <w:ind w:left="2355" w:right="104" w:hanging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南坪村、张套村、阳洼村、新山村、石湾村、石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湾村</w:t>
            </w:r>
          </w:p>
        </w:tc>
      </w:tr>
      <w:tr w14:paraId="13A2B5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Align w:val="top"/>
          </w:tcPr>
          <w:p w14:paraId="57838C99">
            <w:pPr>
              <w:spacing w:before="39" w:line="207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73" w:type="dxa"/>
            <w:vAlign w:val="top"/>
          </w:tcPr>
          <w:p w14:paraId="39649FF2">
            <w:pPr>
              <w:spacing w:before="39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379844D6">
            <w:pPr>
              <w:pStyle w:val="6"/>
              <w:spacing w:before="179" w:line="91" w:lineRule="exact"/>
              <w:ind w:left="70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167" w:type="dxa"/>
            <w:vAlign w:val="top"/>
          </w:tcPr>
          <w:p w14:paraId="4452A0A9">
            <w:pPr>
              <w:pStyle w:val="6"/>
              <w:spacing w:before="183" w:line="114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2A86E8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Align w:val="top"/>
          </w:tcPr>
          <w:p w14:paraId="2B55B003">
            <w:pPr>
              <w:spacing w:before="39" w:line="207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273" w:type="dxa"/>
            <w:vAlign w:val="top"/>
          </w:tcPr>
          <w:p w14:paraId="3FDF6280">
            <w:pPr>
              <w:spacing w:before="39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74ED3B80">
            <w:pPr>
              <w:pStyle w:val="6"/>
              <w:spacing w:before="182" w:line="91" w:lineRule="exact"/>
              <w:ind w:left="70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167" w:type="dxa"/>
            <w:vAlign w:val="top"/>
          </w:tcPr>
          <w:p w14:paraId="6CF8A9AC">
            <w:pPr>
              <w:pStyle w:val="6"/>
              <w:spacing w:before="183" w:line="114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6F4D8E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03E69557">
            <w:pPr>
              <w:spacing w:line="273" w:lineRule="auto"/>
              <w:rPr>
                <w:rFonts w:ascii="Arial"/>
                <w:sz w:val="21"/>
              </w:rPr>
            </w:pPr>
          </w:p>
          <w:p w14:paraId="4931CB9D">
            <w:pPr>
              <w:spacing w:line="274" w:lineRule="auto"/>
              <w:rPr>
                <w:rFonts w:ascii="Arial"/>
                <w:sz w:val="21"/>
              </w:rPr>
            </w:pPr>
          </w:p>
          <w:p w14:paraId="79DD10DA">
            <w:pPr>
              <w:spacing w:line="274" w:lineRule="auto"/>
              <w:rPr>
                <w:rFonts w:ascii="Arial"/>
                <w:sz w:val="21"/>
              </w:rPr>
            </w:pPr>
          </w:p>
          <w:p w14:paraId="3F61ED6C">
            <w:pPr>
              <w:spacing w:line="274" w:lineRule="auto"/>
              <w:rPr>
                <w:rFonts w:ascii="Arial"/>
                <w:sz w:val="21"/>
              </w:rPr>
            </w:pPr>
          </w:p>
          <w:p w14:paraId="598E2E7B">
            <w:pPr>
              <w:spacing w:before="78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73" w:type="dxa"/>
            <w:vAlign w:val="top"/>
          </w:tcPr>
          <w:p w14:paraId="6C94F286">
            <w:pPr>
              <w:spacing w:before="41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0306E3CB">
            <w:pPr>
              <w:pStyle w:val="6"/>
              <w:spacing w:before="97" w:line="195" w:lineRule="auto"/>
              <w:ind w:left="7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167" w:type="dxa"/>
            <w:vAlign w:val="top"/>
          </w:tcPr>
          <w:p w14:paraId="050BAB93">
            <w:pPr>
              <w:rPr>
                <w:rFonts w:ascii="Arial"/>
                <w:sz w:val="21"/>
              </w:rPr>
            </w:pPr>
          </w:p>
        </w:tc>
      </w:tr>
      <w:tr w14:paraId="1D3D07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C77FC84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4F5E1D78">
            <w:pPr>
              <w:spacing w:before="39" w:line="207" w:lineRule="auto"/>
              <w:ind w:left="1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六盘山镇</w:t>
            </w:r>
          </w:p>
        </w:tc>
        <w:tc>
          <w:tcPr>
            <w:tcW w:w="1609" w:type="dxa"/>
            <w:vAlign w:val="top"/>
          </w:tcPr>
          <w:p w14:paraId="496BA2E4">
            <w:pPr>
              <w:tabs>
                <w:tab w:val="left" w:pos="903"/>
              </w:tabs>
              <w:spacing w:line="227" w:lineRule="auto"/>
              <w:ind w:left="70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167" w:type="dxa"/>
            <w:vAlign w:val="top"/>
          </w:tcPr>
          <w:p w14:paraId="2CBB0140">
            <w:pPr>
              <w:pStyle w:val="6"/>
              <w:spacing w:before="183" w:line="115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66A171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20B851DE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27D86EA3">
            <w:pPr>
              <w:spacing w:before="43" w:line="206" w:lineRule="auto"/>
              <w:ind w:left="1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泾河源镇</w:t>
            </w:r>
          </w:p>
        </w:tc>
        <w:tc>
          <w:tcPr>
            <w:tcW w:w="1609" w:type="dxa"/>
            <w:vAlign w:val="top"/>
          </w:tcPr>
          <w:p w14:paraId="7D966A99">
            <w:pPr>
              <w:pStyle w:val="6"/>
              <w:spacing w:before="182" w:line="91" w:lineRule="exact"/>
              <w:ind w:left="70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167" w:type="dxa"/>
            <w:vAlign w:val="top"/>
          </w:tcPr>
          <w:p w14:paraId="1B3FA1DB">
            <w:pPr>
              <w:pStyle w:val="6"/>
              <w:spacing w:before="186" w:line="114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39C417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7B4FEE52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7EBB844B">
            <w:pPr>
              <w:spacing w:before="41" w:line="206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香水镇</w:t>
            </w:r>
          </w:p>
        </w:tc>
        <w:tc>
          <w:tcPr>
            <w:tcW w:w="1609" w:type="dxa"/>
            <w:vAlign w:val="top"/>
          </w:tcPr>
          <w:p w14:paraId="3E4318C7">
            <w:pPr>
              <w:pStyle w:val="6"/>
              <w:spacing w:before="95" w:line="195" w:lineRule="auto"/>
              <w:ind w:left="7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167" w:type="dxa"/>
            <w:vAlign w:val="top"/>
          </w:tcPr>
          <w:p w14:paraId="2BDAE604">
            <w:pPr>
              <w:spacing w:before="41" w:line="206" w:lineRule="auto"/>
              <w:ind w:left="2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太阳村</w:t>
            </w:r>
          </w:p>
        </w:tc>
      </w:tr>
      <w:tr w14:paraId="4B0F84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2948D3F0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366DB56F">
            <w:pPr>
              <w:spacing w:before="40" w:line="208" w:lineRule="auto"/>
              <w:ind w:left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新民乡</w:t>
            </w:r>
          </w:p>
        </w:tc>
        <w:tc>
          <w:tcPr>
            <w:tcW w:w="1609" w:type="dxa"/>
            <w:vAlign w:val="top"/>
          </w:tcPr>
          <w:p w14:paraId="5764DF39">
            <w:pPr>
              <w:pStyle w:val="6"/>
              <w:spacing w:before="98" w:line="195" w:lineRule="auto"/>
              <w:ind w:left="7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167" w:type="dxa"/>
            <w:vAlign w:val="top"/>
          </w:tcPr>
          <w:p w14:paraId="0605D98D">
            <w:pPr>
              <w:spacing w:before="40" w:line="208" w:lineRule="auto"/>
              <w:ind w:left="2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先进村</w:t>
            </w:r>
          </w:p>
        </w:tc>
      </w:tr>
      <w:tr w14:paraId="333FCF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26A9756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5434D21E">
            <w:pPr>
              <w:spacing w:before="41" w:line="206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兴盛乡</w:t>
            </w:r>
          </w:p>
        </w:tc>
        <w:tc>
          <w:tcPr>
            <w:tcW w:w="1609" w:type="dxa"/>
            <w:vAlign w:val="top"/>
          </w:tcPr>
          <w:p w14:paraId="50DA6CA2">
            <w:pPr>
              <w:pStyle w:val="6"/>
              <w:spacing w:before="96" w:line="195" w:lineRule="auto"/>
              <w:ind w:left="75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167" w:type="dxa"/>
            <w:vAlign w:val="top"/>
          </w:tcPr>
          <w:p w14:paraId="175D3FEF">
            <w:pPr>
              <w:spacing w:before="41" w:line="206" w:lineRule="auto"/>
              <w:ind w:left="17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兴明村、上黄村</w:t>
            </w:r>
          </w:p>
        </w:tc>
      </w:tr>
      <w:tr w14:paraId="4689C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B73658E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3D55055D">
            <w:pPr>
              <w:spacing w:before="41" w:line="206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黄花乡</w:t>
            </w:r>
          </w:p>
        </w:tc>
        <w:tc>
          <w:tcPr>
            <w:tcW w:w="1609" w:type="dxa"/>
            <w:vAlign w:val="top"/>
          </w:tcPr>
          <w:p w14:paraId="2585407D">
            <w:pPr>
              <w:pStyle w:val="6"/>
              <w:spacing w:before="180" w:line="91" w:lineRule="exact"/>
              <w:ind w:left="70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167" w:type="dxa"/>
            <w:vAlign w:val="top"/>
          </w:tcPr>
          <w:p w14:paraId="0C36D814">
            <w:pPr>
              <w:pStyle w:val="6"/>
              <w:spacing w:before="184" w:line="115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2B28DF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051E52E1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2F18454D">
            <w:pPr>
              <w:spacing w:before="43" w:line="206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大湾乡</w:t>
            </w:r>
          </w:p>
        </w:tc>
        <w:tc>
          <w:tcPr>
            <w:tcW w:w="1609" w:type="dxa"/>
            <w:vAlign w:val="top"/>
          </w:tcPr>
          <w:p w14:paraId="4A64B55E">
            <w:pPr>
              <w:pStyle w:val="6"/>
              <w:spacing w:before="98" w:line="195" w:lineRule="auto"/>
              <w:ind w:left="75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167" w:type="dxa"/>
            <w:vAlign w:val="top"/>
          </w:tcPr>
          <w:p w14:paraId="7AA3C6F7">
            <w:pPr>
              <w:spacing w:before="43" w:line="206" w:lineRule="auto"/>
              <w:ind w:left="17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瓦亭村、中庄村</w:t>
            </w:r>
          </w:p>
        </w:tc>
      </w:tr>
      <w:tr w14:paraId="5D34FD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Align w:val="top"/>
          </w:tcPr>
          <w:p w14:paraId="2CD3E8B5">
            <w:pPr>
              <w:spacing w:before="41" w:line="207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73" w:type="dxa"/>
            <w:vAlign w:val="top"/>
          </w:tcPr>
          <w:p w14:paraId="48B1F226">
            <w:pPr>
              <w:spacing w:before="41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61A753FE">
            <w:pPr>
              <w:pStyle w:val="6"/>
              <w:spacing w:before="182" w:line="115" w:lineRule="exact"/>
              <w:ind w:left="681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5167" w:type="dxa"/>
            <w:vAlign w:val="top"/>
          </w:tcPr>
          <w:p w14:paraId="1BF720BA">
            <w:pPr>
              <w:pStyle w:val="6"/>
              <w:spacing w:before="182" w:line="115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75F635D9">
      <w:pPr>
        <w:pStyle w:val="2"/>
        <w:spacing w:before="164" w:line="233" w:lineRule="auto"/>
        <w:ind w:left="773"/>
        <w:outlineLvl w:val="2"/>
      </w:pPr>
      <w:r>
        <w:rPr>
          <w:spacing w:val="4"/>
        </w:rPr>
        <w:t>25</w:t>
      </w:r>
      <w:r>
        <w:rPr>
          <w:spacing w:val="-143"/>
        </w:rPr>
        <w:t xml:space="preserve"> </w:t>
      </w:r>
      <w:r>
        <w:rPr>
          <w:spacing w:val="-6"/>
          <w:u w:val="single" w:color="auto"/>
        </w:rPr>
        <w:t xml:space="preserve"> </w:t>
      </w:r>
      <w:r>
        <w:rPr>
          <w:spacing w:val="21"/>
        </w:rPr>
        <w:t xml:space="preserve"> </w:t>
      </w:r>
      <w:r>
        <w:rPr>
          <w:spacing w:val="4"/>
        </w:rPr>
        <w:t>绿道网络</w:t>
      </w:r>
    </w:p>
    <w:p w14:paraId="20CF5B30">
      <w:pPr>
        <w:spacing w:line="233" w:lineRule="auto"/>
        <w:sectPr>
          <w:footerReference r:id="rId103" w:type="default"/>
          <w:pgSz w:w="11900" w:h="16839"/>
          <w:pgMar w:top="1431" w:right="1368" w:bottom="1742" w:left="1478" w:header="0" w:footer="1472" w:gutter="0"/>
          <w:cols w:space="720" w:num="1"/>
        </w:sectPr>
      </w:pPr>
    </w:p>
    <w:p w14:paraId="045AAC61">
      <w:pPr>
        <w:spacing w:line="244" w:lineRule="auto"/>
        <w:rPr>
          <w:rFonts w:ascii="Arial"/>
          <w:sz w:val="21"/>
        </w:rPr>
      </w:pPr>
    </w:p>
    <w:p w14:paraId="12D2B754">
      <w:pPr>
        <w:spacing w:line="245" w:lineRule="auto"/>
        <w:rPr>
          <w:rFonts w:ascii="Arial"/>
          <w:sz w:val="21"/>
        </w:rPr>
      </w:pPr>
    </w:p>
    <w:p w14:paraId="75C6B593">
      <w:pPr>
        <w:spacing w:line="245" w:lineRule="auto"/>
        <w:rPr>
          <w:rFonts w:ascii="Arial"/>
          <w:sz w:val="21"/>
        </w:rPr>
      </w:pPr>
    </w:p>
    <w:p w14:paraId="10922C51">
      <w:pPr>
        <w:pStyle w:val="2"/>
        <w:spacing w:before="101" w:line="318" w:lineRule="auto"/>
        <w:ind w:left="207" w:right="175" w:firstLine="621"/>
      </w:pPr>
      <w:r>
        <w:rPr>
          <w:spacing w:val="4"/>
        </w:rPr>
        <w:t>指标要求：建设遍及城乡的绿道网络，城乡居民每万人拥有</w:t>
      </w:r>
      <w:r>
        <w:rPr>
          <w:spacing w:val="5"/>
        </w:rPr>
        <w:t xml:space="preserve"> </w:t>
      </w:r>
      <w:r>
        <w:rPr>
          <w:spacing w:val="-3"/>
        </w:rPr>
        <w:t>的绿道长度达</w:t>
      </w:r>
      <w:r>
        <w:rPr>
          <w:spacing w:val="-48"/>
        </w:rPr>
        <w:t xml:space="preserve"> </w:t>
      </w:r>
      <w:r>
        <w:rPr>
          <w:spacing w:val="-3"/>
        </w:rPr>
        <w:t>0.5 km 以上。</w:t>
      </w:r>
    </w:p>
    <w:p w14:paraId="5D36C3CD">
      <w:pPr>
        <w:pStyle w:val="2"/>
        <w:spacing w:before="54" w:line="329" w:lineRule="auto"/>
        <w:ind w:left="185" w:right="166" w:firstLine="643"/>
        <w:jc w:val="both"/>
      </w:pPr>
      <w:r>
        <w:rPr>
          <w:spacing w:val="-12"/>
        </w:rPr>
        <w:t>现状分析：按照《绿道规划设计导则》（住房城乡建设部 2016</w:t>
      </w:r>
      <w:r>
        <w:rPr>
          <w:spacing w:val="13"/>
        </w:rPr>
        <w:t xml:space="preserve"> </w:t>
      </w:r>
      <w:r>
        <w:rPr>
          <w:spacing w:val="5"/>
        </w:rPr>
        <w:t>年</w:t>
      </w:r>
      <w:r>
        <w:rPr>
          <w:spacing w:val="8"/>
        </w:rPr>
        <w:t>），</w:t>
      </w:r>
      <w:r>
        <w:rPr>
          <w:spacing w:val="5"/>
        </w:rPr>
        <w:t>绿道是以自然要素为依托和构成基础，串</w:t>
      </w:r>
      <w:r>
        <w:rPr>
          <w:spacing w:val="4"/>
        </w:rPr>
        <w:t>联城乡游憩、休</w:t>
      </w:r>
      <w:r>
        <w:rPr>
          <w:spacing w:val="1"/>
        </w:rPr>
        <w:t xml:space="preserve"> </w:t>
      </w:r>
      <w:r>
        <w:rPr>
          <w:spacing w:val="5"/>
        </w:rPr>
        <w:t>闲等绿色开敞空间，以游憩、健身为主，兼具市</w:t>
      </w:r>
      <w:r>
        <w:rPr>
          <w:spacing w:val="4"/>
        </w:rPr>
        <w:t>民绿色出行和生</w:t>
      </w:r>
      <w:r>
        <w:t xml:space="preserve"> </w:t>
      </w:r>
      <w:r>
        <w:rPr>
          <w:spacing w:val="5"/>
        </w:rPr>
        <w:t>物迁徙等功能的廊道。随着固原市发展全域旅游、建设“快进慢</w:t>
      </w:r>
      <w:r>
        <w:t xml:space="preserve"> </w:t>
      </w:r>
      <w:r>
        <w:rPr>
          <w:spacing w:val="3"/>
        </w:rPr>
        <w:t>游</w:t>
      </w:r>
      <w:r>
        <w:rPr>
          <w:spacing w:val="-106"/>
        </w:rPr>
        <w:t xml:space="preserve"> </w:t>
      </w:r>
      <w:r>
        <w:rPr>
          <w:spacing w:val="3"/>
        </w:rPr>
        <w:t>”系统，全市绿道建设不断完善，现有城镇型和郊野型绿道共</w:t>
      </w:r>
      <w:r>
        <w:t xml:space="preserve"> </w:t>
      </w:r>
      <w:r>
        <w:rPr>
          <w:spacing w:val="3"/>
        </w:rPr>
        <w:t>计</w:t>
      </w:r>
      <w:r>
        <w:rPr>
          <w:spacing w:val="-60"/>
        </w:rPr>
        <w:t xml:space="preserve"> </w:t>
      </w:r>
      <w:r>
        <w:rPr>
          <w:spacing w:val="3"/>
        </w:rPr>
        <w:t>66.10</w:t>
      </w:r>
      <w:r>
        <w:rPr>
          <w:spacing w:val="-66"/>
        </w:rPr>
        <w:t xml:space="preserve"> </w:t>
      </w:r>
      <w:r>
        <w:t>km</w:t>
      </w:r>
      <w:r>
        <w:rPr>
          <w:spacing w:val="3"/>
        </w:rPr>
        <w:t>。2021</w:t>
      </w:r>
      <w:r>
        <w:rPr>
          <w:spacing w:val="-47"/>
        </w:rPr>
        <w:t xml:space="preserve"> </w:t>
      </w:r>
      <w:r>
        <w:rPr>
          <w:spacing w:val="3"/>
        </w:rPr>
        <w:t>年末，全市常住人口</w:t>
      </w:r>
      <w:r>
        <w:rPr>
          <w:spacing w:val="-36"/>
        </w:rPr>
        <w:t xml:space="preserve"> </w:t>
      </w:r>
      <w:r>
        <w:rPr>
          <w:spacing w:val="3"/>
        </w:rPr>
        <w:t>11</w:t>
      </w:r>
      <w:r>
        <w:rPr>
          <w:spacing w:val="2"/>
        </w:rPr>
        <w:t>4.80</w:t>
      </w:r>
      <w:r>
        <w:rPr>
          <w:spacing w:val="-51"/>
        </w:rPr>
        <w:t xml:space="preserve"> </w:t>
      </w:r>
      <w:r>
        <w:rPr>
          <w:spacing w:val="2"/>
        </w:rPr>
        <w:t>万人，每万人拥</w:t>
      </w:r>
      <w:r>
        <w:t xml:space="preserve"> </w:t>
      </w:r>
      <w:r>
        <w:rPr>
          <w:spacing w:val="4"/>
        </w:rPr>
        <w:t>有绿道长度</w:t>
      </w:r>
      <w:r>
        <w:rPr>
          <w:spacing w:val="-51"/>
        </w:rPr>
        <w:t xml:space="preserve"> </w:t>
      </w:r>
      <w:r>
        <w:rPr>
          <w:spacing w:val="4"/>
        </w:rPr>
        <w:t xml:space="preserve">0.58 </w:t>
      </w:r>
      <w:r>
        <w:t>km</w:t>
      </w:r>
      <w:r>
        <w:rPr>
          <w:spacing w:val="4"/>
        </w:rPr>
        <w:t>。</w:t>
      </w:r>
    </w:p>
    <w:p w14:paraId="26FB47F9">
      <w:pPr>
        <w:pStyle w:val="2"/>
        <w:spacing w:before="51" w:line="228" w:lineRule="auto"/>
        <w:ind w:left="831"/>
      </w:pPr>
      <w:r>
        <w:rPr>
          <w:spacing w:val="-2"/>
        </w:rPr>
        <w:t>评价：达标。</w:t>
      </w:r>
    </w:p>
    <w:p w14:paraId="7D4486CA">
      <w:pPr>
        <w:pStyle w:val="2"/>
        <w:spacing w:before="31" w:line="227" w:lineRule="auto"/>
        <w:ind w:left="2871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4-23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固原市绿道网络现状统计表</w:t>
      </w:r>
    </w:p>
    <w:p w14:paraId="7BDFDB7E">
      <w:pPr>
        <w:spacing w:line="141" w:lineRule="exact"/>
      </w:pPr>
    </w:p>
    <w:tbl>
      <w:tblPr>
        <w:tblStyle w:val="5"/>
        <w:tblW w:w="917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4"/>
        <w:gridCol w:w="1281"/>
        <w:gridCol w:w="1984"/>
        <w:gridCol w:w="4821"/>
      </w:tblGrid>
      <w:tr w14:paraId="07571B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1084" w:type="dxa"/>
            <w:vAlign w:val="top"/>
          </w:tcPr>
          <w:p w14:paraId="4AF3B0D6">
            <w:pPr>
              <w:spacing w:before="45" w:line="226" w:lineRule="auto"/>
              <w:ind w:left="342" w:right="292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81" w:type="dxa"/>
            <w:vAlign w:val="top"/>
          </w:tcPr>
          <w:p w14:paraId="654FFD4D">
            <w:pPr>
              <w:pStyle w:val="6"/>
              <w:spacing w:before="201" w:line="223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5"/>
                <w:sz w:val="24"/>
                <w:szCs w:val="24"/>
              </w:rPr>
              <w:t>长度（</w:t>
            </w:r>
            <w:r>
              <w:rPr>
                <w:b/>
                <w:bCs/>
                <w:spacing w:val="-25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25"/>
                <w:sz w:val="24"/>
                <w:szCs w:val="24"/>
              </w:rPr>
              <w:t>）</w:t>
            </w:r>
          </w:p>
        </w:tc>
        <w:tc>
          <w:tcPr>
            <w:tcW w:w="1984" w:type="dxa"/>
            <w:vAlign w:val="top"/>
          </w:tcPr>
          <w:p w14:paraId="6687C6AD">
            <w:pPr>
              <w:spacing w:before="202" w:line="224" w:lineRule="auto"/>
              <w:ind w:left="7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4821" w:type="dxa"/>
            <w:vAlign w:val="top"/>
          </w:tcPr>
          <w:p w14:paraId="1733810D">
            <w:pPr>
              <w:spacing w:before="201" w:line="222" w:lineRule="auto"/>
              <w:ind w:left="21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</w:tr>
      <w:tr w14:paraId="6A2968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84" w:type="dxa"/>
            <w:vMerge w:val="restart"/>
            <w:tcBorders>
              <w:bottom w:val="nil"/>
            </w:tcBorders>
            <w:vAlign w:val="top"/>
          </w:tcPr>
          <w:p w14:paraId="676B7FD5">
            <w:pPr>
              <w:spacing w:before="197" w:line="222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81" w:type="dxa"/>
            <w:vAlign w:val="top"/>
          </w:tcPr>
          <w:p w14:paraId="33C5AA92">
            <w:pPr>
              <w:pStyle w:val="6"/>
              <w:spacing w:before="91" w:line="195" w:lineRule="auto"/>
              <w:ind w:left="46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4.80</w:t>
            </w:r>
          </w:p>
        </w:tc>
        <w:tc>
          <w:tcPr>
            <w:tcW w:w="1984" w:type="dxa"/>
            <w:vAlign w:val="top"/>
          </w:tcPr>
          <w:p w14:paraId="21EE79B4">
            <w:pPr>
              <w:spacing w:before="35" w:line="208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城镇型步行道</w:t>
            </w:r>
          </w:p>
        </w:tc>
        <w:tc>
          <w:tcPr>
            <w:tcW w:w="4821" w:type="dxa"/>
            <w:vAlign w:val="top"/>
          </w:tcPr>
          <w:p w14:paraId="02B45681">
            <w:pPr>
              <w:spacing w:before="35" w:line="208" w:lineRule="auto"/>
              <w:ind w:left="18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古雁岭区域</w:t>
            </w:r>
          </w:p>
        </w:tc>
      </w:tr>
      <w:tr w14:paraId="0D1EC7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84" w:type="dxa"/>
            <w:vMerge w:val="continue"/>
            <w:tcBorders>
              <w:top w:val="nil"/>
            </w:tcBorders>
            <w:vAlign w:val="top"/>
          </w:tcPr>
          <w:p w14:paraId="6BF61707">
            <w:pPr>
              <w:rPr>
                <w:rFonts w:ascii="Arial"/>
                <w:sz w:val="21"/>
              </w:rPr>
            </w:pPr>
          </w:p>
        </w:tc>
        <w:tc>
          <w:tcPr>
            <w:tcW w:w="1281" w:type="dxa"/>
            <w:vAlign w:val="top"/>
          </w:tcPr>
          <w:p w14:paraId="7394E42E">
            <w:pPr>
              <w:pStyle w:val="6"/>
              <w:spacing w:before="91" w:line="195" w:lineRule="auto"/>
              <w:ind w:left="47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5.70</w:t>
            </w:r>
          </w:p>
        </w:tc>
        <w:tc>
          <w:tcPr>
            <w:tcW w:w="1984" w:type="dxa"/>
            <w:vAlign w:val="top"/>
          </w:tcPr>
          <w:p w14:paraId="3C10960F">
            <w:pPr>
              <w:spacing w:before="36" w:line="207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郊野型自行车道</w:t>
            </w:r>
          </w:p>
        </w:tc>
        <w:tc>
          <w:tcPr>
            <w:tcW w:w="4821" w:type="dxa"/>
            <w:vAlign w:val="top"/>
          </w:tcPr>
          <w:p w14:paraId="38793DD8">
            <w:pPr>
              <w:pStyle w:val="6"/>
              <w:spacing w:before="36" w:line="207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长城梁</w:t>
            </w:r>
            <w:r>
              <w:rPr>
                <w:spacing w:val="-1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清水河国家湿地公园</w:t>
            </w:r>
            <w:r>
              <w:rPr>
                <w:spacing w:val="-1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沈家河水库</w:t>
            </w:r>
          </w:p>
        </w:tc>
      </w:tr>
      <w:tr w14:paraId="3D4D41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28" w:hRule="atLeast"/>
        </w:trPr>
        <w:tc>
          <w:tcPr>
            <w:tcW w:w="1084" w:type="dxa"/>
            <w:vAlign w:val="top"/>
          </w:tcPr>
          <w:p w14:paraId="4934ABE5">
            <w:pPr>
              <w:spacing w:before="193" w:line="223" w:lineRule="auto"/>
              <w:ind w:left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81" w:type="dxa"/>
            <w:vAlign w:val="top"/>
          </w:tcPr>
          <w:p w14:paraId="2100C8AF">
            <w:pPr>
              <w:pStyle w:val="6"/>
              <w:spacing w:before="248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11.20</w:t>
            </w:r>
          </w:p>
        </w:tc>
        <w:tc>
          <w:tcPr>
            <w:tcW w:w="1984" w:type="dxa"/>
            <w:vAlign w:val="top"/>
          </w:tcPr>
          <w:p w14:paraId="313304C9">
            <w:pPr>
              <w:spacing w:before="193" w:line="221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城镇型步行道</w:t>
            </w:r>
          </w:p>
        </w:tc>
        <w:tc>
          <w:tcPr>
            <w:tcW w:w="4821" w:type="dxa"/>
            <w:vAlign w:val="top"/>
          </w:tcPr>
          <w:p w14:paraId="46070630">
            <w:pPr>
              <w:pStyle w:val="6"/>
              <w:spacing w:before="38" w:line="223" w:lineRule="auto"/>
              <w:ind w:left="2181" w:right="129" w:hanging="20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滨河带状休闲绿地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永清湖休闲绿地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夏寨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水库</w:t>
            </w:r>
          </w:p>
        </w:tc>
      </w:tr>
      <w:tr w14:paraId="31BAD6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84" w:type="dxa"/>
            <w:vMerge w:val="restart"/>
            <w:tcBorders>
              <w:bottom w:val="nil"/>
            </w:tcBorders>
            <w:vAlign w:val="top"/>
          </w:tcPr>
          <w:p w14:paraId="1D0E2B67">
            <w:pPr>
              <w:spacing w:line="272" w:lineRule="auto"/>
              <w:rPr>
                <w:rFonts w:ascii="Arial"/>
                <w:sz w:val="21"/>
              </w:rPr>
            </w:pPr>
          </w:p>
          <w:p w14:paraId="106EBCFD">
            <w:pPr>
              <w:spacing w:before="78" w:line="223" w:lineRule="auto"/>
              <w:ind w:left="2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281" w:type="dxa"/>
            <w:vAlign w:val="top"/>
          </w:tcPr>
          <w:p w14:paraId="62643522">
            <w:pPr>
              <w:pStyle w:val="6"/>
              <w:spacing w:before="246" w:line="195" w:lineRule="auto"/>
              <w:ind w:left="46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4.10</w:t>
            </w:r>
          </w:p>
        </w:tc>
        <w:tc>
          <w:tcPr>
            <w:tcW w:w="1984" w:type="dxa"/>
            <w:vAlign w:val="top"/>
          </w:tcPr>
          <w:p w14:paraId="5FB7CA9D">
            <w:pPr>
              <w:spacing w:before="191" w:line="221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城镇型步行道</w:t>
            </w:r>
          </w:p>
        </w:tc>
        <w:tc>
          <w:tcPr>
            <w:tcW w:w="4821" w:type="dxa"/>
            <w:vAlign w:val="top"/>
          </w:tcPr>
          <w:p w14:paraId="22BE5781">
            <w:pPr>
              <w:pStyle w:val="6"/>
              <w:spacing w:before="36" w:line="223" w:lineRule="auto"/>
              <w:ind w:left="2186" w:right="129" w:hanging="20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三里店水库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三山休闲绿地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渝河带状休闲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</w:tr>
      <w:tr w14:paraId="1E12F7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84" w:type="dxa"/>
            <w:vMerge w:val="continue"/>
            <w:tcBorders>
              <w:top w:val="nil"/>
            </w:tcBorders>
            <w:vAlign w:val="top"/>
          </w:tcPr>
          <w:p w14:paraId="1A6842CF">
            <w:pPr>
              <w:rPr>
                <w:rFonts w:ascii="Arial"/>
                <w:sz w:val="21"/>
              </w:rPr>
            </w:pPr>
          </w:p>
        </w:tc>
        <w:tc>
          <w:tcPr>
            <w:tcW w:w="1281" w:type="dxa"/>
            <w:vAlign w:val="top"/>
          </w:tcPr>
          <w:p w14:paraId="62CA3145">
            <w:pPr>
              <w:pStyle w:val="6"/>
              <w:spacing w:before="93" w:line="195" w:lineRule="auto"/>
              <w:ind w:left="47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5.30</w:t>
            </w:r>
          </w:p>
        </w:tc>
        <w:tc>
          <w:tcPr>
            <w:tcW w:w="1984" w:type="dxa"/>
            <w:vAlign w:val="top"/>
          </w:tcPr>
          <w:p w14:paraId="7105E903">
            <w:pPr>
              <w:spacing w:before="38" w:line="206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城镇型步行道</w:t>
            </w:r>
          </w:p>
        </w:tc>
        <w:tc>
          <w:tcPr>
            <w:tcW w:w="4821" w:type="dxa"/>
            <w:vAlign w:val="top"/>
          </w:tcPr>
          <w:p w14:paraId="18F38F73">
            <w:pPr>
              <w:pStyle w:val="6"/>
              <w:spacing w:before="38" w:line="206" w:lineRule="auto"/>
              <w:ind w:left="5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古柳休闲绿地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堡子山休闲休闲绿地</w:t>
            </w:r>
          </w:p>
        </w:tc>
      </w:tr>
      <w:tr w14:paraId="029934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84" w:type="dxa"/>
            <w:vAlign w:val="top"/>
          </w:tcPr>
          <w:p w14:paraId="12180319">
            <w:pPr>
              <w:spacing w:before="38" w:line="206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81" w:type="dxa"/>
            <w:vAlign w:val="top"/>
          </w:tcPr>
          <w:p w14:paraId="4AFBEA9E">
            <w:pPr>
              <w:pStyle w:val="6"/>
              <w:spacing w:before="93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1984" w:type="dxa"/>
            <w:vAlign w:val="top"/>
          </w:tcPr>
          <w:p w14:paraId="7DD0CF3A">
            <w:pPr>
              <w:spacing w:before="38" w:line="206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郊野型自行车道</w:t>
            </w:r>
          </w:p>
        </w:tc>
        <w:tc>
          <w:tcPr>
            <w:tcW w:w="4821" w:type="dxa"/>
            <w:vAlign w:val="top"/>
          </w:tcPr>
          <w:p w14:paraId="12AE7867">
            <w:pPr>
              <w:pStyle w:val="6"/>
              <w:spacing w:before="38" w:line="206" w:lineRule="auto"/>
              <w:ind w:left="3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老龙潭旅游景区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泾河源镇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泾源县城</w:t>
            </w:r>
          </w:p>
        </w:tc>
      </w:tr>
      <w:tr w14:paraId="3D6718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26" w:hRule="atLeast"/>
        </w:trPr>
        <w:tc>
          <w:tcPr>
            <w:tcW w:w="1084" w:type="dxa"/>
            <w:vMerge w:val="restart"/>
            <w:tcBorders>
              <w:bottom w:val="nil"/>
            </w:tcBorders>
            <w:vAlign w:val="top"/>
          </w:tcPr>
          <w:p w14:paraId="3B6C3C78">
            <w:pPr>
              <w:spacing w:line="249" w:lineRule="auto"/>
              <w:rPr>
                <w:rFonts w:ascii="Arial"/>
                <w:sz w:val="21"/>
              </w:rPr>
            </w:pPr>
          </w:p>
          <w:p w14:paraId="28122C36">
            <w:pPr>
              <w:spacing w:line="249" w:lineRule="auto"/>
              <w:rPr>
                <w:rFonts w:ascii="Arial"/>
                <w:sz w:val="21"/>
              </w:rPr>
            </w:pPr>
          </w:p>
          <w:p w14:paraId="328CD580">
            <w:pPr>
              <w:spacing w:line="250" w:lineRule="auto"/>
              <w:rPr>
                <w:rFonts w:ascii="Arial"/>
                <w:sz w:val="21"/>
              </w:rPr>
            </w:pPr>
          </w:p>
          <w:p w14:paraId="1B63F10A">
            <w:pPr>
              <w:spacing w:before="78" w:line="223" w:lineRule="auto"/>
              <w:ind w:left="1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81" w:type="dxa"/>
            <w:vAlign w:val="top"/>
          </w:tcPr>
          <w:p w14:paraId="2CBCC8FB">
            <w:pPr>
              <w:pStyle w:val="6"/>
              <w:spacing w:before="248" w:line="195" w:lineRule="auto"/>
              <w:ind w:left="47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5.80</w:t>
            </w:r>
          </w:p>
        </w:tc>
        <w:tc>
          <w:tcPr>
            <w:tcW w:w="1984" w:type="dxa"/>
            <w:vAlign w:val="top"/>
          </w:tcPr>
          <w:p w14:paraId="2108FC3C">
            <w:pPr>
              <w:spacing w:before="193" w:line="219" w:lineRule="auto"/>
              <w:ind w:left="1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城镇型自行车道</w:t>
            </w:r>
          </w:p>
        </w:tc>
        <w:tc>
          <w:tcPr>
            <w:tcW w:w="4821" w:type="dxa"/>
            <w:vAlign w:val="top"/>
          </w:tcPr>
          <w:p w14:paraId="5689D979">
            <w:pPr>
              <w:pStyle w:val="6"/>
              <w:spacing w:before="38" w:line="222" w:lineRule="auto"/>
              <w:ind w:left="1103" w:right="129" w:hanging="9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县城段茹河北侧：百草园</w:t>
            </w:r>
            <w:r>
              <w:rPr>
                <w:spacing w:val="-1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茹河生态休闲绿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地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生态保护科普示范园</w:t>
            </w:r>
          </w:p>
        </w:tc>
      </w:tr>
      <w:tr w14:paraId="416D61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84" w:type="dxa"/>
            <w:vMerge w:val="continue"/>
            <w:tcBorders>
              <w:top w:val="nil"/>
              <w:bottom w:val="nil"/>
            </w:tcBorders>
            <w:vAlign w:val="top"/>
          </w:tcPr>
          <w:p w14:paraId="5128760E">
            <w:pPr>
              <w:rPr>
                <w:rFonts w:ascii="Arial"/>
                <w:sz w:val="21"/>
              </w:rPr>
            </w:pPr>
          </w:p>
        </w:tc>
        <w:tc>
          <w:tcPr>
            <w:tcW w:w="1281" w:type="dxa"/>
            <w:vAlign w:val="top"/>
          </w:tcPr>
          <w:p w14:paraId="36CFC6F3">
            <w:pPr>
              <w:pStyle w:val="6"/>
              <w:spacing w:before="250" w:line="195" w:lineRule="auto"/>
              <w:ind w:left="46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6.20</w:t>
            </w:r>
          </w:p>
        </w:tc>
        <w:tc>
          <w:tcPr>
            <w:tcW w:w="1984" w:type="dxa"/>
            <w:vAlign w:val="top"/>
          </w:tcPr>
          <w:p w14:paraId="138E689C">
            <w:pPr>
              <w:spacing w:before="196" w:line="219" w:lineRule="auto"/>
              <w:ind w:left="1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城镇型自行车道</w:t>
            </w:r>
          </w:p>
        </w:tc>
        <w:tc>
          <w:tcPr>
            <w:tcW w:w="4821" w:type="dxa"/>
            <w:vAlign w:val="top"/>
          </w:tcPr>
          <w:p w14:paraId="38923564">
            <w:pPr>
              <w:pStyle w:val="6"/>
              <w:spacing w:before="38" w:line="223" w:lineRule="auto"/>
              <w:ind w:left="282" w:right="129" w:hanging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县城段茹河南侧：茹河生态休闲绿地</w:t>
            </w:r>
            <w:r>
              <w:rPr>
                <w:spacing w:val="-1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金银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岛</w:t>
            </w:r>
            <w:r>
              <w:rPr>
                <w:spacing w:val="-3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秀水花园东侧小游园</w:t>
            </w:r>
            <w:r>
              <w:rPr>
                <w:spacing w:val="-3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雷泽休闲绿地</w:t>
            </w:r>
          </w:p>
        </w:tc>
      </w:tr>
      <w:tr w14:paraId="4C62C9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84" w:type="dxa"/>
            <w:vMerge w:val="continue"/>
            <w:tcBorders>
              <w:top w:val="nil"/>
              <w:bottom w:val="nil"/>
            </w:tcBorders>
            <w:vAlign w:val="top"/>
          </w:tcPr>
          <w:p w14:paraId="2C52344E">
            <w:pPr>
              <w:rPr>
                <w:rFonts w:ascii="Arial"/>
                <w:sz w:val="21"/>
              </w:rPr>
            </w:pPr>
          </w:p>
        </w:tc>
        <w:tc>
          <w:tcPr>
            <w:tcW w:w="1281" w:type="dxa"/>
            <w:vAlign w:val="top"/>
          </w:tcPr>
          <w:p w14:paraId="13F49F70">
            <w:pPr>
              <w:pStyle w:val="6"/>
              <w:spacing w:before="95" w:line="195" w:lineRule="auto"/>
              <w:ind w:left="48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1.60</w:t>
            </w:r>
          </w:p>
        </w:tc>
        <w:tc>
          <w:tcPr>
            <w:tcW w:w="1984" w:type="dxa"/>
            <w:vAlign w:val="top"/>
          </w:tcPr>
          <w:p w14:paraId="5E04C3AD">
            <w:pPr>
              <w:spacing w:before="39" w:line="205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郊野型步行道</w:t>
            </w:r>
          </w:p>
        </w:tc>
        <w:tc>
          <w:tcPr>
            <w:tcW w:w="4821" w:type="dxa"/>
            <w:vAlign w:val="top"/>
          </w:tcPr>
          <w:p w14:paraId="3DB143CB">
            <w:pPr>
              <w:spacing w:before="39" w:line="205" w:lineRule="auto"/>
              <w:ind w:left="18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悦龙山区域</w:t>
            </w:r>
          </w:p>
        </w:tc>
      </w:tr>
      <w:tr w14:paraId="32100B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84" w:type="dxa"/>
            <w:vMerge w:val="continue"/>
            <w:tcBorders>
              <w:top w:val="nil"/>
            </w:tcBorders>
            <w:vAlign w:val="top"/>
          </w:tcPr>
          <w:p w14:paraId="15EB70F9">
            <w:pPr>
              <w:rPr>
                <w:rFonts w:ascii="Arial"/>
                <w:sz w:val="21"/>
              </w:rPr>
            </w:pPr>
          </w:p>
        </w:tc>
        <w:tc>
          <w:tcPr>
            <w:tcW w:w="1281" w:type="dxa"/>
            <w:vAlign w:val="top"/>
          </w:tcPr>
          <w:p w14:paraId="5DE61D25">
            <w:pPr>
              <w:pStyle w:val="6"/>
              <w:spacing w:before="95" w:line="195" w:lineRule="auto"/>
              <w:ind w:left="48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1.40</w:t>
            </w:r>
          </w:p>
        </w:tc>
        <w:tc>
          <w:tcPr>
            <w:tcW w:w="1984" w:type="dxa"/>
            <w:vAlign w:val="top"/>
          </w:tcPr>
          <w:p w14:paraId="7181A9D8">
            <w:pPr>
              <w:spacing w:before="40" w:line="204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郊野型步行道</w:t>
            </w:r>
          </w:p>
        </w:tc>
        <w:tc>
          <w:tcPr>
            <w:tcW w:w="4821" w:type="dxa"/>
            <w:vAlign w:val="top"/>
          </w:tcPr>
          <w:p w14:paraId="36360191">
            <w:pPr>
              <w:spacing w:before="40" w:line="204" w:lineRule="auto"/>
              <w:ind w:left="18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栖凤山区域</w:t>
            </w:r>
          </w:p>
        </w:tc>
      </w:tr>
      <w:tr w14:paraId="7C3A1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21" w:hRule="atLeast"/>
        </w:trPr>
        <w:tc>
          <w:tcPr>
            <w:tcW w:w="1084" w:type="dxa"/>
            <w:vAlign w:val="top"/>
          </w:tcPr>
          <w:p w14:paraId="2D7CD127">
            <w:pPr>
              <w:spacing w:before="40" w:line="208" w:lineRule="auto"/>
              <w:ind w:left="3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81" w:type="dxa"/>
            <w:vAlign w:val="top"/>
          </w:tcPr>
          <w:p w14:paraId="5F8E1D7B">
            <w:pPr>
              <w:pStyle w:val="6"/>
              <w:spacing w:before="94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66.10</w:t>
            </w:r>
          </w:p>
        </w:tc>
        <w:tc>
          <w:tcPr>
            <w:tcW w:w="1984" w:type="dxa"/>
            <w:vAlign w:val="top"/>
          </w:tcPr>
          <w:p w14:paraId="1F6A7125">
            <w:pPr>
              <w:pStyle w:val="6"/>
              <w:spacing w:before="182" w:line="114" w:lineRule="exact"/>
              <w:ind w:left="86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4821" w:type="dxa"/>
            <w:vAlign w:val="top"/>
          </w:tcPr>
          <w:p w14:paraId="3F68AF72">
            <w:pPr>
              <w:pStyle w:val="6"/>
              <w:spacing w:before="182" w:line="114" w:lineRule="exact"/>
              <w:ind w:left="228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42DF71B1">
      <w:pPr>
        <w:rPr>
          <w:rFonts w:ascii="Arial"/>
          <w:sz w:val="21"/>
        </w:rPr>
      </w:pPr>
    </w:p>
    <w:p w14:paraId="0A3417FE">
      <w:pPr>
        <w:rPr>
          <w:rFonts w:ascii="Arial" w:hAnsi="Arial" w:eastAsia="Arial" w:cs="Arial"/>
          <w:sz w:val="21"/>
          <w:szCs w:val="21"/>
        </w:rPr>
        <w:sectPr>
          <w:footerReference r:id="rId104" w:type="default"/>
          <w:pgSz w:w="11900" w:h="16839"/>
          <w:pgMar w:top="1431" w:right="1306" w:bottom="1790" w:left="1418" w:header="0" w:footer="1520" w:gutter="0"/>
          <w:cols w:space="720" w:num="1"/>
        </w:sectPr>
      </w:pPr>
    </w:p>
    <w:p w14:paraId="18C819EB">
      <w:pPr>
        <w:spacing w:line="332" w:lineRule="auto"/>
        <w:rPr>
          <w:rFonts w:ascii="Arial"/>
          <w:sz w:val="21"/>
        </w:rPr>
      </w:pPr>
    </w:p>
    <w:p w14:paraId="0BF5541C">
      <w:pPr>
        <w:spacing w:line="332" w:lineRule="auto"/>
        <w:rPr>
          <w:rFonts w:ascii="Arial"/>
          <w:sz w:val="21"/>
        </w:rPr>
      </w:pPr>
    </w:p>
    <w:p w14:paraId="0CFC4FB9">
      <w:pPr>
        <w:spacing w:line="2700" w:lineRule="exact"/>
      </w:pPr>
      <w:r>
        <w:rPr>
          <w:position w:val="-54"/>
        </w:rPr>
        <w:drawing>
          <wp:inline distT="0" distB="0" distL="0" distR="0">
            <wp:extent cx="5600700" cy="171450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74AE">
      <w:pPr>
        <w:pStyle w:val="2"/>
        <w:spacing w:before="162" w:line="229" w:lineRule="auto"/>
        <w:ind w:left="1798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-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4-9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泾源县泾河源镇绿道图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4-10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彭阳县茹河绿道</w:t>
      </w:r>
    </w:p>
    <w:p w14:paraId="275FD412">
      <w:pPr>
        <w:pStyle w:val="2"/>
        <w:spacing w:before="306" w:line="235" w:lineRule="auto"/>
        <w:ind w:left="655"/>
        <w:outlineLvl w:val="2"/>
      </w:pPr>
      <w:r>
        <w:rPr>
          <w:spacing w:val="1"/>
        </w:rPr>
        <w:t>26</w:t>
      </w:r>
      <w:r>
        <w:rPr>
          <w:spacing w:val="-138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35"/>
        </w:rPr>
        <w:t xml:space="preserve"> </w:t>
      </w:r>
      <w:r>
        <w:rPr>
          <w:spacing w:val="1"/>
        </w:rPr>
        <w:t>生态产业</w:t>
      </w:r>
    </w:p>
    <w:p w14:paraId="3FBF7575">
      <w:pPr>
        <w:pStyle w:val="2"/>
        <w:spacing w:before="174" w:line="317" w:lineRule="auto"/>
        <w:ind w:left="11" w:right="33" w:firstLine="640"/>
      </w:pPr>
      <w:r>
        <w:rPr>
          <w:spacing w:val="4"/>
        </w:rPr>
        <w:t>指标要求：发展森林旅游、休闲、康养、食品等绿色生态产</w:t>
      </w:r>
      <w:r>
        <w:rPr>
          <w:spacing w:val="7"/>
        </w:rPr>
        <w:t xml:space="preserve"> </w:t>
      </w:r>
      <w:r>
        <w:rPr>
          <w:spacing w:val="3"/>
        </w:rPr>
        <w:t>业，促进农民增收致富。</w:t>
      </w:r>
    </w:p>
    <w:p w14:paraId="361CFC30">
      <w:pPr>
        <w:pStyle w:val="2"/>
        <w:spacing w:before="56" w:line="331" w:lineRule="auto"/>
        <w:ind w:left="10" w:firstLine="640"/>
        <w:jc w:val="both"/>
      </w:pPr>
      <w:r>
        <w:rPr>
          <w:spacing w:val="2"/>
        </w:rPr>
        <w:t>现状分析：固原市围绕“天高云淡六盘山</w:t>
      </w:r>
      <w:r>
        <w:rPr>
          <w:spacing w:val="-90"/>
        </w:rPr>
        <w:t xml:space="preserve"> </w:t>
      </w:r>
      <w:r>
        <w:rPr>
          <w:spacing w:val="2"/>
        </w:rPr>
        <w:t>”特色品牌，放大</w:t>
      </w:r>
      <w:r>
        <w:t xml:space="preserve"> </w:t>
      </w:r>
      <w:r>
        <w:rPr>
          <w:spacing w:val="6"/>
        </w:rPr>
        <w:t>生态优势拉长产业链条，积极培育山绿与民富共赢的生态产</w:t>
      </w:r>
      <w:r>
        <w:rPr>
          <w:spacing w:val="5"/>
        </w:rPr>
        <w:t>业。</w:t>
      </w:r>
      <w:r>
        <w:t xml:space="preserve"> </w:t>
      </w:r>
      <w:r>
        <w:rPr>
          <w:spacing w:val="5"/>
        </w:rPr>
        <w:t>大力挖掘绿色资源和四季气候优势，开发避暑游、冰雪游、</w:t>
      </w:r>
      <w:r>
        <w:rPr>
          <w:spacing w:val="4"/>
        </w:rPr>
        <w:t>康养</w:t>
      </w:r>
      <w:r>
        <w:t xml:space="preserve"> </w:t>
      </w:r>
      <w:r>
        <w:rPr>
          <w:spacing w:val="5"/>
        </w:rPr>
        <w:t>游、度假游等产品和精品线路，打造了六盘山国家森林公园</w:t>
      </w:r>
      <w:r>
        <w:rPr>
          <w:spacing w:val="4"/>
        </w:rPr>
        <w:t>、老</w:t>
      </w:r>
      <w:r>
        <w:t xml:space="preserve"> </w:t>
      </w:r>
      <w:r>
        <w:rPr>
          <w:spacing w:val="4"/>
        </w:rPr>
        <w:t>龙潭旅游景区、西吉县龙王坝村旅游景区、金鸡坪梯田景区等知</w:t>
      </w:r>
      <w:r>
        <w:rPr>
          <w:spacing w:val="18"/>
        </w:rPr>
        <w:t xml:space="preserve"> </w:t>
      </w:r>
      <w:r>
        <w:rPr>
          <w:spacing w:val="3"/>
        </w:rPr>
        <w:t>名生态旅游景点，有全国乡村旅游重点村</w:t>
      </w:r>
      <w:r>
        <w:rPr>
          <w:spacing w:val="-46"/>
        </w:rPr>
        <w:t xml:space="preserve"> </w:t>
      </w:r>
      <w:r>
        <w:rPr>
          <w:spacing w:val="3"/>
        </w:rPr>
        <w:t>3</w:t>
      </w:r>
      <w:r>
        <w:rPr>
          <w:spacing w:val="-52"/>
        </w:rPr>
        <w:t xml:space="preserve"> </w:t>
      </w:r>
      <w:r>
        <w:rPr>
          <w:spacing w:val="3"/>
        </w:rPr>
        <w:t>个</w:t>
      </w:r>
      <w:r>
        <w:rPr>
          <w:spacing w:val="2"/>
        </w:rPr>
        <w:t>、乡村旅游试点示</w:t>
      </w:r>
      <w:r>
        <w:t xml:space="preserve"> </w:t>
      </w:r>
      <w:r>
        <w:rPr>
          <w:spacing w:val="8"/>
        </w:rPr>
        <w:t>范村</w:t>
      </w:r>
      <w:r>
        <w:rPr>
          <w:spacing w:val="-34"/>
        </w:rPr>
        <w:t xml:space="preserve"> </w:t>
      </w:r>
      <w:r>
        <w:rPr>
          <w:spacing w:val="8"/>
        </w:rPr>
        <w:t>13</w:t>
      </w:r>
      <w:r>
        <w:rPr>
          <w:spacing w:val="-50"/>
        </w:rPr>
        <w:t xml:space="preserve"> </w:t>
      </w:r>
      <w:r>
        <w:rPr>
          <w:spacing w:val="8"/>
        </w:rPr>
        <w:t>个。大力实施生态经济示范产业，发展特色经济林、苗</w:t>
      </w:r>
      <w:r>
        <w:t xml:space="preserve"> </w:t>
      </w:r>
      <w:r>
        <w:rPr>
          <w:spacing w:val="5"/>
        </w:rPr>
        <w:t>木培育、园林景观花卉和优质牧草，并拓展中蜂、食用菌、</w:t>
      </w:r>
      <w:r>
        <w:rPr>
          <w:spacing w:val="4"/>
        </w:rPr>
        <w:t>中药</w:t>
      </w:r>
      <w:r>
        <w:t xml:space="preserve"> </w:t>
      </w:r>
      <w:r>
        <w:rPr>
          <w:spacing w:val="5"/>
        </w:rPr>
        <w:t>材及果品加工、中药加工等产业，已培育出彭阳红梅杏、彭</w:t>
      </w:r>
      <w:r>
        <w:rPr>
          <w:spacing w:val="4"/>
        </w:rPr>
        <w:t>阳矮</w:t>
      </w:r>
      <w:r>
        <w:t xml:space="preserve"> </w:t>
      </w:r>
      <w:r>
        <w:rPr>
          <w:spacing w:val="2"/>
        </w:rPr>
        <w:t>砧苹果、六盘山黄芪、“云雾山庄</w:t>
      </w:r>
      <w:r>
        <w:rPr>
          <w:spacing w:val="-110"/>
        </w:rPr>
        <w:t xml:space="preserve"> </w:t>
      </w:r>
      <w:r>
        <w:rPr>
          <w:spacing w:val="2"/>
        </w:rPr>
        <w:t>”果脯、“</w:t>
      </w:r>
      <w:r>
        <w:rPr>
          <w:spacing w:val="1"/>
        </w:rPr>
        <w:t>泽艾堂</w:t>
      </w:r>
      <w:r>
        <w:rPr>
          <w:spacing w:val="-110"/>
        </w:rPr>
        <w:t xml:space="preserve"> </w:t>
      </w:r>
      <w:r>
        <w:rPr>
          <w:spacing w:val="1"/>
        </w:rPr>
        <w:t>”艾灸等特</w:t>
      </w:r>
      <w:r>
        <w:t xml:space="preserve"> </w:t>
      </w:r>
      <w:r>
        <w:rPr>
          <w:spacing w:val="11"/>
        </w:rPr>
        <w:t>色品牌，为全市决战脱贫攻坚做出了突出贡献。2021</w:t>
      </w:r>
      <w:r>
        <w:rPr>
          <w:spacing w:val="-29"/>
        </w:rPr>
        <w:t xml:space="preserve"> </w:t>
      </w:r>
      <w:r>
        <w:rPr>
          <w:spacing w:val="11"/>
        </w:rPr>
        <w:t>年，全市</w:t>
      </w:r>
      <w:r>
        <w:t xml:space="preserve"> </w:t>
      </w:r>
      <w:r>
        <w:rPr>
          <w:spacing w:val="3"/>
        </w:rPr>
        <w:t>林业产值</w:t>
      </w:r>
      <w:r>
        <w:rPr>
          <w:spacing w:val="-37"/>
        </w:rPr>
        <w:t xml:space="preserve"> </w:t>
      </w:r>
      <w:r>
        <w:rPr>
          <w:spacing w:val="3"/>
        </w:rPr>
        <w:t>11</w:t>
      </w:r>
      <w:r>
        <w:rPr>
          <w:spacing w:val="-49"/>
        </w:rPr>
        <w:t xml:space="preserve"> </w:t>
      </w:r>
      <w:r>
        <w:rPr>
          <w:spacing w:val="3"/>
        </w:rPr>
        <w:t>亿元，经果林面积</w:t>
      </w:r>
      <w:r>
        <w:rPr>
          <w:spacing w:val="-54"/>
        </w:rPr>
        <w:t xml:space="preserve"> </w:t>
      </w:r>
      <w:r>
        <w:rPr>
          <w:spacing w:val="3"/>
        </w:rPr>
        <w:t>2.29</w:t>
      </w:r>
      <w:r>
        <w:rPr>
          <w:spacing w:val="-51"/>
        </w:rPr>
        <w:t xml:space="preserve"> </w:t>
      </w:r>
      <w:r>
        <w:rPr>
          <w:spacing w:val="3"/>
        </w:rPr>
        <w:t>万</w:t>
      </w:r>
      <w:r>
        <w:rPr>
          <w:spacing w:val="-68"/>
        </w:rPr>
        <w:t xml:space="preserve">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3"/>
        </w:rPr>
        <w:t>，花卉</w:t>
      </w:r>
      <w:r>
        <w:rPr>
          <w:spacing w:val="2"/>
        </w:rPr>
        <w:t>苗木产业基地</w:t>
      </w:r>
      <w:r>
        <w:t xml:space="preserve"> </w:t>
      </w:r>
      <w:r>
        <w:rPr>
          <w:spacing w:val="-2"/>
        </w:rPr>
        <w:t>1.4</w:t>
      </w:r>
      <w:r>
        <w:rPr>
          <w:spacing w:val="-50"/>
        </w:rPr>
        <w:t xml:space="preserve"> </w:t>
      </w:r>
      <w:r>
        <w:rPr>
          <w:spacing w:val="-2"/>
        </w:rPr>
        <w:t>万</w:t>
      </w:r>
      <w:r>
        <w:rPr>
          <w:spacing w:val="-69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"/>
        </w:rPr>
        <w:t>。</w:t>
      </w:r>
    </w:p>
    <w:p w14:paraId="5FEE6EBB">
      <w:pPr>
        <w:spacing w:line="331" w:lineRule="auto"/>
        <w:sectPr>
          <w:footerReference r:id="rId105" w:type="default"/>
          <w:pgSz w:w="11900" w:h="16839"/>
          <w:pgMar w:top="1431" w:right="1445" w:bottom="1742" w:left="1596" w:header="0" w:footer="1472" w:gutter="0"/>
          <w:cols w:space="720" w:num="1"/>
        </w:sectPr>
      </w:pPr>
    </w:p>
    <w:p w14:paraId="3B5DCF9C">
      <w:pPr>
        <w:spacing w:line="245" w:lineRule="auto"/>
        <w:rPr>
          <w:rFonts w:ascii="Arial"/>
          <w:sz w:val="21"/>
        </w:rPr>
      </w:pPr>
    </w:p>
    <w:p w14:paraId="16DEDCDE">
      <w:pPr>
        <w:spacing w:line="245" w:lineRule="auto"/>
        <w:rPr>
          <w:rFonts w:ascii="Arial"/>
          <w:sz w:val="21"/>
        </w:rPr>
      </w:pPr>
    </w:p>
    <w:p w14:paraId="2C4EA7F4">
      <w:pPr>
        <w:spacing w:line="245" w:lineRule="auto"/>
        <w:rPr>
          <w:rFonts w:ascii="Arial"/>
          <w:sz w:val="21"/>
        </w:rPr>
      </w:pPr>
    </w:p>
    <w:p w14:paraId="538D7398">
      <w:pPr>
        <w:pStyle w:val="2"/>
        <w:spacing w:before="101" w:line="228" w:lineRule="auto"/>
        <w:ind w:left="775"/>
      </w:pPr>
      <w:r>
        <w:rPr>
          <w:spacing w:val="-2"/>
        </w:rPr>
        <w:t>评价：达标。</w:t>
      </w:r>
    </w:p>
    <w:p w14:paraId="7B239CB9">
      <w:pPr>
        <w:pStyle w:val="2"/>
        <w:spacing w:before="286" w:line="234" w:lineRule="auto"/>
        <w:ind w:left="821"/>
        <w:outlineLvl w:val="1"/>
      </w:pPr>
      <w:r>
        <w:rPr>
          <w:spacing w:val="1"/>
        </w:rPr>
        <w:t>四、生态文化</w:t>
      </w:r>
    </w:p>
    <w:p w14:paraId="2B308C83">
      <w:pPr>
        <w:pStyle w:val="2"/>
        <w:spacing w:before="286" w:line="234" w:lineRule="auto"/>
        <w:ind w:left="778"/>
        <w:outlineLvl w:val="2"/>
      </w:pPr>
      <w:r>
        <w:rPr>
          <w:spacing w:val="4"/>
        </w:rPr>
        <w:t>27</w:t>
      </w:r>
      <w:r>
        <w:rPr>
          <w:spacing w:val="-141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35"/>
        </w:rPr>
        <w:t xml:space="preserve"> </w:t>
      </w:r>
      <w:r>
        <w:rPr>
          <w:spacing w:val="4"/>
        </w:rPr>
        <w:t>生态科普教育</w:t>
      </w:r>
    </w:p>
    <w:p w14:paraId="466D69CC">
      <w:pPr>
        <w:pStyle w:val="2"/>
        <w:spacing w:before="180" w:line="323" w:lineRule="auto"/>
        <w:ind w:left="141" w:right="64" w:firstLine="633"/>
        <w:jc w:val="both"/>
      </w:pPr>
      <w:r>
        <w:rPr>
          <w:spacing w:val="2"/>
        </w:rPr>
        <w:t>指标要求：所辖区（县、市）均建有</w:t>
      </w:r>
      <w:r>
        <w:rPr>
          <w:spacing w:val="-37"/>
        </w:rPr>
        <w:t xml:space="preserve"> </w:t>
      </w:r>
      <w:r>
        <w:rPr>
          <w:spacing w:val="2"/>
        </w:rPr>
        <w:t>1</w:t>
      </w:r>
      <w:r>
        <w:rPr>
          <w:spacing w:val="-52"/>
        </w:rPr>
        <w:t xml:space="preserve"> </w:t>
      </w:r>
      <w:r>
        <w:rPr>
          <w:spacing w:val="2"/>
        </w:rPr>
        <w:t>处以上参与式、体验</w:t>
      </w:r>
      <w:r>
        <w:t xml:space="preserve"> </w:t>
      </w:r>
      <w:r>
        <w:rPr>
          <w:spacing w:val="4"/>
        </w:rPr>
        <w:t>式的生态课堂、生态场馆等生态科普教育场所。在城乡居民集中</w:t>
      </w:r>
      <w:r>
        <w:rPr>
          <w:spacing w:val="12"/>
        </w:rPr>
        <w:t xml:space="preserve"> </w:t>
      </w:r>
      <w:r>
        <w:rPr>
          <w:spacing w:val="5"/>
        </w:rPr>
        <w:t>活动的场所，建有森林、湿地等生态标识系统。</w:t>
      </w:r>
    </w:p>
    <w:p w14:paraId="52316F06">
      <w:pPr>
        <w:pStyle w:val="2"/>
        <w:spacing w:before="57" w:line="330" w:lineRule="auto"/>
        <w:ind w:left="133" w:right="16" w:firstLine="639"/>
        <w:jc w:val="both"/>
      </w:pPr>
      <w:r>
        <w:rPr>
          <w:spacing w:val="4"/>
        </w:rPr>
        <w:t>现状分析：目前，固原市有六盘山国家森林公园、清水河国</w:t>
      </w:r>
      <w:r>
        <w:rPr>
          <w:spacing w:val="10"/>
        </w:rPr>
        <w:t xml:space="preserve"> </w:t>
      </w:r>
      <w:r>
        <w:rPr>
          <w:spacing w:val="1"/>
        </w:rPr>
        <w:t>家湿地公园等生态科普场所</w:t>
      </w:r>
      <w:r>
        <w:rPr>
          <w:spacing w:val="-50"/>
        </w:rPr>
        <w:t xml:space="preserve"> </w:t>
      </w:r>
      <w:r>
        <w:rPr>
          <w:spacing w:val="1"/>
        </w:rPr>
        <w:t>6</w:t>
      </w:r>
      <w:r>
        <w:rPr>
          <w:spacing w:val="-53"/>
        </w:rPr>
        <w:t xml:space="preserve"> </w:t>
      </w:r>
      <w:r>
        <w:rPr>
          <w:spacing w:val="1"/>
        </w:rPr>
        <w:t>处，所辖各县（</w:t>
      </w:r>
      <w:r>
        <w:t>区）均建有</w:t>
      </w:r>
      <w:r>
        <w:rPr>
          <w:spacing w:val="-38"/>
        </w:rPr>
        <w:t xml:space="preserve"> </w:t>
      </w:r>
      <w:r>
        <w:t>1</w:t>
      </w:r>
      <w:r>
        <w:rPr>
          <w:spacing w:val="-52"/>
        </w:rPr>
        <w:t xml:space="preserve"> </w:t>
      </w:r>
      <w:r>
        <w:t xml:space="preserve">处或 </w:t>
      </w:r>
      <w:r>
        <w:rPr>
          <w:spacing w:val="5"/>
        </w:rPr>
        <w:t>以上生态科普教育场所，各生态科普教育场所结合自身特</w:t>
      </w:r>
      <w:r>
        <w:rPr>
          <w:spacing w:val="4"/>
        </w:rPr>
        <w:t>点，围</w:t>
      </w:r>
      <w:r>
        <w:t xml:space="preserve"> </w:t>
      </w:r>
      <w:r>
        <w:rPr>
          <w:spacing w:val="4"/>
        </w:rPr>
        <w:t>绕自然生态系统、野生动植物、特色历史文化等不同主题开展了</w:t>
      </w:r>
      <w:r>
        <w:rPr>
          <w:spacing w:val="15"/>
        </w:rPr>
        <w:t xml:space="preserve"> </w:t>
      </w:r>
      <w:r>
        <w:rPr>
          <w:spacing w:val="-4"/>
        </w:rPr>
        <w:t>科普宣教。在部分城市公园、滨河绿带、重点景区</w:t>
      </w:r>
      <w:r>
        <w:rPr>
          <w:spacing w:val="-5"/>
        </w:rPr>
        <w:t>内，建有森林、</w:t>
      </w:r>
      <w:r>
        <w:t xml:space="preserve"> </w:t>
      </w:r>
      <w:r>
        <w:rPr>
          <w:spacing w:val="5"/>
        </w:rPr>
        <w:t>湿地等科普标识牌，以及导览标识牌、警示标识牌、浮雕</w:t>
      </w:r>
      <w:r>
        <w:rPr>
          <w:spacing w:val="4"/>
        </w:rPr>
        <w:t>、壁画</w:t>
      </w:r>
      <w:r>
        <w:t xml:space="preserve"> </w:t>
      </w:r>
      <w:r>
        <w:rPr>
          <w:spacing w:val="5"/>
        </w:rPr>
        <w:t>等多种类型的标识系统，但是总体来看，建设质量不高、</w:t>
      </w:r>
      <w:r>
        <w:rPr>
          <w:spacing w:val="4"/>
        </w:rPr>
        <w:t>覆盖范</w:t>
      </w:r>
      <w:r>
        <w:t xml:space="preserve"> </w:t>
      </w:r>
      <w:r>
        <w:rPr>
          <w:spacing w:val="7"/>
        </w:rPr>
        <w:t>围不广，尚未达到森林城市建设要求。未来</w:t>
      </w:r>
      <w:r>
        <w:rPr>
          <w:spacing w:val="6"/>
        </w:rPr>
        <w:t>还需针对城区绿地、</w:t>
      </w:r>
      <w:r>
        <w:t xml:space="preserve"> </w:t>
      </w:r>
      <w:r>
        <w:rPr>
          <w:spacing w:val="4"/>
        </w:rPr>
        <w:t>乡镇公共休闲绿地、村庄公共休闲绿地等城乡居民集中活动的重</w:t>
      </w:r>
      <w:r>
        <w:rPr>
          <w:spacing w:val="10"/>
        </w:rPr>
        <w:t xml:space="preserve"> </w:t>
      </w:r>
      <w:r>
        <w:rPr>
          <w:spacing w:val="5"/>
        </w:rPr>
        <w:t>点场所，加大生态标识系统建设力度。</w:t>
      </w:r>
    </w:p>
    <w:p w14:paraId="3CA1E3DD">
      <w:pPr>
        <w:pStyle w:val="2"/>
        <w:spacing w:before="51" w:line="319" w:lineRule="auto"/>
        <w:ind w:left="132" w:right="74" w:firstLine="643"/>
        <w:jc w:val="both"/>
      </w:pPr>
      <w:r>
        <w:rPr>
          <w:spacing w:val="4"/>
        </w:rPr>
        <w:t>评价：生态科普教育场所建设达标，生态标识系统建设不达</w:t>
      </w:r>
      <w:r>
        <w:rPr>
          <w:spacing w:val="3"/>
        </w:rPr>
        <w:t xml:space="preserve"> </w:t>
      </w:r>
      <w:r>
        <w:rPr>
          <w:spacing w:val="-13"/>
        </w:rPr>
        <w:t>标。</w:t>
      </w:r>
    </w:p>
    <w:p w14:paraId="4CB71C39">
      <w:pPr>
        <w:pStyle w:val="2"/>
        <w:spacing w:before="317" w:line="228" w:lineRule="auto"/>
        <w:ind w:left="2568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4-24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生态科普教育场所现状统计表</w:t>
      </w:r>
    </w:p>
    <w:p w14:paraId="43AC2B68">
      <w:pPr>
        <w:spacing w:line="142" w:lineRule="exact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5"/>
        <w:gridCol w:w="1842"/>
        <w:gridCol w:w="2497"/>
      </w:tblGrid>
      <w:tr w14:paraId="10D460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4675" w:type="dxa"/>
            <w:vAlign w:val="top"/>
          </w:tcPr>
          <w:p w14:paraId="7E238690">
            <w:pPr>
              <w:spacing w:before="38" w:line="207" w:lineRule="auto"/>
              <w:ind w:left="2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842" w:type="dxa"/>
            <w:vAlign w:val="top"/>
          </w:tcPr>
          <w:p w14:paraId="3763C158">
            <w:pPr>
              <w:spacing w:before="38" w:line="207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497" w:type="dxa"/>
            <w:vAlign w:val="top"/>
          </w:tcPr>
          <w:p w14:paraId="2845145E">
            <w:pPr>
              <w:spacing w:before="38" w:line="207" w:lineRule="auto"/>
              <w:ind w:left="8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宣教主题</w:t>
            </w:r>
          </w:p>
        </w:tc>
      </w:tr>
      <w:tr w14:paraId="0FD13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675" w:type="dxa"/>
            <w:vAlign w:val="top"/>
          </w:tcPr>
          <w:p w14:paraId="033D5979">
            <w:pPr>
              <w:spacing w:before="39" w:line="204" w:lineRule="auto"/>
              <w:ind w:left="10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宁夏清水河国家湿地公园</w:t>
            </w:r>
          </w:p>
        </w:tc>
        <w:tc>
          <w:tcPr>
            <w:tcW w:w="1842" w:type="dxa"/>
            <w:vAlign w:val="top"/>
          </w:tcPr>
          <w:p w14:paraId="0268A19C">
            <w:pPr>
              <w:spacing w:before="39" w:line="204" w:lineRule="auto"/>
              <w:ind w:left="5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497" w:type="dxa"/>
            <w:vAlign w:val="top"/>
          </w:tcPr>
          <w:p w14:paraId="28DDAC4D">
            <w:pPr>
              <w:spacing w:before="39" w:line="204" w:lineRule="auto"/>
              <w:ind w:left="5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湿地生态系统</w:t>
            </w:r>
          </w:p>
        </w:tc>
      </w:tr>
      <w:tr w14:paraId="2D88A9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4675" w:type="dxa"/>
            <w:vAlign w:val="top"/>
          </w:tcPr>
          <w:p w14:paraId="31A1BE8C">
            <w:pPr>
              <w:spacing w:before="273" w:line="221" w:lineRule="auto"/>
              <w:ind w:left="8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宁夏六盘山国家级自然保护区</w:t>
            </w:r>
          </w:p>
        </w:tc>
        <w:tc>
          <w:tcPr>
            <w:tcW w:w="1842" w:type="dxa"/>
            <w:vAlign w:val="top"/>
          </w:tcPr>
          <w:p w14:paraId="3F04EC19">
            <w:pPr>
              <w:spacing w:before="6" w:line="198" w:lineRule="auto"/>
              <w:ind w:left="576" w:right="557" w:firstLine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原州区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泾源县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隆德县</w:t>
            </w:r>
          </w:p>
        </w:tc>
        <w:tc>
          <w:tcPr>
            <w:tcW w:w="2497" w:type="dxa"/>
            <w:vAlign w:val="top"/>
          </w:tcPr>
          <w:p w14:paraId="328E6081">
            <w:pPr>
              <w:spacing w:before="6" w:line="198" w:lineRule="auto"/>
              <w:ind w:left="542" w:right="525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森林生态系统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0"/>
                <w:sz w:val="24"/>
                <w:szCs w:val="24"/>
              </w:rPr>
              <w:t>野生动植物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长征历史文化</w:t>
            </w:r>
          </w:p>
        </w:tc>
      </w:tr>
    </w:tbl>
    <w:p w14:paraId="6DF69CE4">
      <w:pPr>
        <w:rPr>
          <w:rFonts w:ascii="Arial"/>
          <w:sz w:val="21"/>
        </w:rPr>
      </w:pPr>
    </w:p>
    <w:p w14:paraId="652AD9EF">
      <w:pPr>
        <w:rPr>
          <w:rFonts w:ascii="Arial" w:hAnsi="Arial" w:eastAsia="Arial" w:cs="Arial"/>
          <w:sz w:val="21"/>
          <w:szCs w:val="21"/>
        </w:rPr>
        <w:sectPr>
          <w:footerReference r:id="rId106" w:type="default"/>
          <w:pgSz w:w="11900" w:h="16839"/>
          <w:pgMar w:top="1431" w:right="1407" w:bottom="1790" w:left="1473" w:header="0" w:footer="1520" w:gutter="0"/>
          <w:cols w:space="720" w:num="1"/>
        </w:sectPr>
      </w:pPr>
    </w:p>
    <w:p w14:paraId="5878C9DD">
      <w:pPr>
        <w:spacing w:before="92"/>
      </w:pPr>
    </w:p>
    <w:p w14:paraId="5580C63B">
      <w:pPr>
        <w:spacing w:before="91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5"/>
        <w:gridCol w:w="1842"/>
        <w:gridCol w:w="2497"/>
      </w:tblGrid>
      <w:tr w14:paraId="16990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5" w:type="dxa"/>
            <w:vAlign w:val="top"/>
          </w:tcPr>
          <w:p w14:paraId="58A2A8AD">
            <w:pPr>
              <w:spacing w:before="40" w:line="207" w:lineRule="auto"/>
              <w:ind w:left="2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842" w:type="dxa"/>
            <w:vAlign w:val="top"/>
          </w:tcPr>
          <w:p w14:paraId="06D2E6B9">
            <w:pPr>
              <w:spacing w:before="40" w:line="207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497" w:type="dxa"/>
            <w:vAlign w:val="top"/>
          </w:tcPr>
          <w:p w14:paraId="456162D5">
            <w:pPr>
              <w:spacing w:before="40" w:line="207" w:lineRule="auto"/>
              <w:ind w:left="8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宣教主题</w:t>
            </w:r>
          </w:p>
        </w:tc>
      </w:tr>
      <w:tr w14:paraId="2B1BFA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4675" w:type="dxa"/>
            <w:vAlign w:val="top"/>
          </w:tcPr>
          <w:p w14:paraId="5DD8EC88">
            <w:pPr>
              <w:spacing w:before="37" w:line="204" w:lineRule="auto"/>
              <w:ind w:left="8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宁夏火石寨国家级自然保护区</w:t>
            </w:r>
          </w:p>
        </w:tc>
        <w:tc>
          <w:tcPr>
            <w:tcW w:w="1842" w:type="dxa"/>
            <w:vAlign w:val="top"/>
          </w:tcPr>
          <w:p w14:paraId="6A6F6B0B">
            <w:pPr>
              <w:spacing w:before="37" w:line="204" w:lineRule="auto"/>
              <w:ind w:left="5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497" w:type="dxa"/>
            <w:vAlign w:val="top"/>
          </w:tcPr>
          <w:p w14:paraId="592C7BF9">
            <w:pPr>
              <w:spacing w:before="37" w:line="204" w:lineRule="auto"/>
              <w:ind w:left="7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丹霞地貌</w:t>
            </w:r>
          </w:p>
        </w:tc>
      </w:tr>
      <w:tr w14:paraId="0F63BF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75" w:type="dxa"/>
            <w:vAlign w:val="top"/>
          </w:tcPr>
          <w:p w14:paraId="55473E91">
            <w:pPr>
              <w:spacing w:before="38" w:line="206" w:lineRule="auto"/>
              <w:ind w:left="10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宁夏固原清凉山森林公园</w:t>
            </w:r>
          </w:p>
        </w:tc>
        <w:tc>
          <w:tcPr>
            <w:tcW w:w="1842" w:type="dxa"/>
            <w:vAlign w:val="top"/>
          </w:tcPr>
          <w:p w14:paraId="488E2E4C">
            <w:pPr>
              <w:spacing w:before="38" w:line="206" w:lineRule="auto"/>
              <w:ind w:left="5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497" w:type="dxa"/>
            <w:vAlign w:val="top"/>
          </w:tcPr>
          <w:p w14:paraId="0F420672">
            <w:pPr>
              <w:spacing w:before="38" w:line="206" w:lineRule="auto"/>
              <w:ind w:left="5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森林生态系统</w:t>
            </w:r>
          </w:p>
        </w:tc>
      </w:tr>
      <w:tr w14:paraId="3EF924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4675" w:type="dxa"/>
            <w:vAlign w:val="top"/>
          </w:tcPr>
          <w:p w14:paraId="36717580">
            <w:pPr>
              <w:spacing w:before="142" w:line="222" w:lineRule="auto"/>
              <w:ind w:left="10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宁夏固原卧龙湖湿地公园</w:t>
            </w:r>
          </w:p>
        </w:tc>
        <w:tc>
          <w:tcPr>
            <w:tcW w:w="1842" w:type="dxa"/>
            <w:vAlign w:val="top"/>
          </w:tcPr>
          <w:p w14:paraId="5C1EAB2C">
            <w:pPr>
              <w:spacing w:before="142" w:line="223" w:lineRule="auto"/>
              <w:ind w:left="5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497" w:type="dxa"/>
            <w:vAlign w:val="top"/>
          </w:tcPr>
          <w:p w14:paraId="61EAF71E">
            <w:pPr>
              <w:spacing w:before="4" w:line="196" w:lineRule="auto"/>
              <w:ind w:left="785" w:right="525" w:hanging="2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湿地生态系统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森林消防</w:t>
            </w:r>
          </w:p>
        </w:tc>
      </w:tr>
      <w:tr w14:paraId="67E545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4675" w:type="dxa"/>
            <w:vAlign w:val="top"/>
          </w:tcPr>
          <w:p w14:paraId="4ABA9DB1">
            <w:pPr>
              <w:spacing w:before="144" w:line="220" w:lineRule="auto"/>
              <w:ind w:left="13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茹河生态休闲绿地</w:t>
            </w:r>
          </w:p>
        </w:tc>
        <w:tc>
          <w:tcPr>
            <w:tcW w:w="1842" w:type="dxa"/>
            <w:vAlign w:val="top"/>
          </w:tcPr>
          <w:p w14:paraId="4AA9E209">
            <w:pPr>
              <w:spacing w:before="143" w:line="223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497" w:type="dxa"/>
            <w:vAlign w:val="top"/>
          </w:tcPr>
          <w:p w14:paraId="5F4B6580">
            <w:pPr>
              <w:spacing w:before="6" w:line="197" w:lineRule="auto"/>
              <w:ind w:left="543" w:right="525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湿地生态系统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伏羲历史文化</w:t>
            </w:r>
          </w:p>
        </w:tc>
      </w:tr>
    </w:tbl>
    <w:p w14:paraId="4588BA91">
      <w:pPr>
        <w:pStyle w:val="2"/>
        <w:spacing w:before="305" w:line="227" w:lineRule="auto"/>
        <w:ind w:left="1637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4-25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城乡居民集中活动场所生态标识系统现状统计表</w:t>
      </w:r>
    </w:p>
    <w:p w14:paraId="79C07090">
      <w:pPr>
        <w:spacing w:line="141" w:lineRule="exact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6"/>
        <w:gridCol w:w="1559"/>
        <w:gridCol w:w="4339"/>
      </w:tblGrid>
      <w:tr w14:paraId="4AF11B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116" w:type="dxa"/>
            <w:vAlign w:val="top"/>
          </w:tcPr>
          <w:p w14:paraId="05736EFA">
            <w:pPr>
              <w:spacing w:before="40" w:line="208" w:lineRule="auto"/>
              <w:ind w:left="1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559" w:type="dxa"/>
            <w:vAlign w:val="top"/>
          </w:tcPr>
          <w:p w14:paraId="6CB159D6">
            <w:pPr>
              <w:spacing w:before="40" w:line="208" w:lineRule="auto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4339" w:type="dxa"/>
            <w:vAlign w:val="top"/>
          </w:tcPr>
          <w:p w14:paraId="38732A55">
            <w:pPr>
              <w:spacing w:before="40" w:line="208" w:lineRule="auto"/>
              <w:ind w:left="12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生态标识主要形式</w:t>
            </w:r>
          </w:p>
        </w:tc>
      </w:tr>
      <w:tr w14:paraId="51E852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116" w:type="dxa"/>
            <w:vAlign w:val="top"/>
          </w:tcPr>
          <w:p w14:paraId="5E569F0C">
            <w:pPr>
              <w:spacing w:before="36" w:line="207" w:lineRule="auto"/>
              <w:ind w:left="7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古雁岭森林公园</w:t>
            </w:r>
          </w:p>
        </w:tc>
        <w:tc>
          <w:tcPr>
            <w:tcW w:w="1559" w:type="dxa"/>
            <w:vAlign w:val="top"/>
          </w:tcPr>
          <w:p w14:paraId="1BFC2896">
            <w:pPr>
              <w:spacing w:before="36" w:line="207" w:lineRule="auto"/>
              <w:ind w:left="4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4339" w:type="dxa"/>
            <w:vAlign w:val="top"/>
          </w:tcPr>
          <w:p w14:paraId="5AE6E287">
            <w:pPr>
              <w:spacing w:before="36" w:line="207" w:lineRule="auto"/>
              <w:ind w:left="15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导览标识牌</w:t>
            </w:r>
          </w:p>
        </w:tc>
      </w:tr>
      <w:tr w14:paraId="1872E1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116" w:type="dxa"/>
            <w:vAlign w:val="top"/>
          </w:tcPr>
          <w:p w14:paraId="0468BC92">
            <w:pPr>
              <w:spacing w:before="36" w:line="207" w:lineRule="auto"/>
              <w:ind w:left="3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城墙遗址休闲绿地一期</w:t>
            </w:r>
          </w:p>
        </w:tc>
        <w:tc>
          <w:tcPr>
            <w:tcW w:w="1559" w:type="dxa"/>
            <w:vAlign w:val="top"/>
          </w:tcPr>
          <w:p w14:paraId="417CD384">
            <w:pPr>
              <w:spacing w:before="36" w:line="207" w:lineRule="auto"/>
              <w:ind w:left="4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4339" w:type="dxa"/>
            <w:vAlign w:val="top"/>
          </w:tcPr>
          <w:p w14:paraId="605E71E3">
            <w:pPr>
              <w:spacing w:before="36" w:line="207" w:lineRule="auto"/>
              <w:ind w:left="8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导览标识牌、警示标识牌</w:t>
            </w:r>
          </w:p>
        </w:tc>
      </w:tr>
      <w:tr w14:paraId="008FF3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116" w:type="dxa"/>
            <w:vAlign w:val="top"/>
          </w:tcPr>
          <w:p w14:paraId="3EA8732E">
            <w:pPr>
              <w:spacing w:before="38" w:line="206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永清湖休闲绿地</w:t>
            </w:r>
          </w:p>
        </w:tc>
        <w:tc>
          <w:tcPr>
            <w:tcW w:w="1559" w:type="dxa"/>
            <w:vAlign w:val="top"/>
          </w:tcPr>
          <w:p w14:paraId="5D8222DD">
            <w:pPr>
              <w:spacing w:before="38" w:line="206" w:lineRule="auto"/>
              <w:ind w:left="4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4339" w:type="dxa"/>
            <w:vAlign w:val="top"/>
          </w:tcPr>
          <w:p w14:paraId="3338DD92">
            <w:pPr>
              <w:spacing w:before="38" w:line="206" w:lineRule="auto"/>
              <w:ind w:left="15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导览标识牌</w:t>
            </w:r>
          </w:p>
        </w:tc>
      </w:tr>
      <w:tr w14:paraId="6E9F4F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116" w:type="dxa"/>
            <w:vAlign w:val="top"/>
          </w:tcPr>
          <w:p w14:paraId="14653A86">
            <w:pPr>
              <w:spacing w:before="38" w:line="206" w:lineRule="auto"/>
              <w:ind w:left="8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古柳休闲绿地</w:t>
            </w:r>
          </w:p>
        </w:tc>
        <w:tc>
          <w:tcPr>
            <w:tcW w:w="1559" w:type="dxa"/>
            <w:vAlign w:val="top"/>
          </w:tcPr>
          <w:p w14:paraId="0BE147D8">
            <w:pPr>
              <w:spacing w:before="38" w:line="206" w:lineRule="auto"/>
              <w:ind w:left="4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4339" w:type="dxa"/>
            <w:vAlign w:val="top"/>
          </w:tcPr>
          <w:p w14:paraId="4A531056">
            <w:pPr>
              <w:spacing w:before="38" w:line="206" w:lineRule="auto"/>
              <w:ind w:left="5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浮雕文化墙、科普标识牌、石碑</w:t>
            </w:r>
          </w:p>
        </w:tc>
      </w:tr>
      <w:tr w14:paraId="3CE026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116" w:type="dxa"/>
            <w:vAlign w:val="top"/>
          </w:tcPr>
          <w:p w14:paraId="4126EE37">
            <w:pPr>
              <w:spacing w:before="38" w:line="204" w:lineRule="auto"/>
              <w:ind w:left="6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渝河（城区东段）</w:t>
            </w:r>
          </w:p>
        </w:tc>
        <w:tc>
          <w:tcPr>
            <w:tcW w:w="1559" w:type="dxa"/>
            <w:vAlign w:val="top"/>
          </w:tcPr>
          <w:p w14:paraId="3F91BBCF">
            <w:pPr>
              <w:spacing w:before="38" w:line="204" w:lineRule="auto"/>
              <w:ind w:left="4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4339" w:type="dxa"/>
            <w:vAlign w:val="top"/>
          </w:tcPr>
          <w:p w14:paraId="19FBB245">
            <w:pPr>
              <w:spacing w:before="38" w:line="204" w:lineRule="auto"/>
              <w:ind w:left="11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“水墨隆德</w:t>
            </w:r>
            <w:r>
              <w:rPr>
                <w:rFonts w:ascii="FangSong" w:hAnsi="FangSong" w:eastAsia="FangSong" w:cs="FangSong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”壁画</w:t>
            </w:r>
          </w:p>
        </w:tc>
      </w:tr>
      <w:tr w14:paraId="511868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116" w:type="dxa"/>
            <w:vAlign w:val="top"/>
          </w:tcPr>
          <w:p w14:paraId="19474198">
            <w:pPr>
              <w:spacing w:before="41" w:line="205" w:lineRule="auto"/>
              <w:ind w:left="9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红崖老巷子</w:t>
            </w:r>
          </w:p>
        </w:tc>
        <w:tc>
          <w:tcPr>
            <w:tcW w:w="1559" w:type="dxa"/>
            <w:vAlign w:val="top"/>
          </w:tcPr>
          <w:p w14:paraId="232517BF">
            <w:pPr>
              <w:spacing w:before="41" w:line="205" w:lineRule="auto"/>
              <w:ind w:left="4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4339" w:type="dxa"/>
            <w:vAlign w:val="top"/>
          </w:tcPr>
          <w:p w14:paraId="45DD9223">
            <w:pPr>
              <w:spacing w:before="41" w:line="205" w:lineRule="auto"/>
              <w:ind w:left="15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导览标识牌</w:t>
            </w:r>
          </w:p>
        </w:tc>
      </w:tr>
      <w:tr w14:paraId="28D1E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116" w:type="dxa"/>
            <w:vAlign w:val="top"/>
          </w:tcPr>
          <w:p w14:paraId="07CA399E">
            <w:pPr>
              <w:spacing w:before="37" w:line="205" w:lineRule="auto"/>
              <w:ind w:left="7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卧龙山休闲绿地</w:t>
            </w:r>
          </w:p>
        </w:tc>
        <w:tc>
          <w:tcPr>
            <w:tcW w:w="1559" w:type="dxa"/>
            <w:vAlign w:val="top"/>
          </w:tcPr>
          <w:p w14:paraId="52624754">
            <w:pPr>
              <w:spacing w:before="37" w:line="205" w:lineRule="auto"/>
              <w:ind w:left="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4339" w:type="dxa"/>
            <w:vAlign w:val="top"/>
          </w:tcPr>
          <w:p w14:paraId="1322B0AE">
            <w:pPr>
              <w:spacing w:before="37" w:line="205" w:lineRule="auto"/>
              <w:ind w:left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导览标识牌、科普标识牌、警示标识牌</w:t>
            </w:r>
          </w:p>
        </w:tc>
      </w:tr>
      <w:tr w14:paraId="4EAACA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116" w:type="dxa"/>
            <w:vAlign w:val="top"/>
          </w:tcPr>
          <w:p w14:paraId="41F6E25E">
            <w:pPr>
              <w:spacing w:before="40" w:line="204" w:lineRule="auto"/>
              <w:ind w:left="7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老龙潭旅游景区</w:t>
            </w:r>
          </w:p>
        </w:tc>
        <w:tc>
          <w:tcPr>
            <w:tcW w:w="1559" w:type="dxa"/>
            <w:vAlign w:val="top"/>
          </w:tcPr>
          <w:p w14:paraId="35BCCF39">
            <w:pPr>
              <w:spacing w:before="40" w:line="204" w:lineRule="auto"/>
              <w:ind w:left="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4339" w:type="dxa"/>
            <w:vAlign w:val="top"/>
          </w:tcPr>
          <w:p w14:paraId="73CBF1CD">
            <w:pPr>
              <w:spacing w:before="40" w:line="204" w:lineRule="auto"/>
              <w:ind w:left="15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导览标识牌</w:t>
            </w:r>
          </w:p>
        </w:tc>
      </w:tr>
      <w:tr w14:paraId="34A128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116" w:type="dxa"/>
            <w:vAlign w:val="top"/>
          </w:tcPr>
          <w:p w14:paraId="74B40369">
            <w:pPr>
              <w:spacing w:before="40" w:line="208" w:lineRule="auto"/>
              <w:ind w:left="7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金鸡坪梯田景区</w:t>
            </w:r>
          </w:p>
        </w:tc>
        <w:tc>
          <w:tcPr>
            <w:tcW w:w="1559" w:type="dxa"/>
            <w:vAlign w:val="top"/>
          </w:tcPr>
          <w:p w14:paraId="3C1386E7">
            <w:pPr>
              <w:spacing w:before="40" w:line="208" w:lineRule="auto"/>
              <w:ind w:left="4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4339" w:type="dxa"/>
            <w:vAlign w:val="top"/>
          </w:tcPr>
          <w:p w14:paraId="775FA35A">
            <w:pPr>
              <w:spacing w:before="40" w:line="208" w:lineRule="auto"/>
              <w:ind w:left="1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导览标识牌、石碑</w:t>
            </w:r>
          </w:p>
        </w:tc>
      </w:tr>
    </w:tbl>
    <w:p w14:paraId="36216734">
      <w:pPr>
        <w:spacing w:line="276" w:lineRule="auto"/>
        <w:rPr>
          <w:rFonts w:ascii="Arial"/>
          <w:sz w:val="21"/>
        </w:rPr>
      </w:pPr>
    </w:p>
    <w:p w14:paraId="7948E1A6">
      <w:pPr>
        <w:spacing w:line="3300" w:lineRule="exact"/>
        <w:ind w:firstLine="146"/>
      </w:pPr>
      <w:r>
        <w:rPr>
          <w:position w:val="-66"/>
        </w:rPr>
        <w:drawing>
          <wp:inline distT="0" distB="0" distL="0" distR="0">
            <wp:extent cx="5571490" cy="209550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57174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53F8">
      <w:pPr>
        <w:pStyle w:val="2"/>
        <w:spacing w:before="166" w:line="227" w:lineRule="auto"/>
        <w:ind w:left="720"/>
        <w:rPr>
          <w:sz w:val="24"/>
          <w:szCs w:val="24"/>
        </w:rPr>
      </w:pPr>
      <w:r>
        <w:rPr>
          <w:spacing w:val="-17"/>
          <w:sz w:val="24"/>
          <w:szCs w:val="24"/>
        </w:rPr>
        <w:t>图</w:t>
      </w:r>
      <w:r>
        <w:rPr>
          <w:spacing w:val="-6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>4-11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清水河国家湿地公园科普栈道图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>4-12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宁夏固原卧龙湖湿地公园消防科普</w:t>
      </w:r>
    </w:p>
    <w:p w14:paraId="41440AD6">
      <w:pPr>
        <w:pStyle w:val="2"/>
        <w:spacing w:before="309" w:line="234" w:lineRule="auto"/>
        <w:ind w:left="778"/>
        <w:outlineLvl w:val="2"/>
      </w:pPr>
      <w:r>
        <w:rPr>
          <w:spacing w:val="4"/>
        </w:rPr>
        <w:t>28</w:t>
      </w:r>
      <w:r>
        <w:rPr>
          <w:spacing w:val="-141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35"/>
        </w:rPr>
        <w:t xml:space="preserve"> </w:t>
      </w:r>
      <w:r>
        <w:rPr>
          <w:spacing w:val="4"/>
        </w:rPr>
        <w:t>生态宣传活动</w:t>
      </w:r>
    </w:p>
    <w:p w14:paraId="79B69F5D">
      <w:pPr>
        <w:pStyle w:val="2"/>
        <w:spacing w:before="175" w:line="228" w:lineRule="auto"/>
        <w:ind w:left="774"/>
      </w:pPr>
      <w:r>
        <w:rPr>
          <w:spacing w:val="4"/>
        </w:rPr>
        <w:t>指标要求：广泛开展森林城市主题宣传，每年举办市级活动</w:t>
      </w:r>
    </w:p>
    <w:p w14:paraId="53FE5F8B">
      <w:pPr>
        <w:pStyle w:val="2"/>
        <w:spacing w:before="175" w:line="229" w:lineRule="auto"/>
        <w:ind w:left="130"/>
      </w:pPr>
      <w:r>
        <w:rPr>
          <w:spacing w:val="-8"/>
        </w:rPr>
        <w:t>5</w:t>
      </w:r>
      <w:r>
        <w:rPr>
          <w:spacing w:val="-51"/>
        </w:rPr>
        <w:t xml:space="preserve"> </w:t>
      </w:r>
      <w:r>
        <w:rPr>
          <w:spacing w:val="-8"/>
        </w:rPr>
        <w:t>次以上。</w:t>
      </w:r>
    </w:p>
    <w:p w14:paraId="21B36408">
      <w:pPr>
        <w:pStyle w:val="2"/>
        <w:spacing w:before="178" w:line="227" w:lineRule="auto"/>
        <w:ind w:right="51"/>
        <w:jc w:val="right"/>
      </w:pPr>
      <w:r>
        <w:rPr>
          <w:spacing w:val="7"/>
        </w:rPr>
        <w:t>现状分析：近几年，固原市每年举办生态科</w:t>
      </w:r>
      <w:r>
        <w:rPr>
          <w:spacing w:val="6"/>
        </w:rPr>
        <w:t>普活动可达到</w:t>
      </w:r>
      <w:r>
        <w:rPr>
          <w:spacing w:val="-43"/>
        </w:rPr>
        <w:t xml:space="preserve"> </w:t>
      </w:r>
      <w:r>
        <w:rPr>
          <w:spacing w:val="6"/>
        </w:rPr>
        <w:t>7</w:t>
      </w:r>
    </w:p>
    <w:p w14:paraId="5DD08283">
      <w:pPr>
        <w:spacing w:line="227" w:lineRule="auto"/>
        <w:sectPr>
          <w:footerReference r:id="rId107" w:type="default"/>
          <w:pgSz w:w="11900" w:h="16839"/>
          <w:pgMar w:top="1431" w:right="1407" w:bottom="1742" w:left="1473" w:header="0" w:footer="1472" w:gutter="0"/>
          <w:cols w:space="720" w:num="1"/>
        </w:sectPr>
      </w:pPr>
    </w:p>
    <w:p w14:paraId="2F3C8FF4">
      <w:pPr>
        <w:spacing w:line="245" w:lineRule="auto"/>
        <w:rPr>
          <w:rFonts w:ascii="Arial"/>
          <w:sz w:val="21"/>
        </w:rPr>
      </w:pPr>
    </w:p>
    <w:p w14:paraId="5FC16A88">
      <w:pPr>
        <w:spacing w:line="246" w:lineRule="auto"/>
        <w:rPr>
          <w:rFonts w:ascii="Arial"/>
          <w:sz w:val="21"/>
        </w:rPr>
      </w:pPr>
    </w:p>
    <w:p w14:paraId="46A40A56">
      <w:pPr>
        <w:spacing w:line="246" w:lineRule="auto"/>
        <w:rPr>
          <w:rFonts w:ascii="Arial"/>
          <w:sz w:val="21"/>
        </w:rPr>
      </w:pPr>
    </w:p>
    <w:p w14:paraId="2B06EE4B">
      <w:pPr>
        <w:pStyle w:val="2"/>
        <w:spacing w:before="101" w:line="327" w:lineRule="auto"/>
        <w:ind w:firstLine="28"/>
        <w:jc w:val="both"/>
      </w:pPr>
      <w:r>
        <w:rPr>
          <w:spacing w:val="-4"/>
        </w:rPr>
        <w:t>次以上，重点利用“植树节</w:t>
      </w:r>
      <w:r>
        <w:rPr>
          <w:spacing w:val="-101"/>
        </w:rPr>
        <w:t xml:space="preserve"> </w:t>
      </w:r>
      <w:r>
        <w:rPr>
          <w:spacing w:val="-4"/>
        </w:rPr>
        <w:t>”“爱鸟周</w:t>
      </w:r>
      <w:r>
        <w:rPr>
          <w:spacing w:val="-110"/>
        </w:rPr>
        <w:t xml:space="preserve"> </w:t>
      </w:r>
      <w:r>
        <w:rPr>
          <w:spacing w:val="-4"/>
        </w:rPr>
        <w:t>”“保护野生动物宣传月”</w:t>
      </w:r>
      <w:r>
        <w:t xml:space="preserve"> </w:t>
      </w:r>
      <w:r>
        <w:rPr>
          <w:spacing w:val="6"/>
        </w:rPr>
        <w:t>“野生植物保护宣传月</w:t>
      </w:r>
      <w:r>
        <w:rPr>
          <w:spacing w:val="-93"/>
        </w:rPr>
        <w:t xml:space="preserve"> </w:t>
      </w:r>
      <w:r>
        <w:rPr>
          <w:spacing w:val="6"/>
        </w:rPr>
        <w:t>”“湿地日</w:t>
      </w:r>
      <w:r>
        <w:rPr>
          <w:spacing w:val="-111"/>
        </w:rPr>
        <w:t xml:space="preserve"> </w:t>
      </w:r>
      <w:r>
        <w:rPr>
          <w:spacing w:val="6"/>
        </w:rPr>
        <w:t>”“宪法日</w:t>
      </w:r>
      <w:r>
        <w:rPr>
          <w:spacing w:val="-110"/>
        </w:rPr>
        <w:t xml:space="preserve"> </w:t>
      </w:r>
      <w:r>
        <w:rPr>
          <w:spacing w:val="6"/>
        </w:rPr>
        <w:t>”“世界环境日”</w:t>
      </w:r>
      <w:r>
        <w:t xml:space="preserve"> </w:t>
      </w:r>
      <w:r>
        <w:rPr>
          <w:spacing w:val="6"/>
        </w:rPr>
        <w:t>等主题节点，举办集中宣讲宣传、主题活动宣传、专</w:t>
      </w:r>
      <w:r>
        <w:rPr>
          <w:spacing w:val="5"/>
        </w:rPr>
        <w:t>项依法治理</w:t>
      </w:r>
      <w:r>
        <w:t xml:space="preserve">  </w:t>
      </w:r>
      <w:r>
        <w:rPr>
          <w:spacing w:val="6"/>
        </w:rPr>
        <w:t>等活动，利用微信、微博、微电影等新型载体，积极</w:t>
      </w:r>
      <w:r>
        <w:rPr>
          <w:spacing w:val="5"/>
        </w:rPr>
        <w:t>开展生态宣</w:t>
      </w:r>
      <w:r>
        <w:t xml:space="preserve">  </w:t>
      </w:r>
      <w:r>
        <w:rPr>
          <w:spacing w:val="6"/>
        </w:rPr>
        <w:t>传活动，营造浓厚的生态文明氛围。</w:t>
      </w:r>
    </w:p>
    <w:p w14:paraId="09851EFA">
      <w:pPr>
        <w:pStyle w:val="2"/>
        <w:spacing w:before="53" w:line="227" w:lineRule="auto"/>
        <w:ind w:left="670"/>
      </w:pPr>
      <w:r>
        <w:rPr>
          <w:spacing w:val="-2"/>
        </w:rPr>
        <w:t>评价：待建。</w:t>
      </w:r>
    </w:p>
    <w:p w14:paraId="008A3100">
      <w:pPr>
        <w:pStyle w:val="2"/>
        <w:spacing w:before="168" w:line="232" w:lineRule="auto"/>
        <w:ind w:left="673"/>
        <w:outlineLvl w:val="2"/>
      </w:pPr>
      <w:r>
        <w:rPr>
          <w:spacing w:val="6"/>
        </w:rPr>
        <w:t>29</w:t>
      </w:r>
      <w:r>
        <w:rPr>
          <w:spacing w:val="-136"/>
        </w:rPr>
        <w:t xml:space="preserve"> </w:t>
      </w:r>
      <w:r>
        <w:rPr>
          <w:spacing w:val="6"/>
          <w:u w:val="single" w:color="auto"/>
        </w:rPr>
        <w:t xml:space="preserve"> </w:t>
      </w:r>
      <w:r>
        <w:rPr>
          <w:spacing w:val="6"/>
        </w:rPr>
        <w:t xml:space="preserve"> 古树名木保护率</w:t>
      </w:r>
    </w:p>
    <w:p w14:paraId="58EFE9A7">
      <w:pPr>
        <w:pStyle w:val="2"/>
        <w:spacing w:before="179" w:line="318" w:lineRule="auto"/>
        <w:ind w:left="30" w:right="160" w:firstLine="639"/>
      </w:pPr>
      <w:r>
        <w:rPr>
          <w:spacing w:val="4"/>
        </w:rPr>
        <w:t>指标要求：古树名木管理规范，档案齐全，保护措施科学到</w:t>
      </w:r>
      <w:r>
        <w:rPr>
          <w:spacing w:val="7"/>
        </w:rPr>
        <w:t xml:space="preserve"> </w:t>
      </w:r>
      <w:r>
        <w:rPr>
          <w:spacing w:val="1"/>
        </w:rPr>
        <w:t>位，保护率达</w:t>
      </w:r>
      <w:r>
        <w:rPr>
          <w:spacing w:val="-29"/>
        </w:rPr>
        <w:t xml:space="preserve"> </w:t>
      </w:r>
      <w:r>
        <w:rPr>
          <w:spacing w:val="1"/>
        </w:rPr>
        <w:t>100%。</w:t>
      </w:r>
    </w:p>
    <w:p w14:paraId="0E119D0A">
      <w:pPr>
        <w:pStyle w:val="2"/>
        <w:spacing w:before="54" w:line="325" w:lineRule="auto"/>
        <w:ind w:left="27" w:right="105" w:firstLine="640"/>
        <w:jc w:val="both"/>
      </w:pPr>
      <w:r>
        <w:rPr>
          <w:spacing w:val="-7"/>
        </w:rPr>
        <w:t>现状分析：目前，固原市共有古树名木</w:t>
      </w:r>
      <w:r>
        <w:rPr>
          <w:spacing w:val="-48"/>
        </w:rPr>
        <w:t xml:space="preserve"> </w:t>
      </w:r>
      <w:r>
        <w:rPr>
          <w:spacing w:val="-7"/>
        </w:rPr>
        <w:t>783</w:t>
      </w:r>
      <w:r>
        <w:rPr>
          <w:spacing w:val="-53"/>
        </w:rPr>
        <w:t xml:space="preserve"> </w:t>
      </w:r>
      <w:r>
        <w:rPr>
          <w:spacing w:val="-7"/>
        </w:rPr>
        <w:t>株，已全部建档、</w:t>
      </w:r>
      <w:r>
        <w:t xml:space="preserve"> </w:t>
      </w:r>
      <w:r>
        <w:rPr>
          <w:spacing w:val="3"/>
        </w:rPr>
        <w:t>挂牌并落实保护措施，古树名木保护率达到</w:t>
      </w:r>
      <w:r>
        <w:rPr>
          <w:spacing w:val="-31"/>
        </w:rPr>
        <w:t xml:space="preserve"> </w:t>
      </w:r>
      <w:r>
        <w:rPr>
          <w:spacing w:val="3"/>
        </w:rPr>
        <w:t>10</w:t>
      </w:r>
      <w:r>
        <w:rPr>
          <w:spacing w:val="2"/>
        </w:rPr>
        <w:t>0％</w:t>
      </w:r>
      <w:r>
        <w:rPr>
          <w:spacing w:val="-70"/>
        </w:rPr>
        <w:t xml:space="preserve"> </w:t>
      </w:r>
      <w:r>
        <w:rPr>
          <w:spacing w:val="2"/>
        </w:rPr>
        <w:t>。原州区对树</w:t>
      </w:r>
      <w:r>
        <w:t xml:space="preserve"> </w:t>
      </w:r>
      <w:r>
        <w:rPr>
          <w:spacing w:val="11"/>
        </w:rPr>
        <w:t>龄超过（含）50</w:t>
      </w:r>
      <w:r>
        <w:rPr>
          <w:spacing w:val="-28"/>
        </w:rPr>
        <w:t xml:space="preserve"> </w:t>
      </w:r>
      <w:r>
        <w:rPr>
          <w:spacing w:val="11"/>
        </w:rPr>
        <w:t>年的树木进行了后备资源普查、建档，并纳入</w:t>
      </w:r>
      <w:r>
        <w:t xml:space="preserve"> </w:t>
      </w:r>
      <w:r>
        <w:rPr>
          <w:spacing w:val="-2"/>
        </w:rPr>
        <w:t>了保护范围。</w:t>
      </w:r>
    </w:p>
    <w:p w14:paraId="343E32CF">
      <w:pPr>
        <w:pStyle w:val="2"/>
        <w:spacing w:before="54" w:line="228" w:lineRule="auto"/>
        <w:ind w:left="670"/>
      </w:pPr>
      <w:r>
        <w:rPr>
          <w:spacing w:val="-2"/>
        </w:rPr>
        <w:t>评价：达标。</w:t>
      </w:r>
    </w:p>
    <w:p w14:paraId="4D1BE0E1">
      <w:pPr>
        <w:pStyle w:val="2"/>
        <w:spacing w:before="170" w:line="231" w:lineRule="auto"/>
        <w:ind w:left="675"/>
        <w:outlineLvl w:val="2"/>
      </w:pPr>
      <w:r>
        <w:rPr>
          <w:spacing w:val="3"/>
        </w:rPr>
        <w:t>30</w:t>
      </w:r>
      <w:r>
        <w:rPr>
          <w:spacing w:val="-143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25"/>
        </w:rPr>
        <w:t xml:space="preserve"> </w:t>
      </w:r>
      <w:r>
        <w:rPr>
          <w:spacing w:val="3"/>
        </w:rPr>
        <w:t>市树市花</w:t>
      </w:r>
    </w:p>
    <w:p w14:paraId="0BA44B35">
      <w:pPr>
        <w:pStyle w:val="2"/>
        <w:spacing w:before="180" w:line="226" w:lineRule="auto"/>
        <w:ind w:left="669"/>
      </w:pPr>
      <w:r>
        <w:rPr>
          <w:spacing w:val="3"/>
        </w:rPr>
        <w:t>指标要求：设立市树、市花。</w:t>
      </w:r>
    </w:p>
    <w:p w14:paraId="78DBF308">
      <w:pPr>
        <w:pStyle w:val="2"/>
        <w:spacing w:before="177" w:line="328" w:lineRule="auto"/>
        <w:ind w:left="27" w:right="133" w:firstLine="640"/>
      </w:pPr>
      <w:r>
        <w:rPr>
          <w:spacing w:val="4"/>
        </w:rPr>
        <w:t>现状分析：固原市尚未评选和确定具有当地林业资</w:t>
      </w:r>
      <w:r>
        <w:rPr>
          <w:spacing w:val="3"/>
        </w:rPr>
        <w:t>源特色与</w:t>
      </w:r>
      <w:r>
        <w:t xml:space="preserve"> </w:t>
      </w:r>
      <w:r>
        <w:rPr>
          <w:spacing w:val="6"/>
        </w:rPr>
        <w:t>历史文化底蕴的市树、市花，创森期间需综合考</w:t>
      </w:r>
      <w:r>
        <w:rPr>
          <w:spacing w:val="5"/>
        </w:rPr>
        <w:t>虑地域、文化、</w:t>
      </w:r>
      <w:r>
        <w:t xml:space="preserve"> </w:t>
      </w:r>
      <w:r>
        <w:rPr>
          <w:spacing w:val="5"/>
        </w:rPr>
        <w:t>历史、观赏、经济等多方面标准进行评选，充分</w:t>
      </w:r>
      <w:r>
        <w:rPr>
          <w:spacing w:val="4"/>
        </w:rPr>
        <w:t>展现六盘山地域</w:t>
      </w:r>
      <w:r>
        <w:t xml:space="preserve"> </w:t>
      </w:r>
      <w:r>
        <w:rPr>
          <w:spacing w:val="4"/>
        </w:rPr>
        <w:t>特色和文化内涵，同时兼具较好的观赏性和较高的经济或生态价</w:t>
      </w:r>
      <w:r>
        <w:rPr>
          <w:spacing w:val="9"/>
        </w:rPr>
        <w:t xml:space="preserve"> </w:t>
      </w:r>
      <w:r>
        <w:rPr>
          <w:spacing w:val="-13"/>
        </w:rPr>
        <w:t>值。</w:t>
      </w:r>
    </w:p>
    <w:p w14:paraId="780D9B49">
      <w:pPr>
        <w:pStyle w:val="2"/>
        <w:spacing w:before="50" w:line="227" w:lineRule="auto"/>
        <w:ind w:left="670"/>
      </w:pPr>
      <w:r>
        <w:rPr>
          <w:spacing w:val="-2"/>
        </w:rPr>
        <w:t>评价：待建。</w:t>
      </w:r>
    </w:p>
    <w:p w14:paraId="369214EC">
      <w:pPr>
        <w:spacing w:line="227" w:lineRule="auto"/>
        <w:sectPr>
          <w:footerReference r:id="rId108" w:type="default"/>
          <w:pgSz w:w="11900" w:h="16839"/>
          <w:pgMar w:top="1431" w:right="1318" w:bottom="1790" w:left="1578" w:header="0" w:footer="1520" w:gutter="0"/>
          <w:cols w:space="720" w:num="1"/>
        </w:sectPr>
      </w:pPr>
    </w:p>
    <w:p w14:paraId="0F8CC38F">
      <w:pPr>
        <w:spacing w:line="242" w:lineRule="auto"/>
        <w:rPr>
          <w:rFonts w:ascii="Arial"/>
          <w:sz w:val="21"/>
        </w:rPr>
      </w:pPr>
    </w:p>
    <w:p w14:paraId="6749A7C2">
      <w:pPr>
        <w:spacing w:line="242" w:lineRule="auto"/>
        <w:rPr>
          <w:rFonts w:ascii="Arial"/>
          <w:sz w:val="21"/>
        </w:rPr>
      </w:pPr>
    </w:p>
    <w:p w14:paraId="709F3299">
      <w:pPr>
        <w:spacing w:line="242" w:lineRule="auto"/>
        <w:rPr>
          <w:rFonts w:ascii="Arial"/>
          <w:sz w:val="21"/>
        </w:rPr>
      </w:pPr>
    </w:p>
    <w:p w14:paraId="645CCEA3">
      <w:pPr>
        <w:pStyle w:val="2"/>
        <w:spacing w:before="101" w:line="234" w:lineRule="auto"/>
        <w:ind w:left="645"/>
        <w:outlineLvl w:val="2"/>
      </w:pPr>
      <w:r>
        <w:rPr>
          <w:spacing w:val="3"/>
        </w:rPr>
        <w:t>31</w:t>
      </w:r>
      <w:r>
        <w:rPr>
          <w:spacing w:val="-140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22"/>
        </w:rPr>
        <w:t xml:space="preserve"> </w:t>
      </w:r>
      <w:r>
        <w:rPr>
          <w:spacing w:val="3"/>
        </w:rPr>
        <w:t>公众态度</w:t>
      </w:r>
    </w:p>
    <w:p w14:paraId="6B619A93">
      <w:pPr>
        <w:pStyle w:val="2"/>
        <w:spacing w:before="175" w:line="320" w:lineRule="auto"/>
        <w:ind w:left="2" w:right="18" w:firstLine="636"/>
      </w:pPr>
      <w:r>
        <w:rPr>
          <w:spacing w:val="4"/>
        </w:rPr>
        <w:t>指标要求：公众对森林城市建设的知晓率、支持率和满意度</w:t>
      </w:r>
      <w:r>
        <w:rPr>
          <w:spacing w:val="7"/>
        </w:rPr>
        <w:t xml:space="preserve"> </w:t>
      </w:r>
      <w:r>
        <w:rPr>
          <w:spacing w:val="-4"/>
        </w:rPr>
        <w:t>达</w:t>
      </w:r>
      <w:r>
        <w:rPr>
          <w:spacing w:val="-60"/>
        </w:rPr>
        <w:t xml:space="preserve"> </w:t>
      </w:r>
      <w:r>
        <w:rPr>
          <w:spacing w:val="-4"/>
        </w:rPr>
        <w:t>90%以上。</w:t>
      </w:r>
    </w:p>
    <w:p w14:paraId="3AF8A4E3">
      <w:pPr>
        <w:pStyle w:val="2"/>
        <w:spacing w:before="46" w:line="323" w:lineRule="auto"/>
        <w:ind w:firstLine="638"/>
        <w:jc w:val="both"/>
      </w:pPr>
      <w:r>
        <w:rPr>
          <w:spacing w:val="5"/>
        </w:rPr>
        <w:t>现状分析：固原市正在积极开展国家森林城市的建设工作，</w:t>
      </w:r>
      <w:r>
        <w:rPr>
          <w:spacing w:val="1"/>
        </w:rPr>
        <w:t xml:space="preserve"> </w:t>
      </w:r>
      <w:r>
        <w:rPr>
          <w:spacing w:val="5"/>
        </w:rPr>
        <w:t>各项工作在稳步推进过程中，今后将加强森林城市的宣传工作，</w:t>
      </w:r>
      <w:r>
        <w:rPr>
          <w:spacing w:val="9"/>
        </w:rPr>
        <w:t xml:space="preserve"> </w:t>
      </w:r>
      <w:r>
        <w:rPr>
          <w:spacing w:val="4"/>
        </w:rPr>
        <w:t>以提高知晓率、支持率和满意度。</w:t>
      </w:r>
    </w:p>
    <w:p w14:paraId="5E88AC65">
      <w:pPr>
        <w:pStyle w:val="2"/>
        <w:spacing w:before="52" w:line="227" w:lineRule="auto"/>
        <w:ind w:left="640"/>
      </w:pPr>
      <w:r>
        <w:rPr>
          <w:spacing w:val="-2"/>
        </w:rPr>
        <w:t>评价：待查。</w:t>
      </w:r>
    </w:p>
    <w:p w14:paraId="29D7B14B">
      <w:pPr>
        <w:pStyle w:val="2"/>
        <w:spacing w:before="288" w:line="235" w:lineRule="auto"/>
        <w:ind w:left="654"/>
        <w:outlineLvl w:val="1"/>
      </w:pPr>
      <w:r>
        <w:rPr>
          <w:spacing w:val="6"/>
        </w:rPr>
        <w:t>五、组织管理</w:t>
      </w:r>
    </w:p>
    <w:p w14:paraId="60754B01">
      <w:pPr>
        <w:pStyle w:val="2"/>
        <w:spacing w:before="287" w:line="234" w:lineRule="auto"/>
        <w:ind w:left="645"/>
        <w:outlineLvl w:val="2"/>
      </w:pPr>
      <w:r>
        <w:rPr>
          <w:spacing w:val="4"/>
        </w:rPr>
        <w:t>32</w:t>
      </w:r>
      <w:r>
        <w:rPr>
          <w:spacing w:val="-139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建设备案</w:t>
      </w:r>
    </w:p>
    <w:p w14:paraId="5E21C205">
      <w:pPr>
        <w:pStyle w:val="2"/>
        <w:spacing w:before="176" w:line="324" w:lineRule="auto"/>
        <w:ind w:left="1" w:right="13" w:firstLine="638"/>
      </w:pPr>
      <w:r>
        <w:rPr>
          <w:spacing w:val="15"/>
        </w:rPr>
        <w:t>指标要求：在国家森林城市建设主管部门正式备案</w:t>
      </w:r>
      <w:r>
        <w:rPr>
          <w:spacing w:val="-64"/>
        </w:rPr>
        <w:t xml:space="preserve"> </w:t>
      </w:r>
      <w:r>
        <w:rPr>
          <w:spacing w:val="14"/>
        </w:rPr>
        <w:t>2</w:t>
      </w:r>
      <w:r>
        <w:rPr>
          <w:spacing w:val="-37"/>
        </w:rPr>
        <w:t xml:space="preserve"> </w:t>
      </w:r>
      <w:r>
        <w:rPr>
          <w:spacing w:val="14"/>
        </w:rPr>
        <w:t>年以</w:t>
      </w:r>
      <w:r>
        <w:t xml:space="preserve"> </w:t>
      </w:r>
      <w:r>
        <w:rPr>
          <w:spacing w:val="-14"/>
        </w:rPr>
        <w:t>上。</w:t>
      </w:r>
    </w:p>
    <w:p w14:paraId="2B2164D2">
      <w:pPr>
        <w:pStyle w:val="2"/>
        <w:spacing w:before="29" w:line="319" w:lineRule="auto"/>
        <w:ind w:left="35" w:right="16" w:firstLine="603"/>
      </w:pPr>
      <w:r>
        <w:rPr>
          <w:spacing w:val="2"/>
        </w:rPr>
        <w:t>现状分析：</w:t>
      </w:r>
      <w:r>
        <w:rPr>
          <w:spacing w:val="-72"/>
        </w:rPr>
        <w:t xml:space="preserve"> </w:t>
      </w:r>
      <w:r>
        <w:rPr>
          <w:spacing w:val="2"/>
        </w:rPr>
        <w:t>国家林业和草原局已于</w:t>
      </w:r>
      <w:r>
        <w:rPr>
          <w:spacing w:val="-56"/>
        </w:rPr>
        <w:t xml:space="preserve"> </w:t>
      </w:r>
      <w:r>
        <w:rPr>
          <w:spacing w:val="2"/>
        </w:rPr>
        <w:t>2021</w:t>
      </w:r>
      <w:r>
        <w:rPr>
          <w:spacing w:val="-47"/>
        </w:rPr>
        <w:t xml:space="preserve"> </w:t>
      </w:r>
      <w:r>
        <w:rPr>
          <w:spacing w:val="2"/>
        </w:rPr>
        <w:t>年</w:t>
      </w:r>
      <w:r>
        <w:rPr>
          <w:spacing w:val="-36"/>
        </w:rPr>
        <w:t xml:space="preserve"> </w:t>
      </w:r>
      <w:r>
        <w:rPr>
          <w:spacing w:val="2"/>
        </w:rPr>
        <w:t>1</w:t>
      </w:r>
      <w:r>
        <w:rPr>
          <w:spacing w:val="-39"/>
        </w:rPr>
        <w:t xml:space="preserve"> </w:t>
      </w:r>
      <w:r>
        <w:rPr>
          <w:spacing w:val="2"/>
        </w:rPr>
        <w:t>月批准固原市</w:t>
      </w:r>
      <w:r>
        <w:t xml:space="preserve"> 国家森林城市建设的备案。</w:t>
      </w:r>
    </w:p>
    <w:p w14:paraId="40FF8B37">
      <w:pPr>
        <w:pStyle w:val="2"/>
        <w:spacing w:before="50" w:line="225" w:lineRule="auto"/>
        <w:ind w:left="640"/>
      </w:pPr>
      <w:r>
        <w:t>评价：正在实施。</w:t>
      </w:r>
    </w:p>
    <w:p w14:paraId="1200A3B1">
      <w:pPr>
        <w:pStyle w:val="2"/>
        <w:spacing w:before="174" w:line="233" w:lineRule="auto"/>
        <w:ind w:left="645"/>
        <w:outlineLvl w:val="2"/>
      </w:pPr>
      <w:r>
        <w:rPr>
          <w:spacing w:val="4"/>
        </w:rPr>
        <w:t>33</w:t>
      </w:r>
      <w:r>
        <w:rPr>
          <w:spacing w:val="-139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规划编制</w:t>
      </w:r>
    </w:p>
    <w:p w14:paraId="73000868">
      <w:pPr>
        <w:pStyle w:val="2"/>
        <w:spacing w:before="179" w:line="316" w:lineRule="auto"/>
        <w:ind w:right="13" w:firstLine="639"/>
      </w:pPr>
      <w:r>
        <w:rPr>
          <w:spacing w:val="7"/>
        </w:rPr>
        <w:t>指标要求：编制规划期限</w:t>
      </w:r>
      <w:r>
        <w:rPr>
          <w:spacing w:val="-21"/>
        </w:rPr>
        <w:t xml:space="preserve"> </w:t>
      </w:r>
      <w:r>
        <w:rPr>
          <w:spacing w:val="7"/>
        </w:rPr>
        <w:t>10</w:t>
      </w:r>
      <w:r>
        <w:rPr>
          <w:spacing w:val="-45"/>
        </w:rPr>
        <w:t xml:space="preserve"> </w:t>
      </w:r>
      <w:r>
        <w:rPr>
          <w:spacing w:val="7"/>
        </w:rPr>
        <w:t>年以上的国家森林城市建设总</w:t>
      </w:r>
      <w:r>
        <w:t xml:space="preserve"> </w:t>
      </w:r>
      <w:r>
        <w:rPr>
          <w:spacing w:val="1"/>
        </w:rPr>
        <w:t>体规划，并批准实施</w:t>
      </w:r>
      <w:r>
        <w:rPr>
          <w:spacing w:val="-45"/>
        </w:rPr>
        <w:t xml:space="preserve"> </w:t>
      </w:r>
      <w:r>
        <w:rPr>
          <w:spacing w:val="1"/>
        </w:rPr>
        <w:t>2</w:t>
      </w:r>
      <w:r>
        <w:rPr>
          <w:spacing w:val="-47"/>
        </w:rPr>
        <w:t xml:space="preserve"> </w:t>
      </w:r>
      <w:r>
        <w:rPr>
          <w:spacing w:val="1"/>
        </w:rPr>
        <w:t>年以上。</w:t>
      </w:r>
    </w:p>
    <w:p w14:paraId="6A91CD70">
      <w:pPr>
        <w:pStyle w:val="2"/>
        <w:spacing w:before="60" w:line="317" w:lineRule="auto"/>
        <w:ind w:left="7" w:right="16" w:firstLine="630"/>
      </w:pPr>
      <w:r>
        <w:rPr>
          <w:spacing w:val="9"/>
        </w:rPr>
        <w:t>现状分析：2021</w:t>
      </w:r>
      <w:r>
        <w:rPr>
          <w:spacing w:val="-43"/>
        </w:rPr>
        <w:t xml:space="preserve"> </w:t>
      </w:r>
      <w:r>
        <w:rPr>
          <w:spacing w:val="9"/>
        </w:rPr>
        <w:t>年，</w:t>
      </w:r>
      <w:r>
        <w:rPr>
          <w:spacing w:val="-79"/>
        </w:rPr>
        <w:t xml:space="preserve"> </w:t>
      </w:r>
      <w:r>
        <w:rPr>
          <w:spacing w:val="9"/>
        </w:rPr>
        <w:t>固原市通过招标组织</w:t>
      </w:r>
      <w:r>
        <w:rPr>
          <w:spacing w:val="8"/>
        </w:rPr>
        <w:t>编制《宁夏固原</w:t>
      </w:r>
      <w:r>
        <w:t xml:space="preserve"> </w:t>
      </w:r>
      <w:r>
        <w:rPr>
          <w:spacing w:val="5"/>
        </w:rPr>
        <w:t>市国家森林城市建设总体规划（2022－2031</w:t>
      </w:r>
      <w:r>
        <w:rPr>
          <w:spacing w:val="-48"/>
        </w:rPr>
        <w:t xml:space="preserve"> </w:t>
      </w:r>
      <w:r>
        <w:rPr>
          <w:spacing w:val="4"/>
        </w:rPr>
        <w:t>年）》。</w:t>
      </w:r>
    </w:p>
    <w:p w14:paraId="183682F4">
      <w:pPr>
        <w:pStyle w:val="2"/>
        <w:spacing w:before="53" w:line="225" w:lineRule="auto"/>
        <w:ind w:left="640"/>
      </w:pPr>
      <w:r>
        <w:t>评价：正在实施。</w:t>
      </w:r>
    </w:p>
    <w:p w14:paraId="2E23CED0">
      <w:pPr>
        <w:pStyle w:val="2"/>
        <w:spacing w:before="173" w:line="234" w:lineRule="auto"/>
        <w:ind w:left="645"/>
        <w:outlineLvl w:val="2"/>
      </w:pPr>
      <w:r>
        <w:rPr>
          <w:spacing w:val="4"/>
        </w:rPr>
        <w:t>34</w:t>
      </w:r>
      <w:r>
        <w:rPr>
          <w:spacing w:val="-139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科技支撑</w:t>
      </w:r>
    </w:p>
    <w:p w14:paraId="3240AAB2">
      <w:pPr>
        <w:pStyle w:val="2"/>
        <w:spacing w:before="177" w:line="225" w:lineRule="auto"/>
        <w:ind w:right="18"/>
        <w:jc w:val="right"/>
      </w:pPr>
      <w:r>
        <w:rPr>
          <w:spacing w:val="4"/>
        </w:rPr>
        <w:t>指标要求：建立长期稳定的科技支撑体系，专业技术队伍健</w:t>
      </w:r>
    </w:p>
    <w:p w14:paraId="14056C87">
      <w:pPr>
        <w:spacing w:line="225" w:lineRule="auto"/>
        <w:sectPr>
          <w:footerReference r:id="rId109" w:type="default"/>
          <w:pgSz w:w="11900" w:h="16839"/>
          <w:pgMar w:top="1431" w:right="1460" w:bottom="1742" w:left="1608" w:header="0" w:footer="1472" w:gutter="0"/>
          <w:cols w:space="720" w:num="1"/>
        </w:sectPr>
      </w:pPr>
    </w:p>
    <w:p w14:paraId="18CCDB06">
      <w:pPr>
        <w:spacing w:line="245" w:lineRule="auto"/>
        <w:rPr>
          <w:rFonts w:ascii="Arial"/>
          <w:sz w:val="21"/>
        </w:rPr>
      </w:pPr>
    </w:p>
    <w:p w14:paraId="5A72EF49">
      <w:pPr>
        <w:spacing w:line="245" w:lineRule="auto"/>
        <w:rPr>
          <w:rFonts w:ascii="Arial"/>
          <w:sz w:val="21"/>
        </w:rPr>
      </w:pPr>
    </w:p>
    <w:p w14:paraId="019BEAAD">
      <w:pPr>
        <w:spacing w:line="245" w:lineRule="auto"/>
        <w:rPr>
          <w:rFonts w:ascii="Arial"/>
          <w:sz w:val="21"/>
        </w:rPr>
      </w:pPr>
    </w:p>
    <w:p w14:paraId="72B7B865">
      <w:pPr>
        <w:pStyle w:val="2"/>
        <w:spacing w:before="101" w:line="228" w:lineRule="auto"/>
        <w:ind w:left="13"/>
      </w:pPr>
      <w:r>
        <w:t>全，技术规程完备。</w:t>
      </w:r>
    </w:p>
    <w:p w14:paraId="11F59582">
      <w:pPr>
        <w:pStyle w:val="2"/>
        <w:spacing w:before="182" w:line="330" w:lineRule="auto"/>
        <w:ind w:left="5" w:firstLine="640"/>
      </w:pPr>
      <w:r>
        <w:rPr>
          <w:spacing w:val="7"/>
        </w:rPr>
        <w:t>现状分析：全市共有林草专业技术人员</w:t>
      </w:r>
      <w:r>
        <w:rPr>
          <w:spacing w:val="-26"/>
        </w:rPr>
        <w:t xml:space="preserve"> </w:t>
      </w:r>
      <w:r>
        <w:rPr>
          <w:spacing w:val="7"/>
        </w:rPr>
        <w:t>1069</w:t>
      </w:r>
      <w:r>
        <w:rPr>
          <w:spacing w:val="-49"/>
        </w:rPr>
        <w:t xml:space="preserve"> </w:t>
      </w:r>
      <w:r>
        <w:rPr>
          <w:spacing w:val="7"/>
        </w:rPr>
        <w:t>人，其中正高</w:t>
      </w:r>
      <w:r>
        <w:t xml:space="preserve"> </w:t>
      </w:r>
      <w:r>
        <w:rPr>
          <w:spacing w:val="4"/>
        </w:rPr>
        <w:t>职高级工程师</w:t>
      </w:r>
      <w:r>
        <w:rPr>
          <w:spacing w:val="-44"/>
        </w:rPr>
        <w:t xml:space="preserve"> </w:t>
      </w:r>
      <w:r>
        <w:rPr>
          <w:spacing w:val="4"/>
        </w:rPr>
        <w:t>21</w:t>
      </w:r>
      <w:r>
        <w:rPr>
          <w:spacing w:val="-46"/>
        </w:rPr>
        <w:t xml:space="preserve"> </w:t>
      </w:r>
      <w:r>
        <w:rPr>
          <w:spacing w:val="4"/>
        </w:rPr>
        <w:t>人，高级工程师</w:t>
      </w:r>
      <w:r>
        <w:rPr>
          <w:spacing w:val="-56"/>
        </w:rPr>
        <w:t xml:space="preserve"> </w:t>
      </w:r>
      <w:r>
        <w:rPr>
          <w:spacing w:val="4"/>
        </w:rPr>
        <w:t>358</w:t>
      </w:r>
      <w:r>
        <w:rPr>
          <w:spacing w:val="-48"/>
        </w:rPr>
        <w:t xml:space="preserve"> </w:t>
      </w:r>
      <w:r>
        <w:rPr>
          <w:spacing w:val="4"/>
        </w:rPr>
        <w:t>人，林草工程师</w:t>
      </w:r>
      <w:r>
        <w:rPr>
          <w:spacing w:val="-64"/>
        </w:rPr>
        <w:t xml:space="preserve"> </w:t>
      </w:r>
      <w:r>
        <w:rPr>
          <w:spacing w:val="4"/>
        </w:rPr>
        <w:t>434</w:t>
      </w:r>
      <w:r>
        <w:rPr>
          <w:spacing w:val="-46"/>
        </w:rPr>
        <w:t xml:space="preserve"> </w:t>
      </w:r>
      <w:r>
        <w:rPr>
          <w:spacing w:val="4"/>
        </w:rPr>
        <w:t>人，</w:t>
      </w:r>
      <w:r>
        <w:t xml:space="preserve"> </w:t>
      </w:r>
      <w:r>
        <w:rPr>
          <w:spacing w:val="3"/>
        </w:rPr>
        <w:t>助理工程师</w:t>
      </w:r>
      <w:r>
        <w:rPr>
          <w:spacing w:val="-56"/>
        </w:rPr>
        <w:t xml:space="preserve"> </w:t>
      </w:r>
      <w:r>
        <w:rPr>
          <w:spacing w:val="3"/>
        </w:rPr>
        <w:t>256</w:t>
      </w:r>
      <w:r>
        <w:rPr>
          <w:spacing w:val="-48"/>
        </w:rPr>
        <w:t xml:space="preserve"> </w:t>
      </w:r>
      <w:r>
        <w:rPr>
          <w:spacing w:val="3"/>
        </w:rPr>
        <w:t>人。当地与北京林业大学、福建农林大学、福建</w:t>
      </w:r>
      <w:r>
        <w:t xml:space="preserve"> </w:t>
      </w:r>
      <w:r>
        <w:rPr>
          <w:spacing w:val="5"/>
        </w:rPr>
        <w:t>农科院、宁夏大学等院地长期保持良好的技术合</w:t>
      </w:r>
      <w:r>
        <w:rPr>
          <w:spacing w:val="4"/>
        </w:rPr>
        <w:t>作，建立了辐射</w:t>
      </w:r>
      <w:r>
        <w:t xml:space="preserve"> </w:t>
      </w:r>
      <w:r>
        <w:rPr>
          <w:spacing w:val="5"/>
        </w:rPr>
        <w:t>县（区）、乡镇村、园区基地、示范户的林草科技服务体系</w:t>
      </w:r>
      <w:r>
        <w:rPr>
          <w:spacing w:val="4"/>
        </w:rPr>
        <w:t>。近</w:t>
      </w:r>
      <w:r>
        <w:t xml:space="preserve"> </w:t>
      </w:r>
      <w:r>
        <w:rPr>
          <w:spacing w:val="12"/>
        </w:rPr>
        <w:t>年来积极申报实施科技项目助推生态建设，累计实</w:t>
      </w:r>
      <w:r>
        <w:rPr>
          <w:spacing w:val="11"/>
        </w:rPr>
        <w:t>施项目近</w:t>
      </w:r>
      <w:r>
        <w:rPr>
          <w:spacing w:val="-36"/>
        </w:rPr>
        <w:t xml:space="preserve"> </w:t>
      </w:r>
      <w:r>
        <w:rPr>
          <w:spacing w:val="11"/>
        </w:rPr>
        <w:t>30</w:t>
      </w:r>
      <w:r>
        <w:t xml:space="preserve"> </w:t>
      </w:r>
      <w:r>
        <w:rPr>
          <w:spacing w:val="3"/>
        </w:rPr>
        <w:t>项，获自治区科技进步二等奖</w:t>
      </w:r>
      <w:r>
        <w:rPr>
          <w:spacing w:val="-54"/>
        </w:rPr>
        <w:t xml:space="preserve"> </w:t>
      </w:r>
      <w:r>
        <w:rPr>
          <w:spacing w:val="3"/>
        </w:rPr>
        <w:t>4</w:t>
      </w:r>
      <w:r>
        <w:rPr>
          <w:spacing w:val="-52"/>
        </w:rPr>
        <w:t xml:space="preserve"> </w:t>
      </w:r>
      <w:r>
        <w:rPr>
          <w:spacing w:val="3"/>
        </w:rPr>
        <w:t>项、国家梁希林草科</w:t>
      </w:r>
      <w:r>
        <w:rPr>
          <w:spacing w:val="2"/>
        </w:rPr>
        <w:t>学技术二等</w:t>
      </w:r>
      <w:r>
        <w:t xml:space="preserve"> </w:t>
      </w:r>
      <w:r>
        <w:rPr>
          <w:spacing w:val="-6"/>
        </w:rPr>
        <w:t>奖</w:t>
      </w:r>
      <w:r>
        <w:rPr>
          <w:spacing w:val="-38"/>
        </w:rPr>
        <w:t xml:space="preserve"> </w:t>
      </w:r>
      <w:r>
        <w:rPr>
          <w:spacing w:val="-6"/>
        </w:rPr>
        <w:t>1</w:t>
      </w:r>
      <w:r>
        <w:rPr>
          <w:spacing w:val="-53"/>
        </w:rPr>
        <w:t xml:space="preserve"> </w:t>
      </w:r>
      <w:r>
        <w:rPr>
          <w:spacing w:val="-6"/>
        </w:rPr>
        <w:t>项、陕西农业推广二等奖</w:t>
      </w:r>
      <w:r>
        <w:rPr>
          <w:spacing w:val="-31"/>
        </w:rPr>
        <w:t xml:space="preserve"> </w:t>
      </w:r>
      <w:r>
        <w:rPr>
          <w:spacing w:val="-6"/>
        </w:rPr>
        <w:t>1</w:t>
      </w:r>
      <w:r>
        <w:rPr>
          <w:spacing w:val="-52"/>
        </w:rPr>
        <w:t xml:space="preserve"> </w:t>
      </w:r>
      <w:r>
        <w:rPr>
          <w:spacing w:val="-6"/>
        </w:rPr>
        <w:t>项，取得林草科技成</w:t>
      </w:r>
      <w:r>
        <w:rPr>
          <w:spacing w:val="-7"/>
        </w:rPr>
        <w:t>果</w:t>
      </w:r>
      <w:r>
        <w:rPr>
          <w:spacing w:val="-34"/>
        </w:rPr>
        <w:t xml:space="preserve"> </w:t>
      </w:r>
      <w:r>
        <w:rPr>
          <w:spacing w:val="-7"/>
        </w:rPr>
        <w:t>10</w:t>
      </w:r>
      <w:r>
        <w:rPr>
          <w:spacing w:val="-51"/>
        </w:rPr>
        <w:t xml:space="preserve"> </w:t>
      </w:r>
      <w:r>
        <w:rPr>
          <w:spacing w:val="-7"/>
        </w:rPr>
        <w:t>余项，</w:t>
      </w:r>
      <w:r>
        <w:t xml:space="preserve"> 编写专著近</w:t>
      </w:r>
      <w:r>
        <w:rPr>
          <w:spacing w:val="-36"/>
        </w:rPr>
        <w:t xml:space="preserve"> </w:t>
      </w:r>
      <w:r>
        <w:t>10</w:t>
      </w:r>
      <w:r>
        <w:rPr>
          <w:spacing w:val="-52"/>
        </w:rPr>
        <w:t xml:space="preserve"> </w:t>
      </w:r>
      <w:r>
        <w:t>部，参与编制林草行业地方标准</w:t>
      </w:r>
      <w:r>
        <w:rPr>
          <w:spacing w:val="-49"/>
        </w:rPr>
        <w:t xml:space="preserve"> </w:t>
      </w:r>
      <w:r>
        <w:t>20</w:t>
      </w:r>
      <w:r>
        <w:rPr>
          <w:spacing w:val="-35"/>
        </w:rPr>
        <w:t xml:space="preserve"> </w:t>
      </w:r>
      <w:r>
        <w:t>多个，</w:t>
      </w:r>
      <w:r>
        <w:rPr>
          <w:spacing w:val="-1"/>
        </w:rPr>
        <w:t>发表论</w:t>
      </w:r>
      <w:r>
        <w:t xml:space="preserve"> </w:t>
      </w:r>
      <w:r>
        <w:rPr>
          <w:spacing w:val="-6"/>
        </w:rPr>
        <w:t>文累计</w:t>
      </w:r>
      <w:r>
        <w:rPr>
          <w:spacing w:val="-37"/>
        </w:rPr>
        <w:t xml:space="preserve"> </w:t>
      </w:r>
      <w:r>
        <w:rPr>
          <w:spacing w:val="-6"/>
        </w:rPr>
        <w:t>100</w:t>
      </w:r>
      <w:r>
        <w:rPr>
          <w:spacing w:val="-34"/>
        </w:rPr>
        <w:t xml:space="preserve"> </w:t>
      </w:r>
      <w:r>
        <w:rPr>
          <w:spacing w:val="-6"/>
        </w:rPr>
        <w:t>多篇。</w:t>
      </w:r>
    </w:p>
    <w:p w14:paraId="44C09020">
      <w:pPr>
        <w:pStyle w:val="2"/>
        <w:spacing w:before="51" w:line="228" w:lineRule="auto"/>
        <w:ind w:left="648"/>
      </w:pPr>
      <w:r>
        <w:rPr>
          <w:spacing w:val="-2"/>
        </w:rPr>
        <w:t>评价：达标。</w:t>
      </w:r>
    </w:p>
    <w:p w14:paraId="1FB2FCBC">
      <w:pPr>
        <w:pStyle w:val="2"/>
        <w:spacing w:before="169" w:line="235" w:lineRule="auto"/>
        <w:ind w:left="652"/>
        <w:outlineLvl w:val="2"/>
      </w:pPr>
      <w:r>
        <w:rPr>
          <w:spacing w:val="4"/>
        </w:rPr>
        <w:t>35</w:t>
      </w:r>
      <w:r>
        <w:rPr>
          <w:spacing w:val="-139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示范活动</w:t>
      </w:r>
    </w:p>
    <w:p w14:paraId="08204DD1">
      <w:pPr>
        <w:pStyle w:val="2"/>
        <w:spacing w:before="174" w:line="318" w:lineRule="auto"/>
        <w:ind w:left="5" w:right="43" w:firstLine="641"/>
      </w:pPr>
      <w:r>
        <w:rPr>
          <w:spacing w:val="4"/>
        </w:rPr>
        <w:t>指标要求：积极开展森林社区、森林单位、森林乡镇、森林</w:t>
      </w:r>
      <w:r>
        <w:rPr>
          <w:spacing w:val="12"/>
        </w:rPr>
        <w:t xml:space="preserve"> </w:t>
      </w:r>
      <w:r>
        <w:rPr>
          <w:spacing w:val="5"/>
        </w:rPr>
        <w:t>村庄、森林人家等多种形式示范活动。</w:t>
      </w:r>
    </w:p>
    <w:p w14:paraId="2DFB50A8">
      <w:pPr>
        <w:pStyle w:val="2"/>
        <w:spacing w:before="51" w:line="328" w:lineRule="auto"/>
        <w:ind w:right="43" w:firstLine="645"/>
      </w:pPr>
      <w:r>
        <w:rPr>
          <w:spacing w:val="2"/>
        </w:rPr>
        <w:t>现状分析：目前，固原市以“森林</w:t>
      </w:r>
      <w:r>
        <w:rPr>
          <w:spacing w:val="-97"/>
        </w:rPr>
        <w:t xml:space="preserve"> </w:t>
      </w:r>
      <w:r>
        <w:rPr>
          <w:spacing w:val="2"/>
        </w:rPr>
        <w:t>”为主题的示范创建活动</w:t>
      </w:r>
      <w:r>
        <w:t xml:space="preserve"> </w:t>
      </w:r>
      <w:r>
        <w:rPr>
          <w:spacing w:val="5"/>
        </w:rPr>
        <w:t>主要是国家森林乡村建设，其他形式的示范活动还比较缺乏。到</w:t>
      </w:r>
      <w:r>
        <w:rPr>
          <w:spacing w:val="3"/>
        </w:rPr>
        <w:t xml:space="preserve"> </w:t>
      </w:r>
      <w:r>
        <w:rPr>
          <w:spacing w:val="4"/>
        </w:rPr>
        <w:t>2021</w:t>
      </w:r>
      <w:r>
        <w:rPr>
          <w:spacing w:val="-29"/>
        </w:rPr>
        <w:t xml:space="preserve"> </w:t>
      </w:r>
      <w:r>
        <w:rPr>
          <w:spacing w:val="4"/>
        </w:rPr>
        <w:t>年，各县（区）已创建国家森林乡村共计</w:t>
      </w:r>
      <w:r>
        <w:rPr>
          <w:spacing w:val="-51"/>
        </w:rPr>
        <w:t xml:space="preserve"> </w:t>
      </w:r>
      <w:r>
        <w:rPr>
          <w:spacing w:val="4"/>
        </w:rPr>
        <w:t>22</w:t>
      </w:r>
      <w:r>
        <w:rPr>
          <w:spacing w:val="-52"/>
        </w:rPr>
        <w:t xml:space="preserve"> </w:t>
      </w:r>
      <w:r>
        <w:rPr>
          <w:spacing w:val="4"/>
        </w:rPr>
        <w:t>个，实现了森</w:t>
      </w:r>
      <w:r>
        <w:t xml:space="preserve"> </w:t>
      </w:r>
      <w:r>
        <w:rPr>
          <w:spacing w:val="5"/>
        </w:rPr>
        <w:t>林氛围浓郁、乡土田园特色突出、涉林产业发展良好、人居环境</w:t>
      </w:r>
      <w:r>
        <w:t xml:space="preserve"> </w:t>
      </w:r>
      <w:r>
        <w:rPr>
          <w:spacing w:val="5"/>
        </w:rPr>
        <w:t>整洁有序等多重效应。创森期间需要针对社区、单位、乡镇等不</w:t>
      </w:r>
      <w:r>
        <w:t xml:space="preserve"> </w:t>
      </w:r>
      <w:r>
        <w:rPr>
          <w:spacing w:val="5"/>
        </w:rPr>
        <w:t>同主体开展丰富多样的示范活动。</w:t>
      </w:r>
    </w:p>
    <w:p w14:paraId="68719F6E">
      <w:pPr>
        <w:pStyle w:val="2"/>
        <w:spacing w:before="57" w:line="227" w:lineRule="auto"/>
        <w:ind w:left="648"/>
      </w:pPr>
      <w:r>
        <w:rPr>
          <w:spacing w:val="-2"/>
        </w:rPr>
        <w:t>评价：待建。</w:t>
      </w:r>
    </w:p>
    <w:p w14:paraId="7F648073">
      <w:pPr>
        <w:spacing w:line="227" w:lineRule="auto"/>
        <w:sectPr>
          <w:footerReference r:id="rId110" w:type="default"/>
          <w:pgSz w:w="11900" w:h="16839"/>
          <w:pgMar w:top="1431" w:right="1431" w:bottom="1790" w:left="1601" w:header="0" w:footer="1520" w:gutter="0"/>
          <w:cols w:space="720" w:num="1"/>
        </w:sectPr>
      </w:pPr>
    </w:p>
    <w:p w14:paraId="19AEB407">
      <w:pPr>
        <w:spacing w:line="241" w:lineRule="auto"/>
        <w:rPr>
          <w:rFonts w:ascii="Arial"/>
          <w:sz w:val="21"/>
        </w:rPr>
      </w:pPr>
    </w:p>
    <w:p w14:paraId="7D7B9524">
      <w:pPr>
        <w:spacing w:line="242" w:lineRule="auto"/>
        <w:rPr>
          <w:rFonts w:ascii="Arial"/>
          <w:sz w:val="21"/>
        </w:rPr>
      </w:pPr>
    </w:p>
    <w:p w14:paraId="1C9E0E14">
      <w:pPr>
        <w:spacing w:line="242" w:lineRule="auto"/>
        <w:rPr>
          <w:rFonts w:ascii="Arial"/>
          <w:sz w:val="21"/>
        </w:rPr>
      </w:pPr>
    </w:p>
    <w:p w14:paraId="3FA53209">
      <w:pPr>
        <w:pStyle w:val="2"/>
        <w:spacing w:before="101" w:line="234" w:lineRule="auto"/>
        <w:ind w:left="871"/>
        <w:outlineLvl w:val="2"/>
      </w:pPr>
      <w:r>
        <w:rPr>
          <w:spacing w:val="4"/>
        </w:rPr>
        <w:t>36</w:t>
      </w:r>
      <w:r>
        <w:rPr>
          <w:spacing w:val="-139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档案管理</w:t>
      </w:r>
    </w:p>
    <w:p w14:paraId="261F2D23">
      <w:pPr>
        <w:pStyle w:val="2"/>
        <w:spacing w:before="177" w:line="318" w:lineRule="auto"/>
        <w:ind w:left="225" w:right="150" w:firstLine="640"/>
      </w:pPr>
      <w:r>
        <w:rPr>
          <w:spacing w:val="-5"/>
        </w:rPr>
        <w:t>指标要求：档案完整规范，相关技术图件齐</w:t>
      </w:r>
      <w:r>
        <w:rPr>
          <w:spacing w:val="-6"/>
        </w:rPr>
        <w:t>备，实现科学化、</w:t>
      </w:r>
      <w:r>
        <w:t xml:space="preserve"> </w:t>
      </w:r>
      <w:r>
        <w:rPr>
          <w:spacing w:val="-2"/>
        </w:rPr>
        <w:t>信息化管理。</w:t>
      </w:r>
    </w:p>
    <w:p w14:paraId="56DE815A">
      <w:pPr>
        <w:pStyle w:val="2"/>
        <w:spacing w:before="52" w:line="316" w:lineRule="auto"/>
        <w:ind w:left="224" w:right="206" w:firstLine="640"/>
      </w:pPr>
      <w:r>
        <w:rPr>
          <w:spacing w:val="4"/>
        </w:rPr>
        <w:t>现状分析：城市森林资源管理的相关资料、图件已纳入部门</w:t>
      </w:r>
      <w:r>
        <w:rPr>
          <w:spacing w:val="8"/>
        </w:rPr>
        <w:t xml:space="preserve"> </w:t>
      </w:r>
      <w:r>
        <w:rPr>
          <w:spacing w:val="6"/>
        </w:rPr>
        <w:t>档案管理工作内容，实施科学化、信息化管理。</w:t>
      </w:r>
    </w:p>
    <w:p w14:paraId="03D68F75">
      <w:pPr>
        <w:pStyle w:val="2"/>
        <w:spacing w:before="58" w:line="225" w:lineRule="auto"/>
        <w:ind w:left="867"/>
      </w:pPr>
      <w:r>
        <w:t>评价：正在实施。</w:t>
      </w:r>
    </w:p>
    <w:p w14:paraId="0AAA33B3">
      <w:pPr>
        <w:pStyle w:val="2"/>
        <w:spacing w:before="171" w:line="233" w:lineRule="auto"/>
        <w:ind w:left="3142"/>
        <w:outlineLvl w:val="1"/>
      </w:pPr>
      <w:r>
        <w:rPr>
          <w:spacing w:val="7"/>
        </w:rPr>
        <w:t>第二节 建设指标评价</w:t>
      </w:r>
    </w:p>
    <w:p w14:paraId="750E85E5">
      <w:pPr>
        <w:spacing w:line="312" w:lineRule="auto"/>
        <w:rPr>
          <w:rFonts w:ascii="Arial"/>
          <w:sz w:val="21"/>
        </w:rPr>
      </w:pPr>
    </w:p>
    <w:p w14:paraId="24A54B18">
      <w:pPr>
        <w:pStyle w:val="2"/>
        <w:spacing w:before="102" w:line="326" w:lineRule="auto"/>
        <w:ind w:left="226" w:right="148" w:firstLine="639"/>
        <w:jc w:val="both"/>
      </w:pPr>
      <w:r>
        <w:rPr>
          <w:spacing w:val="4"/>
        </w:rPr>
        <w:t>经过对森林网络、森林健康、生态福利、生态文化、组织管</w:t>
      </w:r>
      <w:r>
        <w:rPr>
          <w:spacing w:val="12"/>
        </w:rPr>
        <w:t xml:space="preserve"> </w:t>
      </w:r>
      <w:r>
        <w:rPr>
          <w:spacing w:val="3"/>
        </w:rPr>
        <w:t>理五大方面共</w:t>
      </w:r>
      <w:r>
        <w:rPr>
          <w:spacing w:val="-56"/>
        </w:rPr>
        <w:t xml:space="preserve"> </w:t>
      </w:r>
      <w:r>
        <w:rPr>
          <w:spacing w:val="3"/>
        </w:rPr>
        <w:t>36</w:t>
      </w:r>
      <w:r>
        <w:rPr>
          <w:spacing w:val="-53"/>
        </w:rPr>
        <w:t xml:space="preserve"> </w:t>
      </w:r>
      <w:r>
        <w:rPr>
          <w:spacing w:val="3"/>
        </w:rPr>
        <w:t>项指标的逐一分析，</w:t>
      </w:r>
      <w:r>
        <w:rPr>
          <w:spacing w:val="-64"/>
        </w:rPr>
        <w:t xml:space="preserve"> </w:t>
      </w:r>
      <w:r>
        <w:rPr>
          <w:spacing w:val="3"/>
        </w:rPr>
        <w:t>目前，</w:t>
      </w:r>
      <w:r>
        <w:rPr>
          <w:spacing w:val="-86"/>
        </w:rPr>
        <w:t xml:space="preserve"> </w:t>
      </w:r>
      <w:r>
        <w:rPr>
          <w:spacing w:val="3"/>
        </w:rPr>
        <w:t>固原市国家森林城</w:t>
      </w:r>
      <w:r>
        <w:t xml:space="preserve"> </w:t>
      </w:r>
      <w:r>
        <w:rPr>
          <w:spacing w:val="-1"/>
        </w:rPr>
        <w:t>市建设达标指标共有</w:t>
      </w:r>
      <w:r>
        <w:rPr>
          <w:spacing w:val="-40"/>
        </w:rPr>
        <w:t xml:space="preserve"> </w:t>
      </w:r>
      <w:r>
        <w:rPr>
          <w:spacing w:val="-1"/>
        </w:rPr>
        <w:t>24</w:t>
      </w:r>
      <w:r>
        <w:rPr>
          <w:spacing w:val="-52"/>
        </w:rPr>
        <w:t xml:space="preserve"> </w:t>
      </w:r>
      <w:r>
        <w:rPr>
          <w:spacing w:val="-1"/>
        </w:rPr>
        <w:t>项，未达标指标有乡村绿化、乡村公园、</w:t>
      </w:r>
      <w:r>
        <w:t xml:space="preserve"> </w:t>
      </w:r>
      <w:r>
        <w:rPr>
          <w:spacing w:val="14"/>
        </w:rPr>
        <w:t>生态科普教育</w:t>
      </w:r>
      <w:r>
        <w:rPr>
          <w:spacing w:val="-44"/>
        </w:rPr>
        <w:t xml:space="preserve"> </w:t>
      </w:r>
      <w:r>
        <w:rPr>
          <w:spacing w:val="14"/>
        </w:rPr>
        <w:t>3</w:t>
      </w:r>
      <w:r>
        <w:rPr>
          <w:spacing w:val="-45"/>
        </w:rPr>
        <w:t xml:space="preserve"> </w:t>
      </w:r>
      <w:r>
        <w:rPr>
          <w:spacing w:val="14"/>
        </w:rPr>
        <w:t>项，待建或正在实施指标有城区</w:t>
      </w:r>
      <w:r>
        <w:rPr>
          <w:spacing w:val="13"/>
        </w:rPr>
        <w:t>地面停车场绿</w:t>
      </w:r>
      <w:r>
        <w:t xml:space="preserve"> </w:t>
      </w:r>
      <w:r>
        <w:rPr>
          <w:spacing w:val="5"/>
        </w:rPr>
        <w:t>化、森林质量提升、生态宣传活动、市树市花、示范活动、公众</w:t>
      </w:r>
    </w:p>
    <w:p w14:paraId="116F87D3">
      <w:pPr>
        <w:pStyle w:val="2"/>
        <w:spacing w:before="66" w:line="227" w:lineRule="auto"/>
        <w:ind w:left="237"/>
      </w:pPr>
      <w:r>
        <w:rPr>
          <w:spacing w:val="4"/>
        </w:rPr>
        <w:t>态度、建设备案、规划编制、档案管理</w:t>
      </w:r>
      <w:r>
        <w:rPr>
          <w:spacing w:val="-41"/>
        </w:rPr>
        <w:t xml:space="preserve"> </w:t>
      </w:r>
      <w:r>
        <w:rPr>
          <w:spacing w:val="4"/>
        </w:rPr>
        <w:t>9</w:t>
      </w:r>
      <w:r>
        <w:rPr>
          <w:spacing w:val="-52"/>
        </w:rPr>
        <w:t xml:space="preserve"> </w:t>
      </w:r>
      <w:r>
        <w:rPr>
          <w:spacing w:val="4"/>
        </w:rPr>
        <w:t>项。</w:t>
      </w:r>
    </w:p>
    <w:p w14:paraId="4D5AD0FA">
      <w:pPr>
        <w:pStyle w:val="2"/>
        <w:spacing w:before="32" w:line="228" w:lineRule="auto"/>
        <w:ind w:left="2088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4-26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固原市国家森林城市评价指标现状统计表</w:t>
      </w:r>
    </w:p>
    <w:p w14:paraId="36A0B6C9">
      <w:pPr>
        <w:spacing w:line="140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1969"/>
        <w:gridCol w:w="3051"/>
        <w:gridCol w:w="2727"/>
        <w:gridCol w:w="912"/>
      </w:tblGrid>
      <w:tr w14:paraId="470D31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580" w:type="dxa"/>
            <w:textDirection w:val="tbRlV"/>
            <w:vAlign w:val="top"/>
          </w:tcPr>
          <w:p w14:paraId="18CAB6D1">
            <w:pPr>
              <w:spacing w:before="159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1969" w:type="dxa"/>
            <w:vAlign w:val="top"/>
          </w:tcPr>
          <w:p w14:paraId="410E3255">
            <w:pPr>
              <w:spacing w:before="197" w:line="222" w:lineRule="auto"/>
              <w:ind w:left="5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指标内容</w:t>
            </w:r>
          </w:p>
        </w:tc>
        <w:tc>
          <w:tcPr>
            <w:tcW w:w="3051" w:type="dxa"/>
            <w:vAlign w:val="top"/>
          </w:tcPr>
          <w:p w14:paraId="0308B219">
            <w:pPr>
              <w:spacing w:before="197" w:line="222" w:lineRule="auto"/>
              <w:ind w:left="10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2727" w:type="dxa"/>
            <w:vAlign w:val="top"/>
          </w:tcPr>
          <w:p w14:paraId="236D61EE">
            <w:pPr>
              <w:spacing w:before="197" w:line="224" w:lineRule="auto"/>
              <w:ind w:left="11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912" w:type="dxa"/>
            <w:vAlign w:val="top"/>
          </w:tcPr>
          <w:p w14:paraId="17FDDC77">
            <w:pPr>
              <w:spacing w:before="40" w:line="224" w:lineRule="auto"/>
              <w:ind w:left="244" w:right="202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达标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情况</w:t>
            </w:r>
          </w:p>
        </w:tc>
      </w:tr>
      <w:tr w14:paraId="5954F4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580" w:type="dxa"/>
            <w:vAlign w:val="top"/>
          </w:tcPr>
          <w:p w14:paraId="13104AD2">
            <w:pPr>
              <w:spacing w:before="176" w:line="179" w:lineRule="exact"/>
              <w:ind w:left="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-4"/>
                <w:sz w:val="24"/>
                <w:szCs w:val="24"/>
              </w:rPr>
              <w:t>一</w:t>
            </w:r>
          </w:p>
        </w:tc>
        <w:tc>
          <w:tcPr>
            <w:tcW w:w="8659" w:type="dxa"/>
            <w:gridSpan w:val="4"/>
            <w:vAlign w:val="top"/>
          </w:tcPr>
          <w:p w14:paraId="577E4A8A">
            <w:pPr>
              <w:spacing w:before="79" w:line="222" w:lineRule="auto"/>
              <w:ind w:left="38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森林网络</w:t>
            </w:r>
          </w:p>
        </w:tc>
      </w:tr>
      <w:tr w14:paraId="2A95D9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80" w:type="dxa"/>
            <w:vAlign w:val="top"/>
          </w:tcPr>
          <w:p w14:paraId="2BB30C79">
            <w:pPr>
              <w:pStyle w:val="6"/>
              <w:spacing w:before="75" w:line="188" w:lineRule="auto"/>
              <w:ind w:left="2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69" w:type="dxa"/>
            <w:vAlign w:val="top"/>
          </w:tcPr>
          <w:p w14:paraId="7E3E501B">
            <w:pPr>
              <w:spacing w:before="36" w:line="206" w:lineRule="auto"/>
              <w:ind w:left="3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林木覆盖率</w:t>
            </w:r>
          </w:p>
        </w:tc>
        <w:tc>
          <w:tcPr>
            <w:tcW w:w="3051" w:type="dxa"/>
            <w:vAlign w:val="top"/>
          </w:tcPr>
          <w:p w14:paraId="457AFCD1">
            <w:pPr>
              <w:pStyle w:val="6"/>
              <w:spacing w:before="36" w:line="206" w:lineRule="auto"/>
              <w:ind w:left="10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411EA732">
            <w:pPr>
              <w:pStyle w:val="6"/>
              <w:spacing w:before="75" w:line="188" w:lineRule="auto"/>
              <w:ind w:left="10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30.83%</w:t>
            </w:r>
          </w:p>
        </w:tc>
        <w:tc>
          <w:tcPr>
            <w:tcW w:w="912" w:type="dxa"/>
            <w:vAlign w:val="top"/>
          </w:tcPr>
          <w:p w14:paraId="24640FAF">
            <w:pPr>
              <w:spacing w:before="36" w:line="206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5B62CC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Align w:val="top"/>
          </w:tcPr>
          <w:p w14:paraId="731BC84B">
            <w:pPr>
              <w:pStyle w:val="6"/>
              <w:spacing w:before="78" w:line="188" w:lineRule="auto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9" w:type="dxa"/>
            <w:vAlign w:val="top"/>
          </w:tcPr>
          <w:p w14:paraId="54F2563C">
            <w:pPr>
              <w:spacing w:before="36" w:line="207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城区绿化覆盖率</w:t>
            </w:r>
          </w:p>
        </w:tc>
        <w:tc>
          <w:tcPr>
            <w:tcW w:w="3051" w:type="dxa"/>
            <w:vAlign w:val="top"/>
          </w:tcPr>
          <w:p w14:paraId="41637453">
            <w:pPr>
              <w:pStyle w:val="6"/>
              <w:spacing w:before="36" w:line="207" w:lineRule="auto"/>
              <w:ind w:left="10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40%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02B7C7FD">
            <w:pPr>
              <w:pStyle w:val="6"/>
              <w:spacing w:before="78" w:line="188" w:lineRule="auto"/>
              <w:ind w:left="99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43.18%</w:t>
            </w:r>
          </w:p>
        </w:tc>
        <w:tc>
          <w:tcPr>
            <w:tcW w:w="912" w:type="dxa"/>
            <w:vAlign w:val="top"/>
          </w:tcPr>
          <w:p w14:paraId="1C951021">
            <w:pPr>
              <w:spacing w:before="36" w:line="207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529B26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Merge w:val="restart"/>
            <w:tcBorders>
              <w:bottom w:val="nil"/>
            </w:tcBorders>
            <w:vAlign w:val="top"/>
          </w:tcPr>
          <w:p w14:paraId="586CA1DC">
            <w:pPr>
              <w:spacing w:line="324" w:lineRule="auto"/>
              <w:rPr>
                <w:rFonts w:ascii="Arial"/>
                <w:sz w:val="21"/>
              </w:rPr>
            </w:pPr>
          </w:p>
          <w:p w14:paraId="6E9C0255">
            <w:pPr>
              <w:spacing w:line="325" w:lineRule="auto"/>
              <w:rPr>
                <w:rFonts w:ascii="Arial"/>
                <w:sz w:val="21"/>
              </w:rPr>
            </w:pPr>
          </w:p>
          <w:p w14:paraId="39E0A856">
            <w:pPr>
              <w:pStyle w:val="6"/>
              <w:spacing w:before="69" w:line="188" w:lineRule="auto"/>
              <w:ind w:left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69" w:type="dxa"/>
            <w:vMerge w:val="restart"/>
            <w:tcBorders>
              <w:bottom w:val="nil"/>
            </w:tcBorders>
            <w:vAlign w:val="top"/>
          </w:tcPr>
          <w:p w14:paraId="32CB4A44">
            <w:pPr>
              <w:spacing w:line="299" w:lineRule="auto"/>
              <w:rPr>
                <w:rFonts w:ascii="Arial"/>
                <w:sz w:val="21"/>
              </w:rPr>
            </w:pPr>
          </w:p>
          <w:p w14:paraId="5D8CA881">
            <w:pPr>
              <w:spacing w:line="300" w:lineRule="auto"/>
              <w:rPr>
                <w:rFonts w:ascii="Arial"/>
                <w:sz w:val="21"/>
              </w:rPr>
            </w:pPr>
          </w:p>
          <w:p w14:paraId="0487FCC9">
            <w:pPr>
              <w:spacing w:before="78" w:line="222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城区树冠覆盖率</w:t>
            </w:r>
          </w:p>
        </w:tc>
        <w:tc>
          <w:tcPr>
            <w:tcW w:w="3051" w:type="dxa"/>
            <w:vAlign w:val="top"/>
          </w:tcPr>
          <w:p w14:paraId="1E4318C8">
            <w:pPr>
              <w:pStyle w:val="6"/>
              <w:spacing w:before="36" w:line="207" w:lineRule="auto"/>
              <w:ind w:left="8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城区</w:t>
            </w:r>
            <w:r>
              <w:rPr>
                <w:rFonts w:ascii="FangSong" w:hAnsi="FangSong" w:eastAsia="FangSong" w:cs="FangSong"/>
                <w:spacing w:val="-5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25%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43A42B54">
            <w:pPr>
              <w:pStyle w:val="6"/>
              <w:spacing w:before="78" w:line="188" w:lineRule="auto"/>
              <w:ind w:left="10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31.86%</w:t>
            </w:r>
          </w:p>
        </w:tc>
        <w:tc>
          <w:tcPr>
            <w:tcW w:w="912" w:type="dxa"/>
            <w:vAlign w:val="top"/>
          </w:tcPr>
          <w:p w14:paraId="753CF3BB">
            <w:pPr>
              <w:spacing w:before="36" w:line="207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66FBC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Merge w:val="continue"/>
            <w:tcBorders>
              <w:top w:val="nil"/>
              <w:bottom w:val="nil"/>
            </w:tcBorders>
            <w:vAlign w:val="top"/>
          </w:tcPr>
          <w:p w14:paraId="2C7B997F">
            <w:pPr>
              <w:rPr>
                <w:rFonts w:ascii="Arial"/>
                <w:sz w:val="21"/>
              </w:rPr>
            </w:pPr>
          </w:p>
        </w:tc>
        <w:tc>
          <w:tcPr>
            <w:tcW w:w="1969" w:type="dxa"/>
            <w:vMerge w:val="continue"/>
            <w:tcBorders>
              <w:top w:val="nil"/>
              <w:bottom w:val="nil"/>
            </w:tcBorders>
            <w:vAlign w:val="top"/>
          </w:tcPr>
          <w:p w14:paraId="397471F0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Merge w:val="restart"/>
            <w:tcBorders>
              <w:bottom w:val="nil"/>
            </w:tcBorders>
            <w:vAlign w:val="top"/>
          </w:tcPr>
          <w:p w14:paraId="3722C95A">
            <w:pPr>
              <w:spacing w:line="439" w:lineRule="auto"/>
              <w:rPr>
                <w:rFonts w:ascii="Arial"/>
                <w:sz w:val="21"/>
              </w:rPr>
            </w:pPr>
          </w:p>
          <w:p w14:paraId="7F882DF7">
            <w:pPr>
              <w:pStyle w:val="6"/>
              <w:spacing w:before="78" w:line="221" w:lineRule="auto"/>
              <w:ind w:left="3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下辖各县城区</w:t>
            </w:r>
            <w:r>
              <w:rPr>
                <w:rFonts w:ascii="FangSong" w:hAnsi="FangSong" w:eastAsia="FangSong" w:cs="FangSong"/>
                <w:spacing w:val="-50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20%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0A9F14C8">
            <w:pPr>
              <w:pStyle w:val="6"/>
              <w:spacing w:before="38" w:line="206" w:lineRule="auto"/>
              <w:ind w:left="622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西吉县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22.61%</w:t>
            </w:r>
          </w:p>
        </w:tc>
        <w:tc>
          <w:tcPr>
            <w:tcW w:w="912" w:type="dxa"/>
            <w:vAlign w:val="top"/>
          </w:tcPr>
          <w:p w14:paraId="6103CAEB">
            <w:pPr>
              <w:spacing w:before="38" w:line="206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4E26EF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Merge w:val="continue"/>
            <w:tcBorders>
              <w:top w:val="nil"/>
              <w:bottom w:val="nil"/>
            </w:tcBorders>
            <w:vAlign w:val="top"/>
          </w:tcPr>
          <w:p w14:paraId="57F05C38">
            <w:pPr>
              <w:rPr>
                <w:rFonts w:ascii="Arial"/>
                <w:sz w:val="21"/>
              </w:rPr>
            </w:pPr>
          </w:p>
        </w:tc>
        <w:tc>
          <w:tcPr>
            <w:tcW w:w="1969" w:type="dxa"/>
            <w:vMerge w:val="continue"/>
            <w:tcBorders>
              <w:top w:val="nil"/>
              <w:bottom w:val="nil"/>
            </w:tcBorders>
            <w:vAlign w:val="top"/>
          </w:tcPr>
          <w:p w14:paraId="42F3058D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Merge w:val="continue"/>
            <w:tcBorders>
              <w:top w:val="nil"/>
              <w:bottom w:val="nil"/>
            </w:tcBorders>
            <w:vAlign w:val="top"/>
          </w:tcPr>
          <w:p w14:paraId="4A523669">
            <w:pPr>
              <w:rPr>
                <w:rFonts w:ascii="Arial"/>
                <w:sz w:val="21"/>
              </w:rPr>
            </w:pPr>
          </w:p>
        </w:tc>
        <w:tc>
          <w:tcPr>
            <w:tcW w:w="2727" w:type="dxa"/>
            <w:vAlign w:val="top"/>
          </w:tcPr>
          <w:p w14:paraId="217AAD4D">
            <w:pPr>
              <w:pStyle w:val="6"/>
              <w:spacing w:before="38" w:line="206" w:lineRule="auto"/>
              <w:ind w:left="633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隆德县</w:t>
            </w:r>
            <w:r>
              <w:rPr>
                <w:rFonts w:ascii="FangSong" w:hAnsi="FangSong" w:eastAsia="FangSong" w:cs="FangSong"/>
                <w:spacing w:val="-5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24.88%</w:t>
            </w:r>
          </w:p>
        </w:tc>
        <w:tc>
          <w:tcPr>
            <w:tcW w:w="912" w:type="dxa"/>
            <w:vAlign w:val="top"/>
          </w:tcPr>
          <w:p w14:paraId="5F218395">
            <w:pPr>
              <w:spacing w:before="38" w:line="206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70106A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Merge w:val="continue"/>
            <w:tcBorders>
              <w:top w:val="nil"/>
              <w:bottom w:val="nil"/>
            </w:tcBorders>
            <w:vAlign w:val="top"/>
          </w:tcPr>
          <w:p w14:paraId="0DA9FB61">
            <w:pPr>
              <w:rPr>
                <w:rFonts w:ascii="Arial"/>
                <w:sz w:val="21"/>
              </w:rPr>
            </w:pPr>
          </w:p>
        </w:tc>
        <w:tc>
          <w:tcPr>
            <w:tcW w:w="1969" w:type="dxa"/>
            <w:vMerge w:val="continue"/>
            <w:tcBorders>
              <w:top w:val="nil"/>
              <w:bottom w:val="nil"/>
            </w:tcBorders>
            <w:vAlign w:val="top"/>
          </w:tcPr>
          <w:p w14:paraId="5740074C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Merge w:val="continue"/>
            <w:tcBorders>
              <w:top w:val="nil"/>
              <w:bottom w:val="nil"/>
            </w:tcBorders>
            <w:vAlign w:val="top"/>
          </w:tcPr>
          <w:p w14:paraId="7A6C3438">
            <w:pPr>
              <w:rPr>
                <w:rFonts w:ascii="Arial"/>
                <w:sz w:val="21"/>
              </w:rPr>
            </w:pPr>
          </w:p>
        </w:tc>
        <w:tc>
          <w:tcPr>
            <w:tcW w:w="2727" w:type="dxa"/>
            <w:vAlign w:val="top"/>
          </w:tcPr>
          <w:p w14:paraId="4A045178">
            <w:pPr>
              <w:pStyle w:val="6"/>
              <w:spacing w:before="39" w:line="205" w:lineRule="auto"/>
              <w:ind w:left="620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泾源县</w:t>
            </w:r>
            <w:r>
              <w:rPr>
                <w:rFonts w:ascii="FangSong" w:hAnsi="FangSong" w:eastAsia="FangSong" w:cs="FangSong"/>
                <w:spacing w:val="-5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27.92%</w:t>
            </w:r>
          </w:p>
        </w:tc>
        <w:tc>
          <w:tcPr>
            <w:tcW w:w="912" w:type="dxa"/>
            <w:vAlign w:val="top"/>
          </w:tcPr>
          <w:p w14:paraId="4654E8C2">
            <w:pPr>
              <w:spacing w:before="39" w:line="205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7B695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80" w:type="dxa"/>
            <w:vMerge w:val="continue"/>
            <w:tcBorders>
              <w:top w:val="nil"/>
            </w:tcBorders>
            <w:vAlign w:val="top"/>
          </w:tcPr>
          <w:p w14:paraId="2C5AE64C">
            <w:pPr>
              <w:rPr>
                <w:rFonts w:ascii="Arial"/>
                <w:sz w:val="21"/>
              </w:rPr>
            </w:pPr>
          </w:p>
        </w:tc>
        <w:tc>
          <w:tcPr>
            <w:tcW w:w="1969" w:type="dxa"/>
            <w:vMerge w:val="continue"/>
            <w:tcBorders>
              <w:top w:val="nil"/>
            </w:tcBorders>
            <w:vAlign w:val="top"/>
          </w:tcPr>
          <w:p w14:paraId="1F8AB0EB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Merge w:val="continue"/>
            <w:tcBorders>
              <w:top w:val="nil"/>
            </w:tcBorders>
            <w:vAlign w:val="top"/>
          </w:tcPr>
          <w:p w14:paraId="1BE6B8A3">
            <w:pPr>
              <w:rPr>
                <w:rFonts w:ascii="Arial"/>
                <w:sz w:val="21"/>
              </w:rPr>
            </w:pPr>
          </w:p>
        </w:tc>
        <w:tc>
          <w:tcPr>
            <w:tcW w:w="2727" w:type="dxa"/>
            <w:vAlign w:val="top"/>
          </w:tcPr>
          <w:p w14:paraId="63544279">
            <w:pPr>
              <w:pStyle w:val="6"/>
              <w:spacing w:before="40" w:line="203" w:lineRule="auto"/>
              <w:ind w:left="623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彭阳县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24.94%</w:t>
            </w:r>
          </w:p>
        </w:tc>
        <w:tc>
          <w:tcPr>
            <w:tcW w:w="912" w:type="dxa"/>
            <w:vAlign w:val="top"/>
          </w:tcPr>
          <w:p w14:paraId="7508CA9E">
            <w:pPr>
              <w:spacing w:before="40" w:line="203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06368A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0" w:type="dxa"/>
            <w:vAlign w:val="top"/>
          </w:tcPr>
          <w:p w14:paraId="539E3ED8">
            <w:pPr>
              <w:pStyle w:val="6"/>
              <w:spacing w:before="237" w:line="188" w:lineRule="auto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69" w:type="dxa"/>
            <w:vAlign w:val="top"/>
          </w:tcPr>
          <w:p w14:paraId="63909DCE">
            <w:pPr>
              <w:spacing w:before="43" w:line="221" w:lineRule="auto"/>
              <w:ind w:left="636" w:right="144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城区人均公园绿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地面积</w:t>
            </w:r>
          </w:p>
        </w:tc>
        <w:tc>
          <w:tcPr>
            <w:tcW w:w="3051" w:type="dxa"/>
            <w:vAlign w:val="top"/>
          </w:tcPr>
          <w:p w14:paraId="642B36AF">
            <w:pPr>
              <w:pStyle w:val="6"/>
              <w:spacing w:before="196" w:line="225" w:lineRule="auto"/>
              <w:ind w:left="10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12m</w:t>
            </w:r>
            <w:r>
              <w:rPr>
                <w:spacing w:val="-6"/>
                <w:position w:val="7"/>
                <w:sz w:val="15"/>
                <w:szCs w:val="15"/>
              </w:rPr>
              <w:t xml:space="preserve">2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6BABAA4A">
            <w:pPr>
              <w:pStyle w:val="6"/>
              <w:spacing w:before="215" w:line="207" w:lineRule="auto"/>
              <w:ind w:left="966"/>
              <w:rPr>
                <w:sz w:val="15"/>
                <w:szCs w:val="15"/>
              </w:rPr>
            </w:pPr>
            <w:r>
              <w:rPr>
                <w:spacing w:val="-1"/>
                <w:sz w:val="24"/>
                <w:szCs w:val="24"/>
              </w:rPr>
              <w:t>29.52m</w:t>
            </w:r>
            <w:r>
              <w:rPr>
                <w:spacing w:val="-1"/>
                <w:position w:val="7"/>
                <w:sz w:val="15"/>
                <w:szCs w:val="15"/>
              </w:rPr>
              <w:t>2</w:t>
            </w:r>
          </w:p>
        </w:tc>
        <w:tc>
          <w:tcPr>
            <w:tcW w:w="912" w:type="dxa"/>
            <w:vAlign w:val="top"/>
          </w:tcPr>
          <w:p w14:paraId="00F3A343">
            <w:pPr>
              <w:spacing w:before="196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2F7F3C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Align w:val="top"/>
          </w:tcPr>
          <w:p w14:paraId="0A84A347">
            <w:pPr>
              <w:pStyle w:val="6"/>
              <w:spacing w:before="85" w:line="185" w:lineRule="auto"/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69" w:type="dxa"/>
            <w:vAlign w:val="top"/>
          </w:tcPr>
          <w:p w14:paraId="5FAB761F">
            <w:pPr>
              <w:spacing w:before="40" w:line="204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城区林荫道路率</w:t>
            </w:r>
          </w:p>
        </w:tc>
        <w:tc>
          <w:tcPr>
            <w:tcW w:w="3051" w:type="dxa"/>
            <w:vAlign w:val="top"/>
          </w:tcPr>
          <w:p w14:paraId="153D4CD9">
            <w:pPr>
              <w:pStyle w:val="6"/>
              <w:spacing w:before="40" w:line="204" w:lineRule="auto"/>
              <w:ind w:left="10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60%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6A78ACF3">
            <w:pPr>
              <w:pStyle w:val="6"/>
              <w:spacing w:before="82" w:line="188" w:lineRule="auto"/>
              <w:ind w:left="10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73.42%</w:t>
            </w:r>
          </w:p>
        </w:tc>
        <w:tc>
          <w:tcPr>
            <w:tcW w:w="912" w:type="dxa"/>
            <w:vAlign w:val="top"/>
          </w:tcPr>
          <w:p w14:paraId="5C7A283D">
            <w:pPr>
              <w:spacing w:before="40" w:line="204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0BACFA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80" w:type="dxa"/>
            <w:vAlign w:val="top"/>
          </w:tcPr>
          <w:p w14:paraId="748863D0">
            <w:pPr>
              <w:pStyle w:val="6"/>
              <w:spacing w:before="80" w:line="188" w:lineRule="auto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9" w:type="dxa"/>
            <w:vAlign w:val="top"/>
          </w:tcPr>
          <w:p w14:paraId="1392650B">
            <w:pPr>
              <w:spacing w:before="40" w:line="208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城区地面停车场</w:t>
            </w:r>
          </w:p>
        </w:tc>
        <w:tc>
          <w:tcPr>
            <w:tcW w:w="3051" w:type="dxa"/>
            <w:vAlign w:val="top"/>
          </w:tcPr>
          <w:p w14:paraId="59C49EAD">
            <w:pPr>
              <w:spacing w:before="40" w:line="208" w:lineRule="auto"/>
              <w:ind w:left="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城区新建地面停车场的乔</w:t>
            </w:r>
          </w:p>
        </w:tc>
        <w:tc>
          <w:tcPr>
            <w:tcW w:w="2727" w:type="dxa"/>
            <w:vAlign w:val="top"/>
          </w:tcPr>
          <w:p w14:paraId="16FEE7A2">
            <w:pPr>
              <w:pStyle w:val="6"/>
              <w:spacing w:before="182" w:line="114" w:lineRule="exact"/>
              <w:ind w:left="124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912" w:type="dxa"/>
            <w:vAlign w:val="top"/>
          </w:tcPr>
          <w:p w14:paraId="0E8230C4">
            <w:pPr>
              <w:spacing w:before="40" w:line="208" w:lineRule="auto"/>
              <w:ind w:left="2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待建</w:t>
            </w:r>
          </w:p>
        </w:tc>
      </w:tr>
    </w:tbl>
    <w:p w14:paraId="7CB43616">
      <w:pPr>
        <w:rPr>
          <w:rFonts w:ascii="Arial"/>
          <w:sz w:val="21"/>
        </w:rPr>
      </w:pPr>
    </w:p>
    <w:p w14:paraId="3BF02F49">
      <w:pPr>
        <w:rPr>
          <w:rFonts w:ascii="Arial" w:hAnsi="Arial" w:eastAsia="Arial" w:cs="Arial"/>
          <w:sz w:val="21"/>
          <w:szCs w:val="21"/>
        </w:rPr>
        <w:sectPr>
          <w:footerReference r:id="rId111" w:type="default"/>
          <w:pgSz w:w="11900" w:h="16839"/>
          <w:pgMar w:top="1431" w:right="1272" w:bottom="1742" w:left="1382" w:header="0" w:footer="1472" w:gutter="0"/>
          <w:cols w:space="720" w:num="1"/>
        </w:sectPr>
      </w:pPr>
    </w:p>
    <w:p w14:paraId="0EAA85DD">
      <w:pPr>
        <w:spacing w:before="92"/>
      </w:pPr>
    </w:p>
    <w:p w14:paraId="2BAB0EB9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1970"/>
        <w:gridCol w:w="3051"/>
        <w:gridCol w:w="2727"/>
        <w:gridCol w:w="911"/>
      </w:tblGrid>
      <w:tr w14:paraId="56492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580" w:type="dxa"/>
            <w:textDirection w:val="tbRlV"/>
            <w:vAlign w:val="top"/>
          </w:tcPr>
          <w:p w14:paraId="641409D3">
            <w:pPr>
              <w:spacing w:before="159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970" w:type="dxa"/>
            <w:vAlign w:val="top"/>
          </w:tcPr>
          <w:p w14:paraId="3E7FAC80">
            <w:pPr>
              <w:spacing w:before="194" w:line="222" w:lineRule="auto"/>
              <w:ind w:left="5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指标内容</w:t>
            </w:r>
          </w:p>
        </w:tc>
        <w:tc>
          <w:tcPr>
            <w:tcW w:w="3051" w:type="dxa"/>
            <w:vAlign w:val="top"/>
          </w:tcPr>
          <w:p w14:paraId="2FDC0EF7">
            <w:pPr>
              <w:spacing w:before="194" w:line="222" w:lineRule="auto"/>
              <w:ind w:left="10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2727" w:type="dxa"/>
            <w:vAlign w:val="top"/>
          </w:tcPr>
          <w:p w14:paraId="591C2FE9">
            <w:pPr>
              <w:spacing w:before="195" w:line="224" w:lineRule="auto"/>
              <w:ind w:left="11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911" w:type="dxa"/>
            <w:vAlign w:val="top"/>
          </w:tcPr>
          <w:p w14:paraId="5C712E7F">
            <w:pPr>
              <w:spacing w:before="41" w:line="223" w:lineRule="auto"/>
              <w:ind w:left="243" w:right="202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达标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情况</w:t>
            </w:r>
          </w:p>
        </w:tc>
      </w:tr>
      <w:tr w14:paraId="0F448A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Align w:val="top"/>
          </w:tcPr>
          <w:p w14:paraId="1CED88CD">
            <w:pPr>
              <w:rPr>
                <w:rFonts w:ascii="Arial"/>
                <w:sz w:val="21"/>
              </w:rPr>
            </w:pPr>
          </w:p>
        </w:tc>
        <w:tc>
          <w:tcPr>
            <w:tcW w:w="1970" w:type="dxa"/>
            <w:vAlign w:val="top"/>
          </w:tcPr>
          <w:p w14:paraId="45AF84BC">
            <w:pPr>
              <w:spacing w:before="35" w:line="208" w:lineRule="auto"/>
              <w:ind w:left="7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绿化</w:t>
            </w:r>
          </w:p>
        </w:tc>
        <w:tc>
          <w:tcPr>
            <w:tcW w:w="3051" w:type="dxa"/>
            <w:vAlign w:val="top"/>
          </w:tcPr>
          <w:p w14:paraId="194C77A8">
            <w:pPr>
              <w:pStyle w:val="6"/>
              <w:spacing w:before="35" w:line="208" w:lineRule="auto"/>
              <w:ind w:left="3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木树冠覆盖率</w:t>
            </w:r>
            <w:r>
              <w:rPr>
                <w:rFonts w:ascii="FangSong" w:hAnsi="FangSong" w:eastAsia="FangSong" w:cs="FangSong"/>
                <w:spacing w:val="-4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7AFCC99F">
            <w:pPr>
              <w:rPr>
                <w:rFonts w:ascii="Arial"/>
                <w:sz w:val="21"/>
              </w:rPr>
            </w:pPr>
          </w:p>
        </w:tc>
        <w:tc>
          <w:tcPr>
            <w:tcW w:w="911" w:type="dxa"/>
            <w:vAlign w:val="top"/>
          </w:tcPr>
          <w:p w14:paraId="6F8832F3">
            <w:pPr>
              <w:rPr>
                <w:rFonts w:ascii="Arial"/>
                <w:sz w:val="21"/>
              </w:rPr>
            </w:pPr>
          </w:p>
        </w:tc>
      </w:tr>
      <w:tr w14:paraId="663C5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80" w:type="dxa"/>
            <w:vMerge w:val="restart"/>
            <w:tcBorders>
              <w:bottom w:val="nil"/>
            </w:tcBorders>
            <w:vAlign w:val="top"/>
          </w:tcPr>
          <w:p w14:paraId="09D1C19F">
            <w:pPr>
              <w:spacing w:line="325" w:lineRule="auto"/>
              <w:rPr>
                <w:rFonts w:ascii="Arial"/>
                <w:sz w:val="21"/>
              </w:rPr>
            </w:pPr>
          </w:p>
          <w:p w14:paraId="345024C5">
            <w:pPr>
              <w:pStyle w:val="6"/>
              <w:spacing w:before="69" w:line="185" w:lineRule="auto"/>
              <w:ind w:left="2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70" w:type="dxa"/>
            <w:vMerge w:val="restart"/>
            <w:tcBorders>
              <w:bottom w:val="nil"/>
            </w:tcBorders>
            <w:vAlign w:val="top"/>
          </w:tcPr>
          <w:p w14:paraId="473CE637">
            <w:pPr>
              <w:spacing w:line="270" w:lineRule="auto"/>
              <w:rPr>
                <w:rFonts w:ascii="Arial"/>
                <w:sz w:val="21"/>
              </w:rPr>
            </w:pPr>
          </w:p>
          <w:p w14:paraId="35A74AF4">
            <w:pPr>
              <w:spacing w:before="78" w:line="222" w:lineRule="auto"/>
              <w:ind w:left="5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乡村绿化</w:t>
            </w:r>
          </w:p>
        </w:tc>
        <w:tc>
          <w:tcPr>
            <w:tcW w:w="3051" w:type="dxa"/>
            <w:vAlign w:val="top"/>
          </w:tcPr>
          <w:p w14:paraId="4A7C91D5">
            <w:pPr>
              <w:pStyle w:val="6"/>
              <w:spacing w:before="36" w:line="208" w:lineRule="auto"/>
              <w:ind w:left="2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乡镇道路绿化率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70%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20015A73">
            <w:pPr>
              <w:pStyle w:val="6"/>
              <w:spacing w:before="75" w:line="188" w:lineRule="auto"/>
              <w:ind w:left="10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81.04%</w:t>
            </w:r>
          </w:p>
        </w:tc>
        <w:tc>
          <w:tcPr>
            <w:tcW w:w="911" w:type="dxa"/>
            <w:vAlign w:val="top"/>
          </w:tcPr>
          <w:p w14:paraId="495742B9">
            <w:pPr>
              <w:spacing w:before="36" w:line="208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5A0ED6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0" w:type="dxa"/>
            <w:vMerge w:val="continue"/>
            <w:tcBorders>
              <w:top w:val="nil"/>
            </w:tcBorders>
            <w:vAlign w:val="top"/>
          </w:tcPr>
          <w:p w14:paraId="168557A2">
            <w:pPr>
              <w:rPr>
                <w:rFonts w:ascii="Arial"/>
                <w:sz w:val="21"/>
              </w:rPr>
            </w:pPr>
          </w:p>
        </w:tc>
        <w:tc>
          <w:tcPr>
            <w:tcW w:w="1970" w:type="dxa"/>
            <w:vMerge w:val="continue"/>
            <w:tcBorders>
              <w:top w:val="nil"/>
            </w:tcBorders>
            <w:vAlign w:val="top"/>
          </w:tcPr>
          <w:p w14:paraId="5C2A7DD2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Align w:val="top"/>
          </w:tcPr>
          <w:p w14:paraId="496427F0">
            <w:pPr>
              <w:pStyle w:val="6"/>
              <w:spacing w:before="191" w:line="222" w:lineRule="auto"/>
              <w:ind w:left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村庄林木绿化率</w:t>
            </w:r>
            <w:r>
              <w:rPr>
                <w:rFonts w:ascii="FangSong" w:hAnsi="FangSong" w:eastAsia="FangSong" w:cs="FangSong"/>
                <w:spacing w:val="-4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7F68BA6B">
            <w:pPr>
              <w:pStyle w:val="6"/>
              <w:spacing w:before="233" w:line="188" w:lineRule="auto"/>
              <w:ind w:left="99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28.61%</w:t>
            </w:r>
          </w:p>
        </w:tc>
        <w:tc>
          <w:tcPr>
            <w:tcW w:w="911" w:type="dxa"/>
            <w:vAlign w:val="top"/>
          </w:tcPr>
          <w:p w14:paraId="33B436EB">
            <w:pPr>
              <w:spacing w:before="36" w:line="223" w:lineRule="auto"/>
              <w:ind w:left="350" w:right="210" w:hanging="1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未达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标</w:t>
            </w:r>
          </w:p>
        </w:tc>
      </w:tr>
      <w:tr w14:paraId="560186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0" w:type="dxa"/>
            <w:vAlign w:val="top"/>
          </w:tcPr>
          <w:p w14:paraId="3AEA0BDB">
            <w:pPr>
              <w:pStyle w:val="6"/>
              <w:spacing w:before="234" w:line="188" w:lineRule="auto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70" w:type="dxa"/>
            <w:vAlign w:val="top"/>
          </w:tcPr>
          <w:p w14:paraId="5DD9A2E1">
            <w:pPr>
              <w:spacing w:before="35" w:line="224" w:lineRule="auto"/>
              <w:ind w:left="159" w:right="145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铁路、县级以上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公路道路绿化率</w:t>
            </w:r>
          </w:p>
        </w:tc>
        <w:tc>
          <w:tcPr>
            <w:tcW w:w="3051" w:type="dxa"/>
            <w:vAlign w:val="top"/>
          </w:tcPr>
          <w:p w14:paraId="52C5D40C">
            <w:pPr>
              <w:pStyle w:val="6"/>
              <w:spacing w:before="192" w:line="225" w:lineRule="auto"/>
              <w:ind w:left="10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80%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25FD6CDE">
            <w:pPr>
              <w:pStyle w:val="6"/>
              <w:spacing w:before="234" w:line="188" w:lineRule="auto"/>
              <w:ind w:left="10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97.48%</w:t>
            </w:r>
          </w:p>
        </w:tc>
        <w:tc>
          <w:tcPr>
            <w:tcW w:w="911" w:type="dxa"/>
            <w:vAlign w:val="top"/>
          </w:tcPr>
          <w:p w14:paraId="059A2608">
            <w:pPr>
              <w:spacing w:before="192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56FC7A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80" w:type="dxa"/>
            <w:vMerge w:val="restart"/>
            <w:tcBorders>
              <w:bottom w:val="nil"/>
            </w:tcBorders>
            <w:vAlign w:val="top"/>
          </w:tcPr>
          <w:p w14:paraId="2953042A">
            <w:pPr>
              <w:pStyle w:val="6"/>
              <w:spacing w:before="239" w:line="188" w:lineRule="auto"/>
              <w:ind w:left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70" w:type="dxa"/>
            <w:vMerge w:val="restart"/>
            <w:tcBorders>
              <w:bottom w:val="nil"/>
            </w:tcBorders>
            <w:vAlign w:val="top"/>
          </w:tcPr>
          <w:p w14:paraId="022B95D8">
            <w:pPr>
              <w:spacing w:before="197" w:line="222" w:lineRule="auto"/>
              <w:ind w:left="5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水岸绿化</w:t>
            </w:r>
          </w:p>
        </w:tc>
        <w:tc>
          <w:tcPr>
            <w:tcW w:w="3051" w:type="dxa"/>
            <w:vAlign w:val="top"/>
          </w:tcPr>
          <w:p w14:paraId="46A0E033">
            <w:pPr>
              <w:pStyle w:val="6"/>
              <w:spacing w:before="36" w:line="208" w:lineRule="auto"/>
              <w:ind w:left="3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岸线自然化率</w:t>
            </w:r>
            <w:r>
              <w:rPr>
                <w:rFonts w:ascii="FangSong" w:hAnsi="FangSong" w:eastAsia="FangSong" w:cs="FangSong"/>
                <w:spacing w:val="-4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80%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5ED6B8C3">
            <w:pPr>
              <w:pStyle w:val="6"/>
              <w:spacing w:before="78" w:line="188" w:lineRule="auto"/>
              <w:ind w:left="10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85.97%</w:t>
            </w:r>
          </w:p>
        </w:tc>
        <w:tc>
          <w:tcPr>
            <w:tcW w:w="911" w:type="dxa"/>
            <w:vAlign w:val="top"/>
          </w:tcPr>
          <w:p w14:paraId="70B8B281">
            <w:pPr>
              <w:spacing w:before="36" w:line="208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3BDA2C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Merge w:val="continue"/>
            <w:tcBorders>
              <w:top w:val="nil"/>
            </w:tcBorders>
            <w:vAlign w:val="top"/>
          </w:tcPr>
          <w:p w14:paraId="14044850">
            <w:pPr>
              <w:rPr>
                <w:rFonts w:ascii="Arial"/>
                <w:sz w:val="21"/>
              </w:rPr>
            </w:pPr>
          </w:p>
        </w:tc>
        <w:tc>
          <w:tcPr>
            <w:tcW w:w="1970" w:type="dxa"/>
            <w:vMerge w:val="continue"/>
            <w:tcBorders>
              <w:top w:val="nil"/>
            </w:tcBorders>
            <w:vAlign w:val="top"/>
          </w:tcPr>
          <w:p w14:paraId="09163913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Align w:val="top"/>
          </w:tcPr>
          <w:p w14:paraId="5F9AC1CF">
            <w:pPr>
              <w:pStyle w:val="6"/>
              <w:spacing w:before="36" w:line="207" w:lineRule="auto"/>
              <w:ind w:left="4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水岸绿化率</w:t>
            </w:r>
            <w:r>
              <w:rPr>
                <w:rFonts w:ascii="FangSong" w:hAnsi="FangSong" w:eastAsia="FangSong" w:cs="FangSong"/>
                <w:spacing w:val="-3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80%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6301193D">
            <w:pPr>
              <w:pStyle w:val="6"/>
              <w:spacing w:before="75" w:line="188" w:lineRule="auto"/>
              <w:ind w:left="10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82.48%</w:t>
            </w:r>
          </w:p>
        </w:tc>
        <w:tc>
          <w:tcPr>
            <w:tcW w:w="911" w:type="dxa"/>
            <w:vAlign w:val="top"/>
          </w:tcPr>
          <w:p w14:paraId="5A6B9991">
            <w:pPr>
              <w:spacing w:before="36" w:line="207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7A2416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80" w:type="dxa"/>
            <w:vAlign w:val="top"/>
          </w:tcPr>
          <w:p w14:paraId="468CC049">
            <w:pPr>
              <w:spacing w:line="313" w:lineRule="auto"/>
              <w:rPr>
                <w:rFonts w:ascii="Arial"/>
                <w:sz w:val="21"/>
              </w:rPr>
            </w:pPr>
          </w:p>
          <w:p w14:paraId="7BD6438E">
            <w:pPr>
              <w:spacing w:line="314" w:lineRule="auto"/>
              <w:rPr>
                <w:rFonts w:ascii="Arial"/>
                <w:sz w:val="21"/>
              </w:rPr>
            </w:pPr>
          </w:p>
          <w:p w14:paraId="0E315699">
            <w:pPr>
              <w:pStyle w:val="6"/>
              <w:spacing w:before="69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1970" w:type="dxa"/>
            <w:vAlign w:val="top"/>
          </w:tcPr>
          <w:p w14:paraId="0C453834">
            <w:pPr>
              <w:spacing w:line="288" w:lineRule="auto"/>
              <w:rPr>
                <w:rFonts w:ascii="Arial"/>
                <w:sz w:val="21"/>
              </w:rPr>
            </w:pPr>
          </w:p>
          <w:p w14:paraId="0577F2F9">
            <w:pPr>
              <w:spacing w:line="289" w:lineRule="auto"/>
              <w:rPr>
                <w:rFonts w:ascii="Arial"/>
                <w:sz w:val="21"/>
              </w:rPr>
            </w:pPr>
          </w:p>
          <w:p w14:paraId="3B131996">
            <w:pPr>
              <w:spacing w:before="78" w:line="222" w:lineRule="auto"/>
              <w:ind w:left="2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农田林网建设</w:t>
            </w:r>
          </w:p>
        </w:tc>
        <w:tc>
          <w:tcPr>
            <w:tcW w:w="3051" w:type="dxa"/>
            <w:vAlign w:val="top"/>
          </w:tcPr>
          <w:p w14:paraId="16D7E16A">
            <w:pPr>
              <w:spacing w:line="267" w:lineRule="auto"/>
              <w:rPr>
                <w:rFonts w:ascii="Arial"/>
                <w:sz w:val="21"/>
              </w:rPr>
            </w:pPr>
          </w:p>
          <w:p w14:paraId="46423F42">
            <w:pPr>
              <w:spacing w:before="78" w:line="222" w:lineRule="auto"/>
              <w:ind w:left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按照《生态公益林建设技术</w:t>
            </w:r>
          </w:p>
          <w:p w14:paraId="156E8B50">
            <w:pPr>
              <w:pStyle w:val="6"/>
              <w:spacing w:before="23" w:line="222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规程》</w:t>
            </w:r>
            <w:r>
              <w:rPr>
                <w:spacing w:val="-2"/>
                <w:sz w:val="24"/>
                <w:szCs w:val="24"/>
              </w:rPr>
              <w:t>GB/T18337.3</w:t>
            </w:r>
            <w:r>
              <w:rPr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要求建</w:t>
            </w:r>
          </w:p>
          <w:p w14:paraId="0E2A336B">
            <w:pPr>
              <w:spacing w:before="20" w:line="224" w:lineRule="auto"/>
              <w:ind w:left="1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设</w:t>
            </w:r>
          </w:p>
        </w:tc>
        <w:tc>
          <w:tcPr>
            <w:tcW w:w="2727" w:type="dxa"/>
            <w:vAlign w:val="top"/>
          </w:tcPr>
          <w:p w14:paraId="62BAF034">
            <w:pPr>
              <w:spacing w:before="36" w:line="222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农田集中区域基本形成</w:t>
            </w:r>
          </w:p>
          <w:p w14:paraId="5056ED04">
            <w:pPr>
              <w:spacing w:before="21" w:line="221" w:lineRule="auto"/>
              <w:ind w:left="2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了由水土保持林、水源</w:t>
            </w:r>
          </w:p>
          <w:p w14:paraId="2FEBC16D">
            <w:pPr>
              <w:spacing w:before="24" w:line="221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涵养林、道路林网、水</w:t>
            </w:r>
          </w:p>
          <w:p w14:paraId="22FC1A51">
            <w:pPr>
              <w:spacing w:before="22" w:line="221" w:lineRule="auto"/>
              <w:ind w:left="1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系林网以及经济林构成</w:t>
            </w:r>
          </w:p>
          <w:p w14:paraId="52949183">
            <w:pPr>
              <w:spacing w:before="24" w:line="207" w:lineRule="auto"/>
              <w:ind w:left="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的完善的防护体系</w:t>
            </w:r>
          </w:p>
        </w:tc>
        <w:tc>
          <w:tcPr>
            <w:tcW w:w="911" w:type="dxa"/>
            <w:vAlign w:val="top"/>
          </w:tcPr>
          <w:p w14:paraId="2496AB47">
            <w:pPr>
              <w:spacing w:line="288" w:lineRule="auto"/>
              <w:rPr>
                <w:rFonts w:ascii="Arial"/>
                <w:sz w:val="21"/>
              </w:rPr>
            </w:pPr>
          </w:p>
          <w:p w14:paraId="3142862C">
            <w:pPr>
              <w:spacing w:line="289" w:lineRule="auto"/>
              <w:rPr>
                <w:rFonts w:ascii="Arial"/>
                <w:sz w:val="21"/>
              </w:rPr>
            </w:pPr>
          </w:p>
          <w:p w14:paraId="42CB9A66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48453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0" w:type="dxa"/>
            <w:vAlign w:val="top"/>
          </w:tcPr>
          <w:p w14:paraId="5D41AB76">
            <w:pPr>
              <w:pStyle w:val="6"/>
              <w:spacing w:before="235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1970" w:type="dxa"/>
            <w:vAlign w:val="top"/>
          </w:tcPr>
          <w:p w14:paraId="50BB4A72">
            <w:pPr>
              <w:spacing w:before="38" w:line="223" w:lineRule="auto"/>
              <w:ind w:left="638" w:right="145" w:hanging="4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重要水源地森林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覆盖率</w:t>
            </w:r>
          </w:p>
        </w:tc>
        <w:tc>
          <w:tcPr>
            <w:tcW w:w="3051" w:type="dxa"/>
            <w:vAlign w:val="top"/>
          </w:tcPr>
          <w:p w14:paraId="083C9C30">
            <w:pPr>
              <w:pStyle w:val="6"/>
              <w:spacing w:before="194" w:line="225" w:lineRule="auto"/>
              <w:ind w:left="10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70%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1BF68B48">
            <w:pPr>
              <w:pStyle w:val="6"/>
              <w:spacing w:before="177" w:line="290" w:lineRule="exact"/>
              <w:ind w:left="1015"/>
              <w:rPr>
                <w:sz w:val="22"/>
                <w:szCs w:val="22"/>
              </w:rPr>
            </w:pPr>
            <w:r>
              <w:rPr>
                <w:spacing w:val="-3"/>
                <w:position w:val="1"/>
                <w:sz w:val="24"/>
                <w:szCs w:val="24"/>
              </w:rPr>
              <w:t>84.25</w:t>
            </w:r>
            <w:r>
              <w:rPr>
                <w:spacing w:val="-3"/>
                <w:position w:val="1"/>
                <w:sz w:val="22"/>
                <w:szCs w:val="22"/>
              </w:rPr>
              <w:t>%</w:t>
            </w:r>
          </w:p>
        </w:tc>
        <w:tc>
          <w:tcPr>
            <w:tcW w:w="911" w:type="dxa"/>
            <w:vAlign w:val="top"/>
          </w:tcPr>
          <w:p w14:paraId="15331524">
            <w:pPr>
              <w:spacing w:before="194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0DB66B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0" w:type="dxa"/>
            <w:vAlign w:val="top"/>
          </w:tcPr>
          <w:p w14:paraId="55F200F8">
            <w:pPr>
              <w:pStyle w:val="6"/>
              <w:spacing w:before="234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1970" w:type="dxa"/>
            <w:vAlign w:val="top"/>
          </w:tcPr>
          <w:p w14:paraId="651A2D2C">
            <w:pPr>
              <w:spacing w:before="38" w:line="222" w:lineRule="auto"/>
              <w:ind w:left="633" w:right="145" w:hanging="4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受损弃置地生态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修复率</w:t>
            </w:r>
          </w:p>
        </w:tc>
        <w:tc>
          <w:tcPr>
            <w:tcW w:w="3051" w:type="dxa"/>
            <w:vAlign w:val="top"/>
          </w:tcPr>
          <w:p w14:paraId="3DB7D1A0">
            <w:pPr>
              <w:pStyle w:val="6"/>
              <w:spacing w:before="192" w:line="225" w:lineRule="auto"/>
              <w:ind w:left="10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80%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7EC09B0E">
            <w:pPr>
              <w:pStyle w:val="6"/>
              <w:spacing w:before="233" w:line="188" w:lineRule="auto"/>
              <w:ind w:left="10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81.11%</w:t>
            </w:r>
          </w:p>
        </w:tc>
        <w:tc>
          <w:tcPr>
            <w:tcW w:w="911" w:type="dxa"/>
            <w:vAlign w:val="top"/>
          </w:tcPr>
          <w:p w14:paraId="08F3D915">
            <w:pPr>
              <w:spacing w:before="192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50264A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580" w:type="dxa"/>
            <w:vAlign w:val="top"/>
          </w:tcPr>
          <w:p w14:paraId="1D108139">
            <w:pPr>
              <w:spacing w:before="154" w:line="175" w:lineRule="auto"/>
              <w:ind w:left="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二</w:t>
            </w:r>
          </w:p>
        </w:tc>
        <w:tc>
          <w:tcPr>
            <w:tcW w:w="8659" w:type="dxa"/>
            <w:gridSpan w:val="4"/>
            <w:vAlign w:val="top"/>
          </w:tcPr>
          <w:p w14:paraId="4053D43F">
            <w:pPr>
              <w:spacing w:before="106" w:line="222" w:lineRule="auto"/>
              <w:ind w:left="38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森林健康</w:t>
            </w:r>
          </w:p>
        </w:tc>
      </w:tr>
      <w:tr w14:paraId="40AE5E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580" w:type="dxa"/>
            <w:vAlign w:val="top"/>
          </w:tcPr>
          <w:p w14:paraId="6FD6E829">
            <w:pPr>
              <w:spacing w:line="474" w:lineRule="auto"/>
              <w:rPr>
                <w:rFonts w:ascii="Arial"/>
                <w:sz w:val="21"/>
              </w:rPr>
            </w:pPr>
          </w:p>
          <w:p w14:paraId="5F172FDB">
            <w:pPr>
              <w:pStyle w:val="6"/>
              <w:spacing w:before="69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13</w:t>
            </w:r>
          </w:p>
        </w:tc>
        <w:tc>
          <w:tcPr>
            <w:tcW w:w="1970" w:type="dxa"/>
            <w:vAlign w:val="top"/>
          </w:tcPr>
          <w:p w14:paraId="1A9F51E4">
            <w:pPr>
              <w:spacing w:line="424" w:lineRule="auto"/>
              <w:rPr>
                <w:rFonts w:ascii="Arial"/>
                <w:sz w:val="21"/>
              </w:rPr>
            </w:pPr>
          </w:p>
          <w:p w14:paraId="20B5CA6F">
            <w:pPr>
              <w:spacing w:before="78" w:line="219" w:lineRule="auto"/>
              <w:ind w:left="3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树种多样性</w:t>
            </w:r>
          </w:p>
        </w:tc>
        <w:tc>
          <w:tcPr>
            <w:tcW w:w="3051" w:type="dxa"/>
            <w:vAlign w:val="top"/>
          </w:tcPr>
          <w:p w14:paraId="22FA51A8">
            <w:pPr>
              <w:spacing w:line="269" w:lineRule="auto"/>
              <w:rPr>
                <w:rFonts w:ascii="Arial"/>
                <w:sz w:val="21"/>
              </w:rPr>
            </w:pPr>
          </w:p>
          <w:p w14:paraId="034C70C0">
            <w:pPr>
              <w:pStyle w:val="6"/>
              <w:spacing w:before="78" w:line="232" w:lineRule="auto"/>
              <w:ind w:left="1173" w:right="203" w:hanging="949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某一树种栽植数量比例小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于</w:t>
            </w:r>
            <w:r>
              <w:rPr>
                <w:rFonts w:ascii="FangSong" w:hAnsi="FangSong" w:eastAsia="FangSong" w:cs="FangSong"/>
                <w:spacing w:val="-5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20%</w:t>
            </w:r>
          </w:p>
        </w:tc>
        <w:tc>
          <w:tcPr>
            <w:tcW w:w="2727" w:type="dxa"/>
            <w:vAlign w:val="top"/>
          </w:tcPr>
          <w:p w14:paraId="7FF25A85">
            <w:pPr>
              <w:spacing w:before="39" w:line="220" w:lineRule="auto"/>
              <w:ind w:left="3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栽植数量较多的有国</w:t>
            </w:r>
          </w:p>
          <w:p w14:paraId="5F88CFA4">
            <w:pPr>
              <w:spacing w:before="22" w:line="222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槐、旱柳、杨树等，各</w:t>
            </w:r>
          </w:p>
          <w:p w14:paraId="0E6CDBEA">
            <w:pPr>
              <w:spacing w:before="24" w:line="220" w:lineRule="auto"/>
              <w:ind w:left="1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树种栽植量均低于总树</w:t>
            </w:r>
          </w:p>
          <w:p w14:paraId="3AD90384">
            <w:pPr>
              <w:pStyle w:val="6"/>
              <w:spacing w:before="23" w:line="207" w:lineRule="auto"/>
              <w:ind w:left="529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木栽植量的</w:t>
            </w:r>
            <w:r>
              <w:rPr>
                <w:rFonts w:ascii="FangSong" w:hAnsi="FangSong" w:eastAsia="FangSong" w:cs="FangSong"/>
                <w:spacing w:val="-5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20%</w:t>
            </w:r>
          </w:p>
        </w:tc>
        <w:tc>
          <w:tcPr>
            <w:tcW w:w="911" w:type="dxa"/>
            <w:vAlign w:val="top"/>
          </w:tcPr>
          <w:p w14:paraId="530B9E4D">
            <w:pPr>
              <w:spacing w:line="424" w:lineRule="auto"/>
              <w:rPr>
                <w:rFonts w:ascii="Arial"/>
                <w:sz w:val="21"/>
              </w:rPr>
            </w:pPr>
          </w:p>
          <w:p w14:paraId="74FCBA6A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0280FC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80" w:type="dxa"/>
            <w:vAlign w:val="top"/>
          </w:tcPr>
          <w:p w14:paraId="05A0792A">
            <w:pPr>
              <w:pStyle w:val="6"/>
              <w:spacing w:before="78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1970" w:type="dxa"/>
            <w:vAlign w:val="top"/>
          </w:tcPr>
          <w:p w14:paraId="69E6B140">
            <w:pPr>
              <w:spacing w:before="38" w:line="204" w:lineRule="auto"/>
              <w:ind w:left="1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乡土树种使用率</w:t>
            </w:r>
          </w:p>
        </w:tc>
        <w:tc>
          <w:tcPr>
            <w:tcW w:w="3051" w:type="dxa"/>
            <w:vAlign w:val="top"/>
          </w:tcPr>
          <w:p w14:paraId="3A25FF35">
            <w:pPr>
              <w:pStyle w:val="6"/>
              <w:spacing w:before="38" w:line="204" w:lineRule="auto"/>
              <w:ind w:left="10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80%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635391E9">
            <w:pPr>
              <w:pStyle w:val="6"/>
              <w:spacing w:before="78" w:line="188" w:lineRule="auto"/>
              <w:ind w:left="10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83.41%</w:t>
            </w:r>
          </w:p>
        </w:tc>
        <w:tc>
          <w:tcPr>
            <w:tcW w:w="911" w:type="dxa"/>
            <w:vAlign w:val="top"/>
          </w:tcPr>
          <w:p w14:paraId="23DC9399">
            <w:pPr>
              <w:spacing w:before="38" w:line="204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38539B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80" w:type="dxa"/>
            <w:vAlign w:val="top"/>
          </w:tcPr>
          <w:p w14:paraId="4BE77262">
            <w:pPr>
              <w:spacing w:line="322" w:lineRule="auto"/>
              <w:rPr>
                <w:rFonts w:ascii="Arial"/>
                <w:sz w:val="21"/>
              </w:rPr>
            </w:pPr>
          </w:p>
          <w:p w14:paraId="1B2E0AE6">
            <w:pPr>
              <w:pStyle w:val="6"/>
              <w:spacing w:before="69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15</w:t>
            </w:r>
          </w:p>
        </w:tc>
        <w:tc>
          <w:tcPr>
            <w:tcW w:w="1970" w:type="dxa"/>
            <w:vAlign w:val="top"/>
          </w:tcPr>
          <w:p w14:paraId="4F320845">
            <w:pPr>
              <w:spacing w:line="271" w:lineRule="auto"/>
              <w:rPr>
                <w:rFonts w:ascii="Arial"/>
                <w:sz w:val="21"/>
              </w:rPr>
            </w:pPr>
          </w:p>
          <w:p w14:paraId="3AB7AB11">
            <w:pPr>
              <w:spacing w:before="78" w:line="222" w:lineRule="auto"/>
              <w:ind w:left="5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苗木使用</w:t>
            </w:r>
          </w:p>
        </w:tc>
        <w:tc>
          <w:tcPr>
            <w:tcW w:w="3051" w:type="dxa"/>
            <w:vAlign w:val="top"/>
          </w:tcPr>
          <w:p w14:paraId="13EE8EE0">
            <w:pPr>
              <w:spacing w:before="196" w:line="231" w:lineRule="auto"/>
              <w:ind w:left="704" w:right="104" w:hanging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注重乡土树种苗木培育，严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禁移植天然大树</w:t>
            </w:r>
          </w:p>
        </w:tc>
        <w:tc>
          <w:tcPr>
            <w:tcW w:w="2727" w:type="dxa"/>
            <w:vAlign w:val="top"/>
          </w:tcPr>
          <w:p w14:paraId="1796B5C3">
            <w:pPr>
              <w:spacing w:before="41" w:line="221" w:lineRule="auto"/>
              <w:ind w:left="2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当地苗圃乡土树种培育</w:t>
            </w:r>
          </w:p>
          <w:p w14:paraId="39C275D8">
            <w:pPr>
              <w:spacing w:before="23" w:line="219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保存量充足，没有移栽</w:t>
            </w:r>
          </w:p>
          <w:p w14:paraId="59BCA8CF">
            <w:pPr>
              <w:spacing w:before="26" w:line="205" w:lineRule="auto"/>
              <w:ind w:left="5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天然大树的情况</w:t>
            </w:r>
          </w:p>
        </w:tc>
        <w:tc>
          <w:tcPr>
            <w:tcW w:w="911" w:type="dxa"/>
            <w:vAlign w:val="top"/>
          </w:tcPr>
          <w:p w14:paraId="1A6A9AB7">
            <w:pPr>
              <w:spacing w:line="272" w:lineRule="auto"/>
              <w:rPr>
                <w:rFonts w:ascii="Arial"/>
                <w:sz w:val="21"/>
              </w:rPr>
            </w:pPr>
          </w:p>
          <w:p w14:paraId="0D6F0F9E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6E3655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104DE708">
            <w:pPr>
              <w:spacing w:line="320" w:lineRule="auto"/>
              <w:rPr>
                <w:rFonts w:ascii="Arial"/>
                <w:sz w:val="21"/>
              </w:rPr>
            </w:pPr>
          </w:p>
          <w:p w14:paraId="48B21151">
            <w:pPr>
              <w:pStyle w:val="6"/>
              <w:spacing w:before="69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1970" w:type="dxa"/>
            <w:vAlign w:val="top"/>
          </w:tcPr>
          <w:p w14:paraId="22A792C8">
            <w:pPr>
              <w:spacing w:line="270" w:lineRule="auto"/>
              <w:rPr>
                <w:rFonts w:ascii="Arial"/>
                <w:sz w:val="21"/>
              </w:rPr>
            </w:pPr>
          </w:p>
          <w:p w14:paraId="72AF0F6C">
            <w:pPr>
              <w:spacing w:before="78" w:line="221" w:lineRule="auto"/>
              <w:ind w:left="5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生态养护</w:t>
            </w:r>
          </w:p>
        </w:tc>
        <w:tc>
          <w:tcPr>
            <w:tcW w:w="3051" w:type="dxa"/>
            <w:vAlign w:val="top"/>
          </w:tcPr>
          <w:p w14:paraId="2544A4CE">
            <w:pPr>
              <w:spacing w:before="40" w:line="222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注重森林、绿地土壤有机覆</w:t>
            </w:r>
          </w:p>
          <w:p w14:paraId="61A43240">
            <w:pPr>
              <w:spacing w:before="20" w:line="222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盖和功能提升，绿地有机覆</w:t>
            </w:r>
          </w:p>
          <w:p w14:paraId="4021AD37">
            <w:pPr>
              <w:pStyle w:val="6"/>
              <w:spacing w:before="23" w:line="205" w:lineRule="auto"/>
              <w:ind w:left="8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盖率</w:t>
            </w:r>
            <w:r>
              <w:rPr>
                <w:rFonts w:ascii="FangSong" w:hAnsi="FangSong" w:eastAsia="FangSong" w:cs="FangSong"/>
                <w:spacing w:val="-4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60%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564E2A5F">
            <w:pPr>
              <w:spacing w:line="320" w:lineRule="auto"/>
              <w:rPr>
                <w:rFonts w:ascii="Arial"/>
                <w:sz w:val="21"/>
              </w:rPr>
            </w:pPr>
          </w:p>
          <w:p w14:paraId="4666279C">
            <w:pPr>
              <w:pStyle w:val="6"/>
              <w:spacing w:before="69" w:line="188" w:lineRule="auto"/>
              <w:ind w:left="115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65%</w:t>
            </w:r>
          </w:p>
        </w:tc>
        <w:tc>
          <w:tcPr>
            <w:tcW w:w="911" w:type="dxa"/>
            <w:vAlign w:val="top"/>
          </w:tcPr>
          <w:p w14:paraId="789FF0AD">
            <w:pPr>
              <w:spacing w:line="270" w:lineRule="auto"/>
              <w:rPr>
                <w:rFonts w:ascii="Arial"/>
                <w:sz w:val="21"/>
              </w:rPr>
            </w:pPr>
          </w:p>
          <w:p w14:paraId="6E1C55CB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741235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0" w:type="dxa"/>
            <w:vAlign w:val="top"/>
          </w:tcPr>
          <w:p w14:paraId="033AAC68">
            <w:pPr>
              <w:pStyle w:val="6"/>
              <w:spacing w:before="238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1970" w:type="dxa"/>
            <w:vAlign w:val="top"/>
          </w:tcPr>
          <w:p w14:paraId="3E74C9F6">
            <w:pPr>
              <w:spacing w:before="196" w:line="222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森林质量提升</w:t>
            </w:r>
          </w:p>
        </w:tc>
        <w:tc>
          <w:tcPr>
            <w:tcW w:w="3051" w:type="dxa"/>
            <w:vAlign w:val="top"/>
          </w:tcPr>
          <w:p w14:paraId="354CFB85">
            <w:pPr>
              <w:pStyle w:val="6"/>
              <w:spacing w:before="41" w:line="221" w:lineRule="auto"/>
              <w:ind w:left="693" w:right="203" w:hanging="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每年完成需提升森林质量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面积的</w:t>
            </w:r>
            <w:r>
              <w:rPr>
                <w:rFonts w:ascii="FangSong" w:hAnsi="FangSong" w:eastAsia="FangSong" w:cs="FangSong"/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10%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0AFBF284">
            <w:pPr>
              <w:spacing w:before="57" w:line="198" w:lineRule="auto"/>
              <w:ind w:left="1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每年至少需提升面积约</w:t>
            </w:r>
          </w:p>
          <w:p w14:paraId="370C586C">
            <w:pPr>
              <w:pStyle w:val="6"/>
              <w:spacing w:line="301" w:lineRule="exact"/>
              <w:ind w:left="904"/>
              <w:rPr>
                <w:sz w:val="15"/>
                <w:szCs w:val="15"/>
              </w:rPr>
            </w:pPr>
            <w:r>
              <w:rPr>
                <w:spacing w:val="-1"/>
                <w:position w:val="1"/>
                <w:sz w:val="24"/>
                <w:szCs w:val="24"/>
              </w:rPr>
              <w:t>4600 hm</w:t>
            </w:r>
            <w:r>
              <w:rPr>
                <w:spacing w:val="-1"/>
                <w:position w:val="8"/>
                <w:sz w:val="15"/>
                <w:szCs w:val="15"/>
              </w:rPr>
              <w:t>2</w:t>
            </w:r>
          </w:p>
        </w:tc>
        <w:tc>
          <w:tcPr>
            <w:tcW w:w="911" w:type="dxa"/>
            <w:vAlign w:val="top"/>
          </w:tcPr>
          <w:p w14:paraId="21C4DCB2">
            <w:pPr>
              <w:spacing w:before="195" w:line="222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待建</w:t>
            </w:r>
          </w:p>
        </w:tc>
      </w:tr>
      <w:tr w14:paraId="711040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580" w:type="dxa"/>
            <w:vAlign w:val="top"/>
          </w:tcPr>
          <w:p w14:paraId="7D0CC054">
            <w:pPr>
              <w:spacing w:line="478" w:lineRule="auto"/>
              <w:rPr>
                <w:rFonts w:ascii="Arial"/>
                <w:sz w:val="21"/>
              </w:rPr>
            </w:pPr>
          </w:p>
          <w:p w14:paraId="7A136B1B">
            <w:pPr>
              <w:pStyle w:val="6"/>
              <w:spacing w:before="69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</w:t>
            </w:r>
          </w:p>
        </w:tc>
        <w:tc>
          <w:tcPr>
            <w:tcW w:w="1970" w:type="dxa"/>
            <w:vAlign w:val="top"/>
          </w:tcPr>
          <w:p w14:paraId="702AE002">
            <w:pPr>
              <w:spacing w:line="427" w:lineRule="auto"/>
              <w:rPr>
                <w:rFonts w:ascii="Arial"/>
                <w:sz w:val="21"/>
              </w:rPr>
            </w:pPr>
          </w:p>
          <w:p w14:paraId="1E12849D">
            <w:pPr>
              <w:spacing w:before="78" w:line="221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动物生境营造</w:t>
            </w:r>
          </w:p>
        </w:tc>
        <w:tc>
          <w:tcPr>
            <w:tcW w:w="3051" w:type="dxa"/>
            <w:vAlign w:val="top"/>
          </w:tcPr>
          <w:p w14:paraId="5E885DB7">
            <w:pPr>
              <w:spacing w:before="196" w:line="221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保护和选用鸟类食源植物，</w:t>
            </w:r>
          </w:p>
          <w:p w14:paraId="72FB56DE">
            <w:pPr>
              <w:spacing w:before="25" w:line="230" w:lineRule="auto"/>
              <w:ind w:left="821" w:right="104" w:hanging="6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大型森林、湿地等通过生态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廊道有效连接</w:t>
            </w:r>
          </w:p>
        </w:tc>
        <w:tc>
          <w:tcPr>
            <w:tcW w:w="2727" w:type="dxa"/>
            <w:vAlign w:val="top"/>
          </w:tcPr>
          <w:p w14:paraId="323BD38C">
            <w:pPr>
              <w:spacing w:before="42" w:line="221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乡土植物为鸟类提供了</w:t>
            </w:r>
          </w:p>
          <w:p w14:paraId="4F759499">
            <w:pPr>
              <w:spacing w:before="22" w:line="224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充足的食源蜜源，六盘</w:t>
            </w:r>
          </w:p>
          <w:p w14:paraId="7C66C008">
            <w:pPr>
              <w:spacing w:before="21" w:line="222" w:lineRule="auto"/>
              <w:ind w:left="2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山五河流域充分发挥了</w:t>
            </w:r>
          </w:p>
          <w:p w14:paraId="58530883">
            <w:pPr>
              <w:spacing w:before="20" w:line="206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生态廊道的作用</w:t>
            </w:r>
          </w:p>
        </w:tc>
        <w:tc>
          <w:tcPr>
            <w:tcW w:w="911" w:type="dxa"/>
            <w:vAlign w:val="top"/>
          </w:tcPr>
          <w:p w14:paraId="7F640CAF">
            <w:pPr>
              <w:spacing w:line="428" w:lineRule="auto"/>
              <w:rPr>
                <w:rFonts w:ascii="Arial"/>
                <w:sz w:val="21"/>
              </w:rPr>
            </w:pPr>
          </w:p>
          <w:p w14:paraId="5152D5DC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564C4B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580" w:type="dxa"/>
            <w:vAlign w:val="top"/>
          </w:tcPr>
          <w:p w14:paraId="53E0C20D">
            <w:pPr>
              <w:pStyle w:val="6"/>
              <w:spacing w:before="236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19</w:t>
            </w:r>
          </w:p>
        </w:tc>
        <w:tc>
          <w:tcPr>
            <w:tcW w:w="1970" w:type="dxa"/>
            <w:vAlign w:val="top"/>
          </w:tcPr>
          <w:p w14:paraId="5665E9C3">
            <w:pPr>
              <w:spacing w:before="195" w:line="222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森林灾害防控</w:t>
            </w:r>
          </w:p>
        </w:tc>
        <w:tc>
          <w:tcPr>
            <w:tcW w:w="3051" w:type="dxa"/>
            <w:vAlign w:val="top"/>
          </w:tcPr>
          <w:p w14:paraId="52A38362">
            <w:pPr>
              <w:spacing w:before="41" w:line="223" w:lineRule="auto"/>
              <w:ind w:left="698" w:right="203" w:hanging="4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建立完善的有害生物和森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林火灾防控体系</w:t>
            </w:r>
          </w:p>
        </w:tc>
        <w:tc>
          <w:tcPr>
            <w:tcW w:w="2727" w:type="dxa"/>
            <w:vAlign w:val="top"/>
          </w:tcPr>
          <w:p w14:paraId="4242D46C">
            <w:pPr>
              <w:pStyle w:val="6"/>
              <w:spacing w:before="41" w:line="223" w:lineRule="auto"/>
              <w:ind w:left="126" w:right="100" w:firstLine="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全市有林业有害生物固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定监测点</w:t>
            </w:r>
            <w:r>
              <w:rPr>
                <w:rFonts w:ascii="FangSong" w:hAnsi="FangSong" w:eastAsia="FangSong" w:cs="FangSong"/>
                <w:spacing w:val="-41"/>
                <w:sz w:val="24"/>
                <w:szCs w:val="24"/>
              </w:rPr>
              <w:t xml:space="preserve"> </w:t>
            </w:r>
            <w:r>
              <w:rPr>
                <w:spacing w:val="-11"/>
                <w:sz w:val="24"/>
                <w:szCs w:val="24"/>
              </w:rPr>
              <w:t>35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个，</w:t>
            </w:r>
            <w:r>
              <w:rPr>
                <w:spacing w:val="-11"/>
                <w:sz w:val="24"/>
                <w:szCs w:val="24"/>
              </w:rPr>
              <w:t>2021</w:t>
            </w:r>
            <w:r>
              <w:rPr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年</w:t>
            </w:r>
          </w:p>
        </w:tc>
        <w:tc>
          <w:tcPr>
            <w:tcW w:w="911" w:type="dxa"/>
            <w:vAlign w:val="top"/>
          </w:tcPr>
          <w:p w14:paraId="606C24D0">
            <w:pPr>
              <w:spacing w:before="195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</w:tbl>
    <w:p w14:paraId="778AA50D">
      <w:pPr>
        <w:rPr>
          <w:rFonts w:ascii="Arial"/>
          <w:sz w:val="21"/>
        </w:rPr>
      </w:pPr>
    </w:p>
    <w:p w14:paraId="1B2FB5FC">
      <w:pPr>
        <w:rPr>
          <w:rFonts w:ascii="Arial" w:hAnsi="Arial" w:eastAsia="Arial" w:cs="Arial"/>
          <w:sz w:val="21"/>
          <w:szCs w:val="21"/>
        </w:rPr>
        <w:sectPr>
          <w:footerReference r:id="rId112" w:type="default"/>
          <w:pgSz w:w="11900" w:h="16839"/>
          <w:pgMar w:top="1431" w:right="1272" w:bottom="1790" w:left="1382" w:header="0" w:footer="1520" w:gutter="0"/>
          <w:cols w:space="720" w:num="1"/>
        </w:sectPr>
      </w:pPr>
    </w:p>
    <w:p w14:paraId="6E9DF35C">
      <w:pPr>
        <w:spacing w:before="92"/>
      </w:pPr>
    </w:p>
    <w:p w14:paraId="1DD2925B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1969"/>
        <w:gridCol w:w="3051"/>
        <w:gridCol w:w="2727"/>
        <w:gridCol w:w="912"/>
      </w:tblGrid>
      <w:tr w14:paraId="3A0B67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580" w:type="dxa"/>
            <w:textDirection w:val="tbRlV"/>
            <w:vAlign w:val="top"/>
          </w:tcPr>
          <w:p w14:paraId="6C85AF51">
            <w:pPr>
              <w:spacing w:before="159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969" w:type="dxa"/>
            <w:vAlign w:val="top"/>
          </w:tcPr>
          <w:p w14:paraId="17483B1F">
            <w:pPr>
              <w:spacing w:before="194" w:line="222" w:lineRule="auto"/>
              <w:ind w:left="5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指标内容</w:t>
            </w:r>
          </w:p>
        </w:tc>
        <w:tc>
          <w:tcPr>
            <w:tcW w:w="3051" w:type="dxa"/>
            <w:vAlign w:val="top"/>
          </w:tcPr>
          <w:p w14:paraId="75D4ABE4">
            <w:pPr>
              <w:spacing w:before="194" w:line="222" w:lineRule="auto"/>
              <w:ind w:left="10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2727" w:type="dxa"/>
            <w:vAlign w:val="top"/>
          </w:tcPr>
          <w:p w14:paraId="40CA3B9A">
            <w:pPr>
              <w:spacing w:before="195" w:line="224" w:lineRule="auto"/>
              <w:ind w:left="11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912" w:type="dxa"/>
            <w:vAlign w:val="top"/>
          </w:tcPr>
          <w:p w14:paraId="609F4D15">
            <w:pPr>
              <w:spacing w:before="41" w:line="223" w:lineRule="auto"/>
              <w:ind w:left="244" w:right="202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达标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情况</w:t>
            </w:r>
          </w:p>
        </w:tc>
      </w:tr>
      <w:tr w14:paraId="13DE2A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580" w:type="dxa"/>
            <w:vAlign w:val="top"/>
          </w:tcPr>
          <w:p w14:paraId="0524074C">
            <w:pPr>
              <w:rPr>
                <w:rFonts w:ascii="Arial"/>
                <w:sz w:val="21"/>
              </w:rPr>
            </w:pPr>
          </w:p>
        </w:tc>
        <w:tc>
          <w:tcPr>
            <w:tcW w:w="1969" w:type="dxa"/>
            <w:vAlign w:val="top"/>
          </w:tcPr>
          <w:p w14:paraId="70F6AB2A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Align w:val="top"/>
          </w:tcPr>
          <w:p w14:paraId="66D7A41B">
            <w:pPr>
              <w:rPr>
                <w:rFonts w:ascii="Arial"/>
                <w:sz w:val="21"/>
              </w:rPr>
            </w:pPr>
          </w:p>
        </w:tc>
        <w:tc>
          <w:tcPr>
            <w:tcW w:w="2727" w:type="dxa"/>
            <w:vAlign w:val="top"/>
          </w:tcPr>
          <w:p w14:paraId="0FEE13A9">
            <w:pPr>
              <w:spacing w:before="35" w:line="221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林业有害生物测报准确</w:t>
            </w:r>
          </w:p>
          <w:p w14:paraId="60CC21B0">
            <w:pPr>
              <w:pStyle w:val="6"/>
              <w:spacing w:before="25" w:line="222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率</w:t>
            </w:r>
            <w:r>
              <w:rPr>
                <w:rFonts w:ascii="FangSong" w:hAnsi="FangSong" w:eastAsia="FangSong" w:cs="FangSong"/>
                <w:spacing w:val="-39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94.30%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，主要森林病</w:t>
            </w:r>
          </w:p>
          <w:p w14:paraId="6DBC8F0B">
            <w:pPr>
              <w:pStyle w:val="6"/>
              <w:spacing w:before="21" w:line="219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>虫害成灾率控制在</w:t>
            </w:r>
            <w:r>
              <w:rPr>
                <w:spacing w:val="2"/>
                <w:sz w:val="24"/>
                <w:szCs w:val="24"/>
              </w:rPr>
              <w:t>2.8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>‰</w:t>
            </w:r>
          </w:p>
          <w:p w14:paraId="1B9D383D">
            <w:pPr>
              <w:spacing w:before="26" w:line="208" w:lineRule="auto"/>
              <w:ind w:left="1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以下</w:t>
            </w:r>
          </w:p>
        </w:tc>
        <w:tc>
          <w:tcPr>
            <w:tcW w:w="912" w:type="dxa"/>
            <w:vAlign w:val="top"/>
          </w:tcPr>
          <w:p w14:paraId="4F131671">
            <w:pPr>
              <w:rPr>
                <w:rFonts w:ascii="Arial"/>
                <w:sz w:val="21"/>
              </w:rPr>
            </w:pPr>
          </w:p>
        </w:tc>
      </w:tr>
      <w:tr w14:paraId="54C855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1" w:hRule="atLeast"/>
        </w:trPr>
        <w:tc>
          <w:tcPr>
            <w:tcW w:w="580" w:type="dxa"/>
            <w:vAlign w:val="top"/>
          </w:tcPr>
          <w:p w14:paraId="1EA0F3B1">
            <w:pPr>
              <w:spacing w:line="313" w:lineRule="auto"/>
              <w:rPr>
                <w:rFonts w:ascii="Arial"/>
                <w:sz w:val="21"/>
              </w:rPr>
            </w:pPr>
          </w:p>
          <w:p w14:paraId="0B41073A">
            <w:pPr>
              <w:spacing w:line="313" w:lineRule="auto"/>
              <w:rPr>
                <w:rFonts w:ascii="Arial"/>
                <w:sz w:val="21"/>
              </w:rPr>
            </w:pPr>
          </w:p>
          <w:p w14:paraId="5752A32D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1969" w:type="dxa"/>
            <w:vAlign w:val="top"/>
          </w:tcPr>
          <w:p w14:paraId="475CAE58">
            <w:pPr>
              <w:spacing w:line="288" w:lineRule="auto"/>
              <w:rPr>
                <w:rFonts w:ascii="Arial"/>
                <w:sz w:val="21"/>
              </w:rPr>
            </w:pPr>
          </w:p>
          <w:p w14:paraId="0D82BF08">
            <w:pPr>
              <w:spacing w:line="288" w:lineRule="auto"/>
              <w:rPr>
                <w:rFonts w:ascii="Arial"/>
                <w:sz w:val="21"/>
              </w:rPr>
            </w:pPr>
          </w:p>
          <w:p w14:paraId="7454AA54">
            <w:pPr>
              <w:spacing w:before="78" w:line="221" w:lineRule="auto"/>
              <w:ind w:left="5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资源保护</w:t>
            </w:r>
          </w:p>
        </w:tc>
        <w:tc>
          <w:tcPr>
            <w:tcW w:w="3051" w:type="dxa"/>
            <w:vAlign w:val="top"/>
          </w:tcPr>
          <w:p w14:paraId="6F59B3E9">
            <w:pPr>
              <w:spacing w:line="421" w:lineRule="auto"/>
              <w:rPr>
                <w:rFonts w:ascii="Arial"/>
                <w:sz w:val="21"/>
              </w:rPr>
            </w:pPr>
          </w:p>
          <w:p w14:paraId="63219351">
            <w:pPr>
              <w:spacing w:before="78" w:line="231" w:lineRule="auto"/>
              <w:ind w:left="461" w:right="103" w:hanging="3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划定生态红线，未发生重大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涉林案件和公共事件</w:t>
            </w:r>
          </w:p>
        </w:tc>
        <w:tc>
          <w:tcPr>
            <w:tcW w:w="2727" w:type="dxa"/>
            <w:vAlign w:val="top"/>
          </w:tcPr>
          <w:p w14:paraId="5B847E42">
            <w:pPr>
              <w:spacing w:before="36" w:line="211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初步划定生态保护红线</w:t>
            </w:r>
          </w:p>
          <w:p w14:paraId="2BF72A47">
            <w:pPr>
              <w:pStyle w:val="6"/>
              <w:spacing w:line="347" w:lineRule="exact"/>
              <w:ind w:left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position w:val="2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pacing w:val="-53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3"/>
                <w:position w:val="2"/>
                <w:sz w:val="24"/>
                <w:szCs w:val="24"/>
              </w:rPr>
              <w:t>3353.47 km</w:t>
            </w:r>
            <w:r>
              <w:rPr>
                <w:spacing w:val="-3"/>
                <w:position w:val="9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3"/>
                <w:position w:val="2"/>
                <w:sz w:val="24"/>
                <w:szCs w:val="24"/>
              </w:rPr>
              <w:t>，占国</w:t>
            </w:r>
          </w:p>
          <w:p w14:paraId="3ABCBA36">
            <w:pPr>
              <w:pStyle w:val="6"/>
              <w:spacing w:line="223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土总面积的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31.86%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，近</w:t>
            </w:r>
          </w:p>
          <w:p w14:paraId="4A661B24">
            <w:pPr>
              <w:spacing w:before="22" w:line="222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几年未发生重大涉林犯</w:t>
            </w:r>
          </w:p>
          <w:p w14:paraId="52416334">
            <w:pPr>
              <w:spacing w:before="23" w:line="207" w:lineRule="auto"/>
              <w:ind w:left="4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罪案件和公共事件</w:t>
            </w:r>
          </w:p>
        </w:tc>
        <w:tc>
          <w:tcPr>
            <w:tcW w:w="912" w:type="dxa"/>
            <w:vAlign w:val="top"/>
          </w:tcPr>
          <w:p w14:paraId="126D4165">
            <w:pPr>
              <w:spacing w:line="288" w:lineRule="auto"/>
              <w:rPr>
                <w:rFonts w:ascii="Arial"/>
                <w:sz w:val="21"/>
              </w:rPr>
            </w:pPr>
          </w:p>
          <w:p w14:paraId="26B4EDF7">
            <w:pPr>
              <w:spacing w:line="288" w:lineRule="auto"/>
              <w:rPr>
                <w:rFonts w:ascii="Arial"/>
                <w:sz w:val="21"/>
              </w:rPr>
            </w:pPr>
          </w:p>
          <w:p w14:paraId="5C8EBD22">
            <w:pPr>
              <w:spacing w:before="78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07E2E3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80" w:type="dxa"/>
            <w:vAlign w:val="top"/>
          </w:tcPr>
          <w:p w14:paraId="744CD15C">
            <w:pPr>
              <w:spacing w:before="241" w:line="188" w:lineRule="auto"/>
              <w:ind w:left="1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三</w:t>
            </w:r>
          </w:p>
        </w:tc>
        <w:tc>
          <w:tcPr>
            <w:tcW w:w="8659" w:type="dxa"/>
            <w:gridSpan w:val="4"/>
            <w:vAlign w:val="top"/>
          </w:tcPr>
          <w:p w14:paraId="066CDE06">
            <w:pPr>
              <w:spacing w:before="210" w:line="222" w:lineRule="auto"/>
              <w:ind w:left="38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生态福利</w:t>
            </w:r>
          </w:p>
        </w:tc>
      </w:tr>
      <w:tr w14:paraId="4CC60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0" w:type="dxa"/>
            <w:vAlign w:val="top"/>
          </w:tcPr>
          <w:p w14:paraId="7E337BDA">
            <w:pPr>
              <w:pStyle w:val="6"/>
              <w:spacing w:before="235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</w:t>
            </w:r>
          </w:p>
        </w:tc>
        <w:tc>
          <w:tcPr>
            <w:tcW w:w="1969" w:type="dxa"/>
            <w:vAlign w:val="top"/>
          </w:tcPr>
          <w:p w14:paraId="72CFAF01">
            <w:pPr>
              <w:spacing w:before="38" w:line="223" w:lineRule="auto"/>
              <w:ind w:left="881" w:right="144" w:hanging="7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城区公园绿地服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务</w:t>
            </w:r>
          </w:p>
        </w:tc>
        <w:tc>
          <w:tcPr>
            <w:tcW w:w="3051" w:type="dxa"/>
            <w:vAlign w:val="top"/>
          </w:tcPr>
          <w:p w14:paraId="7C62FB62">
            <w:pPr>
              <w:pStyle w:val="6"/>
              <w:spacing w:before="38" w:line="223" w:lineRule="auto"/>
              <w:ind w:left="333" w:right="108" w:hanging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公园绿地</w:t>
            </w:r>
            <w:r>
              <w:rPr>
                <w:rFonts w:ascii="FangSong" w:hAnsi="FangSong" w:eastAsia="FangSong" w:cs="FangSong"/>
                <w:spacing w:val="-4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500m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服务半径对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城区覆盖率达</w:t>
            </w:r>
            <w:r>
              <w:rPr>
                <w:rFonts w:ascii="FangSong" w:hAnsi="FangSong" w:eastAsia="FangSong" w:cs="FangSong"/>
                <w:spacing w:val="-3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80%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06D90B32">
            <w:pPr>
              <w:pStyle w:val="6"/>
              <w:spacing w:before="235" w:line="188" w:lineRule="auto"/>
              <w:ind w:left="100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81.65%</w:t>
            </w:r>
          </w:p>
        </w:tc>
        <w:tc>
          <w:tcPr>
            <w:tcW w:w="912" w:type="dxa"/>
            <w:vAlign w:val="top"/>
          </w:tcPr>
          <w:p w14:paraId="38CCAAB9">
            <w:pPr>
              <w:spacing w:before="194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71B7FE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47CE0B17">
            <w:pPr>
              <w:spacing w:line="318" w:lineRule="auto"/>
              <w:rPr>
                <w:rFonts w:ascii="Arial"/>
                <w:sz w:val="21"/>
              </w:rPr>
            </w:pPr>
          </w:p>
          <w:p w14:paraId="0B0F4D9A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22</w:t>
            </w:r>
          </w:p>
        </w:tc>
        <w:tc>
          <w:tcPr>
            <w:tcW w:w="1969" w:type="dxa"/>
            <w:vAlign w:val="top"/>
          </w:tcPr>
          <w:p w14:paraId="0467C7C8">
            <w:pPr>
              <w:spacing w:before="193" w:line="231" w:lineRule="auto"/>
              <w:ind w:left="881" w:right="144" w:hanging="7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生态休闲场所服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务</w:t>
            </w:r>
          </w:p>
        </w:tc>
        <w:tc>
          <w:tcPr>
            <w:tcW w:w="3051" w:type="dxa"/>
            <w:vAlign w:val="top"/>
          </w:tcPr>
          <w:p w14:paraId="011C0604">
            <w:pPr>
              <w:pStyle w:val="6"/>
              <w:spacing w:before="38" w:line="228" w:lineRule="auto"/>
              <w:ind w:left="170" w:right="103" w:hanging="4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森林公园、湿地公园等大型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生态场所，</w:t>
            </w:r>
            <w:r>
              <w:rPr>
                <w:spacing w:val="-3"/>
                <w:sz w:val="24"/>
                <w:szCs w:val="24"/>
              </w:rPr>
              <w:t xml:space="preserve">20km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服务半径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对市域覆盖率达</w:t>
            </w:r>
            <w:r>
              <w:rPr>
                <w:rFonts w:ascii="FangSong" w:hAnsi="FangSong" w:eastAsia="FangSong" w:cs="FangSong"/>
                <w:spacing w:val="-5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70%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72137105">
            <w:pPr>
              <w:spacing w:line="318" w:lineRule="auto"/>
              <w:rPr>
                <w:rFonts w:ascii="Arial"/>
                <w:sz w:val="21"/>
              </w:rPr>
            </w:pPr>
          </w:p>
          <w:p w14:paraId="26E3D0C9">
            <w:pPr>
              <w:pStyle w:val="6"/>
              <w:spacing w:before="69" w:line="188" w:lineRule="auto"/>
              <w:ind w:left="100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87.55%</w:t>
            </w:r>
          </w:p>
        </w:tc>
        <w:tc>
          <w:tcPr>
            <w:tcW w:w="912" w:type="dxa"/>
            <w:vAlign w:val="top"/>
          </w:tcPr>
          <w:p w14:paraId="501942CE">
            <w:pPr>
              <w:spacing w:line="268" w:lineRule="auto"/>
              <w:rPr>
                <w:rFonts w:ascii="Arial"/>
                <w:sz w:val="21"/>
              </w:rPr>
            </w:pPr>
          </w:p>
          <w:p w14:paraId="2FA92266">
            <w:pPr>
              <w:spacing w:before="78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2009C3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0B0AA059">
            <w:pPr>
              <w:spacing w:line="318" w:lineRule="auto"/>
              <w:rPr>
                <w:rFonts w:ascii="Arial"/>
                <w:sz w:val="21"/>
              </w:rPr>
            </w:pPr>
          </w:p>
          <w:p w14:paraId="5ED307EA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23</w:t>
            </w:r>
          </w:p>
        </w:tc>
        <w:tc>
          <w:tcPr>
            <w:tcW w:w="1969" w:type="dxa"/>
            <w:vAlign w:val="top"/>
          </w:tcPr>
          <w:p w14:paraId="1BD0CAD4">
            <w:pPr>
              <w:spacing w:line="268" w:lineRule="auto"/>
              <w:rPr>
                <w:rFonts w:ascii="Arial"/>
                <w:sz w:val="21"/>
              </w:rPr>
            </w:pPr>
          </w:p>
          <w:p w14:paraId="66A9B983">
            <w:pPr>
              <w:spacing w:before="78" w:line="222" w:lineRule="auto"/>
              <w:ind w:left="2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公园免费开放</w:t>
            </w:r>
          </w:p>
        </w:tc>
        <w:tc>
          <w:tcPr>
            <w:tcW w:w="3051" w:type="dxa"/>
            <w:vAlign w:val="top"/>
          </w:tcPr>
          <w:p w14:paraId="4D92BE37">
            <w:pPr>
              <w:spacing w:before="195" w:line="230" w:lineRule="auto"/>
              <w:ind w:left="970" w:right="202" w:hanging="7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财政投资建设的公园免费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向公众开放</w:t>
            </w:r>
          </w:p>
        </w:tc>
        <w:tc>
          <w:tcPr>
            <w:tcW w:w="2727" w:type="dxa"/>
            <w:vAlign w:val="top"/>
          </w:tcPr>
          <w:p w14:paraId="58E08F56">
            <w:pPr>
              <w:spacing w:before="38" w:line="222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财政建设的各类城市公</w:t>
            </w:r>
          </w:p>
          <w:p w14:paraId="78FEA35F">
            <w:pPr>
              <w:spacing w:before="23" w:line="222" w:lineRule="auto"/>
              <w:ind w:left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园、绿地已经全部免费</w:t>
            </w:r>
          </w:p>
          <w:p w14:paraId="01E36998">
            <w:pPr>
              <w:spacing w:before="20" w:line="206" w:lineRule="auto"/>
              <w:ind w:left="8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向公众开放</w:t>
            </w:r>
          </w:p>
        </w:tc>
        <w:tc>
          <w:tcPr>
            <w:tcW w:w="912" w:type="dxa"/>
            <w:vAlign w:val="top"/>
          </w:tcPr>
          <w:p w14:paraId="3E36BA92">
            <w:pPr>
              <w:spacing w:line="268" w:lineRule="auto"/>
              <w:rPr>
                <w:rFonts w:ascii="Arial"/>
                <w:sz w:val="21"/>
              </w:rPr>
            </w:pPr>
          </w:p>
          <w:p w14:paraId="3024B580">
            <w:pPr>
              <w:spacing w:before="78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1F8F6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5CD093A1">
            <w:pPr>
              <w:spacing w:line="319" w:lineRule="auto"/>
              <w:rPr>
                <w:rFonts w:ascii="Arial"/>
                <w:sz w:val="21"/>
              </w:rPr>
            </w:pPr>
          </w:p>
          <w:p w14:paraId="496F3954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24</w:t>
            </w:r>
          </w:p>
        </w:tc>
        <w:tc>
          <w:tcPr>
            <w:tcW w:w="1969" w:type="dxa"/>
            <w:vAlign w:val="top"/>
          </w:tcPr>
          <w:p w14:paraId="19739CBC">
            <w:pPr>
              <w:spacing w:line="268" w:lineRule="auto"/>
              <w:rPr>
                <w:rFonts w:ascii="Arial"/>
                <w:sz w:val="21"/>
              </w:rPr>
            </w:pPr>
          </w:p>
          <w:p w14:paraId="40F01B9F">
            <w:pPr>
              <w:spacing w:before="78" w:line="222" w:lineRule="auto"/>
              <w:ind w:left="5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乡村公园</w:t>
            </w:r>
          </w:p>
        </w:tc>
        <w:tc>
          <w:tcPr>
            <w:tcW w:w="3051" w:type="dxa"/>
            <w:vAlign w:val="top"/>
          </w:tcPr>
          <w:p w14:paraId="29C1099B">
            <w:pPr>
              <w:pStyle w:val="6"/>
              <w:spacing w:before="38" w:line="220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每个乡镇建设休闲公园</w:t>
            </w:r>
            <w:r>
              <w:rPr>
                <w:sz w:val="24"/>
                <w:szCs w:val="24"/>
              </w:rPr>
              <w:t xml:space="preserve">1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处</w:t>
            </w:r>
          </w:p>
          <w:p w14:paraId="55E63314">
            <w:pPr>
              <w:spacing w:before="26" w:line="220" w:lineRule="auto"/>
              <w:ind w:left="1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以上，每个村庄建设公共休</w:t>
            </w:r>
          </w:p>
          <w:p w14:paraId="5EA6FA7E">
            <w:pPr>
              <w:pStyle w:val="6"/>
              <w:spacing w:before="23" w:line="206" w:lineRule="auto"/>
              <w:ind w:left="7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闲绿地</w:t>
            </w:r>
            <w:r>
              <w:rPr>
                <w:rFonts w:ascii="FangSong" w:hAnsi="FangSong" w:eastAsia="FangSong" w:cs="FangSong"/>
                <w:spacing w:val="-28"/>
                <w:sz w:val="24"/>
                <w:szCs w:val="24"/>
              </w:rPr>
              <w:t xml:space="preserve"> </w:t>
            </w:r>
            <w:r>
              <w:rPr>
                <w:spacing w:val="-12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处以上</w:t>
            </w:r>
          </w:p>
        </w:tc>
        <w:tc>
          <w:tcPr>
            <w:tcW w:w="2727" w:type="dxa"/>
            <w:vAlign w:val="top"/>
          </w:tcPr>
          <w:p w14:paraId="0947327C">
            <w:pPr>
              <w:pStyle w:val="6"/>
              <w:spacing w:before="38" w:line="222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46</w:t>
            </w:r>
            <w:r>
              <w:rPr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个乡镇、</w:t>
            </w:r>
            <w:r>
              <w:rPr>
                <w:spacing w:val="-3"/>
                <w:sz w:val="24"/>
                <w:szCs w:val="24"/>
              </w:rPr>
              <w:t>701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个村庄</w:t>
            </w:r>
          </w:p>
          <w:p w14:paraId="24500CB1">
            <w:pPr>
              <w:pStyle w:val="6"/>
              <w:spacing w:before="23" w:line="223" w:lineRule="auto"/>
              <w:ind w:left="153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已建设，</w:t>
            </w:r>
            <w:r>
              <w:rPr>
                <w:spacing w:val="-6"/>
                <w:sz w:val="24"/>
                <w:szCs w:val="24"/>
              </w:rPr>
              <w:t>16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个乡镇、</w:t>
            </w:r>
            <w:r>
              <w:rPr>
                <w:spacing w:val="-6"/>
                <w:sz w:val="24"/>
                <w:szCs w:val="24"/>
              </w:rPr>
              <w:t>93</w:t>
            </w:r>
          </w:p>
          <w:p w14:paraId="179AA9DC">
            <w:pPr>
              <w:spacing w:before="19" w:line="206" w:lineRule="auto"/>
              <w:ind w:left="6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个村庄未建设</w:t>
            </w:r>
          </w:p>
        </w:tc>
        <w:tc>
          <w:tcPr>
            <w:tcW w:w="912" w:type="dxa"/>
            <w:vAlign w:val="top"/>
          </w:tcPr>
          <w:p w14:paraId="7D9027CD">
            <w:pPr>
              <w:spacing w:before="195" w:line="230" w:lineRule="auto"/>
              <w:ind w:left="351" w:right="210" w:hanging="1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未达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标</w:t>
            </w:r>
          </w:p>
        </w:tc>
      </w:tr>
      <w:tr w14:paraId="30BBF0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0" w:type="dxa"/>
            <w:vAlign w:val="top"/>
          </w:tcPr>
          <w:p w14:paraId="1AC93523">
            <w:pPr>
              <w:pStyle w:val="6"/>
              <w:spacing w:before="236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25</w:t>
            </w:r>
          </w:p>
        </w:tc>
        <w:tc>
          <w:tcPr>
            <w:tcW w:w="1969" w:type="dxa"/>
            <w:vAlign w:val="top"/>
          </w:tcPr>
          <w:p w14:paraId="645B64C5">
            <w:pPr>
              <w:spacing w:before="194" w:line="222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绿道网络</w:t>
            </w:r>
          </w:p>
        </w:tc>
        <w:tc>
          <w:tcPr>
            <w:tcW w:w="3051" w:type="dxa"/>
            <w:vAlign w:val="top"/>
          </w:tcPr>
          <w:p w14:paraId="179D45AE">
            <w:pPr>
              <w:pStyle w:val="6"/>
              <w:spacing w:before="40" w:line="222" w:lineRule="auto"/>
              <w:ind w:left="696" w:right="202" w:hanging="4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城乡居民每万人拥有绿道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0.5km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73C56EB8">
            <w:pPr>
              <w:pStyle w:val="6"/>
              <w:spacing w:before="231" w:line="192" w:lineRule="auto"/>
              <w:ind w:left="10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0.58km</w:t>
            </w:r>
          </w:p>
        </w:tc>
        <w:tc>
          <w:tcPr>
            <w:tcW w:w="912" w:type="dxa"/>
            <w:vAlign w:val="top"/>
          </w:tcPr>
          <w:p w14:paraId="2DA85984">
            <w:pPr>
              <w:spacing w:before="195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44DE5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3" w:hRule="atLeast"/>
        </w:trPr>
        <w:tc>
          <w:tcPr>
            <w:tcW w:w="580" w:type="dxa"/>
            <w:vAlign w:val="top"/>
          </w:tcPr>
          <w:p w14:paraId="52E2EE8F">
            <w:pPr>
              <w:spacing w:line="313" w:lineRule="auto"/>
              <w:rPr>
                <w:rFonts w:ascii="Arial"/>
                <w:sz w:val="21"/>
              </w:rPr>
            </w:pPr>
          </w:p>
          <w:p w14:paraId="76011931">
            <w:pPr>
              <w:spacing w:line="313" w:lineRule="auto"/>
              <w:rPr>
                <w:rFonts w:ascii="Arial"/>
                <w:sz w:val="21"/>
              </w:rPr>
            </w:pPr>
          </w:p>
          <w:p w14:paraId="58D893C3">
            <w:pPr>
              <w:spacing w:line="313" w:lineRule="auto"/>
              <w:rPr>
                <w:rFonts w:ascii="Arial"/>
                <w:sz w:val="21"/>
              </w:rPr>
            </w:pPr>
          </w:p>
          <w:p w14:paraId="40F1A08E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</w:t>
            </w:r>
          </w:p>
        </w:tc>
        <w:tc>
          <w:tcPr>
            <w:tcW w:w="1969" w:type="dxa"/>
            <w:vAlign w:val="top"/>
          </w:tcPr>
          <w:p w14:paraId="160D14F8">
            <w:pPr>
              <w:spacing w:line="296" w:lineRule="auto"/>
              <w:rPr>
                <w:rFonts w:ascii="Arial"/>
                <w:sz w:val="21"/>
              </w:rPr>
            </w:pPr>
          </w:p>
          <w:p w14:paraId="24739472">
            <w:pPr>
              <w:spacing w:line="296" w:lineRule="auto"/>
              <w:rPr>
                <w:rFonts w:ascii="Arial"/>
                <w:sz w:val="21"/>
              </w:rPr>
            </w:pPr>
          </w:p>
          <w:p w14:paraId="192D87AE">
            <w:pPr>
              <w:spacing w:line="297" w:lineRule="auto"/>
              <w:rPr>
                <w:rFonts w:ascii="Arial"/>
                <w:sz w:val="21"/>
              </w:rPr>
            </w:pPr>
          </w:p>
          <w:p w14:paraId="3B5C3636">
            <w:pPr>
              <w:spacing w:before="78" w:line="224" w:lineRule="auto"/>
              <w:ind w:left="5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生态产业</w:t>
            </w:r>
          </w:p>
        </w:tc>
        <w:tc>
          <w:tcPr>
            <w:tcW w:w="3051" w:type="dxa"/>
            <w:vAlign w:val="top"/>
          </w:tcPr>
          <w:p w14:paraId="1DDB813E">
            <w:pPr>
              <w:spacing w:line="244" w:lineRule="auto"/>
              <w:rPr>
                <w:rFonts w:ascii="Arial"/>
                <w:sz w:val="21"/>
              </w:rPr>
            </w:pPr>
          </w:p>
          <w:p w14:paraId="3B80D11A">
            <w:pPr>
              <w:spacing w:line="244" w:lineRule="auto"/>
              <w:rPr>
                <w:rFonts w:ascii="Arial"/>
                <w:sz w:val="21"/>
              </w:rPr>
            </w:pPr>
          </w:p>
          <w:p w14:paraId="39C0B2FF">
            <w:pPr>
              <w:spacing w:line="245" w:lineRule="auto"/>
              <w:rPr>
                <w:rFonts w:ascii="Arial"/>
                <w:sz w:val="21"/>
              </w:rPr>
            </w:pPr>
          </w:p>
          <w:p w14:paraId="4D7BFE23">
            <w:pPr>
              <w:spacing w:before="79" w:line="231" w:lineRule="auto"/>
              <w:ind w:left="220" w:right="103" w:hanging="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发展森林旅游、康养等绿色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产业，促进农民增收致富</w:t>
            </w:r>
          </w:p>
        </w:tc>
        <w:tc>
          <w:tcPr>
            <w:tcW w:w="2727" w:type="dxa"/>
            <w:vAlign w:val="top"/>
          </w:tcPr>
          <w:p w14:paraId="31050627">
            <w:pPr>
              <w:pStyle w:val="6"/>
              <w:tabs>
                <w:tab w:val="left" w:pos="2721"/>
              </w:tabs>
              <w:spacing w:before="43" w:line="234" w:lineRule="auto"/>
              <w:ind w:left="122" w:firstLine="24"/>
              <w:jc w:val="both"/>
              <w:rPr>
                <w:sz w:val="15"/>
                <w:szCs w:val="15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围绕“天高云淡六盘山”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>特色品牌积极发展生态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>旅游、生态经济林草产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业等，</w:t>
            </w:r>
            <w:r>
              <w:rPr>
                <w:spacing w:val="-3"/>
                <w:sz w:val="24"/>
                <w:szCs w:val="24"/>
              </w:rPr>
              <w:t>2021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年，全市林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业产值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11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亿元，经果林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pacing w:val="-5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2.29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万</w:t>
            </w:r>
            <w:r>
              <w:rPr>
                <w:rFonts w:ascii="FangSong" w:hAnsi="FangSong" w:eastAsia="FangSong" w:cs="FangSong"/>
                <w:spacing w:val="-5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hm</w:t>
            </w:r>
            <w:r>
              <w:rPr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，花卉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ab/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苗木产业基地</w:t>
            </w:r>
            <w:r>
              <w:rPr>
                <w:rFonts w:ascii="FangSong" w:hAnsi="FangSong" w:eastAsia="FangSong" w:cs="FangSong"/>
                <w:spacing w:val="-4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 xml:space="preserve">1.4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万</w:t>
            </w:r>
            <w:r>
              <w:rPr>
                <w:rFonts w:ascii="FangSong" w:hAnsi="FangSong" w:eastAsia="FangSong" w:cs="FangSong"/>
                <w:spacing w:val="-69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hm</w:t>
            </w:r>
            <w:r>
              <w:rPr>
                <w:spacing w:val="-5"/>
                <w:position w:val="7"/>
                <w:sz w:val="15"/>
                <w:szCs w:val="15"/>
              </w:rPr>
              <w:t>2</w:t>
            </w:r>
          </w:p>
        </w:tc>
        <w:tc>
          <w:tcPr>
            <w:tcW w:w="912" w:type="dxa"/>
            <w:vAlign w:val="top"/>
          </w:tcPr>
          <w:p w14:paraId="54FB31FC">
            <w:pPr>
              <w:spacing w:line="296" w:lineRule="auto"/>
              <w:rPr>
                <w:rFonts w:ascii="Arial"/>
                <w:sz w:val="21"/>
              </w:rPr>
            </w:pPr>
          </w:p>
          <w:p w14:paraId="2164A4B2">
            <w:pPr>
              <w:spacing w:line="296" w:lineRule="auto"/>
              <w:rPr>
                <w:rFonts w:ascii="Arial"/>
                <w:sz w:val="21"/>
              </w:rPr>
            </w:pPr>
          </w:p>
          <w:p w14:paraId="0ED038CD">
            <w:pPr>
              <w:spacing w:line="297" w:lineRule="auto"/>
              <w:rPr>
                <w:rFonts w:ascii="Arial"/>
                <w:sz w:val="21"/>
              </w:rPr>
            </w:pPr>
          </w:p>
          <w:p w14:paraId="7CF4A986">
            <w:pPr>
              <w:spacing w:before="78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2BDFEE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580" w:type="dxa"/>
            <w:vAlign w:val="top"/>
          </w:tcPr>
          <w:p w14:paraId="167D42E0">
            <w:pPr>
              <w:spacing w:before="178" w:line="235" w:lineRule="auto"/>
              <w:ind w:left="2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四</w:t>
            </w:r>
          </w:p>
        </w:tc>
        <w:tc>
          <w:tcPr>
            <w:tcW w:w="8659" w:type="dxa"/>
            <w:gridSpan w:val="4"/>
            <w:vAlign w:val="top"/>
          </w:tcPr>
          <w:p w14:paraId="12EF1C94">
            <w:pPr>
              <w:spacing w:before="179" w:line="222" w:lineRule="auto"/>
              <w:ind w:left="38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生态文化</w:t>
            </w:r>
          </w:p>
        </w:tc>
      </w:tr>
      <w:tr w14:paraId="7A73AE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6" w:hRule="atLeast"/>
        </w:trPr>
        <w:tc>
          <w:tcPr>
            <w:tcW w:w="580" w:type="dxa"/>
            <w:vAlign w:val="top"/>
          </w:tcPr>
          <w:p w14:paraId="1D4445F1">
            <w:pPr>
              <w:spacing w:line="315" w:lineRule="auto"/>
              <w:rPr>
                <w:rFonts w:ascii="Arial"/>
                <w:sz w:val="21"/>
              </w:rPr>
            </w:pPr>
          </w:p>
          <w:p w14:paraId="23D53D9B">
            <w:pPr>
              <w:spacing w:line="316" w:lineRule="auto"/>
              <w:rPr>
                <w:rFonts w:ascii="Arial"/>
                <w:sz w:val="21"/>
              </w:rPr>
            </w:pPr>
          </w:p>
          <w:p w14:paraId="50F016AC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</w:t>
            </w:r>
          </w:p>
        </w:tc>
        <w:tc>
          <w:tcPr>
            <w:tcW w:w="1969" w:type="dxa"/>
            <w:vAlign w:val="top"/>
          </w:tcPr>
          <w:p w14:paraId="3211C1BA">
            <w:pPr>
              <w:spacing w:line="290" w:lineRule="auto"/>
              <w:rPr>
                <w:rFonts w:ascii="Arial"/>
                <w:sz w:val="21"/>
              </w:rPr>
            </w:pPr>
          </w:p>
          <w:p w14:paraId="48DBE6AC">
            <w:pPr>
              <w:spacing w:line="291" w:lineRule="auto"/>
              <w:rPr>
                <w:rFonts w:ascii="Arial"/>
                <w:sz w:val="21"/>
              </w:rPr>
            </w:pPr>
          </w:p>
          <w:p w14:paraId="55D24CC9">
            <w:pPr>
              <w:spacing w:before="78" w:line="222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生态科普教育</w:t>
            </w:r>
          </w:p>
        </w:tc>
        <w:tc>
          <w:tcPr>
            <w:tcW w:w="3051" w:type="dxa"/>
            <w:vAlign w:val="top"/>
          </w:tcPr>
          <w:p w14:paraId="63B182C1">
            <w:pPr>
              <w:pStyle w:val="6"/>
              <w:spacing w:before="40" w:line="221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所辖区、县均建有</w:t>
            </w:r>
            <w:r>
              <w:rPr>
                <w:rFonts w:ascii="FangSong" w:hAnsi="FangSong" w:eastAsia="FangSong" w:cs="FangSong"/>
                <w:spacing w:val="-25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1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处以上</w:t>
            </w:r>
          </w:p>
          <w:p w14:paraId="04AA2B97">
            <w:pPr>
              <w:spacing w:before="25" w:line="222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参与式、体验式生态科普场</w:t>
            </w:r>
          </w:p>
          <w:p w14:paraId="53EACC10">
            <w:pPr>
              <w:spacing w:before="21" w:line="219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所；在城乡居民集中活动的</w:t>
            </w:r>
          </w:p>
          <w:p w14:paraId="4F0E9616">
            <w:pPr>
              <w:spacing w:before="27" w:line="222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场所，建有森林、湿地等生</w:t>
            </w:r>
          </w:p>
          <w:p w14:paraId="0D3E2887">
            <w:pPr>
              <w:spacing w:before="22" w:line="208" w:lineRule="auto"/>
              <w:ind w:left="9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态标示系统</w:t>
            </w:r>
          </w:p>
        </w:tc>
        <w:tc>
          <w:tcPr>
            <w:tcW w:w="2727" w:type="dxa"/>
            <w:vAlign w:val="top"/>
          </w:tcPr>
          <w:p w14:paraId="5CDB34FB">
            <w:pPr>
              <w:pStyle w:val="6"/>
              <w:spacing w:before="197" w:line="222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各县（区）均建有</w:t>
            </w:r>
            <w:r>
              <w:rPr>
                <w:rFonts w:ascii="FangSong" w:hAnsi="FangSong" w:eastAsia="FangSong" w:cs="FangSong"/>
                <w:spacing w:val="-2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1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处</w:t>
            </w:r>
          </w:p>
          <w:p w14:paraId="4023A0F3">
            <w:pPr>
              <w:spacing w:before="20" w:line="222" w:lineRule="auto"/>
              <w:ind w:left="1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或以上生态科普教育场</w:t>
            </w:r>
          </w:p>
          <w:p w14:paraId="4790EADE">
            <w:pPr>
              <w:spacing w:before="22" w:line="222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所，但是生态标示系统</w:t>
            </w:r>
          </w:p>
          <w:p w14:paraId="510BA828">
            <w:pPr>
              <w:spacing w:before="23" w:line="222" w:lineRule="auto"/>
              <w:ind w:left="8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有待完善</w:t>
            </w:r>
          </w:p>
        </w:tc>
        <w:tc>
          <w:tcPr>
            <w:tcW w:w="912" w:type="dxa"/>
            <w:vAlign w:val="top"/>
          </w:tcPr>
          <w:p w14:paraId="50D5C3C0">
            <w:pPr>
              <w:spacing w:line="426" w:lineRule="auto"/>
              <w:rPr>
                <w:rFonts w:ascii="Arial"/>
                <w:sz w:val="21"/>
              </w:rPr>
            </w:pPr>
          </w:p>
          <w:p w14:paraId="5B631FFE">
            <w:pPr>
              <w:spacing w:before="78" w:line="231" w:lineRule="auto"/>
              <w:ind w:left="351" w:right="210" w:hanging="1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不达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标</w:t>
            </w:r>
          </w:p>
        </w:tc>
      </w:tr>
    </w:tbl>
    <w:p w14:paraId="501B8D96">
      <w:pPr>
        <w:rPr>
          <w:rFonts w:ascii="Arial"/>
          <w:sz w:val="21"/>
        </w:rPr>
      </w:pPr>
    </w:p>
    <w:p w14:paraId="540CF867">
      <w:pPr>
        <w:rPr>
          <w:rFonts w:ascii="Arial" w:hAnsi="Arial" w:eastAsia="Arial" w:cs="Arial"/>
          <w:sz w:val="21"/>
          <w:szCs w:val="21"/>
        </w:rPr>
        <w:sectPr>
          <w:footerReference r:id="rId113" w:type="default"/>
          <w:pgSz w:w="11900" w:h="16839"/>
          <w:pgMar w:top="1431" w:right="1272" w:bottom="1742" w:left="1382" w:header="0" w:footer="1472" w:gutter="0"/>
          <w:cols w:space="720" w:num="1"/>
        </w:sectPr>
      </w:pPr>
    </w:p>
    <w:p w14:paraId="421503BF">
      <w:pPr>
        <w:spacing w:before="92"/>
      </w:pPr>
    </w:p>
    <w:p w14:paraId="1BED7A84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1970"/>
        <w:gridCol w:w="3051"/>
        <w:gridCol w:w="2727"/>
        <w:gridCol w:w="911"/>
      </w:tblGrid>
      <w:tr w14:paraId="1A4B54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580" w:type="dxa"/>
            <w:textDirection w:val="tbRlV"/>
            <w:vAlign w:val="top"/>
          </w:tcPr>
          <w:p w14:paraId="6B3019E5">
            <w:pPr>
              <w:spacing w:before="159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970" w:type="dxa"/>
            <w:vAlign w:val="top"/>
          </w:tcPr>
          <w:p w14:paraId="24E00125">
            <w:pPr>
              <w:spacing w:before="194" w:line="222" w:lineRule="auto"/>
              <w:ind w:left="5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指标内容</w:t>
            </w:r>
          </w:p>
        </w:tc>
        <w:tc>
          <w:tcPr>
            <w:tcW w:w="3051" w:type="dxa"/>
            <w:vAlign w:val="top"/>
          </w:tcPr>
          <w:p w14:paraId="3BBEB92A">
            <w:pPr>
              <w:spacing w:before="194" w:line="222" w:lineRule="auto"/>
              <w:ind w:left="10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2727" w:type="dxa"/>
            <w:vAlign w:val="top"/>
          </w:tcPr>
          <w:p w14:paraId="4AA73B66">
            <w:pPr>
              <w:spacing w:before="195" w:line="224" w:lineRule="auto"/>
              <w:ind w:left="11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911" w:type="dxa"/>
            <w:vAlign w:val="top"/>
          </w:tcPr>
          <w:p w14:paraId="6018397C">
            <w:pPr>
              <w:spacing w:before="41" w:line="223" w:lineRule="auto"/>
              <w:ind w:left="243" w:right="202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达标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情况</w:t>
            </w:r>
          </w:p>
        </w:tc>
      </w:tr>
      <w:tr w14:paraId="028194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6BDA2A8C">
            <w:pPr>
              <w:spacing w:line="316" w:lineRule="auto"/>
              <w:rPr>
                <w:rFonts w:ascii="Arial"/>
                <w:sz w:val="21"/>
              </w:rPr>
            </w:pPr>
          </w:p>
          <w:p w14:paraId="3A30BADE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28</w:t>
            </w:r>
          </w:p>
        </w:tc>
        <w:tc>
          <w:tcPr>
            <w:tcW w:w="1970" w:type="dxa"/>
            <w:vAlign w:val="top"/>
          </w:tcPr>
          <w:p w14:paraId="6026AC38">
            <w:pPr>
              <w:spacing w:line="266" w:lineRule="auto"/>
              <w:rPr>
                <w:rFonts w:ascii="Arial"/>
                <w:sz w:val="21"/>
              </w:rPr>
            </w:pPr>
          </w:p>
          <w:p w14:paraId="24AA64D7">
            <w:pPr>
              <w:spacing w:before="78" w:line="223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生态宣传活动</w:t>
            </w:r>
          </w:p>
        </w:tc>
        <w:tc>
          <w:tcPr>
            <w:tcW w:w="3051" w:type="dxa"/>
            <w:vAlign w:val="top"/>
          </w:tcPr>
          <w:p w14:paraId="4AAC47BB">
            <w:pPr>
              <w:pStyle w:val="6"/>
              <w:spacing w:before="192" w:line="230" w:lineRule="auto"/>
              <w:ind w:left="122" w:right="104" w:firstLine="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广泛开展森林城市主题宣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传，举办市级活动</w:t>
            </w:r>
            <w:r>
              <w:rPr>
                <w:rFonts w:ascii="FangSong" w:hAnsi="FangSong" w:eastAsia="FangSong" w:cs="FangSong"/>
                <w:spacing w:val="-43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5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次以上</w:t>
            </w:r>
          </w:p>
        </w:tc>
        <w:tc>
          <w:tcPr>
            <w:tcW w:w="2727" w:type="dxa"/>
            <w:vAlign w:val="top"/>
          </w:tcPr>
          <w:p w14:paraId="78C57BCD">
            <w:pPr>
              <w:spacing w:before="36" w:line="222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近几年，固原市每年举</w:t>
            </w:r>
          </w:p>
          <w:p w14:paraId="66C6A53A">
            <w:pPr>
              <w:spacing w:before="23" w:line="222" w:lineRule="auto"/>
              <w:ind w:left="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办生态科普活动可达到</w:t>
            </w:r>
          </w:p>
          <w:p w14:paraId="501E46A5">
            <w:pPr>
              <w:pStyle w:val="6"/>
              <w:spacing w:before="20" w:line="208" w:lineRule="auto"/>
              <w:ind w:left="9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次以上</w:t>
            </w:r>
          </w:p>
        </w:tc>
        <w:tc>
          <w:tcPr>
            <w:tcW w:w="911" w:type="dxa"/>
            <w:vAlign w:val="top"/>
          </w:tcPr>
          <w:p w14:paraId="1C8E031E">
            <w:pPr>
              <w:spacing w:line="265" w:lineRule="auto"/>
              <w:rPr>
                <w:rFonts w:ascii="Arial"/>
                <w:sz w:val="21"/>
              </w:rPr>
            </w:pPr>
          </w:p>
          <w:p w14:paraId="3989B41B">
            <w:pPr>
              <w:spacing w:before="78" w:line="222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待建</w:t>
            </w:r>
          </w:p>
        </w:tc>
      </w:tr>
      <w:tr w14:paraId="6C744B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58E34F70">
            <w:pPr>
              <w:spacing w:line="319" w:lineRule="auto"/>
              <w:rPr>
                <w:rFonts w:ascii="Arial"/>
                <w:sz w:val="21"/>
              </w:rPr>
            </w:pPr>
          </w:p>
          <w:p w14:paraId="70611DDA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29</w:t>
            </w:r>
          </w:p>
        </w:tc>
        <w:tc>
          <w:tcPr>
            <w:tcW w:w="1970" w:type="dxa"/>
            <w:vAlign w:val="top"/>
          </w:tcPr>
          <w:p w14:paraId="4D506BDB">
            <w:pPr>
              <w:spacing w:line="268" w:lineRule="auto"/>
              <w:rPr>
                <w:rFonts w:ascii="Arial"/>
                <w:sz w:val="21"/>
              </w:rPr>
            </w:pPr>
          </w:p>
          <w:p w14:paraId="33B6456E">
            <w:pPr>
              <w:spacing w:before="78" w:line="221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古树名木保护率</w:t>
            </w:r>
          </w:p>
        </w:tc>
        <w:tc>
          <w:tcPr>
            <w:tcW w:w="3051" w:type="dxa"/>
            <w:vAlign w:val="top"/>
          </w:tcPr>
          <w:p w14:paraId="43D31909">
            <w:pPr>
              <w:spacing w:line="318" w:lineRule="auto"/>
              <w:rPr>
                <w:rFonts w:ascii="Arial"/>
                <w:sz w:val="21"/>
              </w:rPr>
            </w:pPr>
          </w:p>
          <w:p w14:paraId="547EA8D0">
            <w:pPr>
              <w:pStyle w:val="6"/>
              <w:spacing w:before="69" w:line="188" w:lineRule="auto"/>
              <w:ind w:left="127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100%</w:t>
            </w:r>
          </w:p>
        </w:tc>
        <w:tc>
          <w:tcPr>
            <w:tcW w:w="2727" w:type="dxa"/>
            <w:vAlign w:val="top"/>
          </w:tcPr>
          <w:p w14:paraId="5A98615E">
            <w:pPr>
              <w:pStyle w:val="6"/>
              <w:spacing w:before="36" w:line="219" w:lineRule="auto"/>
              <w:ind w:left="2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固原市古树名木</w:t>
            </w:r>
            <w:r>
              <w:rPr>
                <w:rFonts w:ascii="FangSong" w:hAnsi="FangSong" w:eastAsia="FangSong" w:cs="FangSong"/>
                <w:spacing w:val="-4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783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株</w:t>
            </w:r>
          </w:p>
          <w:p w14:paraId="4BBCDF63">
            <w:pPr>
              <w:spacing w:before="26" w:line="220" w:lineRule="auto"/>
              <w:ind w:left="2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已全部建档、挂牌并落</w:t>
            </w:r>
          </w:p>
          <w:p w14:paraId="266E6881">
            <w:pPr>
              <w:spacing w:before="25" w:line="206" w:lineRule="auto"/>
              <w:ind w:left="7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实保护措施</w:t>
            </w:r>
          </w:p>
        </w:tc>
        <w:tc>
          <w:tcPr>
            <w:tcW w:w="911" w:type="dxa"/>
            <w:vAlign w:val="top"/>
          </w:tcPr>
          <w:p w14:paraId="18F2C976">
            <w:pPr>
              <w:spacing w:line="269" w:lineRule="auto"/>
              <w:rPr>
                <w:rFonts w:ascii="Arial"/>
                <w:sz w:val="21"/>
              </w:rPr>
            </w:pPr>
          </w:p>
          <w:p w14:paraId="67890338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008EE0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Align w:val="top"/>
          </w:tcPr>
          <w:p w14:paraId="11FBB3C3">
            <w:pPr>
              <w:pStyle w:val="6"/>
              <w:spacing w:before="78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30</w:t>
            </w:r>
          </w:p>
        </w:tc>
        <w:tc>
          <w:tcPr>
            <w:tcW w:w="1970" w:type="dxa"/>
            <w:vAlign w:val="top"/>
          </w:tcPr>
          <w:p w14:paraId="406CD4AC">
            <w:pPr>
              <w:spacing w:before="38" w:line="206" w:lineRule="auto"/>
              <w:ind w:left="5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市树市花</w:t>
            </w:r>
          </w:p>
        </w:tc>
        <w:tc>
          <w:tcPr>
            <w:tcW w:w="3051" w:type="dxa"/>
            <w:vAlign w:val="top"/>
          </w:tcPr>
          <w:p w14:paraId="54C778C0">
            <w:pPr>
              <w:spacing w:before="38" w:line="206" w:lineRule="auto"/>
              <w:ind w:left="6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设立市树、市花</w:t>
            </w:r>
          </w:p>
        </w:tc>
        <w:tc>
          <w:tcPr>
            <w:tcW w:w="2727" w:type="dxa"/>
            <w:vAlign w:val="top"/>
          </w:tcPr>
          <w:p w14:paraId="490B24AD">
            <w:pPr>
              <w:spacing w:before="38" w:line="206" w:lineRule="auto"/>
              <w:ind w:left="5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尚未评选和确定</w:t>
            </w:r>
          </w:p>
        </w:tc>
        <w:tc>
          <w:tcPr>
            <w:tcW w:w="911" w:type="dxa"/>
            <w:vAlign w:val="top"/>
          </w:tcPr>
          <w:p w14:paraId="7DD5B5C4">
            <w:pPr>
              <w:spacing w:before="38" w:line="206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待建</w:t>
            </w:r>
          </w:p>
        </w:tc>
      </w:tr>
      <w:tr w14:paraId="25FB77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1514B914">
            <w:pPr>
              <w:spacing w:line="319" w:lineRule="auto"/>
              <w:rPr>
                <w:rFonts w:ascii="Arial"/>
                <w:sz w:val="21"/>
              </w:rPr>
            </w:pPr>
          </w:p>
          <w:p w14:paraId="6DEF08D9">
            <w:pPr>
              <w:pStyle w:val="6"/>
              <w:spacing w:before="69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31</w:t>
            </w:r>
          </w:p>
        </w:tc>
        <w:tc>
          <w:tcPr>
            <w:tcW w:w="1970" w:type="dxa"/>
            <w:vAlign w:val="top"/>
          </w:tcPr>
          <w:p w14:paraId="586EEFFC">
            <w:pPr>
              <w:spacing w:line="269" w:lineRule="auto"/>
              <w:rPr>
                <w:rFonts w:ascii="Arial"/>
                <w:sz w:val="21"/>
              </w:rPr>
            </w:pPr>
          </w:p>
          <w:p w14:paraId="06FC2B48">
            <w:pPr>
              <w:spacing w:before="78" w:line="223" w:lineRule="auto"/>
              <w:ind w:left="5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公众态度</w:t>
            </w:r>
          </w:p>
        </w:tc>
        <w:tc>
          <w:tcPr>
            <w:tcW w:w="3051" w:type="dxa"/>
            <w:vAlign w:val="top"/>
          </w:tcPr>
          <w:p w14:paraId="5366655F">
            <w:pPr>
              <w:pStyle w:val="6"/>
              <w:spacing w:before="192" w:line="233" w:lineRule="auto"/>
              <w:ind w:left="1073" w:right="203" w:hanging="8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知晓率、支持率和满意度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90%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1B42F105">
            <w:pPr>
              <w:spacing w:before="38" w:line="222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今后将加强森林城市的</w:t>
            </w:r>
          </w:p>
          <w:p w14:paraId="076A8E24">
            <w:pPr>
              <w:spacing w:before="21" w:line="220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宣传工作，以提高知晓</w:t>
            </w:r>
          </w:p>
          <w:p w14:paraId="0E470552">
            <w:pPr>
              <w:spacing w:before="26" w:line="205" w:lineRule="auto"/>
              <w:ind w:left="3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率、支持率和满意度</w:t>
            </w:r>
          </w:p>
        </w:tc>
        <w:tc>
          <w:tcPr>
            <w:tcW w:w="911" w:type="dxa"/>
            <w:vAlign w:val="top"/>
          </w:tcPr>
          <w:p w14:paraId="2C57669F">
            <w:pPr>
              <w:spacing w:line="268" w:lineRule="auto"/>
              <w:rPr>
                <w:rFonts w:ascii="Arial"/>
                <w:sz w:val="21"/>
              </w:rPr>
            </w:pPr>
          </w:p>
          <w:p w14:paraId="400EB9E2">
            <w:pPr>
              <w:spacing w:before="78" w:line="222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待建</w:t>
            </w:r>
          </w:p>
        </w:tc>
      </w:tr>
      <w:tr w14:paraId="46351F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580" w:type="dxa"/>
            <w:vAlign w:val="top"/>
          </w:tcPr>
          <w:p w14:paraId="459977BB">
            <w:pPr>
              <w:spacing w:before="191" w:line="193" w:lineRule="auto"/>
              <w:ind w:left="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五</w:t>
            </w:r>
          </w:p>
        </w:tc>
        <w:tc>
          <w:tcPr>
            <w:tcW w:w="8659" w:type="dxa"/>
            <w:gridSpan w:val="4"/>
            <w:vAlign w:val="top"/>
          </w:tcPr>
          <w:p w14:paraId="6B58706B">
            <w:pPr>
              <w:spacing w:before="166" w:line="224" w:lineRule="auto"/>
              <w:ind w:left="38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组织管理</w:t>
            </w:r>
          </w:p>
        </w:tc>
      </w:tr>
      <w:tr w14:paraId="4324BF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0" w:type="dxa"/>
            <w:vAlign w:val="top"/>
          </w:tcPr>
          <w:p w14:paraId="3A9FAFE2">
            <w:pPr>
              <w:pStyle w:val="6"/>
              <w:spacing w:before="237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32</w:t>
            </w:r>
          </w:p>
        </w:tc>
        <w:tc>
          <w:tcPr>
            <w:tcW w:w="1970" w:type="dxa"/>
            <w:vAlign w:val="top"/>
          </w:tcPr>
          <w:p w14:paraId="7B24693D">
            <w:pPr>
              <w:spacing w:before="195" w:line="223" w:lineRule="auto"/>
              <w:ind w:left="5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建设备案</w:t>
            </w:r>
          </w:p>
        </w:tc>
        <w:tc>
          <w:tcPr>
            <w:tcW w:w="3051" w:type="dxa"/>
            <w:vAlign w:val="top"/>
          </w:tcPr>
          <w:p w14:paraId="48983C13">
            <w:pPr>
              <w:pStyle w:val="6"/>
              <w:spacing w:before="40" w:line="222" w:lineRule="auto"/>
              <w:ind w:left="339" w:right="203" w:hanging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在国家森林城市建设主管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部门正式备案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年以上</w:t>
            </w:r>
          </w:p>
        </w:tc>
        <w:tc>
          <w:tcPr>
            <w:tcW w:w="2727" w:type="dxa"/>
            <w:vAlign w:val="top"/>
          </w:tcPr>
          <w:p w14:paraId="6690478D">
            <w:pPr>
              <w:pStyle w:val="6"/>
              <w:spacing w:before="40" w:line="222" w:lineRule="auto"/>
              <w:ind w:left="259" w:right="249" w:firstLine="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国家林业和草原局于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2021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年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1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月批准备案</w:t>
            </w:r>
          </w:p>
        </w:tc>
        <w:tc>
          <w:tcPr>
            <w:tcW w:w="911" w:type="dxa"/>
            <w:vAlign w:val="top"/>
          </w:tcPr>
          <w:p w14:paraId="5228F1F0">
            <w:pPr>
              <w:spacing w:before="40" w:line="222" w:lineRule="auto"/>
              <w:ind w:left="235" w:right="210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正在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实施</w:t>
            </w:r>
          </w:p>
        </w:tc>
      </w:tr>
      <w:tr w14:paraId="0D5105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49884759">
            <w:pPr>
              <w:spacing w:line="320" w:lineRule="auto"/>
              <w:rPr>
                <w:rFonts w:ascii="Arial"/>
                <w:sz w:val="21"/>
              </w:rPr>
            </w:pPr>
          </w:p>
          <w:p w14:paraId="54CDEFE2">
            <w:pPr>
              <w:pStyle w:val="6"/>
              <w:spacing w:before="69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33</w:t>
            </w:r>
          </w:p>
        </w:tc>
        <w:tc>
          <w:tcPr>
            <w:tcW w:w="1970" w:type="dxa"/>
            <w:vAlign w:val="top"/>
          </w:tcPr>
          <w:p w14:paraId="7D517678">
            <w:pPr>
              <w:spacing w:line="269" w:lineRule="auto"/>
              <w:rPr>
                <w:rFonts w:ascii="Arial"/>
                <w:sz w:val="21"/>
              </w:rPr>
            </w:pPr>
          </w:p>
          <w:p w14:paraId="60048021">
            <w:pPr>
              <w:spacing w:before="78" w:line="222" w:lineRule="auto"/>
              <w:ind w:left="5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规划编制</w:t>
            </w:r>
          </w:p>
        </w:tc>
        <w:tc>
          <w:tcPr>
            <w:tcW w:w="3051" w:type="dxa"/>
            <w:vAlign w:val="top"/>
          </w:tcPr>
          <w:p w14:paraId="0B3822DE">
            <w:pPr>
              <w:pStyle w:val="6"/>
              <w:spacing w:before="38" w:line="228" w:lineRule="auto"/>
              <w:ind w:left="220" w:right="143" w:hanging="6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编制规划期限</w:t>
            </w:r>
            <w:r>
              <w:rPr>
                <w:rFonts w:ascii="FangSong" w:hAnsi="FangSong" w:eastAsia="FangSong" w:cs="FangSong"/>
                <w:spacing w:val="-2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10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年以上的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国家森林城市建设总体规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划，并批准实施</w:t>
            </w:r>
            <w:r>
              <w:rPr>
                <w:rFonts w:ascii="FangSong" w:hAnsi="FangSong" w:eastAsia="FangSong" w:cs="FangSong"/>
                <w:spacing w:val="-5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年以上</w:t>
            </w:r>
          </w:p>
        </w:tc>
        <w:tc>
          <w:tcPr>
            <w:tcW w:w="2727" w:type="dxa"/>
            <w:vAlign w:val="top"/>
          </w:tcPr>
          <w:p w14:paraId="3AA9618F">
            <w:pPr>
              <w:pStyle w:val="6"/>
              <w:spacing w:before="193" w:line="231" w:lineRule="auto"/>
              <w:ind w:left="297" w:right="129" w:hanging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2021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年，固原市通过招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标组织编制总体规划</w:t>
            </w:r>
          </w:p>
        </w:tc>
        <w:tc>
          <w:tcPr>
            <w:tcW w:w="911" w:type="dxa"/>
            <w:vAlign w:val="top"/>
          </w:tcPr>
          <w:p w14:paraId="50C08C67">
            <w:pPr>
              <w:spacing w:before="194" w:line="231" w:lineRule="auto"/>
              <w:ind w:left="235" w:right="210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正在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实施</w:t>
            </w:r>
          </w:p>
        </w:tc>
      </w:tr>
      <w:tr w14:paraId="380137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7CAFADC5">
            <w:pPr>
              <w:spacing w:line="320" w:lineRule="auto"/>
              <w:rPr>
                <w:rFonts w:ascii="Arial"/>
                <w:sz w:val="21"/>
              </w:rPr>
            </w:pPr>
          </w:p>
          <w:p w14:paraId="598F2041">
            <w:pPr>
              <w:pStyle w:val="6"/>
              <w:spacing w:before="69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34</w:t>
            </w:r>
          </w:p>
        </w:tc>
        <w:tc>
          <w:tcPr>
            <w:tcW w:w="1970" w:type="dxa"/>
            <w:vAlign w:val="top"/>
          </w:tcPr>
          <w:p w14:paraId="4E116643">
            <w:pPr>
              <w:spacing w:line="270" w:lineRule="auto"/>
              <w:rPr>
                <w:rFonts w:ascii="Arial"/>
                <w:sz w:val="21"/>
              </w:rPr>
            </w:pPr>
          </w:p>
          <w:p w14:paraId="03C16C9B">
            <w:pPr>
              <w:spacing w:before="78" w:line="222" w:lineRule="auto"/>
              <w:ind w:left="5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科技支撑</w:t>
            </w:r>
          </w:p>
        </w:tc>
        <w:tc>
          <w:tcPr>
            <w:tcW w:w="3051" w:type="dxa"/>
            <w:vAlign w:val="top"/>
          </w:tcPr>
          <w:p w14:paraId="25884A28">
            <w:pPr>
              <w:spacing w:before="41" w:line="230" w:lineRule="auto"/>
              <w:ind w:left="121" w:right="124" w:firstLine="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建立长期稳定的科技支撑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体系，专业技术队伍健全，</w:t>
            </w:r>
          </w:p>
          <w:p w14:paraId="39C0E39A">
            <w:pPr>
              <w:spacing w:before="22" w:line="205" w:lineRule="auto"/>
              <w:ind w:left="8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技术规程完备</w:t>
            </w:r>
          </w:p>
        </w:tc>
        <w:tc>
          <w:tcPr>
            <w:tcW w:w="2727" w:type="dxa"/>
            <w:vAlign w:val="top"/>
          </w:tcPr>
          <w:p w14:paraId="58660310">
            <w:pPr>
              <w:pStyle w:val="6"/>
              <w:spacing w:before="40" w:line="222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2021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年，开展了技术培</w:t>
            </w:r>
          </w:p>
          <w:p w14:paraId="029C3F95">
            <w:pPr>
              <w:pStyle w:val="6"/>
              <w:spacing w:before="20" w:line="223" w:lineRule="auto"/>
              <w:ind w:left="212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训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7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次，培训人员</w:t>
            </w:r>
            <w:r>
              <w:rPr>
                <w:rFonts w:ascii="FangSong" w:hAnsi="FangSong" w:eastAsia="FangSong" w:cs="FangSong"/>
                <w:spacing w:val="-50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327</w:t>
            </w:r>
          </w:p>
          <w:p w14:paraId="055D021B">
            <w:pPr>
              <w:spacing w:before="21" w:line="205" w:lineRule="auto"/>
              <w:ind w:left="1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人次</w:t>
            </w:r>
          </w:p>
        </w:tc>
        <w:tc>
          <w:tcPr>
            <w:tcW w:w="911" w:type="dxa"/>
            <w:vAlign w:val="top"/>
          </w:tcPr>
          <w:p w14:paraId="52DC8365">
            <w:pPr>
              <w:spacing w:line="270" w:lineRule="auto"/>
              <w:rPr>
                <w:rFonts w:ascii="Arial"/>
                <w:sz w:val="21"/>
              </w:rPr>
            </w:pPr>
          </w:p>
          <w:p w14:paraId="0BEFE7CA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485787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580" w:type="dxa"/>
            <w:vAlign w:val="top"/>
          </w:tcPr>
          <w:p w14:paraId="3C65F3D3">
            <w:pPr>
              <w:spacing w:line="476" w:lineRule="auto"/>
              <w:rPr>
                <w:rFonts w:ascii="Arial"/>
                <w:sz w:val="21"/>
              </w:rPr>
            </w:pPr>
          </w:p>
          <w:p w14:paraId="4BE9449F">
            <w:pPr>
              <w:pStyle w:val="6"/>
              <w:spacing w:before="69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35</w:t>
            </w:r>
          </w:p>
        </w:tc>
        <w:tc>
          <w:tcPr>
            <w:tcW w:w="1970" w:type="dxa"/>
            <w:vAlign w:val="top"/>
          </w:tcPr>
          <w:p w14:paraId="052BBC66">
            <w:pPr>
              <w:spacing w:line="425" w:lineRule="auto"/>
              <w:rPr>
                <w:rFonts w:ascii="Arial"/>
                <w:sz w:val="21"/>
              </w:rPr>
            </w:pPr>
          </w:p>
          <w:p w14:paraId="16E8FB1C">
            <w:pPr>
              <w:spacing w:before="78" w:line="224" w:lineRule="auto"/>
              <w:ind w:left="5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示范活动</w:t>
            </w:r>
          </w:p>
        </w:tc>
        <w:tc>
          <w:tcPr>
            <w:tcW w:w="3051" w:type="dxa"/>
            <w:vAlign w:val="top"/>
          </w:tcPr>
          <w:p w14:paraId="48E3DC80">
            <w:pPr>
              <w:spacing w:before="196" w:line="221" w:lineRule="auto"/>
              <w:ind w:left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开展森林社区、森林单位、</w:t>
            </w:r>
          </w:p>
          <w:p w14:paraId="01048241">
            <w:pPr>
              <w:spacing w:before="21" w:line="232" w:lineRule="auto"/>
              <w:ind w:left="701" w:right="104" w:hanging="5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森林乡镇、森林村庄、森林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人家等示范活动</w:t>
            </w:r>
          </w:p>
        </w:tc>
        <w:tc>
          <w:tcPr>
            <w:tcW w:w="2727" w:type="dxa"/>
            <w:vAlign w:val="top"/>
          </w:tcPr>
          <w:p w14:paraId="6646E7E0">
            <w:pPr>
              <w:spacing w:before="40" w:line="223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各县（区）已创建国家</w:t>
            </w:r>
          </w:p>
          <w:p w14:paraId="77DB1922">
            <w:pPr>
              <w:pStyle w:val="6"/>
              <w:spacing w:before="21" w:line="222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森林乡村共计</w:t>
            </w:r>
            <w:r>
              <w:rPr>
                <w:rFonts w:ascii="FangSong" w:hAnsi="FangSong" w:eastAsia="FangSong" w:cs="FangSong"/>
                <w:spacing w:val="-5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22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个，其</w:t>
            </w:r>
          </w:p>
          <w:p w14:paraId="5DECCFD8">
            <w:pPr>
              <w:spacing w:before="20" w:line="222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他形式的示范活动还比</w:t>
            </w:r>
          </w:p>
          <w:p w14:paraId="2E193CB5">
            <w:pPr>
              <w:spacing w:before="24" w:line="204" w:lineRule="auto"/>
              <w:ind w:left="10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较缺乏</w:t>
            </w:r>
          </w:p>
        </w:tc>
        <w:tc>
          <w:tcPr>
            <w:tcW w:w="911" w:type="dxa"/>
            <w:vAlign w:val="top"/>
          </w:tcPr>
          <w:p w14:paraId="51556DAE">
            <w:pPr>
              <w:spacing w:line="425" w:lineRule="auto"/>
              <w:rPr>
                <w:rFonts w:ascii="Arial"/>
                <w:sz w:val="21"/>
              </w:rPr>
            </w:pPr>
          </w:p>
          <w:p w14:paraId="38AF3AC8">
            <w:pPr>
              <w:spacing w:before="78" w:line="222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待建</w:t>
            </w:r>
          </w:p>
        </w:tc>
      </w:tr>
      <w:tr w14:paraId="443AE1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6" w:hRule="atLeast"/>
        </w:trPr>
        <w:tc>
          <w:tcPr>
            <w:tcW w:w="580" w:type="dxa"/>
            <w:vAlign w:val="top"/>
          </w:tcPr>
          <w:p w14:paraId="79F8D7E4">
            <w:pPr>
              <w:spacing w:line="315" w:lineRule="auto"/>
              <w:rPr>
                <w:rFonts w:ascii="Arial"/>
                <w:sz w:val="21"/>
              </w:rPr>
            </w:pPr>
          </w:p>
          <w:p w14:paraId="1AF2EB1B">
            <w:pPr>
              <w:spacing w:line="316" w:lineRule="auto"/>
              <w:rPr>
                <w:rFonts w:ascii="Arial"/>
                <w:sz w:val="21"/>
              </w:rPr>
            </w:pPr>
          </w:p>
          <w:p w14:paraId="140F272E">
            <w:pPr>
              <w:pStyle w:val="6"/>
              <w:spacing w:before="69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36</w:t>
            </w:r>
          </w:p>
        </w:tc>
        <w:tc>
          <w:tcPr>
            <w:tcW w:w="1970" w:type="dxa"/>
            <w:vAlign w:val="top"/>
          </w:tcPr>
          <w:p w14:paraId="777BD670">
            <w:pPr>
              <w:spacing w:line="290" w:lineRule="auto"/>
              <w:rPr>
                <w:rFonts w:ascii="Arial"/>
                <w:sz w:val="21"/>
              </w:rPr>
            </w:pPr>
          </w:p>
          <w:p w14:paraId="4252F47F">
            <w:pPr>
              <w:spacing w:line="291" w:lineRule="auto"/>
              <w:rPr>
                <w:rFonts w:ascii="Arial"/>
                <w:sz w:val="21"/>
              </w:rPr>
            </w:pPr>
          </w:p>
          <w:p w14:paraId="2408F184">
            <w:pPr>
              <w:spacing w:before="78" w:line="222" w:lineRule="auto"/>
              <w:ind w:left="5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档案管理</w:t>
            </w:r>
          </w:p>
        </w:tc>
        <w:tc>
          <w:tcPr>
            <w:tcW w:w="3051" w:type="dxa"/>
            <w:vAlign w:val="top"/>
          </w:tcPr>
          <w:p w14:paraId="0569C1BB">
            <w:pPr>
              <w:spacing w:line="425" w:lineRule="auto"/>
              <w:rPr>
                <w:rFonts w:ascii="Arial"/>
                <w:sz w:val="21"/>
              </w:rPr>
            </w:pPr>
          </w:p>
          <w:p w14:paraId="1D2351BC">
            <w:pPr>
              <w:spacing w:before="78" w:line="231" w:lineRule="auto"/>
              <w:ind w:left="460" w:right="104" w:hanging="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档案完整规范，技术图件齐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备，科学化、信息化</w:t>
            </w:r>
          </w:p>
        </w:tc>
        <w:tc>
          <w:tcPr>
            <w:tcW w:w="2727" w:type="dxa"/>
            <w:vAlign w:val="top"/>
          </w:tcPr>
          <w:p w14:paraId="709634F8">
            <w:pPr>
              <w:spacing w:before="40" w:line="235" w:lineRule="auto"/>
              <w:ind w:left="184" w:right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城市森林资源管理的相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关资料、图件已纳入部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门档案管理工作内容，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实施科学化、信息化管</w:t>
            </w:r>
          </w:p>
          <w:p w14:paraId="53B8CC31">
            <w:pPr>
              <w:spacing w:before="24" w:line="207" w:lineRule="auto"/>
              <w:ind w:left="1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理</w:t>
            </w:r>
          </w:p>
        </w:tc>
        <w:tc>
          <w:tcPr>
            <w:tcW w:w="911" w:type="dxa"/>
            <w:vAlign w:val="top"/>
          </w:tcPr>
          <w:p w14:paraId="48205BF1">
            <w:pPr>
              <w:spacing w:line="426" w:lineRule="auto"/>
              <w:rPr>
                <w:rFonts w:ascii="Arial"/>
                <w:sz w:val="21"/>
              </w:rPr>
            </w:pPr>
          </w:p>
          <w:p w14:paraId="6742C2F7">
            <w:pPr>
              <w:spacing w:before="78" w:line="231" w:lineRule="auto"/>
              <w:ind w:left="235" w:right="210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正在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实施</w:t>
            </w:r>
          </w:p>
        </w:tc>
      </w:tr>
    </w:tbl>
    <w:p w14:paraId="450F9C47">
      <w:pPr>
        <w:spacing w:line="288" w:lineRule="auto"/>
        <w:rPr>
          <w:rFonts w:ascii="Arial"/>
          <w:sz w:val="21"/>
        </w:rPr>
      </w:pPr>
    </w:p>
    <w:p w14:paraId="0D851CB9">
      <w:pPr>
        <w:spacing w:line="288" w:lineRule="auto"/>
        <w:rPr>
          <w:rFonts w:ascii="Arial"/>
          <w:sz w:val="21"/>
        </w:rPr>
      </w:pPr>
    </w:p>
    <w:p w14:paraId="2FBEF98C">
      <w:pPr>
        <w:pStyle w:val="2"/>
        <w:spacing w:before="101" w:line="233" w:lineRule="auto"/>
        <w:ind w:left="2662"/>
        <w:outlineLvl w:val="1"/>
      </w:pPr>
      <w:r>
        <w:rPr>
          <w:spacing w:val="8"/>
        </w:rPr>
        <w:t>第三节 建设优势与主要问题</w:t>
      </w:r>
    </w:p>
    <w:p w14:paraId="60213CE7">
      <w:pPr>
        <w:spacing w:line="304" w:lineRule="auto"/>
        <w:rPr>
          <w:rFonts w:ascii="Arial"/>
          <w:sz w:val="21"/>
        </w:rPr>
      </w:pPr>
    </w:p>
    <w:p w14:paraId="51C2997C">
      <w:pPr>
        <w:pStyle w:val="2"/>
        <w:spacing w:before="101" w:line="234" w:lineRule="auto"/>
        <w:ind w:left="880"/>
        <w:outlineLvl w:val="2"/>
      </w:pPr>
      <w:r>
        <w:rPr>
          <w:spacing w:val="6"/>
        </w:rPr>
        <w:t>一、建设优势</w:t>
      </w:r>
    </w:p>
    <w:p w14:paraId="2EFB22F2">
      <w:pPr>
        <w:pStyle w:val="2"/>
        <w:spacing w:before="289" w:line="233" w:lineRule="auto"/>
        <w:ind w:left="880"/>
        <w:outlineLvl w:val="3"/>
      </w:pPr>
      <w:r>
        <w:rPr>
          <w:spacing w:val="4"/>
        </w:rPr>
        <w:t>（一）</w:t>
      </w:r>
      <w:r>
        <w:rPr>
          <w:spacing w:val="-63"/>
        </w:rPr>
        <w:t xml:space="preserve"> </w:t>
      </w:r>
      <w:r>
        <w:rPr>
          <w:spacing w:val="4"/>
        </w:rPr>
        <w:t>自然资源丰富，生态环境向好</w:t>
      </w:r>
    </w:p>
    <w:p w14:paraId="3925D3CB">
      <w:pPr>
        <w:spacing w:line="233" w:lineRule="auto"/>
        <w:sectPr>
          <w:footerReference r:id="rId114" w:type="default"/>
          <w:pgSz w:w="11900" w:h="16839"/>
          <w:pgMar w:top="1431" w:right="1272" w:bottom="1786" w:left="1382" w:header="0" w:footer="1520" w:gutter="0"/>
          <w:cols w:space="720" w:num="1"/>
        </w:sectPr>
      </w:pPr>
    </w:p>
    <w:p w14:paraId="71CFC396">
      <w:pPr>
        <w:spacing w:line="243" w:lineRule="auto"/>
        <w:rPr>
          <w:rFonts w:ascii="Arial"/>
          <w:sz w:val="21"/>
        </w:rPr>
      </w:pPr>
    </w:p>
    <w:p w14:paraId="7219E66F">
      <w:pPr>
        <w:spacing w:line="243" w:lineRule="auto"/>
        <w:rPr>
          <w:rFonts w:ascii="Arial"/>
          <w:sz w:val="21"/>
        </w:rPr>
      </w:pPr>
    </w:p>
    <w:p w14:paraId="0EBE33BA">
      <w:pPr>
        <w:spacing w:line="243" w:lineRule="auto"/>
        <w:rPr>
          <w:rFonts w:ascii="Arial"/>
          <w:sz w:val="21"/>
        </w:rPr>
      </w:pPr>
    </w:p>
    <w:p w14:paraId="52FAD7D3">
      <w:pPr>
        <w:pStyle w:val="2"/>
        <w:spacing w:before="101" w:line="331" w:lineRule="auto"/>
        <w:ind w:right="30" w:firstLine="643"/>
        <w:jc w:val="both"/>
      </w:pPr>
      <w:r>
        <w:rPr>
          <w:spacing w:val="4"/>
        </w:rPr>
        <w:t xml:space="preserve">六盘山地区自然资源丰富，生态区位重要。这里是全国重要 </w:t>
      </w:r>
      <w:r>
        <w:rPr>
          <w:spacing w:val="5"/>
        </w:rPr>
        <w:t>的生态宝库，丰富了种质资源，保护着生物多样性</w:t>
      </w:r>
      <w:r>
        <w:rPr>
          <w:spacing w:val="4"/>
        </w:rPr>
        <w:t>。六盘山是全</w:t>
      </w:r>
      <w:r>
        <w:t xml:space="preserve"> 国</w:t>
      </w:r>
      <w:r>
        <w:rPr>
          <w:spacing w:val="-47"/>
        </w:rPr>
        <w:t xml:space="preserve"> </w:t>
      </w:r>
      <w:r>
        <w:t>32</w:t>
      </w:r>
      <w:r>
        <w:rPr>
          <w:spacing w:val="-52"/>
        </w:rPr>
        <w:t xml:space="preserve"> </w:t>
      </w:r>
      <w:r>
        <w:t>个内陆生物多样性保护优先区之一，有植物资源 1224</w:t>
      </w:r>
      <w:r>
        <w:rPr>
          <w:spacing w:val="-51"/>
        </w:rPr>
        <w:t xml:space="preserve"> </w:t>
      </w:r>
      <w:r>
        <w:t xml:space="preserve">种、 </w:t>
      </w:r>
      <w:r>
        <w:rPr>
          <w:spacing w:val="1"/>
        </w:rPr>
        <w:t>脊椎动物</w:t>
      </w:r>
      <w:r>
        <w:rPr>
          <w:spacing w:val="-52"/>
        </w:rPr>
        <w:t xml:space="preserve"> </w:t>
      </w:r>
      <w:r>
        <w:rPr>
          <w:spacing w:val="1"/>
        </w:rPr>
        <w:t>273</w:t>
      </w:r>
      <w:r>
        <w:rPr>
          <w:spacing w:val="-51"/>
        </w:rPr>
        <w:t xml:space="preserve"> </w:t>
      </w:r>
      <w:r>
        <w:rPr>
          <w:spacing w:val="1"/>
        </w:rPr>
        <w:t>种，</w:t>
      </w:r>
      <w:r>
        <w:rPr>
          <w:spacing w:val="-84"/>
        </w:rPr>
        <w:t xml:space="preserve"> </w:t>
      </w:r>
      <w:r>
        <w:rPr>
          <w:spacing w:val="1"/>
        </w:rPr>
        <w:t>国家一级保护野生动物</w:t>
      </w:r>
      <w:r>
        <w:rPr>
          <w:spacing w:val="-38"/>
        </w:rPr>
        <w:t xml:space="preserve"> </w:t>
      </w:r>
      <w:r>
        <w:rPr>
          <w:spacing w:val="1"/>
        </w:rPr>
        <w:t>10</w:t>
      </w:r>
      <w:r>
        <w:rPr>
          <w:spacing w:val="-49"/>
        </w:rPr>
        <w:t xml:space="preserve"> </w:t>
      </w:r>
      <w:r>
        <w:rPr>
          <w:spacing w:val="1"/>
        </w:rPr>
        <w:t>种，</w:t>
      </w:r>
      <w:r>
        <w:rPr>
          <w:spacing w:val="-83"/>
        </w:rPr>
        <w:t xml:space="preserve"> </w:t>
      </w:r>
      <w:r>
        <w:rPr>
          <w:spacing w:val="1"/>
        </w:rPr>
        <w:t>国家二级保护</w:t>
      </w:r>
      <w:r>
        <w:t xml:space="preserve"> 野生动物</w:t>
      </w:r>
      <w:r>
        <w:rPr>
          <w:spacing w:val="-45"/>
        </w:rPr>
        <w:t xml:space="preserve"> </w:t>
      </w:r>
      <w:r>
        <w:t>51</w:t>
      </w:r>
      <w:r>
        <w:rPr>
          <w:spacing w:val="-51"/>
        </w:rPr>
        <w:t xml:space="preserve"> </w:t>
      </w:r>
      <w:r>
        <w:t>种，国家二级重点保护植物</w:t>
      </w:r>
      <w:r>
        <w:rPr>
          <w:spacing w:val="-31"/>
        </w:rPr>
        <w:t xml:space="preserve"> </w:t>
      </w:r>
      <w:r>
        <w:t>16</w:t>
      </w:r>
      <w:r>
        <w:rPr>
          <w:spacing w:val="-51"/>
        </w:rPr>
        <w:t xml:space="preserve"> </w:t>
      </w:r>
      <w:r>
        <w:t xml:space="preserve">种；是全国华北豹分 </w:t>
      </w:r>
      <w:r>
        <w:rPr>
          <w:spacing w:val="9"/>
        </w:rPr>
        <w:t>布密集区域之一，超过</w:t>
      </w:r>
      <w:r>
        <w:rPr>
          <w:spacing w:val="-55"/>
        </w:rPr>
        <w:t xml:space="preserve"> </w:t>
      </w:r>
      <w:r>
        <w:rPr>
          <w:spacing w:val="9"/>
        </w:rPr>
        <w:t>35</w:t>
      </w:r>
      <w:r>
        <w:rPr>
          <w:spacing w:val="-51"/>
        </w:rPr>
        <w:t xml:space="preserve"> </w:t>
      </w:r>
      <w:r>
        <w:rPr>
          <w:spacing w:val="9"/>
        </w:rPr>
        <w:t>只活跃在六盘山</w:t>
      </w:r>
      <w:r>
        <w:rPr>
          <w:spacing w:val="8"/>
        </w:rPr>
        <w:t>，被称为“西北种质</w:t>
      </w:r>
      <w:r>
        <w:t xml:space="preserve"> </w:t>
      </w:r>
      <w:r>
        <w:rPr>
          <w:spacing w:val="3"/>
        </w:rPr>
        <w:t>资源基因库</w:t>
      </w:r>
      <w:r>
        <w:rPr>
          <w:spacing w:val="-108"/>
        </w:rPr>
        <w:t xml:space="preserve"> </w:t>
      </w:r>
      <w:r>
        <w:rPr>
          <w:spacing w:val="3"/>
        </w:rPr>
        <w:t>”。此外，固原市起伏连绵的复</w:t>
      </w:r>
      <w:r>
        <w:rPr>
          <w:spacing w:val="2"/>
        </w:rPr>
        <w:t>杂地形和多样化的生</w:t>
      </w:r>
      <w:r>
        <w:t xml:space="preserve"> </w:t>
      </w:r>
      <w:r>
        <w:rPr>
          <w:spacing w:val="5"/>
        </w:rPr>
        <w:t>态环境塑造了独特且丰富的森林、草原、湿地等资</w:t>
      </w:r>
      <w:r>
        <w:rPr>
          <w:spacing w:val="4"/>
        </w:rPr>
        <w:t>源，形成了大</w:t>
      </w:r>
      <w:r>
        <w:t xml:space="preserve"> </w:t>
      </w:r>
      <w:r>
        <w:rPr>
          <w:spacing w:val="5"/>
        </w:rPr>
        <w:t>面积的自然保护地，区域生态环境持续向好，区域气候调</w:t>
      </w:r>
      <w:r>
        <w:rPr>
          <w:spacing w:val="4"/>
        </w:rPr>
        <w:t>节、生</w:t>
      </w:r>
      <w:r>
        <w:t xml:space="preserve"> </w:t>
      </w:r>
      <w:r>
        <w:rPr>
          <w:spacing w:val="4"/>
        </w:rPr>
        <w:t>态改善、水源保障等作用日益凸显，为固原市国家森林城市的创</w:t>
      </w:r>
      <w:r>
        <w:rPr>
          <w:spacing w:val="15"/>
        </w:rPr>
        <w:t xml:space="preserve"> </w:t>
      </w:r>
      <w:r>
        <w:rPr>
          <w:spacing w:val="1"/>
        </w:rPr>
        <w:t>建奠定了良好基础。</w:t>
      </w:r>
    </w:p>
    <w:p w14:paraId="0834ACC4">
      <w:pPr>
        <w:pStyle w:val="2"/>
        <w:spacing w:before="41" w:line="233" w:lineRule="auto"/>
        <w:ind w:left="655"/>
        <w:outlineLvl w:val="3"/>
      </w:pPr>
      <w:r>
        <w:rPr>
          <w:spacing w:val="9"/>
        </w:rPr>
        <w:t>（二）绿化成效显著，建设经验丰富</w:t>
      </w:r>
    </w:p>
    <w:p w14:paraId="2C0FE636">
      <w:pPr>
        <w:pStyle w:val="2"/>
        <w:spacing w:before="179" w:line="330" w:lineRule="auto"/>
        <w:ind w:firstLine="660"/>
        <w:jc w:val="both"/>
      </w:pPr>
      <w:r>
        <w:rPr>
          <w:spacing w:val="6"/>
        </w:rPr>
        <w:t>多年来，通过实施六盘山重点生态功能区降水量</w:t>
      </w:r>
      <w:r>
        <w:rPr>
          <w:spacing w:val="-61"/>
        </w:rPr>
        <w:t xml:space="preserve"> </w:t>
      </w:r>
      <w:r>
        <w:rPr>
          <w:spacing w:val="6"/>
        </w:rPr>
        <w:t>40</w:t>
      </w:r>
      <w:r>
        <w:rPr>
          <w:spacing w:val="5"/>
        </w:rPr>
        <w:t xml:space="preserve">0 </w:t>
      </w:r>
      <w:r>
        <w:t>mm</w:t>
      </w:r>
      <w:r>
        <w:rPr>
          <w:spacing w:val="5"/>
        </w:rPr>
        <w:t xml:space="preserve"> 以</w:t>
      </w:r>
      <w:r>
        <w:t xml:space="preserve"> </w:t>
      </w:r>
      <w:r>
        <w:rPr>
          <w:spacing w:val="5"/>
        </w:rPr>
        <w:t>上区域造林绿化等重点林业工程，森林面积逐年提升</w:t>
      </w:r>
      <w:r>
        <w:rPr>
          <w:spacing w:val="4"/>
        </w:rPr>
        <w:t>，森林覆盖</w:t>
      </w:r>
      <w:r>
        <w:t xml:space="preserve"> </w:t>
      </w:r>
      <w:r>
        <w:rPr>
          <w:spacing w:val="4"/>
        </w:rPr>
        <w:t>率显著提高。城区以园林城市创建为总抓手，绿化水平和质量得</w:t>
      </w:r>
      <w:r>
        <w:rPr>
          <w:spacing w:val="18"/>
        </w:rPr>
        <w:t xml:space="preserve"> </w:t>
      </w:r>
      <w:r>
        <w:rPr>
          <w:spacing w:val="-8"/>
        </w:rPr>
        <w:t>到了很大的提升，荣获“</w:t>
      </w:r>
      <w:r>
        <w:rPr>
          <w:spacing w:val="-89"/>
        </w:rPr>
        <w:t xml:space="preserve"> </w:t>
      </w:r>
      <w:r>
        <w:rPr>
          <w:spacing w:val="-8"/>
        </w:rPr>
        <w:t>国家园林城市</w:t>
      </w:r>
      <w:r>
        <w:rPr>
          <w:spacing w:val="-108"/>
        </w:rPr>
        <w:t xml:space="preserve"> </w:t>
      </w:r>
      <w:r>
        <w:rPr>
          <w:spacing w:val="-8"/>
        </w:rPr>
        <w:t>”称号，隆德县、泾源县、</w:t>
      </w:r>
      <w:r>
        <w:t xml:space="preserve"> </w:t>
      </w:r>
      <w:r>
        <w:rPr>
          <w:spacing w:val="-1"/>
        </w:rPr>
        <w:t>彭阳县荣获“</w:t>
      </w:r>
      <w:r>
        <w:rPr>
          <w:spacing w:val="-82"/>
        </w:rPr>
        <w:t xml:space="preserve"> </w:t>
      </w:r>
      <w:r>
        <w:rPr>
          <w:spacing w:val="-1"/>
        </w:rPr>
        <w:t>国家园林县城</w:t>
      </w:r>
      <w:r>
        <w:rPr>
          <w:spacing w:val="-105"/>
        </w:rPr>
        <w:t xml:space="preserve"> </w:t>
      </w:r>
      <w:r>
        <w:rPr>
          <w:spacing w:val="-1"/>
        </w:rPr>
        <w:t>”称号。村庄通过“美丽村庄</w:t>
      </w:r>
      <w:r>
        <w:rPr>
          <w:spacing w:val="-110"/>
        </w:rPr>
        <w:t xml:space="preserve"> </w:t>
      </w:r>
      <w:r>
        <w:rPr>
          <w:spacing w:val="-1"/>
        </w:rPr>
        <w:t>”专项</w:t>
      </w:r>
      <w:r>
        <w:t xml:space="preserve"> </w:t>
      </w:r>
      <w:r>
        <w:rPr>
          <w:spacing w:val="1"/>
        </w:rPr>
        <w:t>工程，创建“全国生态文化村</w:t>
      </w:r>
      <w:r>
        <w:rPr>
          <w:spacing w:val="-93"/>
        </w:rPr>
        <w:t xml:space="preserve"> </w:t>
      </w:r>
      <w:r>
        <w:rPr>
          <w:spacing w:val="1"/>
        </w:rPr>
        <w:t>”“国家森林乡村</w:t>
      </w:r>
      <w:r>
        <w:rPr>
          <w:spacing w:val="-107"/>
        </w:rPr>
        <w:t xml:space="preserve"> </w:t>
      </w:r>
      <w:r>
        <w:rPr>
          <w:spacing w:val="1"/>
        </w:rPr>
        <w:t>”等，极大地改</w:t>
      </w:r>
      <w:r>
        <w:t xml:space="preserve"> </w:t>
      </w:r>
      <w:r>
        <w:rPr>
          <w:spacing w:val="15"/>
        </w:rPr>
        <w:t>善了村民生产生活条件和农村村容村貌。积累了小流域综合治</w:t>
      </w:r>
      <w:r>
        <w:rPr>
          <w:spacing w:val="12"/>
        </w:rPr>
        <w:t xml:space="preserve"> </w:t>
      </w:r>
      <w:r>
        <w:rPr>
          <w:spacing w:val="6"/>
        </w:rPr>
        <w:t>理、矿区生态治理、移民迁出区生态修复、</w:t>
      </w:r>
      <w:r>
        <w:rPr>
          <w:spacing w:val="-117"/>
        </w:rPr>
        <w:t xml:space="preserve"> </w:t>
      </w:r>
      <w:r>
        <w:rPr>
          <w:spacing w:val="6"/>
        </w:rPr>
        <w:t>“</w:t>
      </w:r>
      <w:r>
        <w:rPr>
          <w:spacing w:val="-118"/>
        </w:rPr>
        <w:t xml:space="preserve"> </w:t>
      </w:r>
      <w:r>
        <w:rPr>
          <w:spacing w:val="6"/>
        </w:rPr>
        <w:t>123</w:t>
      </w:r>
      <w:r>
        <w:rPr>
          <w:spacing w:val="-111"/>
        </w:rPr>
        <w:t xml:space="preserve"> </w:t>
      </w:r>
      <w:r>
        <w:rPr>
          <w:spacing w:val="6"/>
        </w:rPr>
        <w:t>”幸福农家建</w:t>
      </w:r>
      <w:r>
        <w:t xml:space="preserve"> </w:t>
      </w:r>
      <w:r>
        <w:rPr>
          <w:spacing w:val="6"/>
        </w:rPr>
        <w:t>设等丰富经验，有效推动了国家森林城市创建进程。</w:t>
      </w:r>
    </w:p>
    <w:p w14:paraId="0FB9275F">
      <w:pPr>
        <w:pStyle w:val="2"/>
        <w:spacing w:before="44" w:line="231" w:lineRule="auto"/>
        <w:ind w:left="655"/>
        <w:outlineLvl w:val="3"/>
      </w:pPr>
      <w:r>
        <w:rPr>
          <w:spacing w:val="9"/>
        </w:rPr>
        <w:t>（三）各级领导重视，基础工作扎实</w:t>
      </w:r>
    </w:p>
    <w:p w14:paraId="32CBFF09">
      <w:pPr>
        <w:spacing w:line="231" w:lineRule="auto"/>
        <w:sectPr>
          <w:footerReference r:id="rId115" w:type="default"/>
          <w:pgSz w:w="11900" w:h="16839"/>
          <w:pgMar w:top="1431" w:right="1421" w:bottom="1742" w:left="1606" w:header="0" w:footer="1472" w:gutter="0"/>
          <w:cols w:space="720" w:num="1"/>
        </w:sectPr>
      </w:pPr>
    </w:p>
    <w:p w14:paraId="5A4B60D9">
      <w:pPr>
        <w:spacing w:line="244" w:lineRule="auto"/>
        <w:rPr>
          <w:rFonts w:ascii="Arial"/>
          <w:sz w:val="21"/>
        </w:rPr>
      </w:pPr>
    </w:p>
    <w:p w14:paraId="413938BE">
      <w:pPr>
        <w:spacing w:line="245" w:lineRule="auto"/>
        <w:rPr>
          <w:rFonts w:ascii="Arial"/>
          <w:sz w:val="21"/>
        </w:rPr>
      </w:pPr>
    </w:p>
    <w:p w14:paraId="27AB4AC5">
      <w:pPr>
        <w:spacing w:line="245" w:lineRule="auto"/>
        <w:rPr>
          <w:rFonts w:ascii="Arial"/>
          <w:sz w:val="21"/>
        </w:rPr>
      </w:pPr>
    </w:p>
    <w:p w14:paraId="16E08CA9">
      <w:pPr>
        <w:pStyle w:val="2"/>
        <w:spacing w:before="101" w:line="330" w:lineRule="auto"/>
        <w:ind w:right="15" w:firstLine="649"/>
        <w:jc w:val="both"/>
      </w:pPr>
      <w:r>
        <w:rPr>
          <w:spacing w:val="4"/>
        </w:rPr>
        <w:t>市委、市政府和各县（区）重视城市森林建设，认真贯彻落</w:t>
      </w:r>
      <w:r>
        <w:t xml:space="preserve"> </w:t>
      </w:r>
      <w:r>
        <w:rPr>
          <w:spacing w:val="5"/>
        </w:rPr>
        <w:t>实国家和自治区有关加快林业发展的决定、意见和</w:t>
      </w:r>
      <w:r>
        <w:rPr>
          <w:spacing w:val="4"/>
        </w:rPr>
        <w:t>政策，着力加</w:t>
      </w:r>
      <w:r>
        <w:t xml:space="preserve"> </w:t>
      </w:r>
      <w:r>
        <w:rPr>
          <w:spacing w:val="6"/>
        </w:rPr>
        <w:t>强森林经营、发展优势产业、推进重大项目，</w:t>
      </w:r>
      <w:r>
        <w:rPr>
          <w:spacing w:val="5"/>
        </w:rPr>
        <w:t>开展以生态建设、</w:t>
      </w:r>
      <w:r>
        <w:t xml:space="preserve"> </w:t>
      </w:r>
      <w:r>
        <w:rPr>
          <w:spacing w:val="4"/>
        </w:rPr>
        <w:t>林草产业、生态文化为重点的现代林业建设。成立了创森工作领</w:t>
      </w:r>
      <w:r>
        <w:rPr>
          <w:spacing w:val="17"/>
        </w:rPr>
        <w:t xml:space="preserve"> </w:t>
      </w:r>
      <w:r>
        <w:rPr>
          <w:spacing w:val="5"/>
        </w:rPr>
        <w:t>导小组，将建设任务和目标落实到各部门和责</w:t>
      </w:r>
      <w:r>
        <w:rPr>
          <w:spacing w:val="4"/>
        </w:rPr>
        <w:t>任人，确定了阶段</w:t>
      </w:r>
      <w:r>
        <w:t xml:space="preserve"> </w:t>
      </w:r>
      <w:r>
        <w:rPr>
          <w:spacing w:val="4"/>
        </w:rPr>
        <w:t>目标，建立工作制度，分解工作任务，为创建国家森林城市奠定</w:t>
      </w:r>
      <w:r>
        <w:rPr>
          <w:spacing w:val="17"/>
        </w:rPr>
        <w:t xml:space="preserve"> </w:t>
      </w:r>
      <w:r>
        <w:rPr>
          <w:spacing w:val="4"/>
        </w:rPr>
        <w:t>基础。深入开展生态保护宣传和生态活动，使全民生态意识不断</w:t>
      </w:r>
      <w:r>
        <w:rPr>
          <w:spacing w:val="17"/>
        </w:rPr>
        <w:t xml:space="preserve"> </w:t>
      </w:r>
      <w:r>
        <w:rPr>
          <w:spacing w:val="5"/>
        </w:rPr>
        <w:t>增强，全社会参与森林城市建设的热情高涨，树立起了植</w:t>
      </w:r>
      <w:r>
        <w:rPr>
          <w:spacing w:val="4"/>
        </w:rPr>
        <w:t>绿、护</w:t>
      </w:r>
      <w:r>
        <w:t xml:space="preserve"> </w:t>
      </w:r>
      <w:r>
        <w:rPr>
          <w:spacing w:val="6"/>
        </w:rPr>
        <w:t>绿、爱绿的意识和尊重自然、顺应自然、保护自然的理念。</w:t>
      </w:r>
    </w:p>
    <w:p w14:paraId="49F4918D">
      <w:pPr>
        <w:pStyle w:val="2"/>
        <w:spacing w:before="163" w:line="234" w:lineRule="auto"/>
        <w:ind w:left="660"/>
        <w:outlineLvl w:val="2"/>
      </w:pPr>
      <w:r>
        <w:rPr>
          <w:spacing w:val="5"/>
        </w:rPr>
        <w:t>二、主要问题</w:t>
      </w:r>
    </w:p>
    <w:p w14:paraId="714430AA">
      <w:pPr>
        <w:pStyle w:val="2"/>
        <w:spacing w:before="287" w:line="234" w:lineRule="auto"/>
        <w:ind w:left="654"/>
        <w:outlineLvl w:val="3"/>
      </w:pPr>
      <w:r>
        <w:rPr>
          <w:spacing w:val="9"/>
        </w:rPr>
        <w:t>（一）城乡绿地建设不均</w:t>
      </w:r>
    </w:p>
    <w:p w14:paraId="7B90665D">
      <w:pPr>
        <w:pStyle w:val="2"/>
        <w:spacing w:before="179" w:line="330" w:lineRule="auto"/>
        <w:ind w:right="38" w:firstLine="696"/>
        <w:jc w:val="both"/>
      </w:pPr>
      <w:r>
        <w:t>目前，城区关键指标已达标，乡村绿化、乡村公园</w:t>
      </w:r>
      <w:r>
        <w:rPr>
          <w:spacing w:val="-43"/>
        </w:rPr>
        <w:t xml:space="preserve"> </w:t>
      </w:r>
      <w:r>
        <w:t>2</w:t>
      </w:r>
      <w:r>
        <w:rPr>
          <w:spacing w:val="-52"/>
        </w:rPr>
        <w:t xml:space="preserve"> </w:t>
      </w:r>
      <w:r>
        <w:t xml:space="preserve">项指标 </w:t>
      </w:r>
      <w:r>
        <w:rPr>
          <w:spacing w:val="5"/>
        </w:rPr>
        <w:t>未达标。城区绿化方面，各县（区）城市绿地总量显著提</w:t>
      </w:r>
      <w:r>
        <w:rPr>
          <w:spacing w:val="4"/>
        </w:rPr>
        <w:t>升，公</w:t>
      </w:r>
      <w:r>
        <w:t xml:space="preserve"> </w:t>
      </w:r>
      <w:r>
        <w:rPr>
          <w:spacing w:val="9"/>
        </w:rPr>
        <w:t>园绿地</w:t>
      </w:r>
      <w:r>
        <w:rPr>
          <w:spacing w:val="-47"/>
        </w:rPr>
        <w:t xml:space="preserve"> </w:t>
      </w:r>
      <w:r>
        <w:rPr>
          <w:spacing w:val="9"/>
        </w:rPr>
        <w:t>500m</w:t>
      </w:r>
      <w:r>
        <w:rPr>
          <w:spacing w:val="-47"/>
        </w:rPr>
        <w:t xml:space="preserve"> </w:t>
      </w:r>
      <w:r>
        <w:rPr>
          <w:spacing w:val="9"/>
        </w:rPr>
        <w:t>服务半径覆盖率也超过了</w:t>
      </w:r>
      <w:r>
        <w:rPr>
          <w:spacing w:val="-49"/>
        </w:rPr>
        <w:t xml:space="preserve"> </w:t>
      </w:r>
      <w:r>
        <w:rPr>
          <w:spacing w:val="9"/>
        </w:rPr>
        <w:t>80%的要求，但依然有服</w:t>
      </w:r>
      <w:r>
        <w:t xml:space="preserve"> </w:t>
      </w:r>
      <w:r>
        <w:rPr>
          <w:spacing w:val="4"/>
        </w:rPr>
        <w:t>务盲区，需要进一步推动公园绿地均衡分布，更好地满足居民休</w:t>
      </w:r>
      <w:r>
        <w:rPr>
          <w:spacing w:val="17"/>
        </w:rPr>
        <w:t xml:space="preserve"> </w:t>
      </w:r>
      <w:r>
        <w:rPr>
          <w:spacing w:val="4"/>
        </w:rPr>
        <w:t>闲游憩需求。乡村绿化方面仍是短板，村庄居住区内的林木绿化</w:t>
      </w:r>
      <w:r>
        <w:rPr>
          <w:spacing w:val="17"/>
        </w:rPr>
        <w:t xml:space="preserve"> </w:t>
      </w:r>
      <w:r>
        <w:rPr>
          <w:spacing w:val="4"/>
        </w:rPr>
        <w:t>率不高，乡镇公共休闲绿地、村庄公共休闲绿地尚未实现应建尽</w:t>
      </w:r>
      <w:r>
        <w:rPr>
          <w:spacing w:val="13"/>
        </w:rPr>
        <w:t xml:space="preserve"> </w:t>
      </w:r>
      <w:r>
        <w:rPr>
          <w:spacing w:val="5"/>
        </w:rPr>
        <w:t>建。未来需要统筹推进城乡绿化建设，扩大城乡绿</w:t>
      </w:r>
      <w:r>
        <w:rPr>
          <w:spacing w:val="4"/>
        </w:rPr>
        <w:t>量，提升乡村</w:t>
      </w:r>
      <w:r>
        <w:t xml:space="preserve"> </w:t>
      </w:r>
      <w:r>
        <w:rPr>
          <w:spacing w:val="4"/>
        </w:rPr>
        <w:t>绿化质量，为城乡居民提供更加广阔的生态空间和更加优质的生</w:t>
      </w:r>
      <w:r>
        <w:rPr>
          <w:spacing w:val="8"/>
        </w:rPr>
        <w:t xml:space="preserve"> </w:t>
      </w:r>
      <w:r>
        <w:rPr>
          <w:spacing w:val="5"/>
        </w:rPr>
        <w:t>态游憩休闲、健康养生等生态服务产品，实现出门能见绿</w:t>
      </w:r>
      <w:r>
        <w:rPr>
          <w:spacing w:val="4"/>
        </w:rPr>
        <w:t>、游憩</w:t>
      </w:r>
      <w:r>
        <w:t xml:space="preserve"> </w:t>
      </w:r>
      <w:r>
        <w:rPr>
          <w:spacing w:val="2"/>
        </w:rPr>
        <w:t>在林下、休闲进森林。</w:t>
      </w:r>
    </w:p>
    <w:p w14:paraId="29B13658">
      <w:pPr>
        <w:pStyle w:val="2"/>
        <w:spacing w:before="47" w:line="232" w:lineRule="auto"/>
        <w:ind w:left="654"/>
        <w:outlineLvl w:val="3"/>
      </w:pPr>
      <w:r>
        <w:rPr>
          <w:spacing w:val="9"/>
        </w:rPr>
        <w:t>（二）生态保护修复任务艰巨</w:t>
      </w:r>
    </w:p>
    <w:p w14:paraId="19129250">
      <w:pPr>
        <w:spacing w:line="232" w:lineRule="auto"/>
        <w:sectPr>
          <w:footerReference r:id="rId116" w:type="default"/>
          <w:pgSz w:w="11900" w:h="16839"/>
          <w:pgMar w:top="1431" w:right="1435" w:bottom="1790" w:left="1607" w:header="0" w:footer="1520" w:gutter="0"/>
          <w:cols w:space="720" w:num="1"/>
        </w:sectPr>
      </w:pPr>
    </w:p>
    <w:p w14:paraId="1EB79FFA">
      <w:pPr>
        <w:spacing w:line="248" w:lineRule="auto"/>
        <w:rPr>
          <w:rFonts w:ascii="Arial"/>
          <w:sz w:val="21"/>
        </w:rPr>
      </w:pPr>
    </w:p>
    <w:p w14:paraId="07EA8303">
      <w:pPr>
        <w:spacing w:line="248" w:lineRule="auto"/>
        <w:rPr>
          <w:rFonts w:ascii="Arial"/>
          <w:sz w:val="21"/>
        </w:rPr>
      </w:pPr>
    </w:p>
    <w:p w14:paraId="16600251">
      <w:pPr>
        <w:spacing w:line="248" w:lineRule="auto"/>
        <w:rPr>
          <w:rFonts w:ascii="Arial"/>
          <w:sz w:val="21"/>
        </w:rPr>
      </w:pPr>
    </w:p>
    <w:p w14:paraId="3DAFEADC">
      <w:pPr>
        <w:pStyle w:val="2"/>
        <w:spacing w:before="101" w:line="330" w:lineRule="auto"/>
        <w:ind w:right="13" w:firstLine="648"/>
      </w:pPr>
      <w:r>
        <w:rPr>
          <w:spacing w:val="4"/>
        </w:rPr>
        <w:t>坚持山水林田湖草一体化保护和修复，水土流失区、废弃矿</w:t>
      </w:r>
      <w:r>
        <w:rPr>
          <w:spacing w:val="3"/>
        </w:rPr>
        <w:t xml:space="preserve"> </w:t>
      </w:r>
      <w:r>
        <w:rPr>
          <w:spacing w:val="5"/>
        </w:rPr>
        <w:t>山区、水源涵养区等区域生态修复率、动物生境营造</w:t>
      </w:r>
      <w:r>
        <w:rPr>
          <w:spacing w:val="4"/>
        </w:rPr>
        <w:t>、森林灾害</w:t>
      </w:r>
      <w:r>
        <w:t xml:space="preserve"> </w:t>
      </w:r>
      <w:r>
        <w:rPr>
          <w:spacing w:val="12"/>
        </w:rPr>
        <w:t>防控、资源保护等指标均已达标。但是总体来看，境内</w:t>
      </w:r>
      <w:r>
        <w:rPr>
          <w:spacing w:val="-44"/>
        </w:rPr>
        <w:t xml:space="preserve"> </w:t>
      </w:r>
      <w:r>
        <w:rPr>
          <w:spacing w:val="12"/>
        </w:rPr>
        <w:t>90</w:t>
      </w:r>
      <w:r>
        <w:rPr>
          <w:spacing w:val="11"/>
        </w:rPr>
        <w:t>％属</w:t>
      </w:r>
      <w:r>
        <w:t xml:space="preserve"> </w:t>
      </w:r>
      <w:r>
        <w:rPr>
          <w:spacing w:val="6"/>
        </w:rPr>
        <w:t>黄土丘陵沟壑区和土石山区，是黄土高原水土流失极敏感区域，</w:t>
      </w:r>
      <w:r>
        <w:rPr>
          <w:spacing w:val="11"/>
        </w:rPr>
        <w:t xml:space="preserve"> </w:t>
      </w:r>
      <w:r>
        <w:rPr>
          <w:spacing w:val="5"/>
        </w:rPr>
        <w:t>生态系统易退化，森林资源总量不足、质量不高，水</w:t>
      </w:r>
      <w:r>
        <w:rPr>
          <w:spacing w:val="4"/>
        </w:rPr>
        <w:t>源涵养功能</w:t>
      </w:r>
      <w:r>
        <w:t xml:space="preserve"> </w:t>
      </w:r>
      <w:r>
        <w:rPr>
          <w:spacing w:val="5"/>
        </w:rPr>
        <w:t>发挥不充分，部分河流水质不稳定。结合《固原</w:t>
      </w:r>
      <w:r>
        <w:rPr>
          <w:spacing w:val="4"/>
        </w:rPr>
        <w:t>市资源环境承载</w:t>
      </w:r>
      <w:r>
        <w:t xml:space="preserve"> </w:t>
      </w:r>
      <w:r>
        <w:rPr>
          <w:spacing w:val="11"/>
        </w:rPr>
        <w:t>能力和国土空间开发适宜性评价报告》（2021</w:t>
      </w:r>
      <w:r>
        <w:rPr>
          <w:spacing w:val="-42"/>
        </w:rPr>
        <w:t xml:space="preserve"> </w:t>
      </w:r>
      <w:r>
        <w:rPr>
          <w:spacing w:val="11"/>
        </w:rPr>
        <w:t>年）有关</w:t>
      </w:r>
      <w:r>
        <w:rPr>
          <w:spacing w:val="10"/>
        </w:rPr>
        <w:t>分析，</w:t>
      </w:r>
      <w:r>
        <w:t xml:space="preserve"> </w:t>
      </w:r>
      <w:r>
        <w:rPr>
          <w:spacing w:val="4"/>
        </w:rPr>
        <w:t>六盘山外围及月亮山余脉约有</w:t>
      </w:r>
      <w:r>
        <w:rPr>
          <w:spacing w:val="-21"/>
        </w:rPr>
        <w:t xml:space="preserve"> </w:t>
      </w:r>
      <w:r>
        <w:rPr>
          <w:spacing w:val="4"/>
        </w:rPr>
        <w:t>1.4</w:t>
      </w:r>
      <w:r>
        <w:rPr>
          <w:spacing w:val="-54"/>
        </w:rPr>
        <w:t xml:space="preserve"> </w:t>
      </w:r>
      <w:r>
        <w:rPr>
          <w:spacing w:val="4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 xml:space="preserve">2 </w:t>
      </w:r>
      <w:r>
        <w:rPr>
          <w:spacing w:val="4"/>
        </w:rPr>
        <w:t>荒山需要治理；退耕还</w:t>
      </w:r>
      <w:r>
        <w:t xml:space="preserve"> 林地中约有</w:t>
      </w:r>
      <w:r>
        <w:rPr>
          <w:spacing w:val="-19"/>
        </w:rPr>
        <w:t xml:space="preserve"> </w:t>
      </w:r>
      <w:r>
        <w:t>1.08</w:t>
      </w:r>
      <w:r>
        <w:rPr>
          <w:spacing w:val="-51"/>
        </w:rPr>
        <w:t xml:space="preserve"> </w:t>
      </w:r>
      <w:r>
        <w:t>万</w:t>
      </w:r>
      <w:r>
        <w:rPr>
          <w:spacing w:val="-66"/>
        </w:rPr>
        <w:t xml:space="preserve"> </w:t>
      </w:r>
      <w:r>
        <w:t>hm</w:t>
      </w:r>
      <w:r>
        <w:rPr>
          <w:position w:val="16"/>
          <w:sz w:val="16"/>
          <w:szCs w:val="16"/>
        </w:rPr>
        <w:t xml:space="preserve">2 </w:t>
      </w:r>
      <w:r>
        <w:t xml:space="preserve">需要提质，主要集中在原州区和西吉县； </w:t>
      </w:r>
      <w:r>
        <w:rPr>
          <w:spacing w:val="5"/>
        </w:rPr>
        <w:t>彭阳县中南部水土流失治理压力较大，其次是原州区</w:t>
      </w:r>
      <w:r>
        <w:rPr>
          <w:spacing w:val="4"/>
        </w:rPr>
        <w:t>北部、泾源</w:t>
      </w:r>
      <w:r>
        <w:t xml:space="preserve"> </w:t>
      </w:r>
      <w:r>
        <w:rPr>
          <w:spacing w:val="6"/>
        </w:rPr>
        <w:t>县南端。山区交通不便，居民分布零散，林火监测系统不完善，</w:t>
      </w:r>
      <w:r>
        <w:rPr>
          <w:spacing w:val="11"/>
        </w:rPr>
        <w:t xml:space="preserve"> </w:t>
      </w:r>
      <w:r>
        <w:rPr>
          <w:spacing w:val="4"/>
        </w:rPr>
        <w:t>森林资源管护存在较大压力。国家森林城市建设期间必须严格保</w:t>
      </w:r>
      <w:r>
        <w:rPr>
          <w:spacing w:val="14"/>
        </w:rPr>
        <w:t xml:space="preserve"> </w:t>
      </w:r>
      <w:r>
        <w:rPr>
          <w:spacing w:val="5"/>
        </w:rPr>
        <w:t>护现有水资源和森林资源，加大森林防火监管力</w:t>
      </w:r>
      <w:r>
        <w:rPr>
          <w:spacing w:val="4"/>
        </w:rPr>
        <w:t>度，不断增强森</w:t>
      </w:r>
      <w:r>
        <w:t xml:space="preserve"> </w:t>
      </w:r>
      <w:r>
        <w:rPr>
          <w:spacing w:val="4"/>
        </w:rPr>
        <w:t>林水土保持、水源涵养功能。</w:t>
      </w:r>
    </w:p>
    <w:p w14:paraId="52B589D8">
      <w:pPr>
        <w:pStyle w:val="2"/>
        <w:spacing w:before="46" w:line="234" w:lineRule="auto"/>
        <w:ind w:left="655"/>
        <w:outlineLvl w:val="3"/>
      </w:pPr>
      <w:r>
        <w:rPr>
          <w:spacing w:val="9"/>
        </w:rPr>
        <w:t>（三）森林质量仍需提升</w:t>
      </w:r>
    </w:p>
    <w:p w14:paraId="365617DF">
      <w:pPr>
        <w:pStyle w:val="2"/>
        <w:spacing w:before="176" w:line="329" w:lineRule="auto"/>
        <w:ind w:firstLine="649"/>
        <w:jc w:val="both"/>
      </w:pPr>
      <w:r>
        <w:rPr>
          <w:spacing w:val="1"/>
        </w:rPr>
        <w:t>主要有森林质量提升</w:t>
      </w:r>
      <w:r>
        <w:rPr>
          <w:spacing w:val="-27"/>
        </w:rPr>
        <w:t xml:space="preserve"> </w:t>
      </w:r>
      <w:r>
        <w:rPr>
          <w:spacing w:val="1"/>
        </w:rPr>
        <w:t>1</w:t>
      </w:r>
      <w:r>
        <w:rPr>
          <w:spacing w:val="-52"/>
        </w:rPr>
        <w:t xml:space="preserve"> </w:t>
      </w:r>
      <w:r>
        <w:rPr>
          <w:spacing w:val="1"/>
        </w:rPr>
        <w:t>项待建指标。近年来，全市森林建设</w:t>
      </w:r>
      <w:r>
        <w:t xml:space="preserve"> </w:t>
      </w:r>
      <w:r>
        <w:rPr>
          <w:spacing w:val="15"/>
        </w:rPr>
        <w:t>已逐渐从增加数量向数量质量并重转变，森林生态功能不断提</w:t>
      </w:r>
      <w:r>
        <w:rPr>
          <w:spacing w:val="11"/>
        </w:rPr>
        <w:t xml:space="preserve"> </w:t>
      </w:r>
      <w:r>
        <w:rPr>
          <w:spacing w:val="5"/>
        </w:rPr>
        <w:t>升。但总体呈现出中幼龄林多，近、成熟林少，低</w:t>
      </w:r>
      <w:r>
        <w:rPr>
          <w:spacing w:val="4"/>
        </w:rPr>
        <w:t>产林多优质林</w:t>
      </w:r>
      <w:r>
        <w:t xml:space="preserve"> </w:t>
      </w:r>
      <w:r>
        <w:rPr>
          <w:spacing w:val="5"/>
        </w:rPr>
        <w:t>少，小径材多大径材少等特点，森林质量有待提升</w:t>
      </w:r>
      <w:r>
        <w:rPr>
          <w:spacing w:val="4"/>
        </w:rPr>
        <w:t>。六盘山及其</w:t>
      </w:r>
      <w:r>
        <w:t xml:space="preserve"> </w:t>
      </w:r>
      <w:r>
        <w:rPr>
          <w:spacing w:val="5"/>
        </w:rPr>
        <w:t>外围区域以华北落叶松、油松人工纯林为主，阔叶乔木占</w:t>
      </w:r>
      <w:r>
        <w:rPr>
          <w:spacing w:val="4"/>
        </w:rPr>
        <w:t>比仅为</w:t>
      </w:r>
      <w:r>
        <w:t xml:space="preserve"> </w:t>
      </w:r>
      <w:r>
        <w:rPr>
          <w:spacing w:val="1"/>
        </w:rPr>
        <w:t>15.4%，存在密度过大、病虫害易发、林下植被多样性差等问题。</w:t>
      </w:r>
      <w:r>
        <w:rPr>
          <w:spacing w:val="6"/>
        </w:rPr>
        <w:t xml:space="preserve"> </w:t>
      </w:r>
      <w:r>
        <w:rPr>
          <w:spacing w:val="-5"/>
        </w:rPr>
        <w:t>已实施的三北防护林工程、退耕还林工程中，部分林分出现退化，</w:t>
      </w:r>
    </w:p>
    <w:p w14:paraId="7B892CB7">
      <w:pPr>
        <w:spacing w:line="329" w:lineRule="auto"/>
        <w:sectPr>
          <w:footerReference r:id="rId117" w:type="default"/>
          <w:pgSz w:w="11900" w:h="16839"/>
          <w:pgMar w:top="1431" w:right="1419" w:bottom="1738" w:left="1606" w:header="0" w:footer="1472" w:gutter="0"/>
          <w:cols w:space="720" w:num="1"/>
        </w:sectPr>
      </w:pPr>
    </w:p>
    <w:p w14:paraId="3C26191F">
      <w:pPr>
        <w:spacing w:line="244" w:lineRule="auto"/>
        <w:rPr>
          <w:rFonts w:ascii="Arial"/>
          <w:sz w:val="21"/>
        </w:rPr>
      </w:pPr>
    </w:p>
    <w:p w14:paraId="5D27AAD6">
      <w:pPr>
        <w:spacing w:line="244" w:lineRule="auto"/>
        <w:rPr>
          <w:rFonts w:ascii="Arial"/>
          <w:sz w:val="21"/>
        </w:rPr>
      </w:pPr>
    </w:p>
    <w:p w14:paraId="033AF9DE">
      <w:pPr>
        <w:spacing w:line="245" w:lineRule="auto"/>
        <w:rPr>
          <w:rFonts w:ascii="Arial"/>
          <w:sz w:val="21"/>
        </w:rPr>
      </w:pPr>
    </w:p>
    <w:p w14:paraId="010822E4">
      <w:pPr>
        <w:pStyle w:val="2"/>
        <w:spacing w:before="101" w:line="326" w:lineRule="auto"/>
        <w:ind w:right="40" w:firstLine="4"/>
        <w:jc w:val="both"/>
      </w:pPr>
      <w:r>
        <w:rPr>
          <w:spacing w:val="4"/>
        </w:rPr>
        <w:t>且整体针阔比例、林灌草比例较混交林还有一定差距。加快提升</w:t>
      </w:r>
      <w:r>
        <w:rPr>
          <w:spacing w:val="18"/>
        </w:rPr>
        <w:t xml:space="preserve"> </w:t>
      </w:r>
      <w:r>
        <w:rPr>
          <w:spacing w:val="5"/>
        </w:rPr>
        <w:t>现有森林资源的经营水平，科学合理地改善林分结构</w:t>
      </w:r>
      <w:r>
        <w:rPr>
          <w:spacing w:val="4"/>
        </w:rPr>
        <w:t>、提高防护</w:t>
      </w:r>
      <w:r>
        <w:t xml:space="preserve"> </w:t>
      </w:r>
      <w:r>
        <w:rPr>
          <w:spacing w:val="5"/>
        </w:rPr>
        <w:t>林效能、提升景观质量，形成树种多样、健康稳定、</w:t>
      </w:r>
      <w:r>
        <w:rPr>
          <w:spacing w:val="4"/>
        </w:rPr>
        <w:t>色彩丰富的</w:t>
      </w:r>
      <w:r>
        <w:t xml:space="preserve"> </w:t>
      </w:r>
      <w:r>
        <w:rPr>
          <w:spacing w:val="6"/>
        </w:rPr>
        <w:t>复层林，是森林城市建设过程中需要重点解决的问题。</w:t>
      </w:r>
    </w:p>
    <w:p w14:paraId="53D8C3C8">
      <w:pPr>
        <w:pStyle w:val="2"/>
        <w:spacing w:before="42" w:line="233" w:lineRule="auto"/>
        <w:ind w:left="655"/>
        <w:outlineLvl w:val="3"/>
      </w:pPr>
      <w:r>
        <w:rPr>
          <w:spacing w:val="9"/>
        </w:rPr>
        <w:t>（四）生态价值实现能力有待提升</w:t>
      </w:r>
    </w:p>
    <w:p w14:paraId="5A8C1A98">
      <w:pPr>
        <w:pStyle w:val="2"/>
        <w:spacing w:before="172" w:line="331" w:lineRule="auto"/>
        <w:ind w:right="9" w:firstLine="660"/>
        <w:jc w:val="both"/>
      </w:pPr>
      <w:r>
        <w:rPr>
          <w:spacing w:val="5"/>
        </w:rPr>
        <w:t>生态休闲场所服务、绿道网络、生态产业等指标</w:t>
      </w:r>
      <w:r>
        <w:rPr>
          <w:spacing w:val="4"/>
        </w:rPr>
        <w:t>均已达标。</w:t>
      </w:r>
      <w:r>
        <w:t xml:space="preserve"> </w:t>
      </w:r>
      <w:r>
        <w:rPr>
          <w:spacing w:val="5"/>
        </w:rPr>
        <w:t>固原市生态资源丰富，但是生态建设和管护投入成本</w:t>
      </w:r>
      <w:r>
        <w:rPr>
          <w:spacing w:val="4"/>
        </w:rPr>
        <w:t>高，经济效</w:t>
      </w:r>
      <w:r>
        <w:t xml:space="preserve"> </w:t>
      </w:r>
      <w:r>
        <w:rPr>
          <w:spacing w:val="5"/>
        </w:rPr>
        <w:t>益偏低且回收期长，生态产品价值实现能力有待提升</w:t>
      </w:r>
      <w:r>
        <w:rPr>
          <w:spacing w:val="4"/>
        </w:rPr>
        <w:t>。从产业结</w:t>
      </w:r>
      <w:r>
        <w:t xml:space="preserve"> </w:t>
      </w:r>
      <w:r>
        <w:rPr>
          <w:spacing w:val="4"/>
        </w:rPr>
        <w:t>构看，一产基本上局限在传统种养模式中，与周边地区存在同质</w:t>
      </w:r>
      <w:r>
        <w:rPr>
          <w:spacing w:val="18"/>
        </w:rPr>
        <w:t xml:space="preserve"> </w:t>
      </w:r>
      <w:r>
        <w:rPr>
          <w:spacing w:val="5"/>
        </w:rPr>
        <w:t>化现象，新引进的部分树种和品种还需进一步筛选和</w:t>
      </w:r>
      <w:r>
        <w:rPr>
          <w:spacing w:val="4"/>
        </w:rPr>
        <w:t>适应；二产</w:t>
      </w:r>
      <w:r>
        <w:t xml:space="preserve"> </w:t>
      </w:r>
      <w:r>
        <w:rPr>
          <w:spacing w:val="5"/>
        </w:rPr>
        <w:t>结构单一，加工企业偏少，布局相对分散，全产业链条短；</w:t>
      </w:r>
      <w:r>
        <w:rPr>
          <w:spacing w:val="4"/>
        </w:rPr>
        <w:t>三产</w:t>
      </w:r>
      <w:r>
        <w:t xml:space="preserve"> </w:t>
      </w:r>
      <w:r>
        <w:rPr>
          <w:spacing w:val="5"/>
        </w:rPr>
        <w:t>不活跃，生态经济产业与文化旅游、乡村振兴融合不够，生</w:t>
      </w:r>
      <w:r>
        <w:rPr>
          <w:spacing w:val="4"/>
        </w:rPr>
        <w:t>态旅</w:t>
      </w:r>
      <w:r>
        <w:t xml:space="preserve"> </w:t>
      </w:r>
      <w:r>
        <w:rPr>
          <w:spacing w:val="5"/>
        </w:rPr>
        <w:t>游增值服务滞后，产业发展合力弱。需要加大体制机制创新</w:t>
      </w:r>
      <w:r>
        <w:rPr>
          <w:spacing w:val="4"/>
        </w:rPr>
        <w:t>，将</w:t>
      </w:r>
      <w:r>
        <w:t xml:space="preserve"> </w:t>
      </w:r>
      <w:r>
        <w:rPr>
          <w:spacing w:val="5"/>
        </w:rPr>
        <w:t>生态产品与当地独特的自然资源、历史文化资源等相</w:t>
      </w:r>
      <w:r>
        <w:rPr>
          <w:spacing w:val="4"/>
        </w:rPr>
        <w:t>结合，发展</w:t>
      </w:r>
      <w:r>
        <w:t xml:space="preserve"> </w:t>
      </w:r>
      <w:r>
        <w:rPr>
          <w:spacing w:val="5"/>
        </w:rPr>
        <w:t>生态旅游、生态经济等生态产业，进一步激发市场活力，促</w:t>
      </w:r>
      <w:r>
        <w:rPr>
          <w:spacing w:val="4"/>
        </w:rPr>
        <w:t>进生</w:t>
      </w:r>
      <w:r>
        <w:t xml:space="preserve"> 态产品价值实现。</w:t>
      </w:r>
    </w:p>
    <w:p w14:paraId="30C59F0B">
      <w:pPr>
        <w:pStyle w:val="2"/>
        <w:spacing w:before="42" w:line="233" w:lineRule="auto"/>
        <w:ind w:left="655"/>
        <w:outlineLvl w:val="3"/>
      </w:pPr>
      <w:r>
        <w:rPr>
          <w:spacing w:val="9"/>
        </w:rPr>
        <w:t>（五）生态文化宣传亟待丰富</w:t>
      </w:r>
    </w:p>
    <w:p w14:paraId="4C0789D6">
      <w:pPr>
        <w:pStyle w:val="2"/>
        <w:spacing w:before="177" w:line="327" w:lineRule="auto"/>
        <w:ind w:left="2" w:right="24" w:firstLine="658"/>
        <w:jc w:val="both"/>
      </w:pPr>
      <w:r>
        <w:rPr>
          <w:spacing w:val="1"/>
        </w:rPr>
        <w:t>生态文化方面，尚有生态科普教育</w:t>
      </w:r>
      <w:r>
        <w:rPr>
          <w:spacing w:val="-34"/>
        </w:rPr>
        <w:t xml:space="preserve"> </w:t>
      </w:r>
      <w:r>
        <w:rPr>
          <w:spacing w:val="1"/>
        </w:rPr>
        <w:t>1</w:t>
      </w:r>
      <w:r>
        <w:rPr>
          <w:spacing w:val="-52"/>
        </w:rPr>
        <w:t xml:space="preserve"> </w:t>
      </w:r>
      <w:r>
        <w:rPr>
          <w:spacing w:val="1"/>
        </w:rPr>
        <w:t>项未达标，生态</w:t>
      </w:r>
      <w:r>
        <w:t xml:space="preserve">宣传活 </w:t>
      </w:r>
      <w:r>
        <w:rPr>
          <w:spacing w:val="3"/>
        </w:rPr>
        <w:t>动、市树市花、公众态度</w:t>
      </w:r>
      <w:r>
        <w:rPr>
          <w:spacing w:val="-48"/>
        </w:rPr>
        <w:t xml:space="preserve"> </w:t>
      </w:r>
      <w:r>
        <w:rPr>
          <w:spacing w:val="3"/>
        </w:rPr>
        <w:t>3</w:t>
      </w:r>
      <w:r>
        <w:rPr>
          <w:spacing w:val="-53"/>
        </w:rPr>
        <w:t xml:space="preserve"> </w:t>
      </w:r>
      <w:r>
        <w:rPr>
          <w:spacing w:val="3"/>
        </w:rPr>
        <w:t>项待建。在国家森林城市建设</w:t>
      </w:r>
      <w:r>
        <w:rPr>
          <w:spacing w:val="2"/>
        </w:rPr>
        <w:t>中，生</w:t>
      </w:r>
      <w:r>
        <w:t xml:space="preserve"> </w:t>
      </w:r>
      <w:r>
        <w:rPr>
          <w:spacing w:val="5"/>
        </w:rPr>
        <w:t>态文化是展示地方生态差异化和城市环境个性化的重</w:t>
      </w:r>
      <w:r>
        <w:rPr>
          <w:spacing w:val="4"/>
        </w:rPr>
        <w:t>要途径，也</w:t>
      </w:r>
      <w:r>
        <w:t xml:space="preserve"> </w:t>
      </w:r>
      <w:r>
        <w:rPr>
          <w:spacing w:val="5"/>
        </w:rPr>
        <w:t>是城市文化品位与文明素养的标志。固原市生态文化特色鲜明，</w:t>
      </w:r>
      <w:r>
        <w:rPr>
          <w:spacing w:val="9"/>
        </w:rPr>
        <w:t xml:space="preserve"> </w:t>
      </w:r>
      <w:r>
        <w:rPr>
          <w:spacing w:val="5"/>
        </w:rPr>
        <w:t>代表性的有红色文化、造林植绿文化、古树名木</w:t>
      </w:r>
      <w:r>
        <w:rPr>
          <w:spacing w:val="4"/>
        </w:rPr>
        <w:t>文化、避暑康养</w:t>
      </w:r>
    </w:p>
    <w:p w14:paraId="43FEE229">
      <w:pPr>
        <w:spacing w:line="327" w:lineRule="auto"/>
        <w:sectPr>
          <w:footerReference r:id="rId118" w:type="default"/>
          <w:pgSz w:w="11900" w:h="16839"/>
          <w:pgMar w:top="1431" w:right="1435" w:bottom="1786" w:left="1606" w:header="0" w:footer="1520" w:gutter="0"/>
          <w:cols w:space="720" w:num="1"/>
        </w:sectPr>
      </w:pPr>
    </w:p>
    <w:p w14:paraId="129EBCFD">
      <w:pPr>
        <w:spacing w:line="245" w:lineRule="auto"/>
        <w:rPr>
          <w:rFonts w:ascii="Arial"/>
          <w:sz w:val="21"/>
        </w:rPr>
      </w:pPr>
    </w:p>
    <w:p w14:paraId="2657A498">
      <w:pPr>
        <w:spacing w:line="245" w:lineRule="auto"/>
        <w:rPr>
          <w:rFonts w:ascii="Arial"/>
          <w:sz w:val="21"/>
        </w:rPr>
      </w:pPr>
    </w:p>
    <w:p w14:paraId="11788486">
      <w:pPr>
        <w:spacing w:line="245" w:lineRule="auto"/>
        <w:rPr>
          <w:rFonts w:ascii="Arial"/>
          <w:sz w:val="21"/>
        </w:rPr>
      </w:pPr>
    </w:p>
    <w:p w14:paraId="13DD8861">
      <w:pPr>
        <w:pStyle w:val="2"/>
        <w:spacing w:before="101" w:line="329" w:lineRule="auto"/>
        <w:ind w:left="5"/>
        <w:jc w:val="both"/>
      </w:pPr>
      <w:r>
        <w:rPr>
          <w:spacing w:val="5"/>
        </w:rPr>
        <w:t>文化、丝路文化等。目前，全市依托义务植树、城市绿地、生态</w:t>
      </w:r>
      <w:r>
        <w:t xml:space="preserve"> </w:t>
      </w:r>
      <w:r>
        <w:rPr>
          <w:spacing w:val="5"/>
        </w:rPr>
        <w:t>旅游开展了一系列生态文化建设，但多为传统的形式</w:t>
      </w:r>
      <w:r>
        <w:rPr>
          <w:spacing w:val="4"/>
        </w:rPr>
        <w:t>，社会各界</w:t>
      </w:r>
      <w:r>
        <w:t xml:space="preserve"> </w:t>
      </w:r>
      <w:r>
        <w:rPr>
          <w:spacing w:val="-4"/>
        </w:rPr>
        <w:t>参与不足，生态文明宣传不充分，不能满足市民或游</w:t>
      </w:r>
      <w:r>
        <w:rPr>
          <w:spacing w:val="-5"/>
        </w:rPr>
        <w:t>客对于森林、</w:t>
      </w:r>
      <w:r>
        <w:t xml:space="preserve"> </w:t>
      </w:r>
      <w:r>
        <w:rPr>
          <w:spacing w:val="4"/>
        </w:rPr>
        <w:t>湿地、野生动植物的认知需求和体验需求。未来需要充分挖掘和</w:t>
      </w:r>
      <w:r>
        <w:rPr>
          <w:spacing w:val="18"/>
        </w:rPr>
        <w:t xml:space="preserve"> </w:t>
      </w:r>
      <w:r>
        <w:rPr>
          <w:spacing w:val="4"/>
        </w:rPr>
        <w:t>发挥地方生态文化特色优势，加强创新创造，不断满足人民群众</w:t>
      </w:r>
      <w:r>
        <w:rPr>
          <w:spacing w:val="18"/>
        </w:rPr>
        <w:t xml:space="preserve"> </w:t>
      </w:r>
      <w:r>
        <w:rPr>
          <w:spacing w:val="5"/>
        </w:rPr>
        <w:t>多样化、多层次、多方面的生态文化需求，努力</w:t>
      </w:r>
      <w:r>
        <w:rPr>
          <w:spacing w:val="4"/>
        </w:rPr>
        <w:t>营造全社会共建</w:t>
      </w:r>
      <w:r>
        <w:t xml:space="preserve"> </w:t>
      </w:r>
      <w:r>
        <w:rPr>
          <w:spacing w:val="5"/>
        </w:rPr>
        <w:t>森林城市、共享生态文明的良好氛围。</w:t>
      </w:r>
    </w:p>
    <w:p w14:paraId="79D35A11">
      <w:pPr>
        <w:pStyle w:val="2"/>
        <w:spacing w:before="292" w:line="227" w:lineRule="auto"/>
        <w:ind w:left="3005"/>
        <w:outlineLvl w:val="1"/>
      </w:pPr>
      <w:r>
        <w:rPr>
          <w:spacing w:val="7"/>
        </w:rPr>
        <w:t>第四节建设潜力分析</w:t>
      </w:r>
    </w:p>
    <w:p w14:paraId="3D93E7A4">
      <w:pPr>
        <w:spacing w:line="305" w:lineRule="auto"/>
        <w:rPr>
          <w:rFonts w:ascii="Arial"/>
          <w:sz w:val="21"/>
        </w:rPr>
      </w:pPr>
    </w:p>
    <w:p w14:paraId="25F4AB16">
      <w:pPr>
        <w:pStyle w:val="2"/>
        <w:spacing w:before="101" w:line="233" w:lineRule="auto"/>
        <w:ind w:left="661"/>
        <w:outlineLvl w:val="2"/>
      </w:pPr>
      <w:r>
        <w:rPr>
          <w:spacing w:val="8"/>
        </w:rPr>
        <w:t>一、森林网络建设潜力</w:t>
      </w:r>
    </w:p>
    <w:p w14:paraId="2FBC2112">
      <w:pPr>
        <w:pStyle w:val="2"/>
        <w:spacing w:before="289" w:line="234" w:lineRule="auto"/>
        <w:ind w:left="661"/>
        <w:outlineLvl w:val="3"/>
      </w:pPr>
      <w:r>
        <w:rPr>
          <w:spacing w:val="8"/>
        </w:rPr>
        <w:t>（一）林业用地潜力</w:t>
      </w:r>
    </w:p>
    <w:p w14:paraId="305A1605">
      <w:pPr>
        <w:pStyle w:val="2"/>
        <w:spacing w:before="178" w:line="326" w:lineRule="auto"/>
        <w:ind w:left="7" w:right="7" w:firstLine="640"/>
        <w:jc w:val="both"/>
      </w:pPr>
      <w:r>
        <w:rPr>
          <w:spacing w:val="5"/>
        </w:rPr>
        <w:t>根据固原市</w:t>
      </w:r>
      <w:r>
        <w:rPr>
          <w:spacing w:val="-47"/>
        </w:rPr>
        <w:t xml:space="preserve"> </w:t>
      </w:r>
      <w:r>
        <w:rPr>
          <w:spacing w:val="5"/>
        </w:rPr>
        <w:t>2021</w:t>
      </w:r>
      <w:r>
        <w:rPr>
          <w:spacing w:val="-45"/>
        </w:rPr>
        <w:t xml:space="preserve"> </w:t>
      </w:r>
      <w:r>
        <w:rPr>
          <w:spacing w:val="5"/>
        </w:rPr>
        <w:t>年国土空间变更调查数据，</w:t>
      </w:r>
      <w:r>
        <w:rPr>
          <w:spacing w:val="-86"/>
        </w:rPr>
        <w:t xml:space="preserve"> </w:t>
      </w:r>
      <w:r>
        <w:rPr>
          <w:spacing w:val="5"/>
        </w:rPr>
        <w:t>固原市林地面</w:t>
      </w:r>
      <w:r>
        <w:t xml:space="preserve"> </w:t>
      </w:r>
      <w:r>
        <w:rPr>
          <w:spacing w:val="11"/>
        </w:rPr>
        <w:t>积占全市国土面积的</w:t>
      </w:r>
      <w:r>
        <w:rPr>
          <w:spacing w:val="-44"/>
        </w:rPr>
        <w:t xml:space="preserve"> </w:t>
      </w:r>
      <w:r>
        <w:rPr>
          <w:spacing w:val="11"/>
        </w:rPr>
        <w:t>39.07%，是全市主</w:t>
      </w:r>
      <w:r>
        <w:rPr>
          <w:spacing w:val="10"/>
        </w:rPr>
        <w:t>要地类之一，充足的林</w:t>
      </w:r>
      <w:r>
        <w:t xml:space="preserve"> </w:t>
      </w:r>
      <w:r>
        <w:rPr>
          <w:spacing w:val="-5"/>
        </w:rPr>
        <w:t>地为发展林业奠定了良好的基础。在林业用地中，除去苗圃地外，</w:t>
      </w:r>
      <w:r>
        <w:rPr>
          <w:spacing w:val="14"/>
        </w:rPr>
        <w:t xml:space="preserve"> </w:t>
      </w:r>
      <w:r>
        <w:rPr>
          <w:spacing w:val="6"/>
        </w:rPr>
        <w:t>其他林地面积合计为</w:t>
      </w:r>
      <w:r>
        <w:rPr>
          <w:spacing w:val="-29"/>
        </w:rPr>
        <w:t xml:space="preserve"> </w:t>
      </w:r>
      <w:r>
        <w:rPr>
          <w:spacing w:val="6"/>
        </w:rPr>
        <w:t xml:space="preserve">126635.94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6"/>
        </w:rPr>
        <w:t>，通过重点区域造林、补植</w:t>
      </w:r>
      <w:r>
        <w:t xml:space="preserve"> </w:t>
      </w:r>
      <w:r>
        <w:rPr>
          <w:spacing w:val="6"/>
        </w:rPr>
        <w:t>补造、抚育管理和森林经营等，森林面积还有较大增长潜力。</w:t>
      </w:r>
    </w:p>
    <w:p w14:paraId="42B0C65B">
      <w:pPr>
        <w:pStyle w:val="2"/>
        <w:spacing w:before="43" w:line="234" w:lineRule="auto"/>
        <w:ind w:left="661"/>
        <w:outlineLvl w:val="3"/>
      </w:pPr>
      <w:r>
        <w:rPr>
          <w:spacing w:val="8"/>
        </w:rPr>
        <w:t>（二）非林业用地潜力</w:t>
      </w:r>
    </w:p>
    <w:p w14:paraId="0BE9ECBF">
      <w:pPr>
        <w:pStyle w:val="2"/>
        <w:spacing w:before="176" w:line="229" w:lineRule="auto"/>
        <w:ind w:left="660"/>
        <w:outlineLvl w:val="4"/>
      </w:pPr>
      <w:r>
        <w:rPr>
          <w:spacing w:val="5"/>
        </w:rPr>
        <w:t>1. 建成区绿地建设潜力</w:t>
      </w:r>
    </w:p>
    <w:p w14:paraId="24D343B0">
      <w:pPr>
        <w:pStyle w:val="2"/>
        <w:spacing w:before="177" w:line="323" w:lineRule="auto"/>
        <w:ind w:right="7" w:firstLine="648"/>
        <w:jc w:val="both"/>
      </w:pPr>
      <w:r>
        <w:rPr>
          <w:spacing w:val="2"/>
        </w:rPr>
        <w:t>根据《固原市城市绿地系统规划（2015</w:t>
      </w:r>
      <w:r>
        <w:rPr>
          <w:spacing w:val="1"/>
        </w:rPr>
        <w:t>－2030</w:t>
      </w:r>
      <w:r>
        <w:rPr>
          <w:spacing w:val="-43"/>
        </w:rPr>
        <w:t xml:space="preserve"> </w:t>
      </w:r>
      <w:r>
        <w:rPr>
          <w:spacing w:val="1"/>
        </w:rPr>
        <w:t>年）》，</w:t>
      </w:r>
      <w:r>
        <w:rPr>
          <w:spacing w:val="110"/>
        </w:rPr>
        <w:t xml:space="preserve"> </w:t>
      </w:r>
      <w:r>
        <w:rPr>
          <w:spacing w:val="1"/>
        </w:rPr>
        <w:t>到</w:t>
      </w:r>
      <w:r>
        <w:t xml:space="preserve"> </w:t>
      </w:r>
      <w:r>
        <w:rPr>
          <w:spacing w:val="11"/>
        </w:rPr>
        <w:t>2030</w:t>
      </w:r>
      <w:r>
        <w:rPr>
          <w:spacing w:val="-41"/>
        </w:rPr>
        <w:t xml:space="preserve"> </w:t>
      </w:r>
      <w:r>
        <w:rPr>
          <w:spacing w:val="11"/>
        </w:rPr>
        <w:t>年，城市总体规划确定的人口规模和城市发展规模下，原</w:t>
      </w:r>
      <w:r>
        <w:t xml:space="preserve"> </w:t>
      </w:r>
      <w:r>
        <w:rPr>
          <w:spacing w:val="3"/>
        </w:rPr>
        <w:t>州区城市绿地总面积达</w:t>
      </w:r>
      <w:r>
        <w:rPr>
          <w:spacing w:val="-37"/>
        </w:rPr>
        <w:t xml:space="preserve"> </w:t>
      </w:r>
      <w:r>
        <w:rPr>
          <w:spacing w:val="3"/>
        </w:rPr>
        <w:t>2478</w:t>
      </w:r>
      <w:r>
        <w:rPr>
          <w:spacing w:val="-29"/>
        </w:rPr>
        <w:t xml:space="preserve">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3"/>
        </w:rPr>
        <w:t>，绿地率达</w:t>
      </w:r>
      <w:r>
        <w:rPr>
          <w:spacing w:val="-40"/>
        </w:rPr>
        <w:t xml:space="preserve"> </w:t>
      </w:r>
      <w:r>
        <w:rPr>
          <w:spacing w:val="3"/>
        </w:rPr>
        <w:t>42.9%、绿化覆盖率</w:t>
      </w:r>
      <w:r>
        <w:t xml:space="preserve"> </w:t>
      </w:r>
      <w:r>
        <w:rPr>
          <w:spacing w:val="-10"/>
        </w:rPr>
        <w:t>达</w:t>
      </w:r>
      <w:r>
        <w:rPr>
          <w:spacing w:val="-78"/>
        </w:rPr>
        <w:t xml:space="preserve"> </w:t>
      </w:r>
      <w:r>
        <w:rPr>
          <w:spacing w:val="-10"/>
        </w:rPr>
        <w:t>45.90%。目前，原州区绿地总面积</w:t>
      </w:r>
      <w:r>
        <w:rPr>
          <w:spacing w:val="-51"/>
        </w:rPr>
        <w:t xml:space="preserve"> </w:t>
      </w:r>
      <w:r>
        <w:rPr>
          <w:spacing w:val="-10"/>
        </w:rPr>
        <w:t>1715.02</w:t>
      </w:r>
      <w:r>
        <w:rPr>
          <w:spacing w:val="-67"/>
        </w:rPr>
        <w:t xml:space="preserve"> </w:t>
      </w:r>
      <w:r>
        <w:rPr>
          <w:spacing w:val="-10"/>
        </w:rPr>
        <w:t>hm</w:t>
      </w:r>
      <w:r>
        <w:rPr>
          <w:spacing w:val="-10"/>
          <w:position w:val="16"/>
          <w:sz w:val="16"/>
          <w:szCs w:val="16"/>
        </w:rPr>
        <w:t>2</w:t>
      </w:r>
      <w:r>
        <w:rPr>
          <w:spacing w:val="-10"/>
        </w:rPr>
        <w:t>，绿地率</w:t>
      </w:r>
      <w:r>
        <w:rPr>
          <w:spacing w:val="-73"/>
        </w:rPr>
        <w:t xml:space="preserve"> </w:t>
      </w:r>
      <w:r>
        <w:rPr>
          <w:spacing w:val="-10"/>
        </w:rPr>
        <w:t>38.06%，</w:t>
      </w:r>
    </w:p>
    <w:p w14:paraId="3A290BA7">
      <w:pPr>
        <w:spacing w:line="323" w:lineRule="auto"/>
        <w:sectPr>
          <w:footerReference r:id="rId119" w:type="default"/>
          <w:pgSz w:w="11900" w:h="16839"/>
          <w:pgMar w:top="1431" w:right="1423" w:bottom="1741" w:left="1601" w:header="0" w:footer="1472" w:gutter="0"/>
          <w:cols w:space="720" w:num="1"/>
        </w:sectPr>
      </w:pPr>
    </w:p>
    <w:p w14:paraId="727B1EAC">
      <w:pPr>
        <w:spacing w:line="246" w:lineRule="auto"/>
        <w:rPr>
          <w:rFonts w:ascii="Arial"/>
          <w:sz w:val="21"/>
        </w:rPr>
      </w:pPr>
    </w:p>
    <w:p w14:paraId="5F0B648D">
      <w:pPr>
        <w:spacing w:line="246" w:lineRule="auto"/>
        <w:rPr>
          <w:rFonts w:ascii="Arial"/>
          <w:sz w:val="21"/>
        </w:rPr>
      </w:pPr>
    </w:p>
    <w:p w14:paraId="5BA2F57B">
      <w:pPr>
        <w:spacing w:line="246" w:lineRule="auto"/>
        <w:rPr>
          <w:rFonts w:ascii="Arial"/>
          <w:sz w:val="21"/>
        </w:rPr>
      </w:pPr>
    </w:p>
    <w:p w14:paraId="650E848A">
      <w:pPr>
        <w:pStyle w:val="2"/>
        <w:spacing w:before="101" w:line="326" w:lineRule="auto"/>
        <w:ind w:right="37" w:firstLine="18"/>
        <w:jc w:val="both"/>
      </w:pPr>
      <w:r>
        <w:rPr>
          <w:spacing w:val="-2"/>
        </w:rPr>
        <w:t>绿化覆盖率</w:t>
      </w:r>
      <w:r>
        <w:rPr>
          <w:spacing w:val="-62"/>
        </w:rPr>
        <w:t xml:space="preserve"> </w:t>
      </w:r>
      <w:r>
        <w:rPr>
          <w:spacing w:val="-2"/>
        </w:rPr>
        <w:t>41.28%。按照该规划，原州区绿地总面积还有</w:t>
      </w:r>
      <w:r>
        <w:rPr>
          <w:spacing w:val="-47"/>
        </w:rPr>
        <w:t xml:space="preserve"> </w:t>
      </w:r>
      <w:r>
        <w:rPr>
          <w:spacing w:val="-2"/>
        </w:rPr>
        <w:t>762.98</w:t>
      </w:r>
      <w:r>
        <w:t xml:space="preserve"> hm</w:t>
      </w:r>
      <w:r>
        <w:rPr>
          <w:spacing w:val="3"/>
          <w:position w:val="16"/>
          <w:sz w:val="16"/>
          <w:szCs w:val="16"/>
        </w:rPr>
        <w:t xml:space="preserve">2 </w:t>
      </w:r>
      <w:r>
        <w:rPr>
          <w:spacing w:val="3"/>
        </w:rPr>
        <w:t>的建设空间，绿地率可提高</w:t>
      </w:r>
      <w:r>
        <w:rPr>
          <w:spacing w:val="-52"/>
        </w:rPr>
        <w:t xml:space="preserve"> </w:t>
      </w:r>
      <w:r>
        <w:rPr>
          <w:spacing w:val="3"/>
        </w:rPr>
        <w:t>4.84</w:t>
      </w:r>
      <w:r>
        <w:rPr>
          <w:spacing w:val="-52"/>
        </w:rPr>
        <w:t xml:space="preserve"> </w:t>
      </w:r>
      <w:r>
        <w:rPr>
          <w:spacing w:val="3"/>
        </w:rPr>
        <w:t>个百分点，绿化覆盖率可提</w:t>
      </w:r>
      <w:r>
        <w:t xml:space="preserve"> </w:t>
      </w:r>
      <w:r>
        <w:rPr>
          <w:spacing w:val="9"/>
        </w:rPr>
        <w:t>高</w:t>
      </w:r>
      <w:r>
        <w:rPr>
          <w:spacing w:val="-61"/>
        </w:rPr>
        <w:t xml:space="preserve"> </w:t>
      </w:r>
      <w:r>
        <w:rPr>
          <w:spacing w:val="9"/>
        </w:rPr>
        <w:t>4.62</w:t>
      </w:r>
      <w:r>
        <w:rPr>
          <w:spacing w:val="-50"/>
        </w:rPr>
        <w:t xml:space="preserve"> </w:t>
      </w:r>
      <w:r>
        <w:rPr>
          <w:spacing w:val="9"/>
        </w:rPr>
        <w:t>个百分点。结合实际发展现状和园林主管部门预测，受</w:t>
      </w:r>
      <w:r>
        <w:t xml:space="preserve"> </w:t>
      </w:r>
      <w:r>
        <w:rPr>
          <w:spacing w:val="5"/>
        </w:rPr>
        <w:t>到用地等因素限制，至本规划的末期，原州区绿地面积可增加潜</w:t>
      </w:r>
      <w:r>
        <w:rPr>
          <w:spacing w:val="3"/>
        </w:rPr>
        <w:t xml:space="preserve"> 力约为</w:t>
      </w:r>
      <w:r>
        <w:rPr>
          <w:spacing w:val="-49"/>
        </w:rPr>
        <w:t xml:space="preserve"> </w:t>
      </w:r>
      <w:r>
        <w:rPr>
          <w:spacing w:val="3"/>
        </w:rPr>
        <w:t xml:space="preserve">200 </w:t>
      </w:r>
      <w:r>
        <w:t>hm</w:t>
      </w:r>
      <w:r>
        <w:rPr>
          <w:spacing w:val="3"/>
          <w:position w:val="15"/>
          <w:sz w:val="16"/>
          <w:szCs w:val="16"/>
        </w:rPr>
        <w:t>2</w:t>
      </w:r>
      <w:r>
        <w:rPr>
          <w:spacing w:val="3"/>
        </w:rPr>
        <w:t>。</w:t>
      </w:r>
    </w:p>
    <w:p w14:paraId="4F60D364">
      <w:pPr>
        <w:pStyle w:val="2"/>
        <w:spacing w:before="52" w:line="227" w:lineRule="auto"/>
        <w:ind w:left="648"/>
        <w:outlineLvl w:val="4"/>
      </w:pPr>
      <w:r>
        <w:rPr>
          <w:spacing w:val="3"/>
        </w:rPr>
        <w:t>2.</w:t>
      </w:r>
      <w:r>
        <w:rPr>
          <w:spacing w:val="30"/>
        </w:rPr>
        <w:t xml:space="preserve"> </w:t>
      </w:r>
      <w:r>
        <w:rPr>
          <w:spacing w:val="3"/>
        </w:rPr>
        <w:t>镇村绿化潜力</w:t>
      </w:r>
    </w:p>
    <w:p w14:paraId="3EF5CA65">
      <w:pPr>
        <w:pStyle w:val="2"/>
        <w:spacing w:before="177" w:line="326" w:lineRule="auto"/>
        <w:ind w:left="12" w:right="40" w:firstLine="675"/>
      </w:pPr>
      <w:r>
        <w:rPr>
          <w:spacing w:val="3"/>
        </w:rPr>
        <w:t>固原市现有</w:t>
      </w:r>
      <w:r>
        <w:rPr>
          <w:spacing w:val="-39"/>
        </w:rPr>
        <w:t xml:space="preserve"> </w:t>
      </w:r>
      <w:r>
        <w:rPr>
          <w:spacing w:val="3"/>
        </w:rPr>
        <w:t>62</w:t>
      </w:r>
      <w:r>
        <w:rPr>
          <w:spacing w:val="-47"/>
        </w:rPr>
        <w:t xml:space="preserve"> </w:t>
      </w:r>
      <w:r>
        <w:rPr>
          <w:spacing w:val="3"/>
        </w:rPr>
        <w:t>个乡（镇）</w:t>
      </w:r>
      <w:r>
        <w:rPr>
          <w:spacing w:val="-89"/>
        </w:rPr>
        <w:t xml:space="preserve"> </w:t>
      </w:r>
      <w:r>
        <w:rPr>
          <w:spacing w:val="3"/>
        </w:rPr>
        <w:t>、794</w:t>
      </w:r>
      <w:r>
        <w:rPr>
          <w:spacing w:val="-48"/>
        </w:rPr>
        <w:t xml:space="preserve"> </w:t>
      </w:r>
      <w:r>
        <w:rPr>
          <w:spacing w:val="3"/>
        </w:rPr>
        <w:t>个村委会。各乡（镇）</w:t>
      </w:r>
      <w:r>
        <w:rPr>
          <w:spacing w:val="-88"/>
        </w:rPr>
        <w:t xml:space="preserve"> </w:t>
      </w:r>
      <w:r>
        <w:rPr>
          <w:spacing w:val="3"/>
        </w:rPr>
        <w:t>、</w:t>
      </w:r>
      <w:r>
        <w:t xml:space="preserve"> </w:t>
      </w:r>
      <w:r>
        <w:rPr>
          <w:spacing w:val="4"/>
        </w:rPr>
        <w:t>村庄及宅旁仍有一定的空隙地可用于绿化。根据固原市近几年乡</w:t>
      </w:r>
      <w:r>
        <w:rPr>
          <w:spacing w:val="18"/>
        </w:rPr>
        <w:t xml:space="preserve"> </w:t>
      </w:r>
      <w:r>
        <w:rPr>
          <w:spacing w:val="5"/>
        </w:rPr>
        <w:t>镇和村庄绿化情况以及美丽小城镇、森林村庄建设标</w:t>
      </w:r>
      <w:r>
        <w:rPr>
          <w:spacing w:val="4"/>
        </w:rPr>
        <w:t>准，初步估</w:t>
      </w:r>
      <w:r>
        <w:t xml:space="preserve"> </w:t>
      </w:r>
      <w:r>
        <w:rPr>
          <w:spacing w:val="7"/>
        </w:rPr>
        <w:t>算平均每个镇、村庄分别可增加</w:t>
      </w:r>
      <w:r>
        <w:rPr>
          <w:spacing w:val="-30"/>
        </w:rPr>
        <w:t xml:space="preserve"> </w:t>
      </w:r>
      <w:r>
        <w:rPr>
          <w:spacing w:val="7"/>
        </w:rPr>
        <w:t xml:space="preserve">3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14"/>
          <w:position w:val="16"/>
          <w:sz w:val="16"/>
          <w:szCs w:val="16"/>
        </w:rPr>
        <w:t xml:space="preserve"> </w:t>
      </w:r>
      <w:r>
        <w:rPr>
          <w:spacing w:val="7"/>
        </w:rPr>
        <w:t>和</w:t>
      </w:r>
      <w:r>
        <w:rPr>
          <w:spacing w:val="-36"/>
        </w:rPr>
        <w:t xml:space="preserve"> </w:t>
      </w:r>
      <w:r>
        <w:rPr>
          <w:spacing w:val="7"/>
        </w:rPr>
        <w:t xml:space="preserve">1 </w:t>
      </w:r>
      <w:r>
        <w:t>hm</w:t>
      </w:r>
      <w:r>
        <w:rPr>
          <w:spacing w:val="7"/>
          <w:position w:val="16"/>
          <w:sz w:val="16"/>
          <w:szCs w:val="16"/>
        </w:rPr>
        <w:t xml:space="preserve">2 </w:t>
      </w:r>
      <w:r>
        <w:rPr>
          <w:spacing w:val="7"/>
        </w:rPr>
        <w:t>的绿化面积，则</w:t>
      </w:r>
      <w:r>
        <w:t xml:space="preserve"> </w:t>
      </w:r>
      <w:r>
        <w:rPr>
          <w:spacing w:val="6"/>
        </w:rPr>
        <w:t>全市镇村绿化用地绿化潜力约为</w:t>
      </w:r>
      <w:r>
        <w:rPr>
          <w:spacing w:val="-46"/>
        </w:rPr>
        <w:t xml:space="preserve"> </w:t>
      </w:r>
      <w:r>
        <w:rPr>
          <w:spacing w:val="6"/>
        </w:rPr>
        <w:t xml:space="preserve">980 </w:t>
      </w:r>
      <w:r>
        <w:t>hm</w:t>
      </w:r>
      <w:r>
        <w:rPr>
          <w:spacing w:val="6"/>
          <w:position w:val="15"/>
          <w:sz w:val="16"/>
          <w:szCs w:val="16"/>
        </w:rPr>
        <w:t>2</w:t>
      </w:r>
      <w:r>
        <w:rPr>
          <w:spacing w:val="6"/>
        </w:rPr>
        <w:t>。</w:t>
      </w:r>
    </w:p>
    <w:p w14:paraId="0F253218">
      <w:pPr>
        <w:pStyle w:val="2"/>
        <w:spacing w:before="53" w:line="228" w:lineRule="auto"/>
        <w:ind w:left="651"/>
        <w:outlineLvl w:val="4"/>
      </w:pPr>
      <w:r>
        <w:rPr>
          <w:spacing w:val="3"/>
        </w:rPr>
        <w:t>3.</w:t>
      </w:r>
      <w:r>
        <w:rPr>
          <w:spacing w:val="27"/>
        </w:rPr>
        <w:t xml:space="preserve"> </w:t>
      </w:r>
      <w:r>
        <w:rPr>
          <w:spacing w:val="3"/>
        </w:rPr>
        <w:t>道路绿化潜力</w:t>
      </w:r>
    </w:p>
    <w:p w14:paraId="44616828">
      <w:pPr>
        <w:pStyle w:val="2"/>
        <w:spacing w:before="173" w:line="327" w:lineRule="auto"/>
        <w:ind w:left="12" w:right="9" w:firstLine="697"/>
        <w:jc w:val="both"/>
      </w:pPr>
      <w:r>
        <w:rPr>
          <w:spacing w:val="4"/>
        </w:rPr>
        <w:t>目前，</w:t>
      </w:r>
      <w:r>
        <w:rPr>
          <w:spacing w:val="-70"/>
        </w:rPr>
        <w:t xml:space="preserve"> </w:t>
      </w:r>
      <w:r>
        <w:rPr>
          <w:spacing w:val="4"/>
        </w:rPr>
        <w:t>固原市境内铁路、县级以上公路绿化率</w:t>
      </w:r>
      <w:r>
        <w:rPr>
          <w:spacing w:val="-53"/>
        </w:rPr>
        <w:t xml:space="preserve"> </w:t>
      </w:r>
      <w:r>
        <w:rPr>
          <w:spacing w:val="4"/>
        </w:rPr>
        <w:t>97.48%，</w:t>
      </w:r>
      <w:r>
        <w:rPr>
          <w:spacing w:val="-84"/>
        </w:rPr>
        <w:t xml:space="preserve"> </w:t>
      </w:r>
      <w:r>
        <w:rPr>
          <w:spacing w:val="4"/>
        </w:rPr>
        <w:t>乡</w:t>
      </w:r>
      <w:r>
        <w:t xml:space="preserve"> </w:t>
      </w:r>
      <w:r>
        <w:rPr>
          <w:spacing w:val="11"/>
        </w:rPr>
        <w:t>镇道路绿化率</w:t>
      </w:r>
      <w:r>
        <w:rPr>
          <w:spacing w:val="-51"/>
        </w:rPr>
        <w:t xml:space="preserve"> </w:t>
      </w:r>
      <w:r>
        <w:rPr>
          <w:spacing w:val="11"/>
        </w:rPr>
        <w:t>81.04%，绿化潜力主要来自于现有未绿化</w:t>
      </w:r>
      <w:r>
        <w:rPr>
          <w:spacing w:val="10"/>
        </w:rPr>
        <w:t>段以及</w:t>
      </w:r>
      <w:r>
        <w:t xml:space="preserve"> </w:t>
      </w:r>
      <w:r>
        <w:rPr>
          <w:spacing w:val="6"/>
        </w:rPr>
        <w:t>新建道路。铁路、县级以上公路方面，现有道路还</w:t>
      </w:r>
      <w:r>
        <w:rPr>
          <w:spacing w:val="5"/>
        </w:rPr>
        <w:t>有</w:t>
      </w:r>
      <w:r>
        <w:rPr>
          <w:spacing w:val="-56"/>
        </w:rPr>
        <w:t xml:space="preserve"> </w:t>
      </w:r>
      <w:r>
        <w:rPr>
          <w:spacing w:val="5"/>
        </w:rPr>
        <w:t>22</w:t>
      </w:r>
      <w:r>
        <w:rPr>
          <w:spacing w:val="-66"/>
        </w:rPr>
        <w:t xml:space="preserve"> </w:t>
      </w:r>
      <w:r>
        <w:t>km</w:t>
      </w:r>
      <w:r>
        <w:rPr>
          <w:spacing w:val="-55"/>
        </w:rPr>
        <w:t xml:space="preserve"> </w:t>
      </w:r>
      <w:r>
        <w:rPr>
          <w:spacing w:val="5"/>
        </w:rPr>
        <w:t>待绿</w:t>
      </w:r>
      <w:r>
        <w:t xml:space="preserve"> </w:t>
      </w:r>
      <w:r>
        <w:rPr>
          <w:spacing w:val="9"/>
        </w:rPr>
        <w:t>化路段，规划新建的国道、省道有</w:t>
      </w:r>
      <w:r>
        <w:rPr>
          <w:spacing w:val="-64"/>
        </w:rPr>
        <w:t xml:space="preserve"> </w:t>
      </w:r>
      <w:r>
        <w:rPr>
          <w:spacing w:val="9"/>
        </w:rPr>
        <w:t xml:space="preserve">432 </w:t>
      </w:r>
      <w:r>
        <w:t>km</w:t>
      </w:r>
      <w:r>
        <w:rPr>
          <w:spacing w:val="-50"/>
        </w:rPr>
        <w:t xml:space="preserve"> </w:t>
      </w:r>
      <w:r>
        <w:rPr>
          <w:spacing w:val="9"/>
        </w:rPr>
        <w:t>待绿化路段，可增加</w:t>
      </w:r>
      <w:r>
        <w:t xml:space="preserve"> </w:t>
      </w:r>
      <w:r>
        <w:rPr>
          <w:spacing w:val="8"/>
        </w:rPr>
        <w:t>绿化面积约</w:t>
      </w:r>
      <w:r>
        <w:rPr>
          <w:spacing w:val="-58"/>
        </w:rPr>
        <w:t xml:space="preserve"> </w:t>
      </w:r>
      <w:r>
        <w:rPr>
          <w:spacing w:val="8"/>
        </w:rPr>
        <w:t xml:space="preserve">227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rPr>
          <w:spacing w:val="8"/>
        </w:rPr>
        <w:t>，是未来实施道路绿化的重点</w:t>
      </w:r>
      <w:r>
        <w:rPr>
          <w:spacing w:val="7"/>
        </w:rPr>
        <w:t>。乡镇道路方</w:t>
      </w:r>
      <w:r>
        <w:t xml:space="preserve"> </w:t>
      </w:r>
      <w:r>
        <w:rPr>
          <w:spacing w:val="2"/>
        </w:rPr>
        <w:t>面，还有</w:t>
      </w:r>
      <w:r>
        <w:rPr>
          <w:spacing w:val="-28"/>
        </w:rPr>
        <w:t xml:space="preserve"> </w:t>
      </w:r>
      <w:r>
        <w:rPr>
          <w:spacing w:val="2"/>
        </w:rPr>
        <w:t xml:space="preserve">1622.82 </w:t>
      </w:r>
      <w:r>
        <w:t>km</w:t>
      </w:r>
      <w:r>
        <w:rPr>
          <w:spacing w:val="-51"/>
        </w:rPr>
        <w:t xml:space="preserve"> </w:t>
      </w:r>
      <w:r>
        <w:rPr>
          <w:spacing w:val="2"/>
        </w:rPr>
        <w:t>未绿化路段，可增加绿化面积约</w:t>
      </w:r>
      <w:r>
        <w:rPr>
          <w:spacing w:val="-54"/>
        </w:rPr>
        <w:t xml:space="preserve"> </w:t>
      </w:r>
      <w:r>
        <w:rPr>
          <w:spacing w:val="2"/>
        </w:rPr>
        <w:t xml:space="preserve">487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。</w:t>
      </w:r>
      <w:r>
        <w:t xml:space="preserve"> </w:t>
      </w:r>
      <w:r>
        <w:rPr>
          <w:spacing w:val="6"/>
        </w:rPr>
        <w:t>经估算，全市道路绿化潜力合计约</w:t>
      </w:r>
      <w:r>
        <w:rPr>
          <w:spacing w:val="-41"/>
        </w:rPr>
        <w:t xml:space="preserve"> </w:t>
      </w:r>
      <w:r>
        <w:rPr>
          <w:spacing w:val="6"/>
        </w:rPr>
        <w:t xml:space="preserve">714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6"/>
        </w:rPr>
        <w:t>。</w:t>
      </w:r>
    </w:p>
    <w:p w14:paraId="4B02B8C3">
      <w:pPr>
        <w:pStyle w:val="2"/>
        <w:spacing w:before="55" w:line="228" w:lineRule="auto"/>
        <w:ind w:left="643"/>
        <w:outlineLvl w:val="4"/>
      </w:pPr>
      <w:r>
        <w:rPr>
          <w:spacing w:val="4"/>
        </w:rPr>
        <w:t>4.</w:t>
      </w:r>
      <w:r>
        <w:rPr>
          <w:spacing w:val="27"/>
        </w:rPr>
        <w:t xml:space="preserve"> </w:t>
      </w:r>
      <w:r>
        <w:rPr>
          <w:spacing w:val="4"/>
        </w:rPr>
        <w:t>水系绿化潜力</w:t>
      </w:r>
    </w:p>
    <w:p w14:paraId="62F9D4FE">
      <w:pPr>
        <w:pStyle w:val="2"/>
        <w:spacing w:before="178" w:line="317" w:lineRule="auto"/>
        <w:ind w:left="18" w:right="64" w:firstLine="636"/>
      </w:pPr>
      <w:r>
        <w:rPr>
          <w:spacing w:val="7"/>
        </w:rPr>
        <w:t>据调查统计，</w:t>
      </w:r>
      <w:r>
        <w:rPr>
          <w:spacing w:val="-78"/>
        </w:rPr>
        <w:t xml:space="preserve"> </w:t>
      </w:r>
      <w:r>
        <w:rPr>
          <w:spacing w:val="7"/>
        </w:rPr>
        <w:t>固原市主要河流河道总长度</w:t>
      </w:r>
      <w:r>
        <w:rPr>
          <w:spacing w:val="-29"/>
        </w:rPr>
        <w:t xml:space="preserve"> </w:t>
      </w:r>
      <w:r>
        <w:rPr>
          <w:spacing w:val="7"/>
        </w:rPr>
        <w:t xml:space="preserve">1389.72 </w:t>
      </w:r>
      <w:r>
        <w:t>km</w:t>
      </w:r>
      <w:r>
        <w:rPr>
          <w:spacing w:val="7"/>
        </w:rPr>
        <w:t>，适</w:t>
      </w:r>
      <w:r>
        <w:t xml:space="preserve"> </w:t>
      </w:r>
      <w:r>
        <w:rPr>
          <w:spacing w:val="3"/>
        </w:rPr>
        <w:t>宜绿化长度</w:t>
      </w:r>
      <w:r>
        <w:rPr>
          <w:spacing w:val="-35"/>
        </w:rPr>
        <w:t xml:space="preserve"> </w:t>
      </w:r>
      <w:r>
        <w:rPr>
          <w:spacing w:val="3"/>
        </w:rPr>
        <w:t xml:space="preserve">1322.28 </w:t>
      </w:r>
      <w:r>
        <w:t>km</w:t>
      </w:r>
      <w:r>
        <w:rPr>
          <w:spacing w:val="3"/>
        </w:rPr>
        <w:t>，</w:t>
      </w:r>
      <w:r>
        <w:rPr>
          <w:spacing w:val="-80"/>
        </w:rPr>
        <w:t xml:space="preserve"> </w:t>
      </w:r>
      <w:r>
        <w:rPr>
          <w:spacing w:val="3"/>
        </w:rPr>
        <w:t>已绿化长度</w:t>
      </w:r>
      <w:r>
        <w:rPr>
          <w:spacing w:val="-34"/>
        </w:rPr>
        <w:t xml:space="preserve"> </w:t>
      </w:r>
      <w:r>
        <w:rPr>
          <w:spacing w:val="3"/>
        </w:rPr>
        <w:t xml:space="preserve">1090.59 </w:t>
      </w:r>
      <w:r>
        <w:t>km</w:t>
      </w:r>
      <w:r>
        <w:rPr>
          <w:spacing w:val="3"/>
        </w:rPr>
        <w:t>，适宜水岸绿</w:t>
      </w:r>
    </w:p>
    <w:p w14:paraId="253AF858">
      <w:pPr>
        <w:spacing w:line="317" w:lineRule="auto"/>
        <w:sectPr>
          <w:footerReference r:id="rId120" w:type="default"/>
          <w:pgSz w:w="11900" w:h="16839"/>
          <w:pgMar w:top="1431" w:right="1435" w:bottom="1786" w:left="1593" w:header="0" w:footer="1520" w:gutter="0"/>
          <w:cols w:space="720" w:num="1"/>
        </w:sectPr>
      </w:pPr>
    </w:p>
    <w:p w14:paraId="32910698">
      <w:pPr>
        <w:spacing w:line="244" w:lineRule="auto"/>
        <w:rPr>
          <w:rFonts w:ascii="Arial"/>
          <w:sz w:val="21"/>
        </w:rPr>
      </w:pPr>
    </w:p>
    <w:p w14:paraId="43FC3E8A">
      <w:pPr>
        <w:spacing w:line="244" w:lineRule="auto"/>
        <w:rPr>
          <w:rFonts w:ascii="Arial"/>
          <w:sz w:val="21"/>
        </w:rPr>
      </w:pPr>
    </w:p>
    <w:p w14:paraId="03D2056D">
      <w:pPr>
        <w:spacing w:line="245" w:lineRule="auto"/>
        <w:rPr>
          <w:rFonts w:ascii="Arial"/>
          <w:sz w:val="21"/>
        </w:rPr>
      </w:pPr>
    </w:p>
    <w:p w14:paraId="14E39C04">
      <w:pPr>
        <w:pStyle w:val="2"/>
        <w:spacing w:before="101" w:line="326" w:lineRule="auto"/>
        <w:ind w:right="154" w:firstLine="13"/>
      </w:pPr>
      <w:r>
        <w:rPr>
          <w:spacing w:val="9"/>
        </w:rPr>
        <w:t>化率为</w:t>
      </w:r>
      <w:r>
        <w:rPr>
          <w:spacing w:val="-59"/>
        </w:rPr>
        <w:t xml:space="preserve"> </w:t>
      </w:r>
      <w:r>
        <w:rPr>
          <w:spacing w:val="9"/>
        </w:rPr>
        <w:t>82.48%。其中有</w:t>
      </w:r>
      <w:r>
        <w:rPr>
          <w:spacing w:val="-58"/>
        </w:rPr>
        <w:t xml:space="preserve"> </w:t>
      </w:r>
      <w:r>
        <w:rPr>
          <w:spacing w:val="9"/>
        </w:rPr>
        <w:t>29</w:t>
      </w:r>
      <w:r>
        <w:rPr>
          <w:spacing w:val="-50"/>
        </w:rPr>
        <w:t xml:space="preserve"> </w:t>
      </w:r>
      <w:r>
        <w:rPr>
          <w:spacing w:val="9"/>
        </w:rPr>
        <w:t>条河流的水岸绿化率达到</w:t>
      </w:r>
      <w:r>
        <w:rPr>
          <w:spacing w:val="-58"/>
        </w:rPr>
        <w:t xml:space="preserve"> </w:t>
      </w:r>
      <w:r>
        <w:rPr>
          <w:spacing w:val="8"/>
        </w:rPr>
        <w:t>80.00%,</w:t>
      </w:r>
      <w:r>
        <w:t xml:space="preserve">  </w:t>
      </w:r>
      <w:r>
        <w:rPr>
          <w:spacing w:val="5"/>
        </w:rPr>
        <w:t>9</w:t>
      </w:r>
      <w:r>
        <w:rPr>
          <w:spacing w:val="-48"/>
        </w:rPr>
        <w:t xml:space="preserve"> </w:t>
      </w:r>
      <w:r>
        <w:rPr>
          <w:spacing w:val="5"/>
        </w:rPr>
        <w:t>条河流的水岸绿化率未达到</w:t>
      </w:r>
      <w:r>
        <w:rPr>
          <w:spacing w:val="-52"/>
        </w:rPr>
        <w:t xml:space="preserve"> </w:t>
      </w:r>
      <w:r>
        <w:rPr>
          <w:spacing w:val="5"/>
        </w:rPr>
        <w:t>80.00</w:t>
      </w:r>
      <w:r>
        <w:t>％，</w:t>
      </w:r>
      <w:r>
        <w:rPr>
          <w:spacing w:val="5"/>
        </w:rPr>
        <w:t>待绿化河段长度</w:t>
      </w:r>
      <w:r>
        <w:rPr>
          <w:spacing w:val="-56"/>
        </w:rPr>
        <w:t xml:space="preserve"> </w:t>
      </w:r>
      <w:r>
        <w:rPr>
          <w:spacing w:val="5"/>
        </w:rPr>
        <w:t>23</w:t>
      </w:r>
      <w:r>
        <w:rPr>
          <w:spacing w:val="4"/>
        </w:rPr>
        <w:t>1.69</w:t>
      </w:r>
      <w:r>
        <w:t xml:space="preserve"> km</w:t>
      </w:r>
      <w:r>
        <w:rPr>
          <w:spacing w:val="8"/>
        </w:rPr>
        <w:t>，可增加绿化面积约</w:t>
      </w:r>
      <w:r>
        <w:rPr>
          <w:spacing w:val="-45"/>
        </w:rPr>
        <w:t xml:space="preserve"> </w:t>
      </w:r>
      <w:r>
        <w:rPr>
          <w:spacing w:val="8"/>
        </w:rPr>
        <w:t xml:space="preserve">348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8"/>
        </w:rPr>
        <w:t>，水系绿化还有较大潜力。未来</w:t>
      </w:r>
      <w:r>
        <w:t xml:space="preserve"> </w:t>
      </w:r>
      <w:r>
        <w:rPr>
          <w:spacing w:val="5"/>
        </w:rPr>
        <w:t>可结合荒山绿化、河滩绿化、河岸生态修复等，对市域内河流水</w:t>
      </w:r>
      <w:r>
        <w:rPr>
          <w:spacing w:val="4"/>
        </w:rPr>
        <w:t xml:space="preserve"> </w:t>
      </w:r>
      <w:r>
        <w:rPr>
          <w:spacing w:val="7"/>
        </w:rPr>
        <w:t>系进行绿化美化，打造林水相映、健康完善的水系森林网络。</w:t>
      </w:r>
    </w:p>
    <w:p w14:paraId="5579621A">
      <w:pPr>
        <w:pStyle w:val="2"/>
        <w:spacing w:before="56" w:line="226" w:lineRule="auto"/>
        <w:ind w:left="649"/>
        <w:outlineLvl w:val="4"/>
      </w:pPr>
      <w:r>
        <w:rPr>
          <w:spacing w:val="3"/>
        </w:rPr>
        <w:t>5.</w:t>
      </w:r>
      <w:r>
        <w:rPr>
          <w:spacing w:val="46"/>
        </w:rPr>
        <w:t xml:space="preserve"> </w:t>
      </w:r>
      <w:r>
        <w:rPr>
          <w:spacing w:val="3"/>
        </w:rPr>
        <w:t>受损弃置地恢复潜力</w:t>
      </w:r>
    </w:p>
    <w:p w14:paraId="13AA7466">
      <w:pPr>
        <w:pStyle w:val="2"/>
        <w:spacing w:before="180" w:line="326" w:lineRule="auto"/>
        <w:ind w:left="8" w:right="105" w:firstLine="678"/>
        <w:jc w:val="both"/>
      </w:pPr>
      <w:r>
        <w:rPr>
          <w:spacing w:val="3"/>
        </w:rPr>
        <w:t>固原市受损弃置地主要为废弃矿山，总面积约</w:t>
      </w:r>
      <w:r>
        <w:rPr>
          <w:spacing w:val="-34"/>
        </w:rPr>
        <w:t xml:space="preserve"> </w:t>
      </w:r>
      <w:r>
        <w:rPr>
          <w:spacing w:val="3"/>
        </w:rPr>
        <w:t xml:space="preserve">708.67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，</w:t>
      </w:r>
      <w:r>
        <w:t xml:space="preserve"> </w:t>
      </w:r>
      <w:r>
        <w:rPr>
          <w:spacing w:val="2"/>
        </w:rPr>
        <w:t>已修复面积</w:t>
      </w:r>
      <w:r>
        <w:rPr>
          <w:spacing w:val="-47"/>
        </w:rPr>
        <w:t xml:space="preserve"> </w:t>
      </w:r>
      <w:r>
        <w:rPr>
          <w:spacing w:val="2"/>
        </w:rPr>
        <w:t xml:space="preserve">545.77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2"/>
        </w:rPr>
        <w:t>，在全市生态建设中受到较高的重视。目</w:t>
      </w:r>
      <w:r>
        <w:t xml:space="preserve"> </w:t>
      </w:r>
      <w:r>
        <w:rPr>
          <w:spacing w:val="7"/>
        </w:rPr>
        <w:t>前受损弃置地植被恢复手段已经比较成熟，通过实施</w:t>
      </w:r>
      <w:r>
        <w:rPr>
          <w:spacing w:val="6"/>
        </w:rPr>
        <w:t>边坡治理、</w:t>
      </w:r>
      <w:r>
        <w:t xml:space="preserve"> </w:t>
      </w:r>
      <w:r>
        <w:rPr>
          <w:spacing w:val="-4"/>
        </w:rPr>
        <w:t>排水沟渠建设、建构筑物工程拆除、客土复土，种植乔木、</w:t>
      </w:r>
      <w:r>
        <w:rPr>
          <w:spacing w:val="-5"/>
        </w:rPr>
        <w:t>灌木、</w:t>
      </w:r>
      <w:r>
        <w:t xml:space="preserve"> </w:t>
      </w:r>
      <w:r>
        <w:rPr>
          <w:spacing w:val="5"/>
        </w:rPr>
        <w:t>藤蔓植物、草本植物等，可有效改善弃置地植被状况。未来，全</w:t>
      </w:r>
      <w:r>
        <w:t xml:space="preserve"> </w:t>
      </w:r>
      <w:r>
        <w:rPr>
          <w:spacing w:val="2"/>
        </w:rPr>
        <w:t>市仍有共计</w:t>
      </w:r>
      <w:r>
        <w:rPr>
          <w:spacing w:val="-35"/>
        </w:rPr>
        <w:t xml:space="preserve"> </w:t>
      </w:r>
      <w:r>
        <w:rPr>
          <w:spacing w:val="2"/>
        </w:rPr>
        <w:t xml:space="preserve">162.90 </w:t>
      </w:r>
      <w:r>
        <w:t>hm</w:t>
      </w:r>
      <w:r>
        <w:rPr>
          <w:spacing w:val="2"/>
          <w:position w:val="15"/>
          <w:sz w:val="16"/>
          <w:szCs w:val="16"/>
        </w:rPr>
        <w:t xml:space="preserve">2 </w:t>
      </w:r>
      <w:r>
        <w:rPr>
          <w:spacing w:val="2"/>
        </w:rPr>
        <w:t>的受损弃置地恢复潜力。</w:t>
      </w:r>
    </w:p>
    <w:p w14:paraId="1357E29B">
      <w:pPr>
        <w:pStyle w:val="2"/>
        <w:spacing w:before="168" w:line="234" w:lineRule="auto"/>
        <w:ind w:left="673"/>
        <w:outlineLvl w:val="2"/>
      </w:pPr>
      <w:r>
        <w:rPr>
          <w:spacing w:val="8"/>
        </w:rPr>
        <w:t>二、森林健康提升潜力</w:t>
      </w:r>
    </w:p>
    <w:p w14:paraId="3F9CFC32">
      <w:pPr>
        <w:pStyle w:val="2"/>
        <w:spacing w:before="296" w:line="328" w:lineRule="auto"/>
        <w:ind w:left="12" w:firstLine="640"/>
      </w:pPr>
      <w:r>
        <w:rPr>
          <w:spacing w:val="4"/>
        </w:rPr>
        <w:t>近年来，固原市在城区绿地建设中，注重树种的多样性和乡</w:t>
      </w:r>
      <w:r>
        <w:rPr>
          <w:spacing w:val="2"/>
        </w:rPr>
        <w:t xml:space="preserve">  </w:t>
      </w:r>
      <w:r>
        <w:rPr>
          <w:spacing w:val="-1"/>
        </w:rPr>
        <w:t>土树种的使用，生态养护水平不断提高，城区森林质量总体较好。</w:t>
      </w:r>
      <w:r>
        <w:rPr>
          <w:spacing w:val="12"/>
        </w:rPr>
        <w:t xml:space="preserve"> </w:t>
      </w:r>
      <w:r>
        <w:rPr>
          <w:spacing w:val="15"/>
        </w:rPr>
        <w:t>全市已逐步建立起较为完善的有害生物防治和森林火灾防控体</w:t>
      </w:r>
      <w:r>
        <w:rPr>
          <w:spacing w:val="5"/>
        </w:rPr>
        <w:t xml:space="preserve">  </w:t>
      </w:r>
      <w:r>
        <w:rPr>
          <w:spacing w:val="-1"/>
        </w:rPr>
        <w:t>系，重点生态功能区和生态敏感区已纳入生态红线，“三山五河”</w:t>
      </w:r>
      <w:r>
        <w:rPr>
          <w:spacing w:val="12"/>
        </w:rPr>
        <w:t xml:space="preserve"> </w:t>
      </w:r>
      <w:r>
        <w:rPr>
          <w:spacing w:val="4"/>
        </w:rPr>
        <w:t>区域为野生动植物提供了重要栖息地。需要提高质量的森林总面</w:t>
      </w:r>
      <w:r>
        <w:rPr>
          <w:spacing w:val="8"/>
        </w:rPr>
        <w:t xml:space="preserve">  </w:t>
      </w:r>
      <w:r>
        <w:rPr>
          <w:spacing w:val="5"/>
        </w:rPr>
        <w:t>积约</w:t>
      </w:r>
      <w:r>
        <w:rPr>
          <w:spacing w:val="-63"/>
        </w:rPr>
        <w:t xml:space="preserve"> </w:t>
      </w:r>
      <w:r>
        <w:rPr>
          <w:spacing w:val="5"/>
        </w:rPr>
        <w:t>4.6</w:t>
      </w:r>
      <w:r>
        <w:rPr>
          <w:spacing w:val="-51"/>
        </w:rPr>
        <w:t xml:space="preserve"> </w:t>
      </w:r>
      <w:r>
        <w:rPr>
          <w:spacing w:val="5"/>
        </w:rPr>
        <w:t>万</w:t>
      </w:r>
      <w:r>
        <w:rPr>
          <w:spacing w:val="-64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，森林城市建设期间，将继续实施</w:t>
      </w:r>
      <w:r>
        <w:rPr>
          <w:spacing w:val="4"/>
        </w:rPr>
        <w:t>中幼林抚育、</w:t>
      </w:r>
      <w:r>
        <w:t xml:space="preserve">  </w:t>
      </w:r>
      <w:r>
        <w:rPr>
          <w:spacing w:val="5"/>
        </w:rPr>
        <w:t>低质低效林改造等，多措并举提升森林质量。</w:t>
      </w:r>
    </w:p>
    <w:p w14:paraId="472A07CD">
      <w:pPr>
        <w:spacing w:line="328" w:lineRule="auto"/>
        <w:sectPr>
          <w:footerReference r:id="rId121" w:type="default"/>
          <w:pgSz w:w="11900" w:h="16839"/>
          <w:pgMar w:top="1431" w:right="1318" w:bottom="1742" w:left="1595" w:header="0" w:footer="1472" w:gutter="0"/>
          <w:cols w:space="720" w:num="1"/>
        </w:sectPr>
      </w:pPr>
    </w:p>
    <w:p w14:paraId="0F1112DC">
      <w:pPr>
        <w:spacing w:line="241" w:lineRule="auto"/>
        <w:rPr>
          <w:rFonts w:ascii="Arial"/>
          <w:sz w:val="21"/>
        </w:rPr>
      </w:pPr>
    </w:p>
    <w:p w14:paraId="508C9713">
      <w:pPr>
        <w:spacing w:line="242" w:lineRule="auto"/>
        <w:rPr>
          <w:rFonts w:ascii="Arial"/>
          <w:sz w:val="21"/>
        </w:rPr>
      </w:pPr>
    </w:p>
    <w:p w14:paraId="3EAA7E72">
      <w:pPr>
        <w:spacing w:line="242" w:lineRule="auto"/>
        <w:rPr>
          <w:rFonts w:ascii="Arial"/>
          <w:sz w:val="21"/>
        </w:rPr>
      </w:pPr>
    </w:p>
    <w:p w14:paraId="260A66BF">
      <w:pPr>
        <w:pStyle w:val="2"/>
        <w:spacing w:before="101" w:line="234" w:lineRule="auto"/>
        <w:ind w:left="666"/>
        <w:outlineLvl w:val="2"/>
      </w:pPr>
      <w:r>
        <w:rPr>
          <w:spacing w:val="8"/>
        </w:rPr>
        <w:t>三、生态福利拓展潜力</w:t>
      </w:r>
    </w:p>
    <w:p w14:paraId="10E3BF8D">
      <w:pPr>
        <w:pStyle w:val="2"/>
        <w:spacing w:before="296" w:line="227" w:lineRule="auto"/>
        <w:ind w:left="661"/>
        <w:outlineLvl w:val="3"/>
      </w:pPr>
      <w:r>
        <w:rPr>
          <w:spacing w:val="2"/>
        </w:rPr>
        <w:t>1.</w:t>
      </w:r>
      <w:r>
        <w:rPr>
          <w:spacing w:val="32"/>
        </w:rPr>
        <w:t xml:space="preserve"> </w:t>
      </w:r>
      <w:r>
        <w:rPr>
          <w:spacing w:val="2"/>
        </w:rPr>
        <w:t>绿道网络建设潜力</w:t>
      </w:r>
    </w:p>
    <w:p w14:paraId="5DDBA901">
      <w:pPr>
        <w:pStyle w:val="2"/>
        <w:spacing w:before="176" w:line="328" w:lineRule="auto"/>
        <w:ind w:right="50" w:firstLine="653"/>
        <w:jc w:val="both"/>
      </w:pPr>
      <w:r>
        <w:rPr>
          <w:spacing w:val="4"/>
        </w:rPr>
        <w:t xml:space="preserve">绿道网络能够有效地串联旅游景点，是市民亲近自然、享受 </w:t>
      </w:r>
      <w:r>
        <w:rPr>
          <w:spacing w:val="5"/>
        </w:rPr>
        <w:t>自然的便捷途径，更是展示城市魅力的窗口。目前，固原市主要</w:t>
      </w:r>
      <w:r>
        <w:rPr>
          <w:spacing w:val="2"/>
        </w:rPr>
        <w:t xml:space="preserve"> </w:t>
      </w:r>
      <w:r>
        <w:rPr>
          <w:spacing w:val="17"/>
        </w:rPr>
        <w:t>有滨水型、滨路型两种绿道，城乡居民每万人拥有</w:t>
      </w:r>
      <w:r>
        <w:rPr>
          <w:spacing w:val="16"/>
        </w:rPr>
        <w:t>的绿道长度</w:t>
      </w:r>
      <w:r>
        <w:t xml:space="preserve"> </w:t>
      </w:r>
      <w:r>
        <w:rPr>
          <w:spacing w:val="8"/>
        </w:rPr>
        <w:t xml:space="preserve">0.58 </w:t>
      </w:r>
      <w:r>
        <w:t>km</w:t>
      </w:r>
      <w:r>
        <w:rPr>
          <w:spacing w:val="8"/>
        </w:rPr>
        <w:t>，</w:t>
      </w:r>
      <w:r>
        <w:rPr>
          <w:spacing w:val="-80"/>
        </w:rPr>
        <w:t xml:space="preserve"> </w:t>
      </w:r>
      <w:r>
        <w:rPr>
          <w:spacing w:val="8"/>
        </w:rPr>
        <w:t>已达到国家森林城市建设标准。可</w:t>
      </w:r>
      <w:r>
        <w:rPr>
          <w:spacing w:val="7"/>
        </w:rPr>
        <w:t>以进一步结合重要</w:t>
      </w:r>
      <w:r>
        <w:t xml:space="preserve"> </w:t>
      </w:r>
      <w:r>
        <w:rPr>
          <w:spacing w:val="5"/>
        </w:rPr>
        <w:t>景点的分布，加大区域性绿道的建设，丰富绿道类型与功能，切</w:t>
      </w:r>
      <w:r>
        <w:rPr>
          <w:spacing w:val="4"/>
        </w:rPr>
        <w:t xml:space="preserve"> </w:t>
      </w:r>
      <w:r>
        <w:rPr>
          <w:spacing w:val="6"/>
        </w:rPr>
        <w:t>实串联特色景观资源，带动生态旅游、乡村旅游发展。</w:t>
      </w:r>
    </w:p>
    <w:p w14:paraId="3A8A2BAD">
      <w:pPr>
        <w:pStyle w:val="2"/>
        <w:spacing w:before="58" w:line="229" w:lineRule="auto"/>
        <w:ind w:left="642"/>
        <w:outlineLvl w:val="3"/>
      </w:pPr>
      <w:r>
        <w:rPr>
          <w:spacing w:val="2"/>
        </w:rPr>
        <w:t>2.</w:t>
      </w:r>
      <w:r>
        <w:rPr>
          <w:spacing w:val="52"/>
        </w:rPr>
        <w:t xml:space="preserve"> </w:t>
      </w:r>
      <w:r>
        <w:rPr>
          <w:spacing w:val="2"/>
        </w:rPr>
        <w:t>生态旅游发展潜力</w:t>
      </w:r>
    </w:p>
    <w:p w14:paraId="011AE72F">
      <w:pPr>
        <w:pStyle w:val="2"/>
        <w:spacing w:before="178" w:line="328" w:lineRule="auto"/>
        <w:ind w:left="6" w:firstLine="675"/>
        <w:jc w:val="both"/>
      </w:pPr>
      <w:r>
        <w:rPr>
          <w:spacing w:val="1"/>
        </w:rPr>
        <w:t>固原市生态旅游业已逐步发展为当地支柱性</w:t>
      </w:r>
      <w:r>
        <w:t>产业之一</w:t>
      </w:r>
      <w:r>
        <w:rPr>
          <w:spacing w:val="-92"/>
        </w:rPr>
        <w:t xml:space="preserve"> </w:t>
      </w:r>
      <w:r>
        <w:t xml:space="preserve">，“天 </w:t>
      </w:r>
      <w:r>
        <w:rPr>
          <w:spacing w:val="3"/>
        </w:rPr>
        <w:t>高云淡六盘山</w:t>
      </w:r>
      <w:r>
        <w:rPr>
          <w:spacing w:val="-101"/>
        </w:rPr>
        <w:t xml:space="preserve"> </w:t>
      </w:r>
      <w:r>
        <w:rPr>
          <w:spacing w:val="3"/>
        </w:rPr>
        <w:t>”品牌影响力日益凸显。森林城市建设期间，可以</w:t>
      </w:r>
      <w:r>
        <w:t xml:space="preserve"> </w:t>
      </w:r>
      <w:r>
        <w:rPr>
          <w:spacing w:val="5"/>
        </w:rPr>
        <w:t>着力推动生态旅游向高质量、高效益发展。依托各县（区）</w:t>
      </w:r>
      <w:r>
        <w:rPr>
          <w:spacing w:val="4"/>
        </w:rPr>
        <w:t>资源</w:t>
      </w:r>
      <w:r>
        <w:t xml:space="preserve"> </w:t>
      </w:r>
      <w:r>
        <w:rPr>
          <w:spacing w:val="-4"/>
        </w:rPr>
        <w:t>优势，打造生态休闲游、红色研学游、民俗文化游、</w:t>
      </w:r>
      <w:r>
        <w:rPr>
          <w:spacing w:val="-5"/>
        </w:rPr>
        <w:t>休闲避暑游、</w:t>
      </w:r>
      <w:r>
        <w:t xml:space="preserve"> </w:t>
      </w:r>
      <w:r>
        <w:rPr>
          <w:spacing w:val="4"/>
        </w:rPr>
        <w:t>美丽田园游、历史遗迹游等各色主题路线，大力提升景区景点建</w:t>
      </w:r>
      <w:r>
        <w:rPr>
          <w:spacing w:val="18"/>
        </w:rPr>
        <w:t xml:space="preserve"> </w:t>
      </w:r>
      <w:r>
        <w:rPr>
          <w:spacing w:val="6"/>
        </w:rPr>
        <w:t>设水平和服务质量，推动创建国家全域旅游示范市。</w:t>
      </w:r>
    </w:p>
    <w:p w14:paraId="76C97DDA">
      <w:pPr>
        <w:pStyle w:val="2"/>
        <w:spacing w:before="52" w:line="228" w:lineRule="auto"/>
        <w:ind w:left="644"/>
        <w:outlineLvl w:val="3"/>
      </w:pPr>
      <w:r>
        <w:rPr>
          <w:spacing w:val="6"/>
        </w:rPr>
        <w:t>3. 林业产业发展潜力</w:t>
      </w:r>
    </w:p>
    <w:p w14:paraId="26D00A44">
      <w:pPr>
        <w:pStyle w:val="2"/>
        <w:spacing w:before="181" w:line="328" w:lineRule="auto"/>
        <w:ind w:left="6" w:firstLine="675"/>
        <w:jc w:val="both"/>
      </w:pPr>
      <w:r>
        <w:rPr>
          <w:spacing w:val="-7"/>
        </w:rPr>
        <w:t>固原市的林业产业主要有特色经济林、苗木产业、林下经济、</w:t>
      </w:r>
      <w:r>
        <w:rPr>
          <w:spacing w:val="12"/>
        </w:rPr>
        <w:t xml:space="preserve"> </w:t>
      </w:r>
      <w:r>
        <w:rPr>
          <w:spacing w:val="4"/>
        </w:rPr>
        <w:t>产品深加工等，已经具备一定的规模，为筑牢六盘山生态屏障和</w:t>
      </w:r>
      <w:r>
        <w:rPr>
          <w:spacing w:val="18"/>
        </w:rPr>
        <w:t xml:space="preserve"> </w:t>
      </w:r>
      <w:r>
        <w:rPr>
          <w:spacing w:val="4"/>
        </w:rPr>
        <w:t>助力脱贫攻坚作出了卓越贡献。下一步的发展潜力主要是扩增优</w:t>
      </w:r>
      <w:r>
        <w:rPr>
          <w:spacing w:val="16"/>
        </w:rPr>
        <w:t xml:space="preserve"> </w:t>
      </w:r>
      <w:r>
        <w:rPr>
          <w:spacing w:val="5"/>
        </w:rPr>
        <w:t>化经果基地，调整苗木品种结构、提高特色苗木占比</w:t>
      </w:r>
      <w:r>
        <w:rPr>
          <w:spacing w:val="4"/>
        </w:rPr>
        <w:t>，延伸产业</w:t>
      </w:r>
      <w:r>
        <w:t xml:space="preserve"> </w:t>
      </w:r>
      <w:r>
        <w:rPr>
          <w:spacing w:val="4"/>
        </w:rPr>
        <w:t>链条、打造优势品牌等，提高综合效益，构建好山绿与民富的共</w:t>
      </w:r>
      <w:r>
        <w:rPr>
          <w:spacing w:val="18"/>
        </w:rPr>
        <w:t xml:space="preserve"> </w:t>
      </w:r>
      <w:r>
        <w:rPr>
          <w:spacing w:val="-6"/>
        </w:rPr>
        <w:t>赢模式。</w:t>
      </w:r>
    </w:p>
    <w:p w14:paraId="77BCD188">
      <w:pPr>
        <w:spacing w:line="328" w:lineRule="auto"/>
        <w:sectPr>
          <w:footerReference r:id="rId122" w:type="default"/>
          <w:pgSz w:w="11900" w:h="16839"/>
          <w:pgMar w:top="1431" w:right="1423" w:bottom="1790" w:left="1600" w:header="0" w:footer="1520" w:gutter="0"/>
          <w:cols w:space="720" w:num="1"/>
        </w:sectPr>
      </w:pPr>
    </w:p>
    <w:p w14:paraId="6140BD74">
      <w:pPr>
        <w:spacing w:line="241" w:lineRule="auto"/>
        <w:rPr>
          <w:rFonts w:ascii="Arial"/>
          <w:sz w:val="21"/>
        </w:rPr>
      </w:pPr>
    </w:p>
    <w:p w14:paraId="345B0DD2">
      <w:pPr>
        <w:spacing w:line="242" w:lineRule="auto"/>
        <w:rPr>
          <w:rFonts w:ascii="Arial"/>
          <w:sz w:val="21"/>
        </w:rPr>
      </w:pPr>
    </w:p>
    <w:p w14:paraId="0459648C">
      <w:pPr>
        <w:spacing w:line="242" w:lineRule="auto"/>
        <w:rPr>
          <w:rFonts w:ascii="Arial"/>
          <w:sz w:val="21"/>
        </w:rPr>
      </w:pPr>
    </w:p>
    <w:p w14:paraId="06BAABBA">
      <w:pPr>
        <w:pStyle w:val="2"/>
        <w:spacing w:before="101" w:line="234" w:lineRule="auto"/>
        <w:ind w:left="688"/>
        <w:outlineLvl w:val="2"/>
      </w:pPr>
      <w:r>
        <w:rPr>
          <w:spacing w:val="5"/>
        </w:rPr>
        <w:t>四、生态文化发展潜力</w:t>
      </w:r>
    </w:p>
    <w:p w14:paraId="38D97A53">
      <w:pPr>
        <w:pStyle w:val="2"/>
        <w:spacing w:before="297" w:line="330" w:lineRule="auto"/>
        <w:ind w:firstLine="644"/>
        <w:jc w:val="both"/>
      </w:pPr>
      <w:r>
        <w:rPr>
          <w:spacing w:val="4"/>
        </w:rPr>
        <w:t>森林城市建设期间，可以进一步丰富生态科普形式</w:t>
      </w:r>
      <w:r>
        <w:rPr>
          <w:spacing w:val="3"/>
        </w:rPr>
        <w:t>为市民提</w:t>
      </w:r>
      <w:r>
        <w:t xml:space="preserve"> </w:t>
      </w:r>
      <w:r>
        <w:rPr>
          <w:spacing w:val="-4"/>
        </w:rPr>
        <w:t>供全方位的宣教、科普及引导服务。利用自然保护</w:t>
      </w:r>
      <w:r>
        <w:rPr>
          <w:spacing w:val="-5"/>
        </w:rPr>
        <w:t>区、森林公园、</w:t>
      </w:r>
      <w:r>
        <w:t xml:space="preserve"> </w:t>
      </w:r>
      <w:r>
        <w:rPr>
          <w:spacing w:val="5"/>
        </w:rPr>
        <w:t>景区景点等生态旅游地建设生态文化科普教育</w:t>
      </w:r>
      <w:r>
        <w:rPr>
          <w:spacing w:val="4"/>
        </w:rPr>
        <w:t>基地、生态科普标</w:t>
      </w:r>
      <w:r>
        <w:t xml:space="preserve"> </w:t>
      </w:r>
      <w:r>
        <w:rPr>
          <w:spacing w:val="5"/>
        </w:rPr>
        <w:t>识系统，利用独特的自然优势和海港区位优势</w:t>
      </w:r>
      <w:r>
        <w:rPr>
          <w:spacing w:val="4"/>
        </w:rPr>
        <w:t>，举办丰富的文化</w:t>
      </w:r>
      <w:r>
        <w:t xml:space="preserve"> </w:t>
      </w:r>
      <w:r>
        <w:rPr>
          <w:spacing w:val="5"/>
        </w:rPr>
        <w:t>节事，使森林文化的传播方式多样化、特色化。此外，有</w:t>
      </w:r>
      <w:r>
        <w:rPr>
          <w:spacing w:val="4"/>
        </w:rPr>
        <w:t>效利用</w:t>
      </w:r>
      <w:r>
        <w:t xml:space="preserve"> </w:t>
      </w:r>
      <w:r>
        <w:rPr>
          <w:spacing w:val="4"/>
        </w:rPr>
        <w:t>全市生态休闲场所，广泛开展自然文化体验、自然科普认知等文</w:t>
      </w:r>
      <w:r>
        <w:rPr>
          <w:spacing w:val="17"/>
        </w:rPr>
        <w:t xml:space="preserve"> </w:t>
      </w:r>
      <w:r>
        <w:rPr>
          <w:spacing w:val="5"/>
        </w:rPr>
        <w:t>化宣教，使游客在领略自然风光的同时增加科学文</w:t>
      </w:r>
      <w:r>
        <w:rPr>
          <w:spacing w:val="4"/>
        </w:rPr>
        <w:t>化素养、丰富</w:t>
      </w:r>
      <w:r>
        <w:t xml:space="preserve"> </w:t>
      </w:r>
      <w:r>
        <w:rPr>
          <w:spacing w:val="4"/>
        </w:rPr>
        <w:t>历史文化知识，使固原市森林、草原、湿地等生态资源的文化潜</w:t>
      </w:r>
      <w:r>
        <w:rPr>
          <w:spacing w:val="17"/>
        </w:rPr>
        <w:t xml:space="preserve"> </w:t>
      </w:r>
      <w:r>
        <w:t>力得到充分发挥。</w:t>
      </w:r>
    </w:p>
    <w:p w14:paraId="7AC1F1B1">
      <w:pPr>
        <w:spacing w:line="248" w:lineRule="auto"/>
        <w:rPr>
          <w:rFonts w:ascii="Arial"/>
          <w:sz w:val="21"/>
        </w:rPr>
      </w:pPr>
    </w:p>
    <w:p w14:paraId="1A3EFF15">
      <w:pPr>
        <w:spacing w:line="248" w:lineRule="auto"/>
        <w:rPr>
          <w:rFonts w:ascii="Arial"/>
          <w:sz w:val="21"/>
        </w:rPr>
      </w:pPr>
    </w:p>
    <w:p w14:paraId="50B93B3E">
      <w:pPr>
        <w:spacing w:line="249" w:lineRule="auto"/>
        <w:rPr>
          <w:rFonts w:ascii="Arial"/>
          <w:sz w:val="21"/>
        </w:rPr>
      </w:pPr>
    </w:p>
    <w:p w14:paraId="51E9E5BC">
      <w:pPr>
        <w:spacing w:before="101" w:line="227" w:lineRule="auto"/>
        <w:ind w:left="3291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7"/>
          <w:sz w:val="31"/>
          <w:szCs w:val="31"/>
        </w:rPr>
        <w:t>第五章总体思路</w:t>
      </w:r>
    </w:p>
    <w:p w14:paraId="396EA807">
      <w:pPr>
        <w:spacing w:line="307" w:lineRule="auto"/>
        <w:rPr>
          <w:rFonts w:ascii="Arial"/>
          <w:sz w:val="21"/>
        </w:rPr>
      </w:pPr>
    </w:p>
    <w:p w14:paraId="13A43180">
      <w:pPr>
        <w:pStyle w:val="2"/>
        <w:spacing w:before="101" w:line="233" w:lineRule="auto"/>
        <w:ind w:left="3320"/>
        <w:outlineLvl w:val="0"/>
      </w:pPr>
      <w:r>
        <w:rPr>
          <w:spacing w:val="6"/>
        </w:rPr>
        <w:t>第一节指导思想</w:t>
      </w:r>
    </w:p>
    <w:p w14:paraId="064B0BDD">
      <w:pPr>
        <w:spacing w:line="320" w:lineRule="auto"/>
        <w:rPr>
          <w:rFonts w:ascii="Arial"/>
          <w:sz w:val="21"/>
        </w:rPr>
      </w:pPr>
    </w:p>
    <w:p w14:paraId="0418E7C2">
      <w:pPr>
        <w:pStyle w:val="2"/>
        <w:spacing w:before="101" w:line="329" w:lineRule="auto"/>
        <w:ind w:right="37" w:firstLine="643"/>
        <w:jc w:val="both"/>
      </w:pPr>
      <w:r>
        <w:rPr>
          <w:spacing w:val="17"/>
        </w:rPr>
        <w:t>深入贯彻习近平生态文明思想和习近平总书记视察宁夏时</w:t>
      </w:r>
      <w:r>
        <w:rPr>
          <w:spacing w:val="10"/>
        </w:rPr>
        <w:t xml:space="preserve"> </w:t>
      </w:r>
      <w:r>
        <w:rPr>
          <w:spacing w:val="4"/>
        </w:rPr>
        <w:t>重要讲话和重要指示批示精神，全面落实黄河流域生态保护和高</w:t>
      </w:r>
      <w:r>
        <w:rPr>
          <w:spacing w:val="15"/>
        </w:rPr>
        <w:t xml:space="preserve"> </w:t>
      </w:r>
      <w:r>
        <w:rPr>
          <w:spacing w:val="5"/>
        </w:rPr>
        <w:t>质量发展座谈会重大战略部署，坚持以人民为中心的发展思想，</w:t>
      </w:r>
      <w:r>
        <w:rPr>
          <w:spacing w:val="10"/>
        </w:rPr>
        <w:t xml:space="preserve"> </w:t>
      </w:r>
      <w:r>
        <w:rPr>
          <w:spacing w:val="3"/>
        </w:rPr>
        <w:t>按照高质量发展的要求，牢固树立“绿水青山就是金山银山</w:t>
      </w:r>
      <w:r>
        <w:rPr>
          <w:spacing w:val="-102"/>
        </w:rPr>
        <w:t xml:space="preserve"> </w:t>
      </w:r>
      <w:r>
        <w:rPr>
          <w:spacing w:val="3"/>
        </w:rPr>
        <w:t>”的</w:t>
      </w:r>
      <w:r>
        <w:t xml:space="preserve"> </w:t>
      </w:r>
      <w:r>
        <w:rPr>
          <w:spacing w:val="5"/>
        </w:rPr>
        <w:t>理念，以建设黄河流域生态保护和高质量发展先行区为统</w:t>
      </w:r>
      <w:r>
        <w:rPr>
          <w:spacing w:val="4"/>
        </w:rPr>
        <w:t>揽，牢</w:t>
      </w:r>
      <w:r>
        <w:t xml:space="preserve"> </w:t>
      </w:r>
      <w:r>
        <w:rPr>
          <w:spacing w:val="15"/>
        </w:rPr>
        <w:t>牢把握建设西北区域生态安全屏障、宁夏南部水源涵养区的定</w:t>
      </w:r>
      <w:r>
        <w:rPr>
          <w:spacing w:val="11"/>
        </w:rPr>
        <w:t xml:space="preserve"> </w:t>
      </w:r>
      <w:r>
        <w:rPr>
          <w:spacing w:val="5"/>
        </w:rPr>
        <w:t>位，以构建绿量充足、层次丰富、分布均匀、</w:t>
      </w:r>
      <w:r>
        <w:rPr>
          <w:spacing w:val="4"/>
        </w:rPr>
        <w:t>健康稳定的城市森</w:t>
      </w:r>
      <w:r>
        <w:t xml:space="preserve"> </w:t>
      </w:r>
      <w:r>
        <w:rPr>
          <w:spacing w:val="5"/>
        </w:rPr>
        <w:t>林生态系统为主线，增量扩面与提质增效并举</w:t>
      </w:r>
      <w:r>
        <w:rPr>
          <w:spacing w:val="4"/>
        </w:rPr>
        <w:t>，统筹山水林田湖</w:t>
      </w:r>
    </w:p>
    <w:p w14:paraId="484F3EE2">
      <w:pPr>
        <w:spacing w:line="329" w:lineRule="auto"/>
        <w:sectPr>
          <w:footerReference r:id="rId123" w:type="default"/>
          <w:pgSz w:w="11900" w:h="16839"/>
          <w:pgMar w:top="1431" w:right="1423" w:bottom="1742" w:left="1607" w:header="0" w:footer="1472" w:gutter="0"/>
          <w:cols w:space="720" w:num="1"/>
        </w:sectPr>
      </w:pPr>
    </w:p>
    <w:p w14:paraId="38284475">
      <w:pPr>
        <w:spacing w:line="245" w:lineRule="auto"/>
        <w:rPr>
          <w:rFonts w:ascii="Arial"/>
          <w:sz w:val="21"/>
        </w:rPr>
      </w:pPr>
    </w:p>
    <w:p w14:paraId="083798E7">
      <w:pPr>
        <w:spacing w:line="245" w:lineRule="auto"/>
        <w:rPr>
          <w:rFonts w:ascii="Arial"/>
          <w:sz w:val="21"/>
        </w:rPr>
      </w:pPr>
    </w:p>
    <w:p w14:paraId="453C050B">
      <w:pPr>
        <w:spacing w:line="246" w:lineRule="auto"/>
        <w:rPr>
          <w:rFonts w:ascii="Arial"/>
          <w:sz w:val="21"/>
        </w:rPr>
      </w:pPr>
    </w:p>
    <w:p w14:paraId="57815FCD">
      <w:pPr>
        <w:pStyle w:val="2"/>
        <w:spacing w:before="101" w:line="325" w:lineRule="auto"/>
        <w:ind w:right="29" w:firstLine="6"/>
        <w:jc w:val="both"/>
      </w:pPr>
      <w:r>
        <w:rPr>
          <w:spacing w:val="3"/>
        </w:rPr>
        <w:t>草系统治理，全面优化“三山五河</w:t>
      </w:r>
      <w:r>
        <w:rPr>
          <w:spacing w:val="-108"/>
        </w:rPr>
        <w:t xml:space="preserve"> </w:t>
      </w:r>
      <w:r>
        <w:rPr>
          <w:spacing w:val="3"/>
        </w:rPr>
        <w:t>”空间格局，扩大蓝绿资</w:t>
      </w:r>
      <w:r>
        <w:rPr>
          <w:spacing w:val="2"/>
        </w:rPr>
        <w:t>源面</w:t>
      </w:r>
      <w:r>
        <w:t xml:space="preserve"> </w:t>
      </w:r>
      <w:r>
        <w:rPr>
          <w:spacing w:val="-5"/>
        </w:rPr>
        <w:t>积，提升城市森林质量，培植森林生态文化，提供优质生态产品，</w:t>
      </w:r>
      <w:r>
        <w:rPr>
          <w:spacing w:val="16"/>
        </w:rPr>
        <w:t xml:space="preserve"> </w:t>
      </w:r>
      <w:r>
        <w:rPr>
          <w:spacing w:val="4"/>
        </w:rPr>
        <w:t>把固原市建设成西北地区森林城市典范，为建设黄河流域生态保</w:t>
      </w:r>
      <w:r>
        <w:rPr>
          <w:spacing w:val="18"/>
        </w:rPr>
        <w:t xml:space="preserve"> </w:t>
      </w:r>
      <w:r>
        <w:rPr>
          <w:spacing w:val="5"/>
        </w:rPr>
        <w:t>护和高质量发展先行区作出固原贡献。</w:t>
      </w:r>
    </w:p>
    <w:p w14:paraId="66581C11">
      <w:pPr>
        <w:pStyle w:val="2"/>
        <w:spacing w:before="295" w:line="227" w:lineRule="auto"/>
        <w:ind w:left="3321"/>
        <w:outlineLvl w:val="1"/>
      </w:pPr>
      <w:r>
        <w:rPr>
          <w:spacing w:val="6"/>
        </w:rPr>
        <w:t>第二节建设原则</w:t>
      </w:r>
    </w:p>
    <w:p w14:paraId="15AE8EF1">
      <w:pPr>
        <w:spacing w:line="308" w:lineRule="auto"/>
        <w:rPr>
          <w:rFonts w:ascii="Arial"/>
          <w:sz w:val="21"/>
        </w:rPr>
      </w:pPr>
    </w:p>
    <w:p w14:paraId="5B33CCFE">
      <w:pPr>
        <w:pStyle w:val="2"/>
        <w:spacing w:before="100" w:line="232" w:lineRule="auto"/>
        <w:ind w:left="656"/>
        <w:outlineLvl w:val="2"/>
      </w:pPr>
      <w:r>
        <w:rPr>
          <w:spacing w:val="9"/>
        </w:rPr>
        <w:t>一、坚持以水定绿、量水而行</w:t>
      </w:r>
    </w:p>
    <w:p w14:paraId="009B032A">
      <w:pPr>
        <w:pStyle w:val="2"/>
        <w:spacing w:before="294" w:line="327" w:lineRule="auto"/>
        <w:ind w:firstLine="649"/>
        <w:jc w:val="both"/>
      </w:pPr>
      <w:r>
        <w:rPr>
          <w:spacing w:val="17"/>
        </w:rPr>
        <w:t>立足半干旱区、半湿润区气候特点和水源涵养区的功能定</w:t>
      </w:r>
      <w:r>
        <w:rPr>
          <w:spacing w:val="5"/>
        </w:rPr>
        <w:t xml:space="preserve"> </w:t>
      </w:r>
      <w:r>
        <w:rPr>
          <w:spacing w:val="-4"/>
        </w:rPr>
        <w:t>位，充分考虑水资源承载能力，宜乔则乔、宜灌则灌、宜草则草，</w:t>
      </w:r>
      <w:r>
        <w:rPr>
          <w:spacing w:val="17"/>
        </w:rPr>
        <w:t xml:space="preserve"> </w:t>
      </w:r>
      <w:r>
        <w:rPr>
          <w:spacing w:val="5"/>
        </w:rPr>
        <w:t>构建健康稳定的森林生态系统。城市绿地建设应做到低维护</w:t>
      </w:r>
      <w:r>
        <w:rPr>
          <w:spacing w:val="4"/>
        </w:rPr>
        <w:t>、低</w:t>
      </w:r>
      <w:r>
        <w:t xml:space="preserve"> </w:t>
      </w:r>
      <w:r>
        <w:rPr>
          <w:spacing w:val="5"/>
        </w:rPr>
        <w:t>消耗。造林绿化应遵循适地适树原则，优先选择乡土树种，</w:t>
      </w:r>
      <w:r>
        <w:rPr>
          <w:spacing w:val="4"/>
        </w:rPr>
        <w:t>增加</w:t>
      </w:r>
      <w:r>
        <w:t xml:space="preserve"> </w:t>
      </w:r>
      <w:r>
        <w:rPr>
          <w:spacing w:val="7"/>
        </w:rPr>
        <w:t>树种和林种的多样性，持续提升区域水源保障能力和涵养功能。</w:t>
      </w:r>
    </w:p>
    <w:p w14:paraId="49FB5BCC">
      <w:pPr>
        <w:pStyle w:val="2"/>
        <w:spacing w:before="168" w:line="232" w:lineRule="auto"/>
        <w:ind w:left="661"/>
        <w:outlineLvl w:val="2"/>
      </w:pPr>
      <w:r>
        <w:rPr>
          <w:spacing w:val="9"/>
        </w:rPr>
        <w:t>二、坚持保护优先、科学修复</w:t>
      </w:r>
    </w:p>
    <w:p w14:paraId="412EF328">
      <w:pPr>
        <w:pStyle w:val="2"/>
        <w:spacing w:before="302" w:line="327" w:lineRule="auto"/>
        <w:ind w:right="72" w:firstLine="648"/>
        <w:jc w:val="both"/>
      </w:pPr>
      <w:r>
        <w:rPr>
          <w:spacing w:val="4"/>
        </w:rPr>
        <w:t xml:space="preserve">立足自然地理格局，坚持保护优先、自然恢复为主，人工修 </w:t>
      </w:r>
      <w:r>
        <w:rPr>
          <w:spacing w:val="5"/>
        </w:rPr>
        <w:t>复与自然恢复相结合，把握生态系统演替规律和外</w:t>
      </w:r>
      <w:r>
        <w:rPr>
          <w:spacing w:val="4"/>
        </w:rPr>
        <w:t>在条件，促进</w:t>
      </w:r>
      <w:r>
        <w:t xml:space="preserve"> </w:t>
      </w:r>
      <w:r>
        <w:rPr>
          <w:spacing w:val="4"/>
        </w:rPr>
        <w:t>森林、草原、湿地等正向演替，着力提高生态系统自我修复能力</w:t>
      </w:r>
      <w:r>
        <w:rPr>
          <w:spacing w:val="15"/>
        </w:rPr>
        <w:t xml:space="preserve"> </w:t>
      </w:r>
      <w:r>
        <w:rPr>
          <w:spacing w:val="5"/>
        </w:rPr>
        <w:t>和稳定性，搭建以地带性植物群落为特征的森林生</w:t>
      </w:r>
      <w:r>
        <w:rPr>
          <w:spacing w:val="4"/>
        </w:rPr>
        <w:t>态网络，营建</w:t>
      </w:r>
      <w:r>
        <w:t xml:space="preserve"> </w:t>
      </w:r>
      <w:r>
        <w:rPr>
          <w:spacing w:val="5"/>
        </w:rPr>
        <w:t>自然、乡土、低碳、原生态的森林景观。</w:t>
      </w:r>
    </w:p>
    <w:p w14:paraId="27282551">
      <w:pPr>
        <w:pStyle w:val="2"/>
        <w:spacing w:before="165" w:line="234" w:lineRule="auto"/>
        <w:ind w:left="660"/>
        <w:outlineLvl w:val="2"/>
      </w:pPr>
      <w:r>
        <w:rPr>
          <w:spacing w:val="9"/>
        </w:rPr>
        <w:t>三、坚持提升质量、巩固成效</w:t>
      </w:r>
    </w:p>
    <w:p w14:paraId="1783A56C">
      <w:pPr>
        <w:pStyle w:val="2"/>
        <w:spacing w:before="296" w:line="316" w:lineRule="auto"/>
        <w:ind w:right="29" w:firstLine="651"/>
      </w:pPr>
      <w:r>
        <w:rPr>
          <w:spacing w:val="4"/>
        </w:rPr>
        <w:t>重视提质增效，用好积累的经验，将森林城市</w:t>
      </w:r>
      <w:r>
        <w:rPr>
          <w:spacing w:val="3"/>
        </w:rPr>
        <w:t>发展重点放在</w:t>
      </w:r>
      <w:r>
        <w:t xml:space="preserve"> </w:t>
      </w:r>
      <w:r>
        <w:rPr>
          <w:spacing w:val="-5"/>
        </w:rPr>
        <w:t>数量上稳步增加、质量上着重提高，</w:t>
      </w:r>
      <w:r>
        <w:rPr>
          <w:rFonts w:hint="eastAsia"/>
          <w:spacing w:val="-5"/>
          <w:lang w:eastAsia="zh-CN"/>
        </w:rPr>
        <w:t>多举并措</w:t>
      </w:r>
      <w:r>
        <w:rPr>
          <w:spacing w:val="-5"/>
        </w:rPr>
        <w:t>加强资源保护管理，</w:t>
      </w:r>
    </w:p>
    <w:p w14:paraId="24E936C8">
      <w:pPr>
        <w:spacing w:line="316" w:lineRule="auto"/>
        <w:sectPr>
          <w:footerReference r:id="rId124" w:type="default"/>
          <w:pgSz w:w="11900" w:h="16839"/>
          <w:pgMar w:top="1431" w:right="1401" w:bottom="1579" w:left="1606" w:header="0" w:footer="1417" w:gutter="0"/>
          <w:cols w:space="720" w:num="1"/>
        </w:sectPr>
      </w:pPr>
    </w:p>
    <w:p w14:paraId="29686956">
      <w:pPr>
        <w:spacing w:line="245" w:lineRule="auto"/>
        <w:rPr>
          <w:rFonts w:ascii="Arial"/>
          <w:sz w:val="21"/>
        </w:rPr>
      </w:pPr>
    </w:p>
    <w:p w14:paraId="4E7E4C62">
      <w:pPr>
        <w:spacing w:line="245" w:lineRule="auto"/>
        <w:rPr>
          <w:rFonts w:ascii="Arial"/>
          <w:sz w:val="21"/>
        </w:rPr>
      </w:pPr>
    </w:p>
    <w:p w14:paraId="6D4B98F3">
      <w:pPr>
        <w:spacing w:line="245" w:lineRule="auto"/>
        <w:rPr>
          <w:rFonts w:ascii="Arial"/>
          <w:sz w:val="21"/>
        </w:rPr>
      </w:pPr>
    </w:p>
    <w:p w14:paraId="7F217E5A">
      <w:pPr>
        <w:pStyle w:val="2"/>
        <w:spacing w:before="101" w:line="317" w:lineRule="auto"/>
        <w:ind w:left="6" w:right="70" w:firstLine="2"/>
      </w:pPr>
      <w:r>
        <w:rPr>
          <w:spacing w:val="-5"/>
        </w:rPr>
        <w:t>持续发力、久久为功，持续提高森林质量、优化森林功能和结构，</w:t>
      </w:r>
      <w:r>
        <w:rPr>
          <w:spacing w:val="12"/>
        </w:rPr>
        <w:t xml:space="preserve"> </w:t>
      </w:r>
      <w:r>
        <w:rPr>
          <w:spacing w:val="5"/>
        </w:rPr>
        <w:t>增强区域生态系统质量和生态服务功能。</w:t>
      </w:r>
    </w:p>
    <w:p w14:paraId="7CEF19C9">
      <w:pPr>
        <w:pStyle w:val="2"/>
        <w:spacing w:before="164" w:line="232" w:lineRule="auto"/>
        <w:ind w:left="694"/>
        <w:outlineLvl w:val="2"/>
      </w:pPr>
      <w:r>
        <w:rPr>
          <w:spacing w:val="6"/>
        </w:rPr>
        <w:t>四、坚持节俭务实、量力而行</w:t>
      </w:r>
    </w:p>
    <w:p w14:paraId="513EF1B9">
      <w:pPr>
        <w:pStyle w:val="2"/>
        <w:spacing w:before="298" w:line="326" w:lineRule="auto"/>
        <w:ind w:left="6" w:right="116" w:firstLine="643"/>
        <w:jc w:val="both"/>
      </w:pPr>
      <w:r>
        <w:rPr>
          <w:spacing w:val="4"/>
        </w:rPr>
        <w:t>严格遵循自然规律和经济规律，突出生态合理性和经济可行</w:t>
      </w:r>
      <w:r>
        <w:t xml:space="preserve"> </w:t>
      </w:r>
      <w:r>
        <w:rPr>
          <w:spacing w:val="5"/>
        </w:rPr>
        <w:t>性，坚持因地制宜、量力而行、节俭务实，充</w:t>
      </w:r>
      <w:r>
        <w:rPr>
          <w:spacing w:val="4"/>
        </w:rPr>
        <w:t>分利用先进技术手</w:t>
      </w:r>
      <w:r>
        <w:t xml:space="preserve"> </w:t>
      </w:r>
      <w:r>
        <w:rPr>
          <w:spacing w:val="5"/>
        </w:rPr>
        <w:t>段，精细化地设计和实施相关任务，不追求一夜成</w:t>
      </w:r>
      <w:r>
        <w:rPr>
          <w:spacing w:val="4"/>
        </w:rPr>
        <w:t>林，坚决避免</w:t>
      </w:r>
      <w:r>
        <w:t xml:space="preserve"> </w:t>
      </w:r>
      <w:r>
        <w:rPr>
          <w:spacing w:val="4"/>
        </w:rPr>
        <w:t>脱离实际、大肆铺张的面子工程。</w:t>
      </w:r>
    </w:p>
    <w:p w14:paraId="77C82313">
      <w:pPr>
        <w:pStyle w:val="2"/>
        <w:spacing w:before="282" w:line="233" w:lineRule="auto"/>
        <w:ind w:left="2762"/>
        <w:outlineLvl w:val="1"/>
      </w:pPr>
      <w:r>
        <w:rPr>
          <w:spacing w:val="7"/>
        </w:rPr>
        <w:t>第三节 规划范围与期限</w:t>
      </w:r>
    </w:p>
    <w:p w14:paraId="5BCBCAEC">
      <w:pPr>
        <w:spacing w:line="306" w:lineRule="auto"/>
        <w:rPr>
          <w:rFonts w:ascii="Arial"/>
          <w:sz w:val="21"/>
        </w:rPr>
      </w:pPr>
    </w:p>
    <w:p w14:paraId="3CCBE962">
      <w:pPr>
        <w:pStyle w:val="2"/>
        <w:spacing w:before="100" w:line="234" w:lineRule="auto"/>
        <w:ind w:left="661"/>
        <w:outlineLvl w:val="2"/>
      </w:pPr>
      <w:r>
        <w:rPr>
          <w:spacing w:val="6"/>
        </w:rPr>
        <w:t>一、规划范围</w:t>
      </w:r>
    </w:p>
    <w:p w14:paraId="3ADDEC64">
      <w:pPr>
        <w:pStyle w:val="2"/>
        <w:spacing w:before="296" w:line="321" w:lineRule="auto"/>
        <w:ind w:left="11" w:right="40" w:firstLine="636"/>
        <w:jc w:val="both"/>
      </w:pPr>
      <w:r>
        <w:rPr>
          <w:spacing w:val="4"/>
        </w:rPr>
        <w:t>本规划涵盖固原市全市国土范围，包括原州区、西吉县、隆</w:t>
      </w:r>
      <w:r>
        <w:rPr>
          <w:spacing w:val="11"/>
        </w:rPr>
        <w:t xml:space="preserve"> </w:t>
      </w:r>
      <w:r>
        <w:rPr>
          <w:spacing w:val="2"/>
        </w:rPr>
        <w:t>德县、泾源县、彭阳县</w:t>
      </w:r>
      <w:r>
        <w:rPr>
          <w:spacing w:val="-53"/>
        </w:rPr>
        <w:t xml:space="preserve"> </w:t>
      </w:r>
      <w:r>
        <w:rPr>
          <w:spacing w:val="2"/>
        </w:rPr>
        <w:t>4</w:t>
      </w:r>
      <w:r>
        <w:rPr>
          <w:spacing w:val="-46"/>
        </w:rPr>
        <w:t xml:space="preserve"> </w:t>
      </w:r>
      <w:r>
        <w:rPr>
          <w:spacing w:val="2"/>
        </w:rPr>
        <w:t>县</w:t>
      </w:r>
      <w:r>
        <w:rPr>
          <w:spacing w:val="-37"/>
        </w:rPr>
        <w:t xml:space="preserve"> </w:t>
      </w:r>
      <w:r>
        <w:rPr>
          <w:spacing w:val="2"/>
        </w:rPr>
        <w:t>1 区，共</w:t>
      </w:r>
      <w:r>
        <w:rPr>
          <w:spacing w:val="-54"/>
        </w:rPr>
        <w:t xml:space="preserve"> </w:t>
      </w:r>
      <w:r>
        <w:rPr>
          <w:spacing w:val="2"/>
        </w:rPr>
        <w:t>62</w:t>
      </w:r>
      <w:r>
        <w:rPr>
          <w:spacing w:val="-48"/>
        </w:rPr>
        <w:t xml:space="preserve"> </w:t>
      </w:r>
      <w:r>
        <w:rPr>
          <w:spacing w:val="2"/>
        </w:rPr>
        <w:t>个乡（镇</w:t>
      </w:r>
      <w:r>
        <w:rPr>
          <w:spacing w:val="-5"/>
        </w:rPr>
        <w:t>）</w:t>
      </w:r>
      <w:r>
        <w:rPr>
          <w:spacing w:val="-92"/>
        </w:rPr>
        <w:t xml:space="preserve"> </w:t>
      </w:r>
      <w:r>
        <w:rPr>
          <w:spacing w:val="-5"/>
        </w:rPr>
        <w:t>，</w:t>
      </w:r>
      <w:r>
        <w:rPr>
          <w:spacing w:val="2"/>
        </w:rPr>
        <w:t>3</w:t>
      </w:r>
      <w:r>
        <w:rPr>
          <w:spacing w:val="-48"/>
        </w:rPr>
        <w:t xml:space="preserve"> </w:t>
      </w:r>
      <w:r>
        <w:rPr>
          <w:spacing w:val="2"/>
        </w:rPr>
        <w:t>个</w:t>
      </w:r>
      <w:r>
        <w:rPr>
          <w:spacing w:val="1"/>
        </w:rPr>
        <w:t>街道</w:t>
      </w:r>
      <w:r>
        <w:t xml:space="preserve"> </w:t>
      </w:r>
      <w:r>
        <w:rPr>
          <w:spacing w:val="3"/>
        </w:rPr>
        <w:t>办事处，68</w:t>
      </w:r>
      <w:r>
        <w:rPr>
          <w:spacing w:val="-46"/>
        </w:rPr>
        <w:t xml:space="preserve"> </w:t>
      </w:r>
      <w:r>
        <w:rPr>
          <w:spacing w:val="3"/>
        </w:rPr>
        <w:t>个居委会，794</w:t>
      </w:r>
      <w:r>
        <w:rPr>
          <w:spacing w:val="-55"/>
        </w:rPr>
        <w:t xml:space="preserve"> </w:t>
      </w:r>
      <w:r>
        <w:rPr>
          <w:spacing w:val="3"/>
        </w:rPr>
        <w:t>个村委会，国土面积</w:t>
      </w:r>
      <w:r>
        <w:rPr>
          <w:spacing w:val="-32"/>
        </w:rPr>
        <w:t xml:space="preserve"> </w:t>
      </w:r>
      <w:r>
        <w:rPr>
          <w:spacing w:val="3"/>
        </w:rPr>
        <w:t xml:space="preserve">10521.67 </w:t>
      </w:r>
      <w:r>
        <w:t>km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。</w:t>
      </w:r>
    </w:p>
    <w:p w14:paraId="567551EA">
      <w:pPr>
        <w:pStyle w:val="2"/>
        <w:spacing w:before="166" w:line="234" w:lineRule="auto"/>
        <w:ind w:left="666"/>
        <w:outlineLvl w:val="2"/>
      </w:pPr>
      <w:r>
        <w:rPr>
          <w:spacing w:val="5"/>
        </w:rPr>
        <w:t>二、规划期限</w:t>
      </w:r>
    </w:p>
    <w:p w14:paraId="7D1813E1">
      <w:pPr>
        <w:pStyle w:val="2"/>
        <w:spacing w:before="296" w:line="319" w:lineRule="auto"/>
        <w:ind w:right="154" w:firstLine="680"/>
      </w:pPr>
      <w:r>
        <w:rPr>
          <w:spacing w:val="17"/>
        </w:rPr>
        <w:t>固原市森林城市建设基期为</w:t>
      </w:r>
      <w:r>
        <w:rPr>
          <w:spacing w:val="-41"/>
        </w:rPr>
        <w:t xml:space="preserve"> </w:t>
      </w:r>
      <w:r>
        <w:rPr>
          <w:spacing w:val="17"/>
        </w:rPr>
        <w:t>2021</w:t>
      </w:r>
      <w:r>
        <w:rPr>
          <w:spacing w:val="-35"/>
        </w:rPr>
        <w:t xml:space="preserve"> </w:t>
      </w:r>
      <w:r>
        <w:rPr>
          <w:spacing w:val="17"/>
        </w:rPr>
        <w:t>年，规划期限为</w:t>
      </w:r>
      <w:r>
        <w:rPr>
          <w:spacing w:val="-49"/>
        </w:rPr>
        <w:t xml:space="preserve"> </w:t>
      </w:r>
      <w:r>
        <w:rPr>
          <w:spacing w:val="17"/>
        </w:rPr>
        <w:t>2022-</w:t>
      </w:r>
      <w:r>
        <w:t xml:space="preserve"> </w:t>
      </w:r>
      <w:r>
        <w:rPr>
          <w:spacing w:val="-6"/>
        </w:rPr>
        <w:t>2031</w:t>
      </w:r>
      <w:r>
        <w:rPr>
          <w:spacing w:val="-46"/>
        </w:rPr>
        <w:t xml:space="preserve"> </w:t>
      </w:r>
      <w:r>
        <w:rPr>
          <w:spacing w:val="-6"/>
        </w:rPr>
        <w:t>年共</w:t>
      </w:r>
      <w:r>
        <w:rPr>
          <w:spacing w:val="-38"/>
        </w:rPr>
        <w:t xml:space="preserve"> </w:t>
      </w:r>
      <w:r>
        <w:rPr>
          <w:spacing w:val="-6"/>
        </w:rPr>
        <w:t>10</w:t>
      </w:r>
      <w:r>
        <w:rPr>
          <w:spacing w:val="-47"/>
        </w:rPr>
        <w:t xml:space="preserve"> </w:t>
      </w:r>
      <w:r>
        <w:rPr>
          <w:spacing w:val="-6"/>
        </w:rPr>
        <w:t>年。</w:t>
      </w:r>
    </w:p>
    <w:p w14:paraId="50B4ED3A">
      <w:pPr>
        <w:pStyle w:val="2"/>
        <w:spacing w:before="50" w:line="228" w:lineRule="auto"/>
        <w:ind w:left="651"/>
      </w:pPr>
      <w:r>
        <w:rPr>
          <w:spacing w:val="4"/>
        </w:rPr>
        <w:t>（1）近期：2022－2024</w:t>
      </w:r>
      <w:r>
        <w:rPr>
          <w:spacing w:val="-35"/>
        </w:rPr>
        <w:t xml:space="preserve"> </w:t>
      </w:r>
      <w:r>
        <w:rPr>
          <w:spacing w:val="4"/>
        </w:rPr>
        <w:t>年</w:t>
      </w:r>
    </w:p>
    <w:p w14:paraId="39FA538B">
      <w:pPr>
        <w:pStyle w:val="2"/>
        <w:spacing w:before="176" w:line="318" w:lineRule="auto"/>
        <w:ind w:left="7" w:firstLine="645"/>
      </w:pPr>
      <w:r>
        <w:rPr>
          <w:spacing w:val="4"/>
        </w:rPr>
        <w:t>通过各项重点工程建设，使固原市全面达到</w:t>
      </w:r>
      <w:r>
        <w:rPr>
          <w:spacing w:val="3"/>
        </w:rPr>
        <w:t>国家森林城市评</w:t>
      </w:r>
      <w:r>
        <w:t xml:space="preserve"> </w:t>
      </w:r>
      <w:r>
        <w:rPr>
          <w:spacing w:val="5"/>
        </w:rPr>
        <w:t>价指标要求，2024</w:t>
      </w:r>
      <w:r>
        <w:rPr>
          <w:spacing w:val="-50"/>
        </w:rPr>
        <w:t xml:space="preserve"> </w:t>
      </w:r>
      <w:r>
        <w:rPr>
          <w:spacing w:val="5"/>
        </w:rPr>
        <w:t>年建成森林城市，并获得国家森</w:t>
      </w:r>
      <w:r>
        <w:rPr>
          <w:spacing w:val="4"/>
        </w:rPr>
        <w:t>林城市称号。</w:t>
      </w:r>
    </w:p>
    <w:p w14:paraId="323B744B">
      <w:pPr>
        <w:pStyle w:val="2"/>
        <w:spacing w:before="53" w:line="228" w:lineRule="auto"/>
        <w:ind w:left="651"/>
      </w:pPr>
      <w:r>
        <w:rPr>
          <w:spacing w:val="4"/>
        </w:rPr>
        <w:t>（2）中期：2025－2027</w:t>
      </w:r>
      <w:r>
        <w:rPr>
          <w:spacing w:val="-35"/>
        </w:rPr>
        <w:t xml:space="preserve"> </w:t>
      </w:r>
      <w:r>
        <w:rPr>
          <w:spacing w:val="4"/>
        </w:rPr>
        <w:t>年</w:t>
      </w:r>
    </w:p>
    <w:p w14:paraId="0321BFD5">
      <w:pPr>
        <w:pStyle w:val="2"/>
        <w:spacing w:before="178" w:line="226" w:lineRule="auto"/>
        <w:ind w:left="649"/>
      </w:pPr>
      <w:r>
        <w:rPr>
          <w:spacing w:val="4"/>
        </w:rPr>
        <w:t>持续提升森林城市建设水平，通过继续实施总体规划，确保</w:t>
      </w:r>
    </w:p>
    <w:p w14:paraId="2F883F63">
      <w:pPr>
        <w:spacing w:line="226" w:lineRule="auto"/>
        <w:sectPr>
          <w:footerReference r:id="rId125" w:type="default"/>
          <w:pgSz w:w="11900" w:h="16839"/>
          <w:pgMar w:top="1431" w:right="1360" w:bottom="1742" w:left="1601" w:header="0" w:footer="1472" w:gutter="0"/>
          <w:cols w:space="720" w:num="1"/>
        </w:sectPr>
      </w:pPr>
    </w:p>
    <w:p w14:paraId="7E569F1D">
      <w:pPr>
        <w:spacing w:line="245" w:lineRule="auto"/>
        <w:rPr>
          <w:rFonts w:ascii="Arial"/>
          <w:sz w:val="21"/>
        </w:rPr>
      </w:pPr>
    </w:p>
    <w:p w14:paraId="56E8E9F5">
      <w:pPr>
        <w:spacing w:line="245" w:lineRule="auto"/>
        <w:rPr>
          <w:rFonts w:ascii="Arial"/>
          <w:sz w:val="21"/>
        </w:rPr>
      </w:pPr>
    </w:p>
    <w:p w14:paraId="0630DABD">
      <w:pPr>
        <w:spacing w:line="245" w:lineRule="auto"/>
        <w:rPr>
          <w:rFonts w:ascii="Arial"/>
          <w:sz w:val="21"/>
        </w:rPr>
      </w:pPr>
    </w:p>
    <w:p w14:paraId="322821AB">
      <w:pPr>
        <w:pStyle w:val="2"/>
        <w:spacing w:before="101" w:line="228" w:lineRule="auto"/>
      </w:pPr>
      <w:r>
        <w:rPr>
          <w:spacing w:val="2"/>
        </w:rPr>
        <w:t>通过国家森林城市复查。</w:t>
      </w:r>
    </w:p>
    <w:p w14:paraId="04CF29A2">
      <w:pPr>
        <w:pStyle w:val="2"/>
        <w:spacing w:before="176" w:line="228" w:lineRule="auto"/>
        <w:ind w:left="639"/>
      </w:pPr>
      <w:r>
        <w:rPr>
          <w:spacing w:val="4"/>
        </w:rPr>
        <w:t>（3）远期：2028－2031</w:t>
      </w:r>
      <w:r>
        <w:rPr>
          <w:spacing w:val="-35"/>
        </w:rPr>
        <w:t xml:space="preserve"> </w:t>
      </w:r>
      <w:r>
        <w:rPr>
          <w:spacing w:val="4"/>
        </w:rPr>
        <w:t>年</w:t>
      </w:r>
    </w:p>
    <w:p w14:paraId="3A795CA9">
      <w:pPr>
        <w:pStyle w:val="2"/>
        <w:spacing w:before="180" w:line="317" w:lineRule="auto"/>
        <w:ind w:left="2" w:right="91" w:firstLine="639"/>
      </w:pPr>
      <w:r>
        <w:rPr>
          <w:spacing w:val="4"/>
        </w:rPr>
        <w:t>全面巩固森林城市建设成果，通过该期建设，固原市森林城</w:t>
      </w:r>
      <w:r>
        <w:t xml:space="preserve"> </w:t>
      </w:r>
      <w:r>
        <w:rPr>
          <w:spacing w:val="3"/>
        </w:rPr>
        <w:t>市建设质量与水平进一步提升。</w:t>
      </w:r>
    </w:p>
    <w:p w14:paraId="7C3F1A12">
      <w:pPr>
        <w:pStyle w:val="2"/>
        <w:spacing w:before="282" w:line="233" w:lineRule="auto"/>
        <w:ind w:left="3232"/>
        <w:outlineLvl w:val="1"/>
      </w:pPr>
      <w:r>
        <w:rPr>
          <w:spacing w:val="6"/>
        </w:rPr>
        <w:t>第四节 规划依据</w:t>
      </w:r>
    </w:p>
    <w:p w14:paraId="5716FEE2">
      <w:pPr>
        <w:spacing w:line="307" w:lineRule="auto"/>
        <w:rPr>
          <w:rFonts w:ascii="Arial"/>
          <w:sz w:val="21"/>
        </w:rPr>
      </w:pPr>
    </w:p>
    <w:p w14:paraId="2F805CDA">
      <w:pPr>
        <w:pStyle w:val="2"/>
        <w:spacing w:before="100" w:line="234" w:lineRule="auto"/>
        <w:ind w:left="649"/>
        <w:outlineLvl w:val="2"/>
      </w:pPr>
      <w:r>
        <w:rPr>
          <w:spacing w:val="6"/>
        </w:rPr>
        <w:t>一、法律法规</w:t>
      </w:r>
    </w:p>
    <w:p w14:paraId="7E05BE16">
      <w:pPr>
        <w:pStyle w:val="2"/>
        <w:spacing w:before="297" w:line="317" w:lineRule="auto"/>
        <w:ind w:left="623" w:right="602"/>
      </w:pPr>
      <w:r>
        <w:rPr>
          <w:spacing w:val="2"/>
        </w:rPr>
        <w:t>——</w:t>
      </w:r>
      <w:r>
        <w:rPr>
          <w:spacing w:val="-62"/>
        </w:rPr>
        <w:t xml:space="preserve"> </w:t>
      </w:r>
      <w:r>
        <w:rPr>
          <w:spacing w:val="2"/>
        </w:rPr>
        <w:t>《中华人民共和国水土保持法》（2010</w:t>
      </w:r>
      <w:r>
        <w:rPr>
          <w:spacing w:val="-47"/>
        </w:rPr>
        <w:t xml:space="preserve"> </w:t>
      </w:r>
      <w:r>
        <w:rPr>
          <w:spacing w:val="2"/>
        </w:rPr>
        <w:t>年修订</w:t>
      </w:r>
      <w:r>
        <w:rPr>
          <w:spacing w:val="-9"/>
        </w:rPr>
        <w:t>）；</w:t>
      </w:r>
      <w:r>
        <w:t xml:space="preserve"> </w:t>
      </w:r>
      <w:r>
        <w:rPr>
          <w:spacing w:val="2"/>
        </w:rPr>
        <w:t>——</w:t>
      </w:r>
      <w:r>
        <w:rPr>
          <w:spacing w:val="-82"/>
        </w:rPr>
        <w:t xml:space="preserve"> </w:t>
      </w:r>
      <w:r>
        <w:rPr>
          <w:spacing w:val="2"/>
        </w:rPr>
        <w:t>《中华人民共和国草原法》（2013</w:t>
      </w:r>
      <w:r>
        <w:rPr>
          <w:spacing w:val="-47"/>
        </w:rPr>
        <w:t xml:space="preserve"> </w:t>
      </w:r>
      <w:r>
        <w:rPr>
          <w:spacing w:val="2"/>
        </w:rPr>
        <w:t>年修正</w:t>
      </w:r>
      <w:r>
        <w:rPr>
          <w:spacing w:val="-2"/>
        </w:rPr>
        <w:t>）；</w:t>
      </w:r>
    </w:p>
    <w:p w14:paraId="23122759">
      <w:pPr>
        <w:pStyle w:val="2"/>
        <w:spacing w:before="54" w:line="226" w:lineRule="auto"/>
        <w:ind w:left="623"/>
      </w:pPr>
      <w:r>
        <w:rPr>
          <w:spacing w:val="2"/>
        </w:rPr>
        <w:t>——</w:t>
      </w:r>
      <w:r>
        <w:rPr>
          <w:spacing w:val="-63"/>
        </w:rPr>
        <w:t xml:space="preserve"> </w:t>
      </w:r>
      <w:r>
        <w:rPr>
          <w:spacing w:val="2"/>
        </w:rPr>
        <w:t>《中华人民共和国环境保护法》（2014</w:t>
      </w:r>
      <w:r>
        <w:rPr>
          <w:spacing w:val="-47"/>
        </w:rPr>
        <w:t xml:space="preserve"> </w:t>
      </w:r>
      <w:r>
        <w:rPr>
          <w:spacing w:val="2"/>
        </w:rPr>
        <w:t>年修订</w:t>
      </w:r>
      <w:r>
        <w:rPr>
          <w:spacing w:val="-3"/>
        </w:rPr>
        <w:t>）；</w:t>
      </w:r>
    </w:p>
    <w:p w14:paraId="437B8A88">
      <w:pPr>
        <w:pStyle w:val="2"/>
        <w:spacing w:before="181" w:line="317" w:lineRule="auto"/>
        <w:ind w:left="623"/>
      </w:pPr>
      <w:r>
        <w:rPr>
          <w:spacing w:val="6"/>
        </w:rPr>
        <w:t>——《中华人民共和国野生动物保护法》（2018</w:t>
      </w:r>
      <w:r>
        <w:rPr>
          <w:spacing w:val="-46"/>
        </w:rPr>
        <w:t xml:space="preserve"> </w:t>
      </w:r>
      <w:r>
        <w:rPr>
          <w:spacing w:val="6"/>
        </w:rPr>
        <w:t>年修订</w:t>
      </w:r>
      <w:r>
        <w:rPr>
          <w:spacing w:val="-26"/>
        </w:rPr>
        <w:t>）；</w:t>
      </w:r>
      <w:r>
        <w:t xml:space="preserve"> </w:t>
      </w:r>
      <w:r>
        <w:rPr>
          <w:spacing w:val="2"/>
        </w:rPr>
        <w:t>——</w:t>
      </w:r>
      <w:r>
        <w:rPr>
          <w:spacing w:val="-82"/>
        </w:rPr>
        <w:t xml:space="preserve"> </w:t>
      </w:r>
      <w:r>
        <w:rPr>
          <w:spacing w:val="2"/>
        </w:rPr>
        <w:t>《中华人民共和国旅游法》（2018</w:t>
      </w:r>
      <w:r>
        <w:rPr>
          <w:spacing w:val="-47"/>
        </w:rPr>
        <w:t xml:space="preserve"> </w:t>
      </w:r>
      <w:r>
        <w:rPr>
          <w:spacing w:val="2"/>
        </w:rPr>
        <w:t>年修订</w:t>
      </w:r>
      <w:r>
        <w:rPr>
          <w:spacing w:val="-2"/>
        </w:rPr>
        <w:t>）；</w:t>
      </w:r>
    </w:p>
    <w:p w14:paraId="15D976EB">
      <w:pPr>
        <w:pStyle w:val="2"/>
        <w:spacing w:before="55" w:line="227" w:lineRule="auto"/>
        <w:ind w:left="623"/>
      </w:pPr>
      <w:r>
        <w:rPr>
          <w:spacing w:val="2"/>
        </w:rPr>
        <w:t>——</w:t>
      </w:r>
      <w:r>
        <w:rPr>
          <w:spacing w:val="-82"/>
        </w:rPr>
        <w:t xml:space="preserve"> </w:t>
      </w:r>
      <w:r>
        <w:rPr>
          <w:spacing w:val="2"/>
        </w:rPr>
        <w:t>《中华人民共和国森林法》（2019</w:t>
      </w:r>
      <w:r>
        <w:rPr>
          <w:spacing w:val="-47"/>
        </w:rPr>
        <w:t xml:space="preserve"> </w:t>
      </w:r>
      <w:r>
        <w:rPr>
          <w:spacing w:val="2"/>
        </w:rPr>
        <w:t>年修订</w:t>
      </w:r>
      <w:r>
        <w:rPr>
          <w:spacing w:val="-2"/>
        </w:rPr>
        <w:t>）；</w:t>
      </w:r>
    </w:p>
    <w:p w14:paraId="20D71C13">
      <w:pPr>
        <w:pStyle w:val="2"/>
        <w:spacing w:before="180" w:line="317" w:lineRule="auto"/>
        <w:ind w:left="623" w:right="602"/>
      </w:pPr>
      <w:r>
        <w:rPr>
          <w:spacing w:val="2"/>
        </w:rPr>
        <w:t>——</w:t>
      </w:r>
      <w:r>
        <w:rPr>
          <w:spacing w:val="-62"/>
        </w:rPr>
        <w:t xml:space="preserve"> </w:t>
      </w:r>
      <w:r>
        <w:rPr>
          <w:spacing w:val="2"/>
        </w:rPr>
        <w:t>《中华人民共和国土地管理法》（2019</w:t>
      </w:r>
      <w:r>
        <w:rPr>
          <w:spacing w:val="-47"/>
        </w:rPr>
        <w:t xml:space="preserve"> </w:t>
      </w:r>
      <w:r>
        <w:rPr>
          <w:spacing w:val="2"/>
        </w:rPr>
        <w:t>年修正</w:t>
      </w:r>
      <w:r>
        <w:rPr>
          <w:spacing w:val="-9"/>
        </w:rPr>
        <w:t>）；</w:t>
      </w:r>
      <w:r>
        <w:t xml:space="preserve"> </w:t>
      </w:r>
      <w:r>
        <w:rPr>
          <w:spacing w:val="2"/>
        </w:rPr>
        <w:t>——</w:t>
      </w:r>
      <w:r>
        <w:rPr>
          <w:spacing w:val="-62"/>
        </w:rPr>
        <w:t xml:space="preserve"> </w:t>
      </w:r>
      <w:r>
        <w:rPr>
          <w:spacing w:val="2"/>
        </w:rPr>
        <w:t>《中华人民共和国城乡规划法》（2019</w:t>
      </w:r>
      <w:r>
        <w:rPr>
          <w:spacing w:val="-47"/>
        </w:rPr>
        <w:t xml:space="preserve"> </w:t>
      </w:r>
      <w:r>
        <w:rPr>
          <w:spacing w:val="2"/>
        </w:rPr>
        <w:t>年修正</w:t>
      </w:r>
      <w:r>
        <w:rPr>
          <w:spacing w:val="-9"/>
        </w:rPr>
        <w:t>）；</w:t>
      </w:r>
    </w:p>
    <w:p w14:paraId="4112E7BB">
      <w:pPr>
        <w:pStyle w:val="2"/>
        <w:spacing w:before="57" w:line="317" w:lineRule="auto"/>
        <w:ind w:left="623" w:right="1240"/>
      </w:pPr>
      <w:r>
        <w:rPr>
          <w:spacing w:val="3"/>
        </w:rPr>
        <w:t>——</w:t>
      </w:r>
      <w:r>
        <w:rPr>
          <w:spacing w:val="-63"/>
        </w:rPr>
        <w:t xml:space="preserve"> </w:t>
      </w:r>
      <w:r>
        <w:rPr>
          <w:spacing w:val="3"/>
        </w:rPr>
        <w:t>《中华人民共和国湿地保护法》（20</w:t>
      </w:r>
      <w:r>
        <w:rPr>
          <w:spacing w:val="2"/>
        </w:rPr>
        <w:t>22</w:t>
      </w:r>
      <w:r>
        <w:rPr>
          <w:spacing w:val="-47"/>
        </w:rPr>
        <w:t xml:space="preserve"> </w:t>
      </w:r>
      <w:r>
        <w:rPr>
          <w:spacing w:val="2"/>
        </w:rPr>
        <w:t>年</w:t>
      </w:r>
      <w:r>
        <w:rPr>
          <w:spacing w:val="-25"/>
        </w:rPr>
        <w:t>）；</w:t>
      </w:r>
      <w:r>
        <w:t xml:space="preserve"> </w:t>
      </w:r>
      <w:r>
        <w:rPr>
          <w:spacing w:val="4"/>
        </w:rPr>
        <w:t>——《森林防火条例》（2008</w:t>
      </w:r>
      <w:r>
        <w:rPr>
          <w:spacing w:val="-47"/>
        </w:rPr>
        <w:t xml:space="preserve"> </w:t>
      </w:r>
      <w:r>
        <w:rPr>
          <w:spacing w:val="4"/>
        </w:rPr>
        <w:t>年修订</w:t>
      </w:r>
      <w:r>
        <w:rPr>
          <w:spacing w:val="1"/>
        </w:rPr>
        <w:t>）；</w:t>
      </w:r>
    </w:p>
    <w:p w14:paraId="38F295D9">
      <w:pPr>
        <w:pStyle w:val="2"/>
        <w:spacing w:before="54" w:line="323" w:lineRule="auto"/>
        <w:ind w:left="623"/>
        <w:jc w:val="both"/>
      </w:pPr>
      <w:r>
        <w:rPr>
          <w:spacing w:val="6"/>
        </w:rPr>
        <w:t>——《中华人民共和国自然保护区条例》（2017</w:t>
      </w:r>
      <w:r>
        <w:rPr>
          <w:spacing w:val="-46"/>
        </w:rPr>
        <w:t xml:space="preserve"> </w:t>
      </w:r>
      <w:r>
        <w:rPr>
          <w:spacing w:val="6"/>
        </w:rPr>
        <w:t>年修订</w:t>
      </w:r>
      <w:r>
        <w:rPr>
          <w:spacing w:val="-26"/>
        </w:rPr>
        <w:t>）；</w:t>
      </w:r>
      <w:r>
        <w:t xml:space="preserve"> ——《中华人民共和国野生植物保护条例》（2017</w:t>
      </w:r>
      <w:r>
        <w:rPr>
          <w:spacing w:val="-42"/>
        </w:rPr>
        <w:t xml:space="preserve"> </w:t>
      </w:r>
      <w:r>
        <w:t>年修订</w:t>
      </w:r>
      <w:r>
        <w:rPr>
          <w:spacing w:val="-80"/>
          <w:w w:val="92"/>
        </w:rPr>
        <w:t>）；</w:t>
      </w:r>
      <w:r>
        <w:t xml:space="preserve"> </w:t>
      </w:r>
      <w:r>
        <w:rPr>
          <w:spacing w:val="4"/>
        </w:rPr>
        <w:t>——《城市绿化条例》（2017</w:t>
      </w:r>
      <w:r>
        <w:rPr>
          <w:spacing w:val="-47"/>
        </w:rPr>
        <w:t xml:space="preserve"> </w:t>
      </w:r>
      <w:r>
        <w:rPr>
          <w:spacing w:val="4"/>
        </w:rPr>
        <w:t>年修订</w:t>
      </w:r>
      <w:r>
        <w:rPr>
          <w:spacing w:val="1"/>
        </w:rPr>
        <w:t>）；</w:t>
      </w:r>
    </w:p>
    <w:p w14:paraId="65F34D57">
      <w:pPr>
        <w:pStyle w:val="2"/>
        <w:spacing w:before="52" w:line="318" w:lineRule="auto"/>
        <w:ind w:left="623" w:right="1240"/>
      </w:pPr>
      <w:r>
        <w:rPr>
          <w:spacing w:val="3"/>
        </w:rPr>
        <w:t>——</w:t>
      </w:r>
      <w:r>
        <w:rPr>
          <w:spacing w:val="-63"/>
        </w:rPr>
        <w:t xml:space="preserve"> </w:t>
      </w:r>
      <w:r>
        <w:rPr>
          <w:spacing w:val="3"/>
        </w:rPr>
        <w:t>《城市古树名木保护管理办法》（20</w:t>
      </w:r>
      <w:r>
        <w:rPr>
          <w:spacing w:val="2"/>
        </w:rPr>
        <w:t>00</w:t>
      </w:r>
      <w:r>
        <w:rPr>
          <w:spacing w:val="-47"/>
        </w:rPr>
        <w:t xml:space="preserve"> </w:t>
      </w:r>
      <w:r>
        <w:rPr>
          <w:spacing w:val="2"/>
        </w:rPr>
        <w:t>年</w:t>
      </w:r>
      <w:r>
        <w:rPr>
          <w:spacing w:val="-25"/>
        </w:rPr>
        <w:t>）；</w:t>
      </w:r>
      <w:r>
        <w:t xml:space="preserve"> </w:t>
      </w:r>
      <w:r>
        <w:rPr>
          <w:spacing w:val="2"/>
        </w:rPr>
        <w:t>——</w:t>
      </w:r>
      <w:r>
        <w:rPr>
          <w:spacing w:val="-100"/>
        </w:rPr>
        <w:t xml:space="preserve"> </w:t>
      </w:r>
      <w:r>
        <w:rPr>
          <w:spacing w:val="2"/>
        </w:rPr>
        <w:t>《湿地保护管理规定》（2017</w:t>
      </w:r>
      <w:r>
        <w:rPr>
          <w:spacing w:val="-48"/>
        </w:rPr>
        <w:t xml:space="preserve"> </w:t>
      </w:r>
      <w:r>
        <w:rPr>
          <w:spacing w:val="2"/>
        </w:rPr>
        <w:t>年修改</w:t>
      </w:r>
      <w:r>
        <w:rPr>
          <w:spacing w:val="-1"/>
        </w:rPr>
        <w:t>）；</w:t>
      </w:r>
    </w:p>
    <w:p w14:paraId="7F9230FB">
      <w:pPr>
        <w:spacing w:line="318" w:lineRule="auto"/>
        <w:sectPr>
          <w:footerReference r:id="rId126" w:type="default"/>
          <w:pgSz w:w="11900" w:h="16839"/>
          <w:pgMar w:top="1431" w:right="1388" w:bottom="1579" w:left="1613" w:header="0" w:footer="1417" w:gutter="0"/>
          <w:cols w:space="720" w:num="1"/>
        </w:sectPr>
      </w:pPr>
    </w:p>
    <w:p w14:paraId="62FFBEF2">
      <w:pPr>
        <w:spacing w:line="245" w:lineRule="auto"/>
        <w:rPr>
          <w:rFonts w:ascii="Arial"/>
          <w:sz w:val="21"/>
        </w:rPr>
      </w:pPr>
    </w:p>
    <w:p w14:paraId="54329461">
      <w:pPr>
        <w:spacing w:line="245" w:lineRule="auto"/>
        <w:rPr>
          <w:rFonts w:ascii="Arial"/>
          <w:sz w:val="21"/>
        </w:rPr>
      </w:pPr>
    </w:p>
    <w:p w14:paraId="6639C9FE">
      <w:pPr>
        <w:spacing w:line="246" w:lineRule="auto"/>
        <w:rPr>
          <w:rFonts w:ascii="Arial"/>
          <w:sz w:val="21"/>
        </w:rPr>
      </w:pPr>
    </w:p>
    <w:p w14:paraId="6A064673">
      <w:pPr>
        <w:pStyle w:val="2"/>
        <w:spacing w:before="101" w:line="226" w:lineRule="auto"/>
        <w:ind w:left="635"/>
      </w:pPr>
      <w:r>
        <w:rPr>
          <w:spacing w:val="2"/>
        </w:rPr>
        <w:t>——</w:t>
      </w:r>
      <w:r>
        <w:rPr>
          <w:spacing w:val="-44"/>
        </w:rPr>
        <w:t xml:space="preserve"> </w:t>
      </w:r>
      <w:r>
        <w:rPr>
          <w:spacing w:val="2"/>
        </w:rPr>
        <w:t>《宁夏回族自治区湿地保护条例》（2018</w:t>
      </w:r>
      <w:r>
        <w:rPr>
          <w:spacing w:val="-47"/>
        </w:rPr>
        <w:t xml:space="preserve"> </w:t>
      </w:r>
      <w:r>
        <w:rPr>
          <w:spacing w:val="2"/>
        </w:rPr>
        <w:t>年修订）。</w:t>
      </w:r>
    </w:p>
    <w:p w14:paraId="1FF9F164">
      <w:pPr>
        <w:pStyle w:val="2"/>
        <w:spacing w:before="288" w:line="234" w:lineRule="auto"/>
        <w:ind w:left="666"/>
        <w:outlineLvl w:val="2"/>
      </w:pPr>
      <w:r>
        <w:rPr>
          <w:spacing w:val="5"/>
        </w:rPr>
        <w:t>二、政策文件</w:t>
      </w:r>
    </w:p>
    <w:p w14:paraId="5F738845">
      <w:pPr>
        <w:pStyle w:val="2"/>
        <w:spacing w:before="296" w:line="228" w:lineRule="auto"/>
        <w:jc w:val="right"/>
      </w:pPr>
      <w:r>
        <w:rPr>
          <w:spacing w:val="-5"/>
        </w:rPr>
        <w:t>——国务院《关于加强城市绿化建设的通知》（国发〔2001〕</w:t>
      </w:r>
    </w:p>
    <w:p w14:paraId="7BC5D217">
      <w:pPr>
        <w:pStyle w:val="2"/>
        <w:spacing w:before="178" w:line="228" w:lineRule="auto"/>
      </w:pPr>
      <w:r>
        <w:rPr>
          <w:spacing w:val="-10"/>
        </w:rPr>
        <w:t>20</w:t>
      </w:r>
      <w:r>
        <w:rPr>
          <w:spacing w:val="-46"/>
        </w:rPr>
        <w:t xml:space="preserve"> </w:t>
      </w:r>
      <w:r>
        <w:rPr>
          <w:spacing w:val="-10"/>
        </w:rPr>
        <w:t>号</w:t>
      </w:r>
      <w:r>
        <w:rPr>
          <w:spacing w:val="-13"/>
        </w:rPr>
        <w:t>）；</w:t>
      </w:r>
    </w:p>
    <w:p w14:paraId="73A5D2EE">
      <w:pPr>
        <w:pStyle w:val="2"/>
        <w:spacing w:before="175" w:line="319" w:lineRule="auto"/>
        <w:ind w:left="15" w:right="120" w:firstLine="620"/>
      </w:pPr>
      <w:r>
        <w:rPr>
          <w:spacing w:val="5"/>
        </w:rPr>
        <w:t>——国务院办公厅《关于加强湿地保护管理的通知》</w:t>
      </w:r>
      <w:r>
        <w:rPr>
          <w:spacing w:val="4"/>
        </w:rPr>
        <w:t>（国办</w:t>
      </w:r>
      <w:r>
        <w:t xml:space="preserve"> 发〔2004〕50</w:t>
      </w:r>
      <w:r>
        <w:rPr>
          <w:spacing w:val="-45"/>
        </w:rPr>
        <w:t xml:space="preserve"> </w:t>
      </w:r>
      <w:r>
        <w:t>号</w:t>
      </w:r>
      <w:r>
        <w:rPr>
          <w:spacing w:val="-11"/>
        </w:rPr>
        <w:t>）；</w:t>
      </w:r>
    </w:p>
    <w:p w14:paraId="0412DD6B">
      <w:pPr>
        <w:pStyle w:val="2"/>
        <w:spacing w:before="52" w:line="317" w:lineRule="auto"/>
        <w:ind w:left="5" w:right="132" w:firstLine="630"/>
      </w:pPr>
      <w:r>
        <w:rPr>
          <w:spacing w:val="4"/>
        </w:rPr>
        <w:t>——中共中央国务院《关于建立国土空间规划体系并监督实</w:t>
      </w:r>
      <w:r>
        <w:rPr>
          <w:spacing w:val="11"/>
        </w:rPr>
        <w:t xml:space="preserve"> </w:t>
      </w:r>
      <w:r>
        <w:rPr>
          <w:spacing w:val="5"/>
        </w:rPr>
        <w:t>施的若干意见》（中发〔2019〕18</w:t>
      </w:r>
      <w:r>
        <w:rPr>
          <w:spacing w:val="-46"/>
        </w:rPr>
        <w:t xml:space="preserve"> </w:t>
      </w:r>
      <w:r>
        <w:rPr>
          <w:spacing w:val="5"/>
        </w:rPr>
        <w:t>号</w:t>
      </w:r>
      <w:r>
        <w:rPr>
          <w:spacing w:val="-8"/>
        </w:rPr>
        <w:t>）；</w:t>
      </w:r>
    </w:p>
    <w:p w14:paraId="4C46CCC1">
      <w:pPr>
        <w:pStyle w:val="2"/>
        <w:spacing w:before="53" w:line="317" w:lineRule="auto"/>
        <w:ind w:left="17" w:right="33" w:firstLine="618"/>
      </w:pPr>
      <w:r>
        <w:rPr>
          <w:spacing w:val="4"/>
        </w:rPr>
        <w:t>——中共中央办公厅、国务院办公厅《关于建立以国家公园</w:t>
      </w:r>
      <w:r>
        <w:rPr>
          <w:spacing w:val="16"/>
        </w:rPr>
        <w:t xml:space="preserve"> </w:t>
      </w:r>
      <w:r>
        <w:t>为主体的自然保护地体系的指导意见》（中办发〔2019〕42</w:t>
      </w:r>
      <w:r>
        <w:rPr>
          <w:spacing w:val="-44"/>
        </w:rPr>
        <w:t xml:space="preserve"> </w:t>
      </w:r>
      <w:r>
        <w:t>号</w:t>
      </w:r>
      <w:r>
        <w:rPr>
          <w:spacing w:val="-80"/>
          <w:w w:val="92"/>
        </w:rPr>
        <w:t>）；</w:t>
      </w:r>
    </w:p>
    <w:p w14:paraId="737D5BDB">
      <w:pPr>
        <w:pStyle w:val="2"/>
        <w:spacing w:before="55" w:line="316" w:lineRule="auto"/>
        <w:ind w:left="7" w:right="127" w:firstLine="628"/>
      </w:pPr>
      <w:r>
        <w:rPr>
          <w:spacing w:val="4"/>
        </w:rPr>
        <w:t>——中共中央办公厅国务院办公厅印发《关于进一步加强生</w:t>
      </w:r>
      <w:r>
        <w:rPr>
          <w:spacing w:val="16"/>
        </w:rPr>
        <w:t xml:space="preserve"> </w:t>
      </w:r>
      <w:r>
        <w:rPr>
          <w:spacing w:val="1"/>
        </w:rPr>
        <w:t>物多样性保护的意见》（2021</w:t>
      </w:r>
      <w:r>
        <w:rPr>
          <w:spacing w:val="-48"/>
        </w:rPr>
        <w:t xml:space="preserve"> </w:t>
      </w:r>
      <w:r>
        <w:rPr>
          <w:spacing w:val="1"/>
        </w:rPr>
        <w:t>年</w:t>
      </w:r>
      <w:r>
        <w:rPr>
          <w:spacing w:val="-38"/>
        </w:rPr>
        <w:t xml:space="preserve"> </w:t>
      </w:r>
      <w:r>
        <w:rPr>
          <w:spacing w:val="1"/>
        </w:rPr>
        <w:t>10</w:t>
      </w:r>
      <w:r>
        <w:rPr>
          <w:spacing w:val="-41"/>
        </w:rPr>
        <w:t xml:space="preserve"> </w:t>
      </w:r>
      <w:r>
        <w:rPr>
          <w:spacing w:val="1"/>
        </w:rPr>
        <w:t>月</w:t>
      </w:r>
      <w:r>
        <w:rPr>
          <w:spacing w:val="-5"/>
        </w:rPr>
        <w:t>）；</w:t>
      </w:r>
    </w:p>
    <w:p w14:paraId="27688EAA">
      <w:pPr>
        <w:pStyle w:val="2"/>
        <w:spacing w:before="61" w:line="317" w:lineRule="auto"/>
        <w:ind w:left="8" w:right="122" w:firstLine="627"/>
      </w:pPr>
      <w:r>
        <w:rPr>
          <w:spacing w:val="3"/>
        </w:rPr>
        <w:t>——国务院办公厅《关于坚决制止耕地“非农化</w:t>
      </w:r>
      <w:r>
        <w:rPr>
          <w:spacing w:val="-108"/>
        </w:rPr>
        <w:t xml:space="preserve"> </w:t>
      </w:r>
      <w:r>
        <w:rPr>
          <w:spacing w:val="3"/>
        </w:rPr>
        <w:t>”行为的通</w:t>
      </w:r>
      <w:r>
        <w:t xml:space="preserve"> </w:t>
      </w:r>
      <w:r>
        <w:rPr>
          <w:spacing w:val="4"/>
        </w:rPr>
        <w:t>知》（国办发明电〔2020〕24</w:t>
      </w:r>
      <w:r>
        <w:rPr>
          <w:spacing w:val="-45"/>
        </w:rPr>
        <w:t xml:space="preserve"> </w:t>
      </w:r>
      <w:r>
        <w:rPr>
          <w:spacing w:val="4"/>
        </w:rPr>
        <w:t>号</w:t>
      </w:r>
      <w:r>
        <w:rPr>
          <w:spacing w:val="-7"/>
        </w:rPr>
        <w:t>）；</w:t>
      </w:r>
    </w:p>
    <w:p w14:paraId="01CC2222">
      <w:pPr>
        <w:pStyle w:val="2"/>
        <w:spacing w:before="56" w:line="317" w:lineRule="auto"/>
        <w:ind w:left="16" w:firstLine="619"/>
      </w:pPr>
      <w:r>
        <w:rPr>
          <w:spacing w:val="-3"/>
        </w:rPr>
        <w:t>——国务院办公厅《关于加强草原保护修复的若干意见》（国</w:t>
      </w:r>
      <w:r>
        <w:rPr>
          <w:spacing w:val="18"/>
        </w:rPr>
        <w:t xml:space="preserve"> </w:t>
      </w:r>
      <w:r>
        <w:t>办发〔2021〕7</w:t>
      </w:r>
      <w:r>
        <w:rPr>
          <w:spacing w:val="-44"/>
        </w:rPr>
        <w:t xml:space="preserve"> </w:t>
      </w:r>
      <w:r>
        <w:t>号</w:t>
      </w:r>
      <w:r>
        <w:rPr>
          <w:spacing w:val="-10"/>
        </w:rPr>
        <w:t>）；</w:t>
      </w:r>
    </w:p>
    <w:p w14:paraId="46B0E0DF">
      <w:pPr>
        <w:pStyle w:val="2"/>
        <w:spacing w:before="52" w:line="319" w:lineRule="auto"/>
        <w:ind w:left="38" w:right="117" w:firstLine="597"/>
      </w:pPr>
      <w:r>
        <w:rPr>
          <w:spacing w:val="17"/>
        </w:rPr>
        <w:t>——国务院办公厅《关于科学绿化的指导意见》（国办发</w:t>
      </w:r>
      <w:r>
        <w:rPr>
          <w:spacing w:val="15"/>
        </w:rPr>
        <w:t xml:space="preserve"> </w:t>
      </w:r>
      <w:r>
        <w:rPr>
          <w:spacing w:val="-3"/>
        </w:rPr>
        <w:t>〔2021〕19</w:t>
      </w:r>
      <w:r>
        <w:rPr>
          <w:spacing w:val="-48"/>
        </w:rPr>
        <w:t xml:space="preserve"> </w:t>
      </w:r>
      <w:r>
        <w:rPr>
          <w:spacing w:val="-3"/>
        </w:rPr>
        <w:t>号</w:t>
      </w:r>
      <w:r>
        <w:rPr>
          <w:spacing w:val="-13"/>
        </w:rPr>
        <w:t>）；</w:t>
      </w:r>
    </w:p>
    <w:p w14:paraId="59B394A3">
      <w:pPr>
        <w:pStyle w:val="2"/>
        <w:spacing w:before="52" w:line="317" w:lineRule="auto"/>
        <w:ind w:left="5" w:right="131" w:firstLine="630"/>
      </w:pPr>
      <w:r>
        <w:rPr>
          <w:spacing w:val="4"/>
        </w:rPr>
        <w:t>——国务院办公厅《关于鼓励和支持社会资本参与生态保护</w:t>
      </w:r>
      <w:r>
        <w:rPr>
          <w:spacing w:val="11"/>
        </w:rPr>
        <w:t xml:space="preserve"> </w:t>
      </w:r>
      <w:r>
        <w:rPr>
          <w:spacing w:val="5"/>
        </w:rPr>
        <w:t>修复的意见》（国办发〔2021〕40</w:t>
      </w:r>
      <w:r>
        <w:rPr>
          <w:spacing w:val="-46"/>
        </w:rPr>
        <w:t xml:space="preserve"> </w:t>
      </w:r>
      <w:r>
        <w:rPr>
          <w:spacing w:val="5"/>
        </w:rPr>
        <w:t>号</w:t>
      </w:r>
      <w:r>
        <w:rPr>
          <w:spacing w:val="-8"/>
        </w:rPr>
        <w:t>）；</w:t>
      </w:r>
    </w:p>
    <w:p w14:paraId="12B4F024">
      <w:pPr>
        <w:pStyle w:val="2"/>
        <w:spacing w:before="54" w:line="317" w:lineRule="auto"/>
        <w:ind w:left="33" w:right="69" w:firstLine="602"/>
      </w:pPr>
      <w:r>
        <w:rPr>
          <w:spacing w:val="17"/>
        </w:rPr>
        <w:t>——国家林业和草原局民政部国家卫生健康委员会国家中</w:t>
      </w:r>
      <w:r>
        <w:rPr>
          <w:spacing w:val="15"/>
        </w:rPr>
        <w:t xml:space="preserve"> </w:t>
      </w:r>
      <w:r>
        <w:rPr>
          <w:spacing w:val="-14"/>
        </w:rPr>
        <w:t>医药管理局《关于促进森林康养产业发展的</w:t>
      </w:r>
      <w:r>
        <w:rPr>
          <w:spacing w:val="-15"/>
        </w:rPr>
        <w:t>意见》（林改发〔2019〕</w:t>
      </w:r>
    </w:p>
    <w:p w14:paraId="668697CE">
      <w:pPr>
        <w:spacing w:line="317" w:lineRule="auto"/>
        <w:sectPr>
          <w:footerReference r:id="rId127" w:type="default"/>
          <w:pgSz w:w="11900" w:h="16839"/>
          <w:pgMar w:top="1431" w:right="1354" w:bottom="1742" w:left="1601" w:header="0" w:footer="1472" w:gutter="0"/>
          <w:cols w:space="720" w:num="1"/>
        </w:sectPr>
      </w:pPr>
    </w:p>
    <w:p w14:paraId="7A6DC4FB">
      <w:pPr>
        <w:spacing w:line="245" w:lineRule="auto"/>
        <w:rPr>
          <w:rFonts w:ascii="Arial"/>
          <w:sz w:val="21"/>
        </w:rPr>
      </w:pPr>
    </w:p>
    <w:p w14:paraId="1FDA14C5">
      <w:pPr>
        <w:spacing w:line="245" w:lineRule="auto"/>
        <w:rPr>
          <w:rFonts w:ascii="Arial"/>
          <w:sz w:val="21"/>
        </w:rPr>
      </w:pPr>
    </w:p>
    <w:p w14:paraId="1A6C4D04">
      <w:pPr>
        <w:spacing w:line="245" w:lineRule="auto"/>
        <w:rPr>
          <w:rFonts w:ascii="Arial"/>
          <w:sz w:val="21"/>
        </w:rPr>
      </w:pPr>
    </w:p>
    <w:p w14:paraId="0B22C600">
      <w:pPr>
        <w:pStyle w:val="2"/>
        <w:spacing w:before="101" w:line="228" w:lineRule="auto"/>
      </w:pPr>
      <w:r>
        <w:rPr>
          <w:spacing w:val="-10"/>
        </w:rPr>
        <w:t>20</w:t>
      </w:r>
      <w:r>
        <w:rPr>
          <w:spacing w:val="-46"/>
        </w:rPr>
        <w:t xml:space="preserve"> </w:t>
      </w:r>
      <w:r>
        <w:rPr>
          <w:spacing w:val="-10"/>
        </w:rPr>
        <w:t>号</w:t>
      </w:r>
      <w:r>
        <w:rPr>
          <w:spacing w:val="-13"/>
        </w:rPr>
        <w:t>）；</w:t>
      </w:r>
    </w:p>
    <w:p w14:paraId="3FF36EB6">
      <w:pPr>
        <w:pStyle w:val="2"/>
        <w:spacing w:before="177" w:line="323" w:lineRule="auto"/>
        <w:ind w:left="13" w:right="81" w:firstLine="621"/>
        <w:jc w:val="both"/>
      </w:pPr>
      <w:r>
        <w:rPr>
          <w:spacing w:val="17"/>
        </w:rPr>
        <w:t>——国家林业和草原局农业农村部自然资源部国家乡村振</w:t>
      </w:r>
      <w:r>
        <w:rPr>
          <w:spacing w:val="15"/>
        </w:rPr>
        <w:t xml:space="preserve"> </w:t>
      </w:r>
      <w:r>
        <w:rPr>
          <w:spacing w:val="3"/>
        </w:rPr>
        <w:t>兴局关于印发《“十四五</w:t>
      </w:r>
      <w:r>
        <w:rPr>
          <w:spacing w:val="-105"/>
        </w:rPr>
        <w:t xml:space="preserve"> </w:t>
      </w:r>
      <w:r>
        <w:rPr>
          <w:spacing w:val="3"/>
        </w:rPr>
        <w:t>”乡村绿化美化行动方案》的通知（林</w:t>
      </w:r>
      <w:r>
        <w:t xml:space="preserve"> </w:t>
      </w:r>
      <w:r>
        <w:rPr>
          <w:spacing w:val="1"/>
        </w:rPr>
        <w:t>生发〔2022〕104</w:t>
      </w:r>
      <w:r>
        <w:rPr>
          <w:spacing w:val="-46"/>
        </w:rPr>
        <w:t xml:space="preserve"> </w:t>
      </w:r>
      <w:r>
        <w:rPr>
          <w:spacing w:val="1"/>
        </w:rPr>
        <w:t>号</w:t>
      </w:r>
      <w:r>
        <w:rPr>
          <w:spacing w:val="-8"/>
        </w:rPr>
        <w:t>）；</w:t>
      </w:r>
    </w:p>
    <w:p w14:paraId="57B9A571">
      <w:pPr>
        <w:pStyle w:val="2"/>
        <w:spacing w:before="50" w:line="319" w:lineRule="auto"/>
        <w:ind w:left="18" w:right="98" w:firstLine="617"/>
      </w:pPr>
      <w:r>
        <w:rPr>
          <w:spacing w:val="4"/>
        </w:rPr>
        <w:t>——国家林业和草原局《关于着力开展森林城市建设的指导</w:t>
      </w:r>
      <w:r>
        <w:rPr>
          <w:spacing w:val="11"/>
        </w:rPr>
        <w:t xml:space="preserve"> </w:t>
      </w:r>
      <w:r>
        <w:rPr>
          <w:spacing w:val="4"/>
        </w:rPr>
        <w:t>意见》（林发宣〔2016〕126</w:t>
      </w:r>
      <w:r>
        <w:rPr>
          <w:spacing w:val="-49"/>
        </w:rPr>
        <w:t xml:space="preserve"> </w:t>
      </w:r>
      <w:r>
        <w:rPr>
          <w:spacing w:val="4"/>
        </w:rPr>
        <w:t>号</w:t>
      </w:r>
      <w:r>
        <w:rPr>
          <w:spacing w:val="-13"/>
        </w:rPr>
        <w:t>）；</w:t>
      </w:r>
    </w:p>
    <w:p w14:paraId="7F16CBCF">
      <w:pPr>
        <w:pStyle w:val="2"/>
        <w:spacing w:before="51" w:line="317" w:lineRule="auto"/>
        <w:ind w:left="5" w:right="95" w:firstLine="630"/>
      </w:pPr>
      <w:r>
        <w:rPr>
          <w:spacing w:val="4"/>
        </w:rPr>
        <w:t>——</w:t>
      </w:r>
      <w:r>
        <w:rPr>
          <w:rFonts w:hint="eastAsia"/>
          <w:spacing w:val="4"/>
          <w:lang w:eastAsia="zh-CN"/>
        </w:rPr>
        <w:t>宁夏回族自治区</w:t>
      </w:r>
      <w:r>
        <w:rPr>
          <w:spacing w:val="4"/>
        </w:rPr>
        <w:t>党委人民政府《关于推进生态立区战略的实</w:t>
      </w:r>
      <w:r>
        <w:rPr>
          <w:spacing w:val="13"/>
        </w:rPr>
        <w:t xml:space="preserve"> </w:t>
      </w:r>
      <w:r>
        <w:rPr>
          <w:spacing w:val="5"/>
        </w:rPr>
        <w:t>施意见》（宁党发〔2017〕35</w:t>
      </w:r>
      <w:r>
        <w:rPr>
          <w:spacing w:val="-46"/>
        </w:rPr>
        <w:t xml:space="preserve"> </w:t>
      </w:r>
      <w:r>
        <w:rPr>
          <w:spacing w:val="5"/>
        </w:rPr>
        <w:t>号</w:t>
      </w:r>
      <w:r>
        <w:rPr>
          <w:spacing w:val="-13"/>
        </w:rPr>
        <w:t>）；</w:t>
      </w:r>
    </w:p>
    <w:p w14:paraId="5FDA9FCD">
      <w:pPr>
        <w:pStyle w:val="2"/>
        <w:spacing w:before="53" w:line="323" w:lineRule="auto"/>
        <w:ind w:left="38" w:right="86" w:firstLine="597"/>
        <w:jc w:val="both"/>
      </w:pPr>
      <w:r>
        <w:rPr>
          <w:spacing w:val="4"/>
        </w:rPr>
        <w:t>——</w:t>
      </w:r>
      <w:r>
        <w:rPr>
          <w:rFonts w:hint="eastAsia"/>
          <w:spacing w:val="4"/>
          <w:lang w:eastAsia="zh-CN"/>
        </w:rPr>
        <w:t>宁夏回族自治区</w:t>
      </w:r>
      <w:r>
        <w:rPr>
          <w:spacing w:val="4"/>
        </w:rPr>
        <w:t>党委办公厅人民政府办公厅《关于宁夏建立</w:t>
      </w:r>
      <w:r>
        <w:rPr>
          <w:spacing w:val="18"/>
        </w:rPr>
        <w:t xml:space="preserve"> </w:t>
      </w:r>
      <w:r>
        <w:rPr>
          <w:spacing w:val="28"/>
        </w:rPr>
        <w:t>以国家公园为主体的自然保护地体系的实施意见》（</w:t>
      </w:r>
      <w:r>
        <w:rPr>
          <w:spacing w:val="27"/>
        </w:rPr>
        <w:t>宁党办</w:t>
      </w:r>
      <w:r>
        <w:t xml:space="preserve"> </w:t>
      </w:r>
      <w:r>
        <w:rPr>
          <w:spacing w:val="-5"/>
        </w:rPr>
        <w:t>〔2020〕2</w:t>
      </w:r>
      <w:r>
        <w:rPr>
          <w:spacing w:val="-45"/>
        </w:rPr>
        <w:t xml:space="preserve"> </w:t>
      </w:r>
      <w:r>
        <w:rPr>
          <w:spacing w:val="-5"/>
        </w:rPr>
        <w:t>号</w:t>
      </w:r>
      <w:r>
        <w:rPr>
          <w:spacing w:val="-10"/>
        </w:rPr>
        <w:t>）；</w:t>
      </w:r>
    </w:p>
    <w:p w14:paraId="1366CE1A">
      <w:pPr>
        <w:pStyle w:val="2"/>
        <w:spacing w:before="52" w:line="319" w:lineRule="auto"/>
        <w:ind w:left="15" w:firstLine="620"/>
      </w:pPr>
      <w:r>
        <w:rPr>
          <w:spacing w:val="5"/>
        </w:rPr>
        <w:t>——中共固原市委办公室市人民政府办公室关于</w:t>
      </w:r>
      <w:r>
        <w:rPr>
          <w:spacing w:val="4"/>
        </w:rPr>
        <w:t>印发《固原</w:t>
      </w:r>
      <w:r>
        <w:t xml:space="preserve"> 市创建国家森林城市实施方案》的通知（固党办〔2020〕41</w:t>
      </w:r>
      <w:r>
        <w:rPr>
          <w:spacing w:val="-46"/>
        </w:rPr>
        <w:t xml:space="preserve"> </w:t>
      </w:r>
      <w:r>
        <w:t>号</w:t>
      </w:r>
      <w:r>
        <w:rPr>
          <w:spacing w:val="-81"/>
          <w:w w:val="93"/>
        </w:rPr>
        <w:t>）；</w:t>
      </w:r>
    </w:p>
    <w:p w14:paraId="048AD12C">
      <w:pPr>
        <w:pStyle w:val="2"/>
        <w:spacing w:before="49" w:line="324" w:lineRule="auto"/>
        <w:ind w:left="19" w:right="95" w:firstLine="615"/>
      </w:pPr>
      <w:r>
        <w:rPr>
          <w:spacing w:val="4"/>
        </w:rPr>
        <w:t>——固原市人民政府关于印发《固原市国民经济和社会发展</w:t>
      </w:r>
      <w:r>
        <w:rPr>
          <w:spacing w:val="13"/>
        </w:rPr>
        <w:t xml:space="preserve"> </w:t>
      </w:r>
      <w:r>
        <w:rPr>
          <w:spacing w:val="17"/>
        </w:rPr>
        <w:t>第十四个五年规划和</w:t>
      </w:r>
      <w:r>
        <w:rPr>
          <w:spacing w:val="-30"/>
        </w:rPr>
        <w:t xml:space="preserve"> </w:t>
      </w:r>
      <w:r>
        <w:rPr>
          <w:spacing w:val="17"/>
        </w:rPr>
        <w:t>2035</w:t>
      </w:r>
      <w:r>
        <w:rPr>
          <w:spacing w:val="-30"/>
        </w:rPr>
        <w:t xml:space="preserve"> </w:t>
      </w:r>
      <w:r>
        <w:rPr>
          <w:spacing w:val="17"/>
        </w:rPr>
        <w:t>年远景目标纲要》的通知（固政发</w:t>
      </w:r>
      <w:r>
        <w:t xml:space="preserve"> </w:t>
      </w:r>
      <w:r>
        <w:rPr>
          <w:spacing w:val="-3"/>
        </w:rPr>
        <w:t>〔2021〕9</w:t>
      </w:r>
      <w:r>
        <w:rPr>
          <w:spacing w:val="-38"/>
        </w:rPr>
        <w:t xml:space="preserve"> </w:t>
      </w:r>
      <w:r>
        <w:rPr>
          <w:spacing w:val="-3"/>
        </w:rPr>
        <w:t>号）。</w:t>
      </w:r>
    </w:p>
    <w:p w14:paraId="6ABD5816">
      <w:pPr>
        <w:pStyle w:val="2"/>
        <w:spacing w:before="159" w:line="234" w:lineRule="auto"/>
        <w:ind w:left="665"/>
        <w:outlineLvl w:val="2"/>
      </w:pPr>
      <w:r>
        <w:rPr>
          <w:spacing w:val="6"/>
        </w:rPr>
        <w:t>三、标准规范</w:t>
      </w:r>
    </w:p>
    <w:p w14:paraId="353E8E7C">
      <w:pPr>
        <w:pStyle w:val="2"/>
        <w:spacing w:before="300" w:line="317" w:lineRule="auto"/>
        <w:ind w:right="127" w:firstLine="635"/>
      </w:pPr>
      <w:r>
        <w:rPr>
          <w:spacing w:val="21"/>
        </w:rPr>
        <w:t>——《名特优经济林基地建设技术规程》（</w:t>
      </w:r>
      <w:r>
        <w:rPr>
          <w:spacing w:val="-54"/>
        </w:rPr>
        <w:t xml:space="preserve"> </w:t>
      </w:r>
      <w:r>
        <w:t>LY</w:t>
      </w:r>
      <w:r>
        <w:rPr>
          <w:spacing w:val="21"/>
        </w:rPr>
        <w:t>/T</w:t>
      </w:r>
      <w:r>
        <w:rPr>
          <w:spacing w:val="59"/>
        </w:rPr>
        <w:t xml:space="preserve"> </w:t>
      </w:r>
      <w:r>
        <w:rPr>
          <w:spacing w:val="21"/>
        </w:rPr>
        <w:t>1557-</w:t>
      </w:r>
      <w:r>
        <w:t xml:space="preserve"> </w:t>
      </w:r>
      <w:r>
        <w:rPr>
          <w:spacing w:val="1"/>
        </w:rPr>
        <w:t>2000</w:t>
      </w:r>
      <w:r>
        <w:rPr>
          <w:spacing w:val="-14"/>
        </w:rPr>
        <w:t>）；</w:t>
      </w:r>
    </w:p>
    <w:p w14:paraId="0199F6FC">
      <w:pPr>
        <w:pStyle w:val="2"/>
        <w:spacing w:before="51" w:line="319" w:lineRule="auto"/>
        <w:ind w:right="127" w:firstLine="635"/>
      </w:pPr>
      <w:r>
        <w:rPr>
          <w:spacing w:val="21"/>
        </w:rPr>
        <w:t>——《森林生态系统服务功能评估规范》（</w:t>
      </w:r>
      <w:r>
        <w:rPr>
          <w:spacing w:val="-54"/>
        </w:rPr>
        <w:t xml:space="preserve"> </w:t>
      </w:r>
      <w:r>
        <w:t>LY</w:t>
      </w:r>
      <w:r>
        <w:rPr>
          <w:spacing w:val="21"/>
        </w:rPr>
        <w:t>/T</w:t>
      </w:r>
      <w:r>
        <w:rPr>
          <w:spacing w:val="59"/>
        </w:rPr>
        <w:t xml:space="preserve"> </w:t>
      </w:r>
      <w:r>
        <w:rPr>
          <w:spacing w:val="21"/>
        </w:rPr>
        <w:t>1721-</w:t>
      </w:r>
      <w:r>
        <w:t xml:space="preserve"> </w:t>
      </w:r>
      <w:r>
        <w:rPr>
          <w:spacing w:val="1"/>
        </w:rPr>
        <w:t>2008</w:t>
      </w:r>
      <w:r>
        <w:rPr>
          <w:spacing w:val="-14"/>
        </w:rPr>
        <w:t>）；</w:t>
      </w:r>
    </w:p>
    <w:p w14:paraId="6B728494">
      <w:pPr>
        <w:pStyle w:val="2"/>
        <w:spacing w:before="51" w:line="228" w:lineRule="auto"/>
        <w:ind w:left="635"/>
      </w:pPr>
      <w:r>
        <w:rPr>
          <w:spacing w:val="7"/>
        </w:rPr>
        <w:t>——《森林抚育规程》（</w:t>
      </w:r>
      <w:r>
        <w:t>GB</w:t>
      </w:r>
      <w:r>
        <w:rPr>
          <w:spacing w:val="7"/>
        </w:rPr>
        <w:t>/T 15781－2015</w:t>
      </w:r>
      <w:r>
        <w:rPr>
          <w:spacing w:val="-9"/>
        </w:rPr>
        <w:t>）；</w:t>
      </w:r>
    </w:p>
    <w:p w14:paraId="29D07852">
      <w:pPr>
        <w:spacing w:line="228" w:lineRule="auto"/>
        <w:sectPr>
          <w:footerReference r:id="rId128" w:type="default"/>
          <w:pgSz w:w="11900" w:h="16839"/>
          <w:pgMar w:top="1431" w:right="1388" w:bottom="1579" w:left="1601" w:header="0" w:footer="1417" w:gutter="0"/>
          <w:cols w:space="720" w:num="1"/>
        </w:sectPr>
      </w:pPr>
    </w:p>
    <w:p w14:paraId="78E2CC7F">
      <w:pPr>
        <w:spacing w:line="245" w:lineRule="auto"/>
        <w:rPr>
          <w:rFonts w:ascii="Arial"/>
          <w:sz w:val="21"/>
        </w:rPr>
      </w:pPr>
    </w:p>
    <w:p w14:paraId="35665D8C">
      <w:pPr>
        <w:spacing w:line="245" w:lineRule="auto"/>
        <w:rPr>
          <w:rFonts w:ascii="Arial"/>
          <w:sz w:val="21"/>
        </w:rPr>
      </w:pPr>
    </w:p>
    <w:p w14:paraId="2FB1A043">
      <w:pPr>
        <w:spacing w:line="245" w:lineRule="auto"/>
        <w:rPr>
          <w:rFonts w:ascii="Arial"/>
          <w:sz w:val="21"/>
        </w:rPr>
      </w:pPr>
    </w:p>
    <w:p w14:paraId="32BC76B3">
      <w:pPr>
        <w:pStyle w:val="2"/>
        <w:spacing w:before="101" w:line="228" w:lineRule="auto"/>
        <w:ind w:left="625"/>
      </w:pPr>
      <w:r>
        <w:rPr>
          <w:spacing w:val="7"/>
        </w:rPr>
        <w:t>——《公园设计规范》（</w:t>
      </w:r>
      <w:r>
        <w:t>GB</w:t>
      </w:r>
      <w:r>
        <w:rPr>
          <w:spacing w:val="7"/>
        </w:rPr>
        <w:t xml:space="preserve"> 51192－2016</w:t>
      </w:r>
      <w:r>
        <w:rPr>
          <w:spacing w:val="-7"/>
        </w:rPr>
        <w:t>）；</w:t>
      </w:r>
    </w:p>
    <w:p w14:paraId="4285F4D2">
      <w:pPr>
        <w:pStyle w:val="2"/>
        <w:spacing w:before="177" w:line="323" w:lineRule="auto"/>
        <w:ind w:left="625" w:right="1459"/>
      </w:pPr>
      <w:r>
        <w:rPr>
          <w:spacing w:val="7"/>
        </w:rPr>
        <w:t>——《造林技术规程》（</w:t>
      </w:r>
      <w:r>
        <w:t>GB</w:t>
      </w:r>
      <w:r>
        <w:rPr>
          <w:spacing w:val="7"/>
        </w:rPr>
        <w:t>/T 15776－2016</w:t>
      </w:r>
      <w:r>
        <w:rPr>
          <w:spacing w:val="5"/>
        </w:rPr>
        <w:t>）；</w:t>
      </w:r>
      <w:r>
        <w:t xml:space="preserve">  </w:t>
      </w:r>
      <w:r>
        <w:rPr>
          <w:spacing w:val="4"/>
        </w:rPr>
        <w:t>——</w:t>
      </w:r>
      <w:r>
        <w:rPr>
          <w:spacing w:val="-87"/>
        </w:rPr>
        <w:t xml:space="preserve"> </w:t>
      </w:r>
      <w:r>
        <w:rPr>
          <w:spacing w:val="4"/>
        </w:rPr>
        <w:t>《美丽乡村建设指南》（</w:t>
      </w:r>
      <w:r>
        <w:t>GB</w:t>
      </w:r>
      <w:r>
        <w:rPr>
          <w:spacing w:val="4"/>
        </w:rPr>
        <w:t>/T 32000-2015）</w:t>
      </w:r>
      <w:r>
        <w:t xml:space="preserve"> </w:t>
      </w:r>
      <w:r>
        <w:rPr>
          <w:spacing w:val="3"/>
        </w:rPr>
        <w:t>——</w:t>
      </w:r>
      <w:r>
        <w:rPr>
          <w:spacing w:val="-99"/>
        </w:rPr>
        <w:t xml:space="preserve"> </w:t>
      </w:r>
      <w:r>
        <w:rPr>
          <w:spacing w:val="3"/>
        </w:rPr>
        <w:t>《绿道规划设计导则》（2016</w:t>
      </w:r>
      <w:r>
        <w:rPr>
          <w:spacing w:val="-47"/>
        </w:rPr>
        <w:t xml:space="preserve"> </w:t>
      </w:r>
      <w:r>
        <w:rPr>
          <w:spacing w:val="3"/>
        </w:rPr>
        <w:t>年</w:t>
      </w:r>
      <w:r>
        <w:rPr>
          <w:spacing w:val="-11"/>
        </w:rPr>
        <w:t>）；</w:t>
      </w:r>
    </w:p>
    <w:p w14:paraId="376F166C">
      <w:pPr>
        <w:pStyle w:val="2"/>
        <w:spacing w:before="52" w:line="323" w:lineRule="auto"/>
        <w:ind w:left="625" w:right="867"/>
        <w:jc w:val="both"/>
      </w:pPr>
      <w:r>
        <w:rPr>
          <w:spacing w:val="5"/>
        </w:rPr>
        <w:t>——</w:t>
      </w:r>
      <w:r>
        <w:rPr>
          <w:spacing w:val="-100"/>
        </w:rPr>
        <w:t xml:space="preserve"> </w:t>
      </w:r>
      <w:r>
        <w:rPr>
          <w:spacing w:val="5"/>
        </w:rPr>
        <w:t>《土地利用现状分类》（</w:t>
      </w:r>
      <w:r>
        <w:t>GB</w:t>
      </w:r>
      <w:r>
        <w:rPr>
          <w:spacing w:val="5"/>
        </w:rPr>
        <w:t>/T 21010－2017</w:t>
      </w:r>
      <w:r>
        <w:rPr>
          <w:spacing w:val="6"/>
        </w:rPr>
        <w:t>）；</w:t>
      </w:r>
      <w:r>
        <w:t xml:space="preserve"> </w:t>
      </w:r>
      <w:r>
        <w:rPr>
          <w:spacing w:val="5"/>
        </w:rPr>
        <w:t>——</w:t>
      </w:r>
      <w:r>
        <w:rPr>
          <w:spacing w:val="-91"/>
        </w:rPr>
        <w:t xml:space="preserve"> </w:t>
      </w:r>
      <w:r>
        <w:rPr>
          <w:spacing w:val="5"/>
        </w:rPr>
        <w:t>《低效林改造技术规程》（</w:t>
      </w:r>
      <w:r>
        <w:t>LY</w:t>
      </w:r>
      <w:r>
        <w:rPr>
          <w:spacing w:val="5"/>
        </w:rPr>
        <w:t>/T 1690－2017</w:t>
      </w:r>
      <w:r>
        <w:rPr>
          <w:spacing w:val="-23"/>
        </w:rPr>
        <w:t>）；</w:t>
      </w:r>
      <w:r>
        <w:t xml:space="preserve"> </w:t>
      </w:r>
      <w:r>
        <w:rPr>
          <w:spacing w:val="5"/>
        </w:rPr>
        <w:t>——</w:t>
      </w:r>
      <w:r>
        <w:rPr>
          <w:spacing w:val="-99"/>
        </w:rPr>
        <w:t xml:space="preserve"> </w:t>
      </w:r>
      <w:r>
        <w:rPr>
          <w:spacing w:val="5"/>
        </w:rPr>
        <w:t>《城市绿地分类标准》（</w:t>
      </w:r>
      <w:r>
        <w:t>CJJ</w:t>
      </w:r>
      <w:r>
        <w:rPr>
          <w:spacing w:val="5"/>
        </w:rPr>
        <w:t>/T 85－2017</w:t>
      </w:r>
      <w:r>
        <w:rPr>
          <w:spacing w:val="-5"/>
        </w:rPr>
        <w:t>）；</w:t>
      </w:r>
    </w:p>
    <w:p w14:paraId="4E430DC4">
      <w:pPr>
        <w:pStyle w:val="2"/>
        <w:spacing w:before="51" w:line="228" w:lineRule="auto"/>
        <w:ind w:left="625"/>
      </w:pPr>
      <w:r>
        <w:rPr>
          <w:spacing w:val="5"/>
        </w:rPr>
        <w:t>——</w:t>
      </w:r>
      <w:r>
        <w:rPr>
          <w:spacing w:val="-80"/>
        </w:rPr>
        <w:t xml:space="preserve"> </w:t>
      </w:r>
      <w:r>
        <w:rPr>
          <w:spacing w:val="5"/>
        </w:rPr>
        <w:t>《国家森林城市评价指标》（</w:t>
      </w:r>
      <w:r>
        <w:t>GB</w:t>
      </w:r>
      <w:r>
        <w:rPr>
          <w:spacing w:val="5"/>
        </w:rPr>
        <w:t>/T 37342－2019</w:t>
      </w:r>
      <w:r>
        <w:rPr>
          <w:spacing w:val="-12"/>
        </w:rPr>
        <w:t>）；</w:t>
      </w:r>
    </w:p>
    <w:p w14:paraId="541D1539">
      <w:pPr>
        <w:pStyle w:val="2"/>
        <w:spacing w:before="179" w:line="227" w:lineRule="auto"/>
        <w:jc w:val="right"/>
      </w:pPr>
      <w:r>
        <w:rPr>
          <w:spacing w:val="5"/>
        </w:rPr>
        <w:t>——《国家森林城市建设总体规划编制导则》（</w:t>
      </w:r>
      <w:r>
        <w:rPr>
          <w:spacing w:val="4"/>
        </w:rPr>
        <w:t>2020</w:t>
      </w:r>
      <w:r>
        <w:rPr>
          <w:spacing w:val="-47"/>
        </w:rPr>
        <w:t xml:space="preserve"> </w:t>
      </w:r>
      <w:r>
        <w:rPr>
          <w:spacing w:val="4"/>
        </w:rPr>
        <w:t>年）。</w:t>
      </w:r>
    </w:p>
    <w:p w14:paraId="3B543EC8">
      <w:pPr>
        <w:pStyle w:val="2"/>
        <w:spacing w:before="289" w:line="231" w:lineRule="auto"/>
        <w:ind w:left="683"/>
        <w:outlineLvl w:val="2"/>
      </w:pPr>
      <w:r>
        <w:rPr>
          <w:spacing w:val="6"/>
        </w:rPr>
        <w:t>四、相关规划成果与其它资料</w:t>
      </w:r>
    </w:p>
    <w:p w14:paraId="3DE5F267">
      <w:pPr>
        <w:pStyle w:val="2"/>
        <w:spacing w:before="300" w:line="228" w:lineRule="auto"/>
        <w:ind w:left="625"/>
      </w:pPr>
      <w:r>
        <w:rPr>
          <w:spacing w:val="2"/>
        </w:rPr>
        <w:t>——</w:t>
      </w:r>
      <w:r>
        <w:rPr>
          <w:spacing w:val="-79"/>
        </w:rPr>
        <w:t xml:space="preserve"> </w:t>
      </w:r>
      <w:r>
        <w:rPr>
          <w:spacing w:val="2"/>
        </w:rPr>
        <w:t>《全国森林城市发展规划（2018－2025</w:t>
      </w:r>
      <w:r>
        <w:rPr>
          <w:spacing w:val="-47"/>
        </w:rPr>
        <w:t xml:space="preserve"> </w:t>
      </w:r>
      <w:r>
        <w:rPr>
          <w:spacing w:val="2"/>
        </w:rPr>
        <w:t>年）》；</w:t>
      </w:r>
    </w:p>
    <w:p w14:paraId="01CBA7AC">
      <w:pPr>
        <w:pStyle w:val="2"/>
        <w:spacing w:before="177" w:line="226" w:lineRule="auto"/>
        <w:jc w:val="right"/>
      </w:pPr>
      <w:r>
        <w:rPr>
          <w:spacing w:val="-1"/>
        </w:rPr>
        <w:t>——《“十四五</w:t>
      </w:r>
      <w:r>
        <w:rPr>
          <w:spacing w:val="-109"/>
        </w:rPr>
        <w:t xml:space="preserve"> </w:t>
      </w:r>
      <w:r>
        <w:rPr>
          <w:spacing w:val="-1"/>
        </w:rPr>
        <w:t>”林业草原保护发展规划纲</w:t>
      </w:r>
      <w:r>
        <w:rPr>
          <w:spacing w:val="-2"/>
        </w:rPr>
        <w:t>要》（2021</w:t>
      </w:r>
      <w:r>
        <w:rPr>
          <w:spacing w:val="-47"/>
        </w:rPr>
        <w:t xml:space="preserve"> </w:t>
      </w:r>
      <w:r>
        <w:rPr>
          <w:spacing w:val="-2"/>
        </w:rPr>
        <w:t>年</w:t>
      </w:r>
      <w:r>
        <w:rPr>
          <w:spacing w:val="-80"/>
          <w:w w:val="91"/>
        </w:rPr>
        <w:t>）；</w:t>
      </w:r>
    </w:p>
    <w:p w14:paraId="694BC9A0">
      <w:pPr>
        <w:pStyle w:val="2"/>
        <w:spacing w:before="183" w:line="317" w:lineRule="auto"/>
        <w:ind w:right="163" w:firstLine="625"/>
      </w:pPr>
      <w:r>
        <w:rPr>
          <w:spacing w:val="29"/>
        </w:rPr>
        <w:t>——《全国重要生态系统保护和修复重大工程总体规划</w:t>
      </w:r>
      <w:r>
        <w:rPr>
          <w:spacing w:val="2"/>
        </w:rPr>
        <w:t xml:space="preserve"> </w:t>
      </w:r>
      <w:r>
        <w:rPr>
          <w:spacing w:val="-1"/>
        </w:rPr>
        <w:t>（2021－2035</w:t>
      </w:r>
      <w:r>
        <w:rPr>
          <w:spacing w:val="-48"/>
        </w:rPr>
        <w:t xml:space="preserve"> </w:t>
      </w:r>
      <w:r>
        <w:rPr>
          <w:spacing w:val="-1"/>
        </w:rPr>
        <w:t>年）》；</w:t>
      </w:r>
    </w:p>
    <w:p w14:paraId="61E7B9CB">
      <w:pPr>
        <w:pStyle w:val="2"/>
        <w:spacing w:before="55" w:line="228" w:lineRule="auto"/>
        <w:ind w:left="625"/>
      </w:pPr>
      <w:r>
        <w:rPr>
          <w:spacing w:val="5"/>
        </w:rPr>
        <w:t>——《固原市志》（2009</w:t>
      </w:r>
      <w:r>
        <w:rPr>
          <w:spacing w:val="-47"/>
        </w:rPr>
        <w:t xml:space="preserve"> </w:t>
      </w:r>
      <w:r>
        <w:rPr>
          <w:spacing w:val="5"/>
        </w:rPr>
        <w:t>年</w:t>
      </w:r>
      <w:r>
        <w:rPr>
          <w:spacing w:val="-11"/>
        </w:rPr>
        <w:t>）；</w:t>
      </w:r>
    </w:p>
    <w:p w14:paraId="5CF38A5B">
      <w:pPr>
        <w:pStyle w:val="2"/>
        <w:spacing w:before="176" w:line="228" w:lineRule="auto"/>
        <w:ind w:left="625"/>
      </w:pPr>
      <w:r>
        <w:rPr>
          <w:spacing w:val="2"/>
        </w:rPr>
        <w:t>——</w:t>
      </w:r>
      <w:r>
        <w:rPr>
          <w:spacing w:val="-96"/>
        </w:rPr>
        <w:t xml:space="preserve"> </w:t>
      </w:r>
      <w:r>
        <w:rPr>
          <w:spacing w:val="2"/>
        </w:rPr>
        <w:t>《固原绿地系统规划（2015－2030</w:t>
      </w:r>
      <w:r>
        <w:rPr>
          <w:spacing w:val="-47"/>
        </w:rPr>
        <w:t xml:space="preserve"> </w:t>
      </w:r>
      <w:r>
        <w:rPr>
          <w:spacing w:val="2"/>
        </w:rPr>
        <w:t>年）》；</w:t>
      </w:r>
    </w:p>
    <w:p w14:paraId="4D0A3CC2">
      <w:pPr>
        <w:pStyle w:val="2"/>
        <w:spacing w:before="176" w:line="319" w:lineRule="auto"/>
        <w:ind w:left="1" w:right="112" w:firstLine="623"/>
      </w:pPr>
      <w:r>
        <w:rPr>
          <w:spacing w:val="4"/>
        </w:rPr>
        <w:t>——《黄河流域固原市生态保护和高质量发展规划》（2021</w:t>
      </w:r>
      <w:r>
        <w:rPr>
          <w:spacing w:val="16"/>
        </w:rPr>
        <w:t xml:space="preserve"> </w:t>
      </w:r>
      <w:r>
        <w:rPr>
          <w:spacing w:val="-25"/>
        </w:rPr>
        <w:t>年</w:t>
      </w:r>
      <w:r>
        <w:rPr>
          <w:spacing w:val="-13"/>
        </w:rPr>
        <w:t>）；</w:t>
      </w:r>
    </w:p>
    <w:p w14:paraId="1C299E72">
      <w:pPr>
        <w:pStyle w:val="2"/>
        <w:spacing w:before="51" w:line="226" w:lineRule="auto"/>
        <w:jc w:val="right"/>
      </w:pPr>
      <w:r>
        <w:rPr>
          <w:spacing w:val="4"/>
        </w:rPr>
        <w:t>——《固原市生态经济发展“十四五</w:t>
      </w:r>
      <w:r>
        <w:rPr>
          <w:spacing w:val="-110"/>
        </w:rPr>
        <w:t xml:space="preserve"> </w:t>
      </w:r>
      <w:r>
        <w:rPr>
          <w:spacing w:val="4"/>
        </w:rPr>
        <w:t>”规划》（2021</w:t>
      </w:r>
      <w:r>
        <w:rPr>
          <w:spacing w:val="-47"/>
        </w:rPr>
        <w:t xml:space="preserve"> </w:t>
      </w:r>
      <w:r>
        <w:rPr>
          <w:spacing w:val="4"/>
        </w:rPr>
        <w:t>年</w:t>
      </w:r>
      <w:r>
        <w:rPr>
          <w:spacing w:val="-22"/>
        </w:rPr>
        <w:t>）；</w:t>
      </w:r>
    </w:p>
    <w:p w14:paraId="6A61850E">
      <w:pPr>
        <w:pStyle w:val="2"/>
        <w:spacing w:before="178" w:line="319" w:lineRule="auto"/>
        <w:ind w:left="1" w:right="110" w:firstLine="623"/>
      </w:pPr>
      <w:r>
        <w:rPr>
          <w:spacing w:val="3"/>
        </w:rPr>
        <w:t>——《固原市文化和旅游产业发展“十四五</w:t>
      </w:r>
      <w:r>
        <w:rPr>
          <w:spacing w:val="-108"/>
        </w:rPr>
        <w:t xml:space="preserve"> </w:t>
      </w:r>
      <w:r>
        <w:rPr>
          <w:spacing w:val="3"/>
        </w:rPr>
        <w:t>”规划》（2021</w:t>
      </w:r>
      <w:r>
        <w:t xml:space="preserve"> </w:t>
      </w:r>
      <w:r>
        <w:rPr>
          <w:spacing w:val="-25"/>
        </w:rPr>
        <w:t>年</w:t>
      </w:r>
      <w:r>
        <w:rPr>
          <w:spacing w:val="-13"/>
        </w:rPr>
        <w:t>）；</w:t>
      </w:r>
    </w:p>
    <w:p w14:paraId="09511C72">
      <w:pPr>
        <w:pStyle w:val="2"/>
        <w:spacing w:before="51" w:line="226" w:lineRule="auto"/>
        <w:ind w:left="625"/>
      </w:pPr>
      <w:r>
        <w:rPr>
          <w:spacing w:val="1"/>
        </w:rPr>
        <w:t>——</w:t>
      </w:r>
      <w:r>
        <w:rPr>
          <w:spacing w:val="-114"/>
        </w:rPr>
        <w:t xml:space="preserve"> </w:t>
      </w:r>
      <w:r>
        <w:rPr>
          <w:spacing w:val="1"/>
        </w:rPr>
        <w:t>《固原市环境保护</w:t>
      </w:r>
      <w:r>
        <w:rPr>
          <w:spacing w:val="-107"/>
        </w:rPr>
        <w:t xml:space="preserve"> </w:t>
      </w:r>
      <w:r>
        <w:rPr>
          <w:spacing w:val="1"/>
        </w:rPr>
        <w:t>“十四五</w:t>
      </w:r>
      <w:r>
        <w:rPr>
          <w:spacing w:val="-110"/>
        </w:rPr>
        <w:t xml:space="preserve"> </w:t>
      </w:r>
      <w:r>
        <w:rPr>
          <w:spacing w:val="1"/>
        </w:rPr>
        <w:t>”规划》（2021</w:t>
      </w:r>
      <w:r>
        <w:rPr>
          <w:spacing w:val="-47"/>
        </w:rPr>
        <w:t xml:space="preserve"> </w:t>
      </w:r>
      <w:r>
        <w:rPr>
          <w:spacing w:val="1"/>
        </w:rPr>
        <w:t>年</w:t>
      </w:r>
      <w:r>
        <w:rPr>
          <w:spacing w:val="-5"/>
        </w:rPr>
        <w:t>）；</w:t>
      </w:r>
    </w:p>
    <w:p w14:paraId="51F0AB1B">
      <w:pPr>
        <w:spacing w:line="226" w:lineRule="auto"/>
        <w:sectPr>
          <w:footerReference r:id="rId129" w:type="default"/>
          <w:pgSz w:w="11900" w:h="16839"/>
          <w:pgMar w:top="1431" w:right="1360" w:bottom="1742" w:left="1612" w:header="0" w:footer="1472" w:gutter="0"/>
          <w:cols w:space="720" w:num="1"/>
        </w:sectPr>
      </w:pPr>
    </w:p>
    <w:p w14:paraId="5B161FE8">
      <w:pPr>
        <w:spacing w:line="244" w:lineRule="auto"/>
        <w:rPr>
          <w:rFonts w:ascii="Arial"/>
          <w:sz w:val="21"/>
        </w:rPr>
      </w:pPr>
    </w:p>
    <w:p w14:paraId="181CB038">
      <w:pPr>
        <w:spacing w:line="244" w:lineRule="auto"/>
        <w:rPr>
          <w:rFonts w:ascii="Arial"/>
          <w:sz w:val="21"/>
        </w:rPr>
      </w:pPr>
    </w:p>
    <w:p w14:paraId="664366CF">
      <w:pPr>
        <w:spacing w:line="245" w:lineRule="auto"/>
        <w:rPr>
          <w:rFonts w:ascii="Arial"/>
          <w:sz w:val="21"/>
        </w:rPr>
      </w:pPr>
    </w:p>
    <w:p w14:paraId="1D636D0D">
      <w:pPr>
        <w:pStyle w:val="2"/>
        <w:spacing w:before="101" w:line="323" w:lineRule="auto"/>
        <w:ind w:left="1" w:right="27" w:firstLine="628"/>
        <w:jc w:val="both"/>
      </w:pPr>
      <w:r>
        <w:rPr>
          <w:spacing w:val="6"/>
        </w:rPr>
        <w:t>——固原市自然资源局、生态环境局、住房和</w:t>
      </w:r>
      <w:r>
        <w:rPr>
          <w:spacing w:val="5"/>
        </w:rPr>
        <w:t>城乡建设局、</w:t>
      </w:r>
      <w:r>
        <w:t xml:space="preserve"> </w:t>
      </w:r>
      <w:r>
        <w:rPr>
          <w:spacing w:val="5"/>
        </w:rPr>
        <w:t>农业农村局、交通运输局、文化旅游广电局、水务局</w:t>
      </w:r>
      <w:r>
        <w:rPr>
          <w:spacing w:val="4"/>
        </w:rPr>
        <w:t>、统计局及</w:t>
      </w:r>
      <w:r>
        <w:t xml:space="preserve"> </w:t>
      </w:r>
      <w:r>
        <w:rPr>
          <w:spacing w:val="5"/>
        </w:rPr>
        <w:t>县（区）有关相关部门提供的其它资料。</w:t>
      </w:r>
    </w:p>
    <w:p w14:paraId="2CBC7C80">
      <w:pPr>
        <w:pStyle w:val="2"/>
        <w:spacing w:before="295" w:line="227" w:lineRule="auto"/>
        <w:ind w:left="3224"/>
        <w:outlineLvl w:val="1"/>
      </w:pPr>
      <w:r>
        <w:rPr>
          <w:spacing w:val="6"/>
        </w:rPr>
        <w:t>第五节发展愿景</w:t>
      </w:r>
    </w:p>
    <w:p w14:paraId="47D1D471">
      <w:pPr>
        <w:spacing w:line="304" w:lineRule="auto"/>
        <w:rPr>
          <w:rFonts w:ascii="Arial"/>
          <w:sz w:val="21"/>
        </w:rPr>
      </w:pPr>
    </w:p>
    <w:p w14:paraId="5C138232">
      <w:pPr>
        <w:pStyle w:val="2"/>
        <w:spacing w:before="101" w:line="234" w:lineRule="auto"/>
        <w:ind w:left="2635"/>
      </w:pPr>
      <w:r>
        <w:rPr>
          <w:spacing w:val="23"/>
        </w:rPr>
        <w:t>“绿美六盘山，宜居固原城”</w:t>
      </w:r>
    </w:p>
    <w:p w14:paraId="468ECBDD">
      <w:pPr>
        <w:pStyle w:val="2"/>
        <w:spacing w:before="183" w:line="329" w:lineRule="auto"/>
        <w:ind w:right="46" w:firstLine="673"/>
        <w:jc w:val="both"/>
      </w:pPr>
      <w:r>
        <w:rPr>
          <w:spacing w:val="1"/>
        </w:rPr>
        <w:t>围绕“绿美六盘山</w:t>
      </w:r>
      <w:r>
        <w:rPr>
          <w:spacing w:val="-93"/>
        </w:rPr>
        <w:t xml:space="preserve"> </w:t>
      </w:r>
      <w:r>
        <w:rPr>
          <w:spacing w:val="1"/>
        </w:rPr>
        <w:t>”，共建森林城市。以增强“黄土高原—</w:t>
      </w:r>
      <w:r>
        <w:t xml:space="preserve"> </w:t>
      </w:r>
      <w:r>
        <w:rPr>
          <w:spacing w:val="3"/>
        </w:rPr>
        <w:t>川滇生态屏障</w:t>
      </w:r>
      <w:r>
        <w:rPr>
          <w:spacing w:val="-107"/>
        </w:rPr>
        <w:t xml:space="preserve"> </w:t>
      </w:r>
      <w:r>
        <w:rPr>
          <w:spacing w:val="3"/>
        </w:rPr>
        <w:t>”质量效能、促进六盘山生态系统</w:t>
      </w:r>
      <w:r>
        <w:rPr>
          <w:spacing w:val="2"/>
        </w:rPr>
        <w:t>良性持续循环为</w:t>
      </w:r>
      <w:r>
        <w:t xml:space="preserve"> </w:t>
      </w:r>
      <w:r>
        <w:rPr>
          <w:spacing w:val="5"/>
        </w:rPr>
        <w:t>出发点，遵循自然生态演替规律，运用系统工程方</w:t>
      </w:r>
      <w:r>
        <w:rPr>
          <w:spacing w:val="4"/>
        </w:rPr>
        <w:t>法，统筹推进</w:t>
      </w:r>
      <w:r>
        <w:t xml:space="preserve"> </w:t>
      </w:r>
      <w:r>
        <w:rPr>
          <w:spacing w:val="5"/>
        </w:rPr>
        <w:t>六盘山水源涵养、水土保持重点生态功能区生态保</w:t>
      </w:r>
      <w:r>
        <w:rPr>
          <w:spacing w:val="4"/>
        </w:rPr>
        <w:t>护修复，优化</w:t>
      </w:r>
      <w:r>
        <w:t xml:space="preserve"> </w:t>
      </w:r>
      <w:r>
        <w:rPr>
          <w:spacing w:val="5"/>
        </w:rPr>
        <w:t>森林网络布局，提高林木覆盖率，提优森林资源质</w:t>
      </w:r>
      <w:r>
        <w:rPr>
          <w:spacing w:val="4"/>
        </w:rPr>
        <w:t>量，强化生态</w:t>
      </w:r>
      <w:r>
        <w:t xml:space="preserve"> </w:t>
      </w:r>
      <w:r>
        <w:rPr>
          <w:spacing w:val="3"/>
        </w:rPr>
        <w:t>系统稳定性，将六盘山建成黄土高原上重要的天然“水塔</w:t>
      </w:r>
      <w:r>
        <w:rPr>
          <w:spacing w:val="-102"/>
        </w:rPr>
        <w:t xml:space="preserve"> </w:t>
      </w:r>
      <w:r>
        <w:rPr>
          <w:spacing w:val="3"/>
        </w:rPr>
        <w:t>”，推</w:t>
      </w:r>
      <w:r>
        <w:t xml:space="preserve"> </w:t>
      </w:r>
      <w:r>
        <w:rPr>
          <w:spacing w:val="5"/>
        </w:rPr>
        <w:t>动形成大六盘生态格局，牢筑西北区域生态安全屏</w:t>
      </w:r>
      <w:r>
        <w:rPr>
          <w:spacing w:val="4"/>
        </w:rPr>
        <w:t>障，建成宁夏</w:t>
      </w:r>
      <w:r>
        <w:t xml:space="preserve"> 南部水源涵养区。</w:t>
      </w:r>
    </w:p>
    <w:p w14:paraId="1CE4D01C">
      <w:pPr>
        <w:pStyle w:val="2"/>
        <w:spacing w:before="59" w:line="329" w:lineRule="auto"/>
        <w:ind w:left="2" w:firstLine="670"/>
        <w:jc w:val="both"/>
      </w:pPr>
      <w:r>
        <w:rPr>
          <w:spacing w:val="-8"/>
        </w:rPr>
        <w:t>围绕“宜居固原城</w:t>
      </w:r>
      <w:r>
        <w:rPr>
          <w:spacing w:val="-110"/>
        </w:rPr>
        <w:t xml:space="preserve"> </w:t>
      </w:r>
      <w:r>
        <w:rPr>
          <w:spacing w:val="-8"/>
        </w:rPr>
        <w:t>”，共享森林城市。以营造城乡</w:t>
      </w:r>
      <w:r>
        <w:rPr>
          <w:spacing w:val="-9"/>
        </w:rPr>
        <w:t>宜居环境、</w:t>
      </w:r>
      <w:r>
        <w:t xml:space="preserve"> </w:t>
      </w:r>
      <w:r>
        <w:rPr>
          <w:spacing w:val="5"/>
        </w:rPr>
        <w:t>弘扬优秀生态文化、增加高质量生态产品供给</w:t>
      </w:r>
      <w:r>
        <w:rPr>
          <w:spacing w:val="4"/>
        </w:rPr>
        <w:t>为总抓手，将森林</w:t>
      </w:r>
      <w:r>
        <w:t xml:space="preserve"> </w:t>
      </w:r>
      <w:r>
        <w:rPr>
          <w:spacing w:val="6"/>
        </w:rPr>
        <w:t>融入到城市的每一个组成单元，大力提升水系、道路绿化水平，</w:t>
      </w:r>
      <w:r>
        <w:rPr>
          <w:spacing w:val="17"/>
        </w:rPr>
        <w:t xml:space="preserve"> </w:t>
      </w:r>
      <w:r>
        <w:rPr>
          <w:spacing w:val="5"/>
        </w:rPr>
        <w:t>完善城市绿地、乡镇和村庄公共休闲绿地、生态休</w:t>
      </w:r>
      <w:r>
        <w:rPr>
          <w:spacing w:val="4"/>
        </w:rPr>
        <w:t>闲场所、城乡</w:t>
      </w:r>
      <w:r>
        <w:t xml:space="preserve"> </w:t>
      </w:r>
      <w:r>
        <w:rPr>
          <w:spacing w:val="4"/>
        </w:rPr>
        <w:t>绿网等生态服务基础设施，发展生态旅游、森林康养等绿色富民</w:t>
      </w:r>
      <w:r>
        <w:rPr>
          <w:spacing w:val="15"/>
        </w:rPr>
        <w:t xml:space="preserve"> </w:t>
      </w:r>
      <w:r>
        <w:rPr>
          <w:spacing w:val="6"/>
        </w:rPr>
        <w:t>产业，全面发挥改善生态环境、美化景观环境、优化居住环境、</w:t>
      </w:r>
      <w:r>
        <w:rPr>
          <w:spacing w:val="17"/>
        </w:rPr>
        <w:t xml:space="preserve"> </w:t>
      </w:r>
      <w:r>
        <w:rPr>
          <w:spacing w:val="5"/>
        </w:rPr>
        <w:t>丰富人文环境、提升投资环境的显著作用，实现出</w:t>
      </w:r>
      <w:r>
        <w:rPr>
          <w:spacing w:val="4"/>
        </w:rPr>
        <w:t>门能见绿、游</w:t>
      </w:r>
      <w:r>
        <w:t xml:space="preserve"> </w:t>
      </w:r>
      <w:r>
        <w:rPr>
          <w:spacing w:val="4"/>
        </w:rPr>
        <w:t>憩在林下、产业进森林，使森林城市建设成果成为最普惠的民生</w:t>
      </w:r>
    </w:p>
    <w:p w14:paraId="10D9BD87">
      <w:pPr>
        <w:spacing w:line="329" w:lineRule="auto"/>
        <w:sectPr>
          <w:footerReference r:id="rId130" w:type="default"/>
          <w:pgSz w:w="11900" w:h="16839"/>
          <w:pgMar w:top="1431" w:right="1423" w:bottom="1579" w:left="1607" w:header="0" w:footer="1417" w:gutter="0"/>
          <w:cols w:space="720" w:num="1"/>
        </w:sectPr>
      </w:pPr>
    </w:p>
    <w:p w14:paraId="0B2D31B9">
      <w:pPr>
        <w:spacing w:line="244" w:lineRule="auto"/>
        <w:rPr>
          <w:rFonts w:ascii="Arial"/>
          <w:sz w:val="21"/>
        </w:rPr>
      </w:pPr>
    </w:p>
    <w:p w14:paraId="4B649A29">
      <w:pPr>
        <w:spacing w:line="245" w:lineRule="auto"/>
        <w:rPr>
          <w:rFonts w:ascii="Arial"/>
          <w:sz w:val="21"/>
        </w:rPr>
      </w:pPr>
    </w:p>
    <w:p w14:paraId="16F1D6BF">
      <w:pPr>
        <w:spacing w:line="245" w:lineRule="auto"/>
        <w:rPr>
          <w:rFonts w:ascii="Arial"/>
          <w:sz w:val="21"/>
        </w:rPr>
      </w:pPr>
    </w:p>
    <w:p w14:paraId="0908E478">
      <w:pPr>
        <w:pStyle w:val="2"/>
        <w:spacing w:before="101" w:line="319" w:lineRule="auto"/>
        <w:ind w:left="6" w:right="30" w:hanging="5"/>
      </w:pPr>
      <w:r>
        <w:rPr>
          <w:spacing w:val="5"/>
        </w:rPr>
        <w:t>福祉，将固原市建设成为黄土高原上宜居、宜游</w:t>
      </w:r>
      <w:r>
        <w:rPr>
          <w:spacing w:val="4"/>
        </w:rPr>
        <w:t>、宜业的森林绿</w:t>
      </w:r>
      <w:r>
        <w:t xml:space="preserve"> </w:t>
      </w:r>
      <w:r>
        <w:rPr>
          <w:spacing w:val="-15"/>
        </w:rPr>
        <w:t>城。</w:t>
      </w:r>
    </w:p>
    <w:p w14:paraId="0F746FCF">
      <w:pPr>
        <w:pStyle w:val="2"/>
        <w:spacing w:before="278" w:line="233" w:lineRule="auto"/>
        <w:ind w:left="3239"/>
        <w:outlineLvl w:val="1"/>
      </w:pPr>
      <w:r>
        <w:rPr>
          <w:spacing w:val="6"/>
        </w:rPr>
        <w:t>第六节 建设目标</w:t>
      </w:r>
    </w:p>
    <w:p w14:paraId="18E2B19A">
      <w:pPr>
        <w:spacing w:line="307" w:lineRule="auto"/>
        <w:rPr>
          <w:rFonts w:ascii="Arial"/>
          <w:sz w:val="21"/>
        </w:rPr>
      </w:pPr>
    </w:p>
    <w:p w14:paraId="060FD25D">
      <w:pPr>
        <w:pStyle w:val="2"/>
        <w:spacing w:before="100" w:line="234" w:lineRule="auto"/>
        <w:ind w:left="655"/>
        <w:outlineLvl w:val="2"/>
      </w:pPr>
      <w:r>
        <w:rPr>
          <w:spacing w:val="6"/>
        </w:rPr>
        <w:t>一、总体目标</w:t>
      </w:r>
    </w:p>
    <w:p w14:paraId="4FC96564">
      <w:pPr>
        <w:pStyle w:val="2"/>
        <w:spacing w:before="296" w:line="329" w:lineRule="auto"/>
        <w:ind w:right="14" w:firstLine="643"/>
        <w:jc w:val="both"/>
      </w:pPr>
      <w:r>
        <w:rPr>
          <w:spacing w:val="4"/>
        </w:rPr>
        <w:t xml:space="preserve">在保护现有生态资源的基础上，立足功能定位，坚持数量质 </w:t>
      </w:r>
      <w:r>
        <w:rPr>
          <w:spacing w:val="3"/>
        </w:rPr>
        <w:t>量并重，构建“一核、三区、两网、四星、多点</w:t>
      </w:r>
      <w:r>
        <w:rPr>
          <w:spacing w:val="-102"/>
        </w:rPr>
        <w:t xml:space="preserve"> </w:t>
      </w:r>
      <w:r>
        <w:rPr>
          <w:spacing w:val="3"/>
        </w:rPr>
        <w:t>”的市域森林城</w:t>
      </w:r>
      <w:r>
        <w:t xml:space="preserve"> </w:t>
      </w:r>
      <w:r>
        <w:rPr>
          <w:spacing w:val="5"/>
        </w:rPr>
        <w:t>市格局，拓展城乡绿色生态空间，提高森林质量和生物多样性，</w:t>
      </w:r>
      <w:r>
        <w:rPr>
          <w:spacing w:val="10"/>
        </w:rPr>
        <w:t xml:space="preserve"> </w:t>
      </w:r>
      <w:r>
        <w:rPr>
          <w:spacing w:val="4"/>
        </w:rPr>
        <w:t>增强森林、湿地、草原生态服务功能，建立丰富多样的生态文化</w:t>
      </w:r>
      <w:r>
        <w:rPr>
          <w:spacing w:val="17"/>
        </w:rPr>
        <w:t xml:space="preserve"> </w:t>
      </w:r>
      <w:r>
        <w:rPr>
          <w:spacing w:val="5"/>
        </w:rPr>
        <w:t>体系，创建良好的人居环境，厚植城乡居民生态福</w:t>
      </w:r>
      <w:r>
        <w:rPr>
          <w:spacing w:val="4"/>
        </w:rPr>
        <w:t>祉，推动城乡</w:t>
      </w:r>
      <w:r>
        <w:t xml:space="preserve"> </w:t>
      </w:r>
      <w:r>
        <w:rPr>
          <w:spacing w:val="1"/>
        </w:rPr>
        <w:t>森林城市一体化建设，</w:t>
      </w:r>
      <w:r>
        <w:rPr>
          <w:spacing w:val="-75"/>
        </w:rPr>
        <w:t xml:space="preserve"> </w:t>
      </w:r>
      <w:r>
        <w:rPr>
          <w:spacing w:val="1"/>
        </w:rPr>
        <w:t>打响“天高云淡六盘山</w:t>
      </w:r>
      <w:r>
        <w:rPr>
          <w:spacing w:val="-108"/>
        </w:rPr>
        <w:t xml:space="preserve"> </w:t>
      </w:r>
      <w:r>
        <w:rPr>
          <w:spacing w:val="1"/>
        </w:rPr>
        <w:t>”绿色</w:t>
      </w:r>
      <w:r>
        <w:t xml:space="preserve">生态名片， </w:t>
      </w:r>
      <w:r>
        <w:rPr>
          <w:spacing w:val="7"/>
        </w:rPr>
        <w:t>建成具有地区影响力和特色的国家森林城市。</w:t>
      </w:r>
    </w:p>
    <w:p w14:paraId="58033DE6">
      <w:pPr>
        <w:pStyle w:val="2"/>
        <w:spacing w:before="162" w:line="233" w:lineRule="auto"/>
        <w:ind w:left="660"/>
        <w:outlineLvl w:val="2"/>
      </w:pPr>
      <w:r>
        <w:rPr>
          <w:spacing w:val="5"/>
        </w:rPr>
        <w:t>二、阶段目标</w:t>
      </w:r>
    </w:p>
    <w:p w14:paraId="77641B46">
      <w:pPr>
        <w:pStyle w:val="2"/>
        <w:spacing w:before="290" w:line="234" w:lineRule="auto"/>
        <w:ind w:left="654"/>
        <w:outlineLvl w:val="3"/>
      </w:pPr>
      <w:r>
        <w:rPr>
          <w:spacing w:val="6"/>
        </w:rPr>
        <w:t>（一）近期目标（2022－2024</w:t>
      </w:r>
      <w:r>
        <w:rPr>
          <w:spacing w:val="-57"/>
        </w:rPr>
        <w:t xml:space="preserve"> </w:t>
      </w:r>
      <w:r>
        <w:rPr>
          <w:spacing w:val="6"/>
        </w:rPr>
        <w:t>年）</w:t>
      </w:r>
    </w:p>
    <w:p w14:paraId="6580869F">
      <w:pPr>
        <w:pStyle w:val="2"/>
        <w:spacing w:before="174" w:line="329" w:lineRule="auto"/>
        <w:ind w:left="2" w:firstLine="638"/>
        <w:jc w:val="both"/>
      </w:pPr>
      <w:r>
        <w:rPr>
          <w:spacing w:val="4"/>
        </w:rPr>
        <w:t>近期为创建期，以全面达标为重点，量力而行，持续开展国</w:t>
      </w:r>
      <w:r>
        <w:rPr>
          <w:spacing w:val="9"/>
        </w:rPr>
        <w:t xml:space="preserve"> </w:t>
      </w:r>
      <w:r>
        <w:rPr>
          <w:spacing w:val="5"/>
        </w:rPr>
        <w:t>土绿化，加大生态保护修复力度，提高生态空间规</w:t>
      </w:r>
      <w:r>
        <w:rPr>
          <w:spacing w:val="4"/>
        </w:rPr>
        <w:t>模与质量，增</w:t>
      </w:r>
      <w:r>
        <w:t xml:space="preserve"> </w:t>
      </w:r>
      <w:r>
        <w:rPr>
          <w:spacing w:val="4"/>
        </w:rPr>
        <w:t>强森林、湿地、湿地等生态服务功能。重点突破国家森林城市的</w:t>
      </w:r>
      <w:r>
        <w:rPr>
          <w:spacing w:val="15"/>
        </w:rPr>
        <w:t xml:space="preserve"> </w:t>
      </w:r>
      <w:r>
        <w:rPr>
          <w:spacing w:val="5"/>
        </w:rPr>
        <w:t>未达标指标与待建指标，完成创建森林城市的</w:t>
      </w:r>
      <w:r>
        <w:rPr>
          <w:spacing w:val="4"/>
        </w:rPr>
        <w:t>基础性工作，着力</w:t>
      </w:r>
      <w:r>
        <w:t xml:space="preserve"> </w:t>
      </w:r>
      <w:r>
        <w:rPr>
          <w:spacing w:val="5"/>
        </w:rPr>
        <w:t>实施乡村绿化、乡村公共休闲绿地建设、森林质量</w:t>
      </w:r>
      <w:r>
        <w:rPr>
          <w:spacing w:val="4"/>
        </w:rPr>
        <w:t>提升等，加强</w:t>
      </w:r>
      <w:r>
        <w:t xml:space="preserve"> </w:t>
      </w:r>
      <w:r>
        <w:rPr>
          <w:spacing w:val="6"/>
        </w:rPr>
        <w:t>生态科普基础设施建设与宣传，培育森林文化，弘扬</w:t>
      </w:r>
      <w:r>
        <w:rPr>
          <w:spacing w:val="5"/>
        </w:rPr>
        <w:t>生态文明。</w:t>
      </w:r>
      <w:r>
        <w:t xml:space="preserve"> </w:t>
      </w:r>
      <w:r>
        <w:rPr>
          <w:spacing w:val="4"/>
        </w:rPr>
        <w:t>到</w:t>
      </w:r>
      <w:r>
        <w:rPr>
          <w:spacing w:val="-58"/>
        </w:rPr>
        <w:t xml:space="preserve"> </w:t>
      </w:r>
      <w:r>
        <w:rPr>
          <w:spacing w:val="4"/>
        </w:rPr>
        <w:t>2024</w:t>
      </w:r>
      <w:r>
        <w:rPr>
          <w:spacing w:val="-47"/>
        </w:rPr>
        <w:t xml:space="preserve"> </w:t>
      </w:r>
      <w:r>
        <w:rPr>
          <w:spacing w:val="4"/>
        </w:rPr>
        <w:t>年，全市林木覆盖率达到</w:t>
      </w:r>
      <w:r>
        <w:rPr>
          <w:spacing w:val="-49"/>
        </w:rPr>
        <w:t xml:space="preserve"> </w:t>
      </w:r>
      <w:r>
        <w:rPr>
          <w:spacing w:val="4"/>
        </w:rPr>
        <w:t>31.50%以上，城区绿化覆盖率</w:t>
      </w:r>
      <w:r>
        <w:t xml:space="preserve"> </w:t>
      </w:r>
      <w:r>
        <w:rPr>
          <w:spacing w:val="8"/>
        </w:rPr>
        <w:t>达到</w:t>
      </w:r>
      <w:r>
        <w:rPr>
          <w:spacing w:val="-61"/>
        </w:rPr>
        <w:t xml:space="preserve"> </w:t>
      </w:r>
      <w:r>
        <w:rPr>
          <w:spacing w:val="8"/>
        </w:rPr>
        <w:t>43.20%，人均公共休闲绿地面积达到</w:t>
      </w:r>
      <w:r>
        <w:rPr>
          <w:spacing w:val="-51"/>
        </w:rPr>
        <w:t xml:space="preserve"> </w:t>
      </w:r>
      <w:r>
        <w:rPr>
          <w:spacing w:val="8"/>
        </w:rPr>
        <w:t>29.53 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8"/>
        </w:rPr>
        <w:t>，各</w:t>
      </w:r>
      <w:r>
        <w:rPr>
          <w:spacing w:val="7"/>
        </w:rPr>
        <w:t>项指标</w:t>
      </w:r>
    </w:p>
    <w:p w14:paraId="7BAD706B">
      <w:pPr>
        <w:spacing w:line="329" w:lineRule="auto"/>
        <w:sectPr>
          <w:footerReference r:id="rId131" w:type="default"/>
          <w:pgSz w:w="11900" w:h="16839"/>
          <w:pgMar w:top="1431" w:right="1445" w:bottom="1742" w:left="1607" w:header="0" w:footer="1472" w:gutter="0"/>
          <w:cols w:space="720" w:num="1"/>
        </w:sectPr>
      </w:pPr>
    </w:p>
    <w:p w14:paraId="1E84BFAF">
      <w:pPr>
        <w:spacing w:line="245" w:lineRule="auto"/>
        <w:rPr>
          <w:rFonts w:ascii="Arial"/>
          <w:sz w:val="21"/>
        </w:rPr>
      </w:pPr>
    </w:p>
    <w:p w14:paraId="69CC677F">
      <w:pPr>
        <w:spacing w:line="245" w:lineRule="auto"/>
        <w:rPr>
          <w:rFonts w:ascii="Arial"/>
          <w:sz w:val="21"/>
        </w:rPr>
      </w:pPr>
    </w:p>
    <w:p w14:paraId="414387C9">
      <w:pPr>
        <w:spacing w:line="246" w:lineRule="auto"/>
        <w:rPr>
          <w:rFonts w:ascii="Arial"/>
          <w:sz w:val="21"/>
        </w:rPr>
      </w:pPr>
    </w:p>
    <w:p w14:paraId="62BA58DF">
      <w:pPr>
        <w:pStyle w:val="2"/>
        <w:spacing w:before="101" w:line="316" w:lineRule="auto"/>
        <w:ind w:left="2" w:right="125" w:hanging="2"/>
      </w:pPr>
      <w:r>
        <w:rPr>
          <w:spacing w:val="4"/>
        </w:rPr>
        <w:t>均达到国家森林城市要求，推动森林资源实现更加合理均衡的分</w:t>
      </w:r>
      <w:r>
        <w:rPr>
          <w:spacing w:val="13"/>
        </w:rPr>
        <w:t xml:space="preserve"> </w:t>
      </w:r>
      <w:r>
        <w:rPr>
          <w:spacing w:val="-14"/>
        </w:rPr>
        <w:t>布。</w:t>
      </w:r>
    </w:p>
    <w:p w14:paraId="1B1B3755">
      <w:pPr>
        <w:pStyle w:val="2"/>
        <w:spacing w:before="48" w:line="234" w:lineRule="auto"/>
        <w:ind w:left="655"/>
        <w:outlineLvl w:val="3"/>
      </w:pPr>
      <w:r>
        <w:rPr>
          <w:spacing w:val="2"/>
        </w:rPr>
        <w:t>（二）</w:t>
      </w:r>
      <w:r>
        <w:rPr>
          <w:spacing w:val="-79"/>
        </w:rPr>
        <w:t xml:space="preserve"> </w:t>
      </w:r>
      <w:r>
        <w:rPr>
          <w:spacing w:val="2"/>
        </w:rPr>
        <w:t>中期目标（2025－2027</w:t>
      </w:r>
      <w:r>
        <w:rPr>
          <w:spacing w:val="-57"/>
        </w:rPr>
        <w:t xml:space="preserve"> </w:t>
      </w:r>
      <w:r>
        <w:rPr>
          <w:spacing w:val="2"/>
        </w:rPr>
        <w:t>年）</w:t>
      </w:r>
    </w:p>
    <w:p w14:paraId="2C24CA4E">
      <w:pPr>
        <w:pStyle w:val="2"/>
        <w:spacing w:before="181" w:line="329" w:lineRule="auto"/>
        <w:ind w:right="113" w:firstLine="682"/>
        <w:jc w:val="both"/>
      </w:pPr>
      <w:r>
        <w:rPr>
          <w:spacing w:val="2"/>
        </w:rPr>
        <w:t>中期为提升期，以打造特色为重点，继续提高全市森林城市</w:t>
      </w:r>
      <w:r>
        <w:rPr>
          <w:spacing w:val="15"/>
        </w:rPr>
        <w:t xml:space="preserve"> </w:t>
      </w:r>
      <w:r>
        <w:rPr>
          <w:spacing w:val="5"/>
        </w:rPr>
        <w:t>建设水平。一方面，继续加大重点区域造林绿化，提升森林</w:t>
      </w:r>
      <w:r>
        <w:rPr>
          <w:spacing w:val="4"/>
        </w:rPr>
        <w:t>、湿</w:t>
      </w:r>
      <w:r>
        <w:t xml:space="preserve"> </w:t>
      </w:r>
      <w:r>
        <w:rPr>
          <w:spacing w:val="5"/>
        </w:rPr>
        <w:t>地、草原等生态系统质量，强化区域水土保持、</w:t>
      </w:r>
      <w:r>
        <w:rPr>
          <w:spacing w:val="4"/>
        </w:rPr>
        <w:t>水源涵养生态功</w:t>
      </w:r>
      <w:r>
        <w:t xml:space="preserve"> </w:t>
      </w:r>
      <w:r>
        <w:rPr>
          <w:spacing w:val="4"/>
        </w:rPr>
        <w:t>能。另一方面，提高城乡绿色公共空间、生态旅游地游憩设施建</w:t>
      </w:r>
      <w:r>
        <w:rPr>
          <w:spacing w:val="18"/>
        </w:rPr>
        <w:t xml:space="preserve"> </w:t>
      </w:r>
      <w:r>
        <w:rPr>
          <w:spacing w:val="4"/>
        </w:rPr>
        <w:t>设与服务水平，提高特色林业产业综合效益，丰富生态文明宣传</w:t>
      </w:r>
      <w:r>
        <w:rPr>
          <w:spacing w:val="18"/>
        </w:rPr>
        <w:t xml:space="preserve"> </w:t>
      </w:r>
      <w:r>
        <w:rPr>
          <w:spacing w:val="8"/>
        </w:rPr>
        <w:t>载体，提高生态价值实现能力。到</w:t>
      </w:r>
      <w:r>
        <w:rPr>
          <w:spacing w:val="-50"/>
        </w:rPr>
        <w:t xml:space="preserve"> </w:t>
      </w:r>
      <w:r>
        <w:rPr>
          <w:spacing w:val="8"/>
        </w:rPr>
        <w:t>2027</w:t>
      </w:r>
      <w:r>
        <w:rPr>
          <w:spacing w:val="-44"/>
        </w:rPr>
        <w:t xml:space="preserve"> </w:t>
      </w:r>
      <w:r>
        <w:rPr>
          <w:spacing w:val="8"/>
        </w:rPr>
        <w:t>年，全市林木覆盖率达</w:t>
      </w:r>
      <w:r>
        <w:t xml:space="preserve"> </w:t>
      </w:r>
      <w:r>
        <w:rPr>
          <w:spacing w:val="8"/>
        </w:rPr>
        <w:t>到</w:t>
      </w:r>
      <w:r>
        <w:rPr>
          <w:spacing w:val="-56"/>
        </w:rPr>
        <w:t xml:space="preserve"> </w:t>
      </w:r>
      <w:r>
        <w:rPr>
          <w:spacing w:val="8"/>
        </w:rPr>
        <w:t>32.10%以上，城区绿化覆盖率达</w:t>
      </w:r>
      <w:r>
        <w:rPr>
          <w:spacing w:val="-59"/>
        </w:rPr>
        <w:t xml:space="preserve"> </w:t>
      </w:r>
      <w:r>
        <w:rPr>
          <w:spacing w:val="8"/>
        </w:rPr>
        <w:t>4</w:t>
      </w:r>
      <w:r>
        <w:rPr>
          <w:spacing w:val="7"/>
        </w:rPr>
        <w:t>4.10%，人均公共休闲绿地</w:t>
      </w:r>
      <w:r>
        <w:t xml:space="preserve"> </w:t>
      </w:r>
      <w:r>
        <w:rPr>
          <w:spacing w:val="4"/>
        </w:rPr>
        <w:t>面积维持在</w:t>
      </w:r>
      <w:r>
        <w:rPr>
          <w:spacing w:val="-42"/>
        </w:rPr>
        <w:t xml:space="preserve"> </w:t>
      </w:r>
      <w:r>
        <w:rPr>
          <w:spacing w:val="4"/>
        </w:rPr>
        <w:t>29.70</w:t>
      </w:r>
      <w:r>
        <w:rPr>
          <w:spacing w:val="-72"/>
        </w:rPr>
        <w:t xml:space="preserve"> </w:t>
      </w:r>
      <w:r>
        <w:rPr>
          <w:spacing w:val="4"/>
        </w:rPr>
        <w:t>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4"/>
        </w:rPr>
        <w:t>，森林城市综合效益逐步彰显，生态建设成</w:t>
      </w:r>
      <w:r>
        <w:t xml:space="preserve"> 果惠及城乡居民。</w:t>
      </w:r>
    </w:p>
    <w:p w14:paraId="5F155F90">
      <w:pPr>
        <w:pStyle w:val="2"/>
        <w:spacing w:before="44" w:line="234" w:lineRule="auto"/>
        <w:ind w:left="655"/>
        <w:outlineLvl w:val="3"/>
      </w:pPr>
      <w:r>
        <w:rPr>
          <w:spacing w:val="6"/>
        </w:rPr>
        <w:t>（三）远期目标（2028－2031</w:t>
      </w:r>
      <w:r>
        <w:rPr>
          <w:spacing w:val="-57"/>
        </w:rPr>
        <w:t xml:space="preserve"> </w:t>
      </w:r>
      <w:r>
        <w:rPr>
          <w:spacing w:val="6"/>
        </w:rPr>
        <w:t>年）</w:t>
      </w:r>
    </w:p>
    <w:p w14:paraId="2FF0EFEE">
      <w:pPr>
        <w:pStyle w:val="2"/>
        <w:spacing w:before="178" w:line="328" w:lineRule="auto"/>
        <w:ind w:right="116" w:firstLine="643"/>
        <w:jc w:val="both"/>
      </w:pPr>
      <w:r>
        <w:rPr>
          <w:spacing w:val="4"/>
        </w:rPr>
        <w:t xml:space="preserve">远期为巩固期，巩固森林城市建设的已有成果，加强城市森 </w:t>
      </w:r>
      <w:r>
        <w:rPr>
          <w:spacing w:val="5"/>
        </w:rPr>
        <w:t>林管理，提高城市森林健康水平，弘扬生态文明，</w:t>
      </w:r>
      <w:r>
        <w:rPr>
          <w:spacing w:val="4"/>
        </w:rPr>
        <w:t>创造优良的人</w:t>
      </w:r>
      <w:r>
        <w:t xml:space="preserve"> </w:t>
      </w:r>
      <w:r>
        <w:rPr>
          <w:spacing w:val="5"/>
        </w:rPr>
        <w:t>居环境；提高六盘山及周边区域生态保护修复</w:t>
      </w:r>
      <w:r>
        <w:rPr>
          <w:spacing w:val="4"/>
        </w:rPr>
        <w:t>水平，推进黄河支</w:t>
      </w:r>
      <w:r>
        <w:t xml:space="preserve"> </w:t>
      </w:r>
      <w:r>
        <w:rPr>
          <w:spacing w:val="4"/>
        </w:rPr>
        <w:t>流生态保护和高质量发展，发挥在区域协同与绿色发展中的重要</w:t>
      </w:r>
      <w:r>
        <w:rPr>
          <w:spacing w:val="13"/>
        </w:rPr>
        <w:t xml:space="preserve"> </w:t>
      </w:r>
      <w:r>
        <w:rPr>
          <w:spacing w:val="11"/>
        </w:rPr>
        <w:t>作用。规划期末，全市林木覆盖率达到</w:t>
      </w:r>
      <w:r>
        <w:rPr>
          <w:spacing w:val="-37"/>
        </w:rPr>
        <w:t xml:space="preserve"> </w:t>
      </w:r>
      <w:r>
        <w:rPr>
          <w:spacing w:val="11"/>
        </w:rPr>
        <w:t>32.8</w:t>
      </w:r>
      <w:r>
        <w:rPr>
          <w:spacing w:val="10"/>
        </w:rPr>
        <w:t>0%，城区绿化覆盖</w:t>
      </w:r>
      <w:r>
        <w:t xml:space="preserve"> </w:t>
      </w:r>
      <w:r>
        <w:rPr>
          <w:spacing w:val="8"/>
        </w:rPr>
        <w:t>率达</w:t>
      </w:r>
      <w:r>
        <w:rPr>
          <w:spacing w:val="-50"/>
        </w:rPr>
        <w:t xml:space="preserve"> </w:t>
      </w:r>
      <w:r>
        <w:rPr>
          <w:spacing w:val="8"/>
        </w:rPr>
        <w:t>45%，人均公共休闲绿地面积维持在</w:t>
      </w:r>
      <w:r>
        <w:rPr>
          <w:spacing w:val="-41"/>
        </w:rPr>
        <w:t xml:space="preserve"> </w:t>
      </w:r>
      <w:r>
        <w:rPr>
          <w:spacing w:val="8"/>
        </w:rPr>
        <w:t>30 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8"/>
        </w:rPr>
        <w:t>，城乡人居环境</w:t>
      </w:r>
      <w:r>
        <w:t xml:space="preserve"> </w:t>
      </w:r>
      <w:r>
        <w:rPr>
          <w:spacing w:val="5"/>
        </w:rPr>
        <w:t>显著提升，区域生态功能得到充分发挥。</w:t>
      </w:r>
    </w:p>
    <w:p w14:paraId="16ED4882">
      <w:pPr>
        <w:pStyle w:val="2"/>
        <w:spacing w:before="54" w:line="317" w:lineRule="auto"/>
        <w:ind w:left="15" w:firstLine="628"/>
      </w:pPr>
      <w:r>
        <w:rPr>
          <w:spacing w:val="17"/>
        </w:rPr>
        <w:t>对照国家森林城市评价指标，结合固原市森林城市发展实</w:t>
      </w:r>
      <w:r>
        <w:rPr>
          <w:spacing w:val="10"/>
        </w:rPr>
        <w:t xml:space="preserve"> </w:t>
      </w:r>
      <w:r>
        <w:rPr>
          <w:spacing w:val="-1"/>
        </w:rPr>
        <w:t>际，制定固原市森林城市分阶段量化发展指标体系，详见表</w:t>
      </w:r>
      <w:r>
        <w:rPr>
          <w:spacing w:val="-45"/>
        </w:rPr>
        <w:t xml:space="preserve"> </w:t>
      </w:r>
      <w:r>
        <w:rPr>
          <w:spacing w:val="-1"/>
        </w:rPr>
        <w:t>5-1。</w:t>
      </w:r>
    </w:p>
    <w:p w14:paraId="5B66A48D">
      <w:pPr>
        <w:spacing w:line="317" w:lineRule="auto"/>
        <w:sectPr>
          <w:footerReference r:id="rId132" w:type="default"/>
          <w:pgSz w:w="11900" w:h="16839"/>
          <w:pgMar w:top="1431" w:right="1360" w:bottom="1579" w:left="1606" w:header="0" w:footer="1417" w:gutter="0"/>
          <w:cols w:space="720" w:num="1"/>
        </w:sectPr>
      </w:pPr>
    </w:p>
    <w:p w14:paraId="12B2329B">
      <w:pPr>
        <w:spacing w:line="306" w:lineRule="auto"/>
        <w:rPr>
          <w:rFonts w:ascii="Arial"/>
          <w:sz w:val="21"/>
        </w:rPr>
      </w:pPr>
    </w:p>
    <w:p w14:paraId="00C0DA46">
      <w:pPr>
        <w:spacing w:line="307" w:lineRule="auto"/>
        <w:rPr>
          <w:rFonts w:ascii="Arial"/>
          <w:sz w:val="21"/>
        </w:rPr>
      </w:pPr>
    </w:p>
    <w:p w14:paraId="58A6AD45">
      <w:pPr>
        <w:pStyle w:val="2"/>
        <w:spacing w:before="78" w:line="228" w:lineRule="auto"/>
        <w:ind w:left="3005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5-1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固原市国家森林城市建设目标表</w:t>
      </w:r>
    </w:p>
    <w:p w14:paraId="4FA098F4">
      <w:pPr>
        <w:spacing w:line="140" w:lineRule="exact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4"/>
        <w:gridCol w:w="1778"/>
        <w:gridCol w:w="1147"/>
        <w:gridCol w:w="551"/>
        <w:gridCol w:w="1698"/>
        <w:gridCol w:w="1792"/>
        <w:gridCol w:w="1871"/>
      </w:tblGrid>
      <w:tr w14:paraId="255EA1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63626083">
            <w:pPr>
              <w:spacing w:before="117" w:line="202" w:lineRule="auto"/>
              <w:ind w:left="3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textDirection w:val="tbRlV"/>
            <w:vAlign w:val="top"/>
          </w:tcPr>
          <w:p w14:paraId="60651D88">
            <w:pPr>
              <w:spacing w:before="202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8" w:type="dxa"/>
            <w:vMerge w:val="restart"/>
            <w:tcBorders>
              <w:bottom w:val="nil"/>
            </w:tcBorders>
            <w:vAlign w:val="top"/>
          </w:tcPr>
          <w:p w14:paraId="523C7733">
            <w:pPr>
              <w:spacing w:line="426" w:lineRule="auto"/>
              <w:rPr>
                <w:rFonts w:ascii="Arial"/>
                <w:sz w:val="21"/>
              </w:rPr>
            </w:pPr>
          </w:p>
          <w:p w14:paraId="14834F8E">
            <w:pPr>
              <w:spacing w:before="78" w:line="222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7" w:type="dxa"/>
            <w:vMerge w:val="restart"/>
            <w:tcBorders>
              <w:bottom w:val="nil"/>
            </w:tcBorders>
            <w:vAlign w:val="top"/>
          </w:tcPr>
          <w:p w14:paraId="6513D931">
            <w:pPr>
              <w:spacing w:line="426" w:lineRule="auto"/>
              <w:rPr>
                <w:rFonts w:ascii="Arial"/>
                <w:sz w:val="21"/>
              </w:rPr>
            </w:pPr>
          </w:p>
          <w:p w14:paraId="74A8C0AC">
            <w:pPr>
              <w:spacing w:before="78" w:line="224" w:lineRule="auto"/>
              <w:ind w:left="3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51" w:type="dxa"/>
            <w:vMerge w:val="restart"/>
            <w:tcBorders>
              <w:bottom w:val="nil"/>
            </w:tcBorders>
            <w:textDirection w:val="tbRlV"/>
            <w:vAlign w:val="top"/>
          </w:tcPr>
          <w:p w14:paraId="70E0400A">
            <w:pPr>
              <w:spacing w:before="14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1" w:type="dxa"/>
            <w:gridSpan w:val="3"/>
            <w:vAlign w:val="top"/>
          </w:tcPr>
          <w:p w14:paraId="6BA6A7D7">
            <w:pPr>
              <w:spacing w:before="40" w:line="208" w:lineRule="auto"/>
              <w:ind w:left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0B1690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8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227267AF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textDirection w:val="tbRlV"/>
            <w:vAlign w:val="top"/>
          </w:tcPr>
          <w:p w14:paraId="25E0DECD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</w:tcBorders>
            <w:vAlign w:val="top"/>
          </w:tcPr>
          <w:p w14:paraId="541E14D0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Merge w:val="continue"/>
            <w:tcBorders>
              <w:top w:val="nil"/>
            </w:tcBorders>
            <w:vAlign w:val="top"/>
          </w:tcPr>
          <w:p w14:paraId="037273F3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Merge w:val="continue"/>
            <w:tcBorders>
              <w:top w:val="nil"/>
            </w:tcBorders>
            <w:textDirection w:val="tbRlV"/>
            <w:vAlign w:val="top"/>
          </w:tcPr>
          <w:p w14:paraId="331C71A6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04B0D9B5">
            <w:pPr>
              <w:spacing w:before="199" w:line="223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04DC91E2">
            <w:pPr>
              <w:pStyle w:val="6"/>
              <w:spacing w:before="17" w:line="237" w:lineRule="auto"/>
              <w:ind w:left="1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0E716984">
            <w:pPr>
              <w:pStyle w:val="6"/>
              <w:spacing w:before="207" w:line="239" w:lineRule="auto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vAlign w:val="top"/>
          </w:tcPr>
          <w:p w14:paraId="5FDD12E9">
            <w:pPr>
              <w:pStyle w:val="6"/>
              <w:spacing w:before="200" w:line="236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1E1FC5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993" w:type="dxa"/>
            <w:gridSpan w:val="8"/>
            <w:shd w:val="clear" w:color="auto" w:fill="D9D9D9"/>
            <w:vAlign w:val="top"/>
          </w:tcPr>
          <w:p w14:paraId="064DDE79">
            <w:pPr>
              <w:spacing w:before="24" w:line="214" w:lineRule="auto"/>
              <w:ind w:left="12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（一）森林网络</w:t>
            </w:r>
          </w:p>
        </w:tc>
      </w:tr>
      <w:tr w14:paraId="03FD56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492" w:type="dxa"/>
            <w:vAlign w:val="top"/>
          </w:tcPr>
          <w:p w14:paraId="28C2668C">
            <w:pPr>
              <w:spacing w:line="288" w:lineRule="auto"/>
              <w:rPr>
                <w:rFonts w:ascii="Arial"/>
                <w:sz w:val="21"/>
              </w:rPr>
            </w:pPr>
          </w:p>
          <w:p w14:paraId="3735CC3D">
            <w:pPr>
              <w:pStyle w:val="6"/>
              <w:spacing w:before="54" w:line="195" w:lineRule="auto"/>
              <w:ind w:left="21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664" w:type="dxa"/>
            <w:vAlign w:val="top"/>
          </w:tcPr>
          <w:p w14:paraId="448D3BDA">
            <w:pPr>
              <w:spacing w:before="33"/>
              <w:ind w:left="118" w:right="135" w:hanging="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林木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覆盖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率</w:t>
            </w:r>
          </w:p>
        </w:tc>
        <w:tc>
          <w:tcPr>
            <w:tcW w:w="1778" w:type="dxa"/>
            <w:vAlign w:val="top"/>
          </w:tcPr>
          <w:p w14:paraId="44B8ECCE">
            <w:pPr>
              <w:pStyle w:val="6"/>
              <w:spacing w:before="305" w:line="234" w:lineRule="auto"/>
              <w:ind w:left="49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30%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07939557">
            <w:pPr>
              <w:spacing w:line="282" w:lineRule="auto"/>
              <w:rPr>
                <w:rFonts w:ascii="Arial"/>
                <w:sz w:val="21"/>
              </w:rPr>
            </w:pPr>
          </w:p>
          <w:p w14:paraId="54F1CD34">
            <w:pPr>
              <w:pStyle w:val="6"/>
              <w:spacing w:before="58" w:line="195" w:lineRule="auto"/>
              <w:ind w:left="256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30.83%</w:t>
            </w:r>
          </w:p>
        </w:tc>
        <w:tc>
          <w:tcPr>
            <w:tcW w:w="551" w:type="dxa"/>
            <w:textDirection w:val="tbRlV"/>
            <w:vAlign w:val="top"/>
          </w:tcPr>
          <w:p w14:paraId="163B73AE">
            <w:pPr>
              <w:spacing w:before="167" w:line="210" w:lineRule="auto"/>
              <w:ind w:left="16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30341A01">
            <w:pPr>
              <w:spacing w:line="288" w:lineRule="auto"/>
              <w:rPr>
                <w:rFonts w:ascii="Arial"/>
                <w:sz w:val="21"/>
              </w:rPr>
            </w:pPr>
          </w:p>
          <w:p w14:paraId="62C5965C">
            <w:pPr>
              <w:pStyle w:val="6"/>
              <w:spacing w:before="54" w:line="195" w:lineRule="auto"/>
              <w:ind w:left="54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31.50%</w:t>
            </w:r>
          </w:p>
        </w:tc>
        <w:tc>
          <w:tcPr>
            <w:tcW w:w="1792" w:type="dxa"/>
            <w:vAlign w:val="top"/>
          </w:tcPr>
          <w:p w14:paraId="557EAFBD">
            <w:pPr>
              <w:spacing w:line="288" w:lineRule="auto"/>
              <w:rPr>
                <w:rFonts w:ascii="Arial"/>
                <w:sz w:val="21"/>
              </w:rPr>
            </w:pPr>
          </w:p>
          <w:p w14:paraId="4C095C6B">
            <w:pPr>
              <w:pStyle w:val="6"/>
              <w:spacing w:before="54" w:line="195" w:lineRule="auto"/>
              <w:ind w:left="5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32.10%</w:t>
            </w:r>
          </w:p>
        </w:tc>
        <w:tc>
          <w:tcPr>
            <w:tcW w:w="1871" w:type="dxa"/>
            <w:vAlign w:val="top"/>
          </w:tcPr>
          <w:p w14:paraId="3AE3D1B3">
            <w:pPr>
              <w:spacing w:line="288" w:lineRule="auto"/>
              <w:rPr>
                <w:rFonts w:ascii="Arial"/>
                <w:sz w:val="21"/>
              </w:rPr>
            </w:pPr>
          </w:p>
          <w:p w14:paraId="54B5957C">
            <w:pPr>
              <w:pStyle w:val="6"/>
              <w:spacing w:before="54" w:line="195" w:lineRule="auto"/>
              <w:ind w:left="6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32.80%</w:t>
            </w:r>
          </w:p>
        </w:tc>
      </w:tr>
      <w:tr w14:paraId="72A4A6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492" w:type="dxa"/>
            <w:vAlign w:val="top"/>
          </w:tcPr>
          <w:p w14:paraId="14CA00F1">
            <w:pPr>
              <w:spacing w:line="424" w:lineRule="auto"/>
              <w:rPr>
                <w:rFonts w:ascii="Arial"/>
                <w:sz w:val="21"/>
              </w:rPr>
            </w:pPr>
          </w:p>
          <w:p w14:paraId="1B8A3B6A">
            <w:pPr>
              <w:pStyle w:val="6"/>
              <w:spacing w:before="54" w:line="195" w:lineRule="auto"/>
              <w:ind w:left="1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64" w:type="dxa"/>
            <w:vAlign w:val="top"/>
          </w:tcPr>
          <w:p w14:paraId="6A5064DC">
            <w:pPr>
              <w:spacing w:before="31" w:line="243" w:lineRule="auto"/>
              <w:ind w:left="119" w:right="135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绿化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覆盖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率</w:t>
            </w:r>
          </w:p>
        </w:tc>
        <w:tc>
          <w:tcPr>
            <w:tcW w:w="1778" w:type="dxa"/>
            <w:vAlign w:val="top"/>
          </w:tcPr>
          <w:p w14:paraId="668FBA6A">
            <w:pPr>
              <w:spacing w:line="373" w:lineRule="auto"/>
              <w:rPr>
                <w:rFonts w:ascii="Arial"/>
                <w:sz w:val="21"/>
              </w:rPr>
            </w:pPr>
          </w:p>
          <w:p w14:paraId="554D09FA">
            <w:pPr>
              <w:pStyle w:val="6"/>
              <w:spacing w:before="65" w:line="234" w:lineRule="auto"/>
              <w:ind w:left="48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40%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3B702B08">
            <w:pPr>
              <w:spacing w:line="416" w:lineRule="auto"/>
              <w:rPr>
                <w:rFonts w:ascii="Arial"/>
                <w:sz w:val="21"/>
              </w:rPr>
            </w:pPr>
          </w:p>
          <w:p w14:paraId="2961731D">
            <w:pPr>
              <w:pStyle w:val="6"/>
              <w:spacing w:before="57" w:line="195" w:lineRule="auto"/>
              <w:ind w:left="251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43.18%</w:t>
            </w:r>
          </w:p>
        </w:tc>
        <w:tc>
          <w:tcPr>
            <w:tcW w:w="551" w:type="dxa"/>
            <w:textDirection w:val="tbRlV"/>
            <w:vAlign w:val="top"/>
          </w:tcPr>
          <w:p w14:paraId="57917D3A">
            <w:pPr>
              <w:spacing w:before="167" w:line="210" w:lineRule="auto"/>
              <w:ind w:left="30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7D13FF31">
            <w:pPr>
              <w:spacing w:line="424" w:lineRule="auto"/>
              <w:rPr>
                <w:rFonts w:ascii="Arial"/>
                <w:sz w:val="21"/>
              </w:rPr>
            </w:pPr>
          </w:p>
          <w:p w14:paraId="0E277FD6">
            <w:pPr>
              <w:pStyle w:val="6"/>
              <w:spacing w:before="54" w:line="195" w:lineRule="auto"/>
              <w:ind w:left="54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43.20%</w:t>
            </w:r>
          </w:p>
        </w:tc>
        <w:tc>
          <w:tcPr>
            <w:tcW w:w="1792" w:type="dxa"/>
            <w:vAlign w:val="top"/>
          </w:tcPr>
          <w:p w14:paraId="4DFF2516">
            <w:pPr>
              <w:spacing w:line="424" w:lineRule="auto"/>
              <w:rPr>
                <w:rFonts w:ascii="Arial"/>
                <w:sz w:val="21"/>
              </w:rPr>
            </w:pPr>
          </w:p>
          <w:p w14:paraId="6CBD382C">
            <w:pPr>
              <w:pStyle w:val="6"/>
              <w:spacing w:before="54" w:line="195" w:lineRule="auto"/>
              <w:ind w:left="58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44.10%</w:t>
            </w:r>
          </w:p>
        </w:tc>
        <w:tc>
          <w:tcPr>
            <w:tcW w:w="1871" w:type="dxa"/>
            <w:vAlign w:val="top"/>
          </w:tcPr>
          <w:p w14:paraId="759E540B">
            <w:pPr>
              <w:spacing w:line="424" w:lineRule="auto"/>
              <w:rPr>
                <w:rFonts w:ascii="Arial"/>
                <w:sz w:val="21"/>
              </w:rPr>
            </w:pPr>
          </w:p>
          <w:p w14:paraId="5F5E678E">
            <w:pPr>
              <w:pStyle w:val="6"/>
              <w:spacing w:before="54" w:line="195" w:lineRule="auto"/>
              <w:ind w:left="62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45.00%</w:t>
            </w:r>
          </w:p>
        </w:tc>
      </w:tr>
      <w:tr w14:paraId="48D25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restart"/>
            <w:tcBorders>
              <w:bottom w:val="nil"/>
            </w:tcBorders>
            <w:vAlign w:val="top"/>
          </w:tcPr>
          <w:p w14:paraId="4478955D">
            <w:pPr>
              <w:spacing w:line="250" w:lineRule="auto"/>
              <w:rPr>
                <w:rFonts w:ascii="Arial"/>
                <w:sz w:val="21"/>
              </w:rPr>
            </w:pPr>
          </w:p>
          <w:p w14:paraId="7ABD3878">
            <w:pPr>
              <w:spacing w:line="251" w:lineRule="auto"/>
              <w:rPr>
                <w:rFonts w:ascii="Arial"/>
                <w:sz w:val="21"/>
              </w:rPr>
            </w:pPr>
          </w:p>
          <w:p w14:paraId="5A8B0A83">
            <w:pPr>
              <w:spacing w:line="251" w:lineRule="auto"/>
              <w:rPr>
                <w:rFonts w:ascii="Arial"/>
                <w:sz w:val="21"/>
              </w:rPr>
            </w:pPr>
          </w:p>
          <w:p w14:paraId="7771069F">
            <w:pPr>
              <w:spacing w:line="251" w:lineRule="auto"/>
              <w:rPr>
                <w:rFonts w:ascii="Arial"/>
                <w:sz w:val="21"/>
              </w:rPr>
            </w:pPr>
          </w:p>
          <w:p w14:paraId="5F32ECE5">
            <w:pPr>
              <w:spacing w:line="251" w:lineRule="auto"/>
              <w:rPr>
                <w:rFonts w:ascii="Arial"/>
                <w:sz w:val="21"/>
              </w:rPr>
            </w:pPr>
          </w:p>
          <w:p w14:paraId="0DB12B3E">
            <w:pPr>
              <w:pStyle w:val="6"/>
              <w:spacing w:before="55" w:line="195" w:lineRule="auto"/>
              <w:ind w:left="2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vAlign w:val="top"/>
          </w:tcPr>
          <w:p w14:paraId="419D8C84">
            <w:pPr>
              <w:spacing w:line="266" w:lineRule="auto"/>
              <w:rPr>
                <w:rFonts w:ascii="Arial"/>
                <w:sz w:val="21"/>
              </w:rPr>
            </w:pPr>
          </w:p>
          <w:p w14:paraId="1F2B2501">
            <w:pPr>
              <w:spacing w:line="266" w:lineRule="auto"/>
              <w:rPr>
                <w:rFonts w:ascii="Arial"/>
                <w:sz w:val="21"/>
              </w:rPr>
            </w:pPr>
          </w:p>
          <w:p w14:paraId="0CB0AE13">
            <w:pPr>
              <w:spacing w:line="266" w:lineRule="auto"/>
              <w:rPr>
                <w:rFonts w:ascii="Arial"/>
                <w:sz w:val="21"/>
              </w:rPr>
            </w:pPr>
          </w:p>
          <w:p w14:paraId="20F25FCA">
            <w:pPr>
              <w:spacing w:before="65" w:line="246" w:lineRule="auto"/>
              <w:ind w:left="116" w:right="135" w:firstLine="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树冠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覆盖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率</w:t>
            </w:r>
          </w:p>
        </w:tc>
        <w:tc>
          <w:tcPr>
            <w:tcW w:w="1778" w:type="dxa"/>
            <w:vAlign w:val="top"/>
          </w:tcPr>
          <w:p w14:paraId="42A04CBB">
            <w:pPr>
              <w:pStyle w:val="6"/>
              <w:spacing w:before="166" w:line="234" w:lineRule="auto"/>
              <w:ind w:left="12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25%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3E9B4C5C">
            <w:pPr>
              <w:pStyle w:val="6"/>
              <w:spacing w:before="203" w:line="195" w:lineRule="auto"/>
              <w:ind w:left="11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31.86%</w:t>
            </w:r>
          </w:p>
        </w:tc>
        <w:tc>
          <w:tcPr>
            <w:tcW w:w="551" w:type="dxa"/>
            <w:textDirection w:val="tbRlV"/>
            <w:vAlign w:val="top"/>
          </w:tcPr>
          <w:p w14:paraId="704F839C">
            <w:pPr>
              <w:spacing w:before="167" w:line="210" w:lineRule="auto"/>
              <w:ind w:left="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76A5FE39">
            <w:pPr>
              <w:pStyle w:val="6"/>
              <w:spacing w:before="207" w:line="195" w:lineRule="auto"/>
              <w:ind w:left="54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31.88%</w:t>
            </w:r>
          </w:p>
        </w:tc>
        <w:tc>
          <w:tcPr>
            <w:tcW w:w="1792" w:type="dxa"/>
            <w:vAlign w:val="top"/>
          </w:tcPr>
          <w:p w14:paraId="0766F649">
            <w:pPr>
              <w:pStyle w:val="6"/>
              <w:spacing w:before="207" w:line="195" w:lineRule="auto"/>
              <w:ind w:left="5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32.12%</w:t>
            </w:r>
          </w:p>
        </w:tc>
        <w:tc>
          <w:tcPr>
            <w:tcW w:w="1871" w:type="dxa"/>
            <w:vAlign w:val="top"/>
          </w:tcPr>
          <w:p w14:paraId="02ECEC72">
            <w:pPr>
              <w:pStyle w:val="6"/>
              <w:spacing w:before="207" w:line="195" w:lineRule="auto"/>
              <w:ind w:left="6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32.16%</w:t>
            </w:r>
          </w:p>
        </w:tc>
      </w:tr>
      <w:tr w14:paraId="1AF74F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continue"/>
            <w:tcBorders>
              <w:top w:val="nil"/>
              <w:bottom w:val="nil"/>
            </w:tcBorders>
            <w:vAlign w:val="top"/>
          </w:tcPr>
          <w:p w14:paraId="5D77BBE0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  <w:bottom w:val="nil"/>
            </w:tcBorders>
            <w:vAlign w:val="top"/>
          </w:tcPr>
          <w:p w14:paraId="153ED924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restart"/>
            <w:tcBorders>
              <w:bottom w:val="nil"/>
            </w:tcBorders>
            <w:vAlign w:val="top"/>
          </w:tcPr>
          <w:p w14:paraId="664F858D">
            <w:pPr>
              <w:spacing w:line="264" w:lineRule="auto"/>
              <w:rPr>
                <w:rFonts w:ascii="Arial"/>
                <w:sz w:val="21"/>
              </w:rPr>
            </w:pPr>
          </w:p>
          <w:p w14:paraId="74EE7ACE">
            <w:pPr>
              <w:spacing w:line="265" w:lineRule="auto"/>
              <w:rPr>
                <w:rFonts w:ascii="Arial"/>
                <w:sz w:val="21"/>
              </w:rPr>
            </w:pPr>
          </w:p>
          <w:p w14:paraId="4081FE2A">
            <w:pPr>
              <w:spacing w:line="265" w:lineRule="auto"/>
              <w:rPr>
                <w:rFonts w:ascii="Arial"/>
                <w:sz w:val="21"/>
              </w:rPr>
            </w:pPr>
          </w:p>
          <w:p w14:paraId="4ABED6D0">
            <w:pPr>
              <w:pStyle w:val="6"/>
              <w:spacing w:before="65" w:line="243" w:lineRule="auto"/>
              <w:ind w:left="108" w:right="109" w:firstLine="1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下</w:t>
            </w:r>
            <w:r>
              <w:rPr>
                <w:rFonts w:ascii="FangSong" w:hAnsi="FangSong" w:eastAsia="FangSong" w:cs="FangSong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辖</w:t>
            </w:r>
            <w:r>
              <w:rPr>
                <w:rFonts w:ascii="FangSong" w:hAnsi="FangSong" w:eastAsia="FangSong" w:cs="FangSong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各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县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城 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20%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5D4B81E3">
            <w:pPr>
              <w:pStyle w:val="6"/>
              <w:spacing w:before="46" w:line="241" w:lineRule="auto"/>
              <w:ind w:left="108" w:right="106" w:firstLine="11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西</w:t>
            </w:r>
            <w:r>
              <w:rPr>
                <w:rFonts w:ascii="FangSong" w:hAnsi="FangSong" w:eastAsia="FangSong" w:cs="FangSong"/>
                <w:spacing w:val="7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吉</w:t>
            </w:r>
            <w:r>
              <w:rPr>
                <w:rFonts w:ascii="FangSong" w:hAnsi="FangSong" w:eastAsia="FangSong" w:cs="FangSong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县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22.61%</w:t>
            </w:r>
          </w:p>
        </w:tc>
        <w:tc>
          <w:tcPr>
            <w:tcW w:w="551" w:type="dxa"/>
            <w:textDirection w:val="tbRlV"/>
            <w:vAlign w:val="top"/>
          </w:tcPr>
          <w:p w14:paraId="17860CCB">
            <w:pPr>
              <w:spacing w:before="167" w:line="210" w:lineRule="auto"/>
              <w:ind w:left="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5FBC1D00">
            <w:pPr>
              <w:pStyle w:val="6"/>
              <w:spacing w:before="208" w:line="195" w:lineRule="auto"/>
              <w:ind w:left="5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22.65%</w:t>
            </w:r>
          </w:p>
        </w:tc>
        <w:tc>
          <w:tcPr>
            <w:tcW w:w="1792" w:type="dxa"/>
            <w:vAlign w:val="top"/>
          </w:tcPr>
          <w:p w14:paraId="05BDE73C">
            <w:pPr>
              <w:pStyle w:val="6"/>
              <w:spacing w:before="208" w:line="195" w:lineRule="auto"/>
              <w:ind w:left="59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22.80%</w:t>
            </w:r>
          </w:p>
        </w:tc>
        <w:tc>
          <w:tcPr>
            <w:tcW w:w="1871" w:type="dxa"/>
            <w:vAlign w:val="top"/>
          </w:tcPr>
          <w:p w14:paraId="3705AC8F">
            <w:pPr>
              <w:pStyle w:val="6"/>
              <w:spacing w:before="208" w:line="195" w:lineRule="auto"/>
              <w:ind w:left="62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23.00%</w:t>
            </w:r>
          </w:p>
        </w:tc>
      </w:tr>
      <w:tr w14:paraId="490CA9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continue"/>
            <w:tcBorders>
              <w:top w:val="nil"/>
              <w:bottom w:val="nil"/>
            </w:tcBorders>
            <w:vAlign w:val="top"/>
          </w:tcPr>
          <w:p w14:paraId="50842C03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  <w:bottom w:val="nil"/>
            </w:tcBorders>
            <w:vAlign w:val="top"/>
          </w:tcPr>
          <w:p w14:paraId="0C14EE47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  <w:bottom w:val="nil"/>
            </w:tcBorders>
            <w:vAlign w:val="top"/>
          </w:tcPr>
          <w:p w14:paraId="774280CE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Align w:val="top"/>
          </w:tcPr>
          <w:p w14:paraId="14B44623">
            <w:pPr>
              <w:pStyle w:val="6"/>
              <w:spacing w:before="49"/>
              <w:ind w:left="108" w:right="106" w:firstLine="21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隆</w:t>
            </w:r>
            <w:r>
              <w:rPr>
                <w:rFonts w:ascii="FangSong" w:hAnsi="FangSong" w:eastAsia="FangSong" w:cs="FangSong"/>
                <w:spacing w:val="7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德</w:t>
            </w:r>
            <w:r>
              <w:rPr>
                <w:rFonts w:ascii="FangSong" w:hAnsi="FangSong" w:eastAsia="FangSong" w:cs="FangSong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县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24.88%</w:t>
            </w:r>
          </w:p>
        </w:tc>
        <w:tc>
          <w:tcPr>
            <w:tcW w:w="551" w:type="dxa"/>
            <w:textDirection w:val="tbRlV"/>
            <w:vAlign w:val="top"/>
          </w:tcPr>
          <w:p w14:paraId="199DBFDD">
            <w:pPr>
              <w:spacing w:before="167" w:line="210" w:lineRule="auto"/>
              <w:ind w:left="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58D2730B">
            <w:pPr>
              <w:pStyle w:val="6"/>
              <w:spacing w:before="211" w:line="195" w:lineRule="auto"/>
              <w:ind w:left="5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24.95%</w:t>
            </w:r>
          </w:p>
        </w:tc>
        <w:tc>
          <w:tcPr>
            <w:tcW w:w="1792" w:type="dxa"/>
            <w:vAlign w:val="top"/>
          </w:tcPr>
          <w:p w14:paraId="0BBA82FE">
            <w:pPr>
              <w:pStyle w:val="6"/>
              <w:spacing w:before="211" w:line="195" w:lineRule="auto"/>
              <w:ind w:left="59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25.50%</w:t>
            </w:r>
          </w:p>
        </w:tc>
        <w:tc>
          <w:tcPr>
            <w:tcW w:w="1871" w:type="dxa"/>
            <w:vAlign w:val="top"/>
          </w:tcPr>
          <w:p w14:paraId="43B966C8">
            <w:pPr>
              <w:pStyle w:val="6"/>
              <w:spacing w:before="211" w:line="195" w:lineRule="auto"/>
              <w:ind w:left="62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26.50%</w:t>
            </w:r>
          </w:p>
        </w:tc>
      </w:tr>
      <w:tr w14:paraId="54BD8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continue"/>
            <w:tcBorders>
              <w:top w:val="nil"/>
              <w:bottom w:val="nil"/>
            </w:tcBorders>
            <w:vAlign w:val="top"/>
          </w:tcPr>
          <w:p w14:paraId="43945D3E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  <w:bottom w:val="nil"/>
            </w:tcBorders>
            <w:vAlign w:val="top"/>
          </w:tcPr>
          <w:p w14:paraId="70F3586E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  <w:bottom w:val="nil"/>
            </w:tcBorders>
            <w:vAlign w:val="top"/>
          </w:tcPr>
          <w:p w14:paraId="4BCB55ED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Align w:val="top"/>
          </w:tcPr>
          <w:p w14:paraId="4686C01F">
            <w:pPr>
              <w:pStyle w:val="6"/>
              <w:spacing w:before="49"/>
              <w:ind w:left="108" w:right="106" w:firstLine="10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泾</w:t>
            </w:r>
            <w:r>
              <w:rPr>
                <w:rFonts w:ascii="FangSong" w:hAnsi="FangSong" w:eastAsia="FangSong" w:cs="FangSong"/>
                <w:spacing w:val="7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源</w:t>
            </w:r>
            <w:r>
              <w:rPr>
                <w:rFonts w:ascii="FangSong" w:hAnsi="FangSong" w:eastAsia="FangSong" w:cs="FangSong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县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27.92%</w:t>
            </w:r>
          </w:p>
        </w:tc>
        <w:tc>
          <w:tcPr>
            <w:tcW w:w="551" w:type="dxa"/>
            <w:textDirection w:val="tbRlV"/>
            <w:vAlign w:val="top"/>
          </w:tcPr>
          <w:p w14:paraId="2ABC8E72">
            <w:pPr>
              <w:spacing w:before="167" w:line="210" w:lineRule="auto"/>
              <w:ind w:left="3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21724F2D">
            <w:pPr>
              <w:pStyle w:val="6"/>
              <w:spacing w:before="209" w:line="195" w:lineRule="auto"/>
              <w:ind w:left="5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27.96%</w:t>
            </w:r>
          </w:p>
        </w:tc>
        <w:tc>
          <w:tcPr>
            <w:tcW w:w="1792" w:type="dxa"/>
            <w:vAlign w:val="top"/>
          </w:tcPr>
          <w:p w14:paraId="2BA49599">
            <w:pPr>
              <w:pStyle w:val="6"/>
              <w:spacing w:before="209" w:line="195" w:lineRule="auto"/>
              <w:ind w:left="59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28.20%</w:t>
            </w:r>
          </w:p>
        </w:tc>
        <w:tc>
          <w:tcPr>
            <w:tcW w:w="1871" w:type="dxa"/>
            <w:vAlign w:val="top"/>
          </w:tcPr>
          <w:p w14:paraId="69FF201C">
            <w:pPr>
              <w:pStyle w:val="6"/>
              <w:spacing w:before="209" w:line="195" w:lineRule="auto"/>
              <w:ind w:left="62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29.00%</w:t>
            </w:r>
          </w:p>
        </w:tc>
      </w:tr>
      <w:tr w14:paraId="25578D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continue"/>
            <w:tcBorders>
              <w:top w:val="nil"/>
            </w:tcBorders>
            <w:vAlign w:val="top"/>
          </w:tcPr>
          <w:p w14:paraId="64586BA9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vAlign w:val="top"/>
          </w:tcPr>
          <w:p w14:paraId="4BB512B5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</w:tcBorders>
            <w:vAlign w:val="top"/>
          </w:tcPr>
          <w:p w14:paraId="136B67ED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Align w:val="top"/>
          </w:tcPr>
          <w:p w14:paraId="2F72E8C4">
            <w:pPr>
              <w:pStyle w:val="6"/>
              <w:spacing w:before="51" w:line="239" w:lineRule="auto"/>
              <w:ind w:left="108" w:right="106" w:firstLine="12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彭</w:t>
            </w:r>
            <w:r>
              <w:rPr>
                <w:rFonts w:ascii="FangSong" w:hAnsi="FangSong" w:eastAsia="FangSong" w:cs="FangSong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阳</w:t>
            </w:r>
            <w:r>
              <w:rPr>
                <w:rFonts w:ascii="FangSong" w:hAnsi="FangSong" w:eastAsia="FangSong" w:cs="FangSong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县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24.94%</w:t>
            </w:r>
          </w:p>
        </w:tc>
        <w:tc>
          <w:tcPr>
            <w:tcW w:w="551" w:type="dxa"/>
            <w:textDirection w:val="tbRlV"/>
            <w:vAlign w:val="top"/>
          </w:tcPr>
          <w:p w14:paraId="158DBBC6">
            <w:pPr>
              <w:spacing w:before="167" w:line="210" w:lineRule="auto"/>
              <w:ind w:left="3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16960212">
            <w:pPr>
              <w:pStyle w:val="6"/>
              <w:spacing w:before="211" w:line="195" w:lineRule="auto"/>
              <w:ind w:left="5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24.98%</w:t>
            </w:r>
          </w:p>
        </w:tc>
        <w:tc>
          <w:tcPr>
            <w:tcW w:w="1792" w:type="dxa"/>
            <w:vAlign w:val="top"/>
          </w:tcPr>
          <w:p w14:paraId="7C06E1E9">
            <w:pPr>
              <w:pStyle w:val="6"/>
              <w:spacing w:before="211" w:line="195" w:lineRule="auto"/>
              <w:ind w:left="59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25.50%</w:t>
            </w:r>
          </w:p>
        </w:tc>
        <w:tc>
          <w:tcPr>
            <w:tcW w:w="1871" w:type="dxa"/>
            <w:vAlign w:val="top"/>
          </w:tcPr>
          <w:p w14:paraId="320926F6">
            <w:pPr>
              <w:pStyle w:val="6"/>
              <w:spacing w:before="211" w:line="195" w:lineRule="auto"/>
              <w:ind w:left="62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26.50%</w:t>
            </w:r>
          </w:p>
        </w:tc>
      </w:tr>
      <w:tr w14:paraId="59470B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492" w:type="dxa"/>
            <w:vAlign w:val="top"/>
          </w:tcPr>
          <w:p w14:paraId="2B12755A">
            <w:pPr>
              <w:spacing w:line="281" w:lineRule="auto"/>
              <w:rPr>
                <w:rFonts w:ascii="Arial"/>
                <w:sz w:val="21"/>
              </w:rPr>
            </w:pPr>
          </w:p>
          <w:p w14:paraId="664DCBC2">
            <w:pPr>
              <w:spacing w:line="281" w:lineRule="auto"/>
              <w:rPr>
                <w:rFonts w:ascii="Arial"/>
                <w:sz w:val="21"/>
              </w:rPr>
            </w:pPr>
          </w:p>
          <w:p w14:paraId="5E6B789C">
            <w:pPr>
              <w:pStyle w:val="6"/>
              <w:spacing w:before="54" w:line="195" w:lineRule="auto"/>
              <w:ind w:left="19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664" w:type="dxa"/>
            <w:vAlign w:val="top"/>
          </w:tcPr>
          <w:p w14:paraId="7B52CE91">
            <w:pPr>
              <w:spacing w:before="35" w:line="244" w:lineRule="auto"/>
              <w:ind w:left="120" w:right="135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人均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公园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绿地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面积</w:t>
            </w:r>
          </w:p>
        </w:tc>
        <w:tc>
          <w:tcPr>
            <w:tcW w:w="1778" w:type="dxa"/>
            <w:vAlign w:val="top"/>
          </w:tcPr>
          <w:p w14:paraId="3CDFA0FD">
            <w:pPr>
              <w:spacing w:line="255" w:lineRule="auto"/>
              <w:rPr>
                <w:rFonts w:ascii="Arial"/>
                <w:sz w:val="21"/>
              </w:rPr>
            </w:pPr>
          </w:p>
          <w:p w14:paraId="7B083293">
            <w:pPr>
              <w:spacing w:line="256" w:lineRule="auto"/>
              <w:rPr>
                <w:rFonts w:ascii="Arial"/>
                <w:sz w:val="21"/>
              </w:rPr>
            </w:pPr>
          </w:p>
          <w:p w14:paraId="665B3EC4">
            <w:pPr>
              <w:pStyle w:val="6"/>
              <w:spacing w:before="65" w:line="234" w:lineRule="auto"/>
              <w:ind w:left="12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12m</w:t>
            </w:r>
            <w:r>
              <w:rPr>
                <w:spacing w:val="-2"/>
                <w:position w:val="6"/>
                <w:sz w:val="13"/>
                <w:szCs w:val="13"/>
              </w:rPr>
              <w:t xml:space="preserve">2 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552CC594">
            <w:pPr>
              <w:spacing w:line="267" w:lineRule="auto"/>
              <w:rPr>
                <w:rFonts w:ascii="Arial"/>
                <w:sz w:val="21"/>
              </w:rPr>
            </w:pPr>
          </w:p>
          <w:p w14:paraId="2247BBA2">
            <w:pPr>
              <w:spacing w:line="267" w:lineRule="auto"/>
              <w:rPr>
                <w:rFonts w:ascii="Arial"/>
                <w:sz w:val="21"/>
              </w:rPr>
            </w:pPr>
          </w:p>
          <w:p w14:paraId="04B273D8">
            <w:pPr>
              <w:pStyle w:val="6"/>
              <w:spacing w:before="58" w:line="216" w:lineRule="auto"/>
              <w:ind w:left="108"/>
              <w:rPr>
                <w:sz w:val="13"/>
                <w:szCs w:val="13"/>
              </w:rPr>
            </w:pPr>
            <w:r>
              <w:rPr>
                <w:spacing w:val="4"/>
                <w:sz w:val="20"/>
                <w:szCs w:val="20"/>
              </w:rPr>
              <w:t>29.52m</w:t>
            </w:r>
            <w:r>
              <w:rPr>
                <w:spacing w:val="4"/>
                <w:position w:val="6"/>
                <w:sz w:val="13"/>
                <w:szCs w:val="13"/>
              </w:rPr>
              <w:t>2</w:t>
            </w:r>
          </w:p>
        </w:tc>
        <w:tc>
          <w:tcPr>
            <w:tcW w:w="551" w:type="dxa"/>
            <w:textDirection w:val="tbRlV"/>
            <w:vAlign w:val="top"/>
          </w:tcPr>
          <w:p w14:paraId="70FA073E">
            <w:pPr>
              <w:spacing w:before="167" w:line="210" w:lineRule="auto"/>
              <w:ind w:left="44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14F6CAE7">
            <w:pPr>
              <w:spacing w:line="271" w:lineRule="auto"/>
              <w:rPr>
                <w:rFonts w:ascii="Arial"/>
                <w:sz w:val="21"/>
              </w:rPr>
            </w:pPr>
          </w:p>
          <w:p w14:paraId="51D42198">
            <w:pPr>
              <w:spacing w:line="271" w:lineRule="auto"/>
              <w:rPr>
                <w:rFonts w:ascii="Arial"/>
                <w:sz w:val="21"/>
              </w:rPr>
            </w:pPr>
          </w:p>
          <w:p w14:paraId="3784CCAF">
            <w:pPr>
              <w:pStyle w:val="6"/>
              <w:spacing w:before="55" w:line="217" w:lineRule="auto"/>
              <w:ind w:left="491"/>
              <w:rPr>
                <w:sz w:val="12"/>
                <w:szCs w:val="12"/>
              </w:rPr>
            </w:pPr>
            <w:r>
              <w:rPr>
                <w:spacing w:val="4"/>
                <w:sz w:val="19"/>
                <w:szCs w:val="19"/>
              </w:rPr>
              <w:t>29.53 m</w:t>
            </w:r>
            <w:r>
              <w:rPr>
                <w:spacing w:val="4"/>
                <w:position w:val="6"/>
                <w:sz w:val="12"/>
                <w:szCs w:val="12"/>
              </w:rPr>
              <w:t>2</w:t>
            </w:r>
          </w:p>
        </w:tc>
        <w:tc>
          <w:tcPr>
            <w:tcW w:w="1792" w:type="dxa"/>
            <w:vAlign w:val="top"/>
          </w:tcPr>
          <w:p w14:paraId="41E70914">
            <w:pPr>
              <w:spacing w:line="271" w:lineRule="auto"/>
              <w:rPr>
                <w:rFonts w:ascii="Arial"/>
                <w:sz w:val="21"/>
              </w:rPr>
            </w:pPr>
          </w:p>
          <w:p w14:paraId="7EBB9C1A">
            <w:pPr>
              <w:spacing w:line="271" w:lineRule="auto"/>
              <w:rPr>
                <w:rFonts w:ascii="Arial"/>
                <w:sz w:val="21"/>
              </w:rPr>
            </w:pPr>
          </w:p>
          <w:p w14:paraId="463E894F">
            <w:pPr>
              <w:pStyle w:val="6"/>
              <w:spacing w:before="55" w:line="217" w:lineRule="auto"/>
              <w:ind w:left="540"/>
              <w:rPr>
                <w:sz w:val="12"/>
                <w:szCs w:val="12"/>
              </w:rPr>
            </w:pPr>
            <w:r>
              <w:rPr>
                <w:spacing w:val="4"/>
                <w:sz w:val="19"/>
                <w:szCs w:val="19"/>
              </w:rPr>
              <w:t>29.70 m</w:t>
            </w:r>
            <w:r>
              <w:rPr>
                <w:spacing w:val="4"/>
                <w:position w:val="6"/>
                <w:sz w:val="12"/>
                <w:szCs w:val="12"/>
              </w:rPr>
              <w:t>2</w:t>
            </w:r>
          </w:p>
        </w:tc>
        <w:tc>
          <w:tcPr>
            <w:tcW w:w="1871" w:type="dxa"/>
            <w:vAlign w:val="top"/>
          </w:tcPr>
          <w:p w14:paraId="485759B6">
            <w:pPr>
              <w:spacing w:line="271" w:lineRule="auto"/>
              <w:rPr>
                <w:rFonts w:ascii="Arial"/>
                <w:sz w:val="21"/>
              </w:rPr>
            </w:pPr>
          </w:p>
          <w:p w14:paraId="3DC6684F">
            <w:pPr>
              <w:spacing w:line="271" w:lineRule="auto"/>
              <w:rPr>
                <w:rFonts w:ascii="Arial"/>
                <w:sz w:val="21"/>
              </w:rPr>
            </w:pPr>
          </w:p>
          <w:p w14:paraId="34B997C5">
            <w:pPr>
              <w:pStyle w:val="6"/>
              <w:spacing w:before="55" w:line="217" w:lineRule="auto"/>
              <w:ind w:left="583"/>
              <w:rPr>
                <w:sz w:val="12"/>
                <w:szCs w:val="12"/>
              </w:rPr>
            </w:pPr>
            <w:r>
              <w:rPr>
                <w:spacing w:val="3"/>
                <w:sz w:val="19"/>
                <w:szCs w:val="19"/>
              </w:rPr>
              <w:t>30.00 m</w:t>
            </w:r>
            <w:r>
              <w:rPr>
                <w:spacing w:val="3"/>
                <w:position w:val="6"/>
                <w:sz w:val="12"/>
                <w:szCs w:val="12"/>
              </w:rPr>
              <w:t>2</w:t>
            </w:r>
          </w:p>
        </w:tc>
      </w:tr>
      <w:tr w14:paraId="00B64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492" w:type="dxa"/>
            <w:vAlign w:val="top"/>
          </w:tcPr>
          <w:p w14:paraId="41347D96">
            <w:pPr>
              <w:spacing w:line="429" w:lineRule="auto"/>
              <w:rPr>
                <w:rFonts w:ascii="Arial"/>
                <w:sz w:val="21"/>
              </w:rPr>
            </w:pPr>
          </w:p>
          <w:p w14:paraId="07B77C82">
            <w:pPr>
              <w:pStyle w:val="6"/>
              <w:spacing w:before="55" w:line="192" w:lineRule="auto"/>
              <w:ind w:left="2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664" w:type="dxa"/>
            <w:vAlign w:val="top"/>
          </w:tcPr>
          <w:p w14:paraId="4E1E4B26">
            <w:pPr>
              <w:spacing w:before="35" w:line="242" w:lineRule="auto"/>
              <w:ind w:left="116" w:right="135" w:firstLine="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林荫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道路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率</w:t>
            </w:r>
          </w:p>
        </w:tc>
        <w:tc>
          <w:tcPr>
            <w:tcW w:w="1778" w:type="dxa"/>
            <w:vAlign w:val="top"/>
          </w:tcPr>
          <w:p w14:paraId="7B2764F5">
            <w:pPr>
              <w:spacing w:line="375" w:lineRule="auto"/>
              <w:rPr>
                <w:rFonts w:ascii="Arial"/>
                <w:sz w:val="21"/>
              </w:rPr>
            </w:pPr>
          </w:p>
          <w:p w14:paraId="3F9BFECC">
            <w:pPr>
              <w:pStyle w:val="6"/>
              <w:spacing w:before="66" w:line="234" w:lineRule="auto"/>
              <w:ind w:left="11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60%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24108A2C">
            <w:pPr>
              <w:spacing w:line="419" w:lineRule="auto"/>
              <w:rPr>
                <w:rFonts w:ascii="Arial"/>
                <w:sz w:val="21"/>
              </w:rPr>
            </w:pPr>
          </w:p>
          <w:p w14:paraId="78DE64B2">
            <w:pPr>
              <w:pStyle w:val="6"/>
              <w:spacing w:before="57" w:line="195" w:lineRule="auto"/>
              <w:ind w:left="11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73.42%</w:t>
            </w:r>
          </w:p>
        </w:tc>
        <w:tc>
          <w:tcPr>
            <w:tcW w:w="551" w:type="dxa"/>
            <w:textDirection w:val="tbRlV"/>
            <w:vAlign w:val="top"/>
          </w:tcPr>
          <w:p w14:paraId="73A1BD68">
            <w:pPr>
              <w:spacing w:before="167" w:line="210" w:lineRule="auto"/>
              <w:ind w:left="30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4852F523">
            <w:pPr>
              <w:spacing w:line="427" w:lineRule="auto"/>
              <w:rPr>
                <w:rFonts w:ascii="Arial"/>
                <w:sz w:val="21"/>
              </w:rPr>
            </w:pPr>
          </w:p>
          <w:p w14:paraId="67EC5D91">
            <w:pPr>
              <w:pStyle w:val="6"/>
              <w:spacing w:before="54" w:line="195" w:lineRule="auto"/>
              <w:ind w:left="54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73.45%</w:t>
            </w:r>
          </w:p>
        </w:tc>
        <w:tc>
          <w:tcPr>
            <w:tcW w:w="1792" w:type="dxa"/>
            <w:vAlign w:val="top"/>
          </w:tcPr>
          <w:p w14:paraId="06C8AF49">
            <w:pPr>
              <w:spacing w:line="427" w:lineRule="auto"/>
              <w:rPr>
                <w:rFonts w:ascii="Arial"/>
                <w:sz w:val="21"/>
              </w:rPr>
            </w:pPr>
          </w:p>
          <w:p w14:paraId="301E6E66">
            <w:pPr>
              <w:pStyle w:val="6"/>
              <w:spacing w:before="54" w:line="195" w:lineRule="auto"/>
              <w:ind w:left="5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75.00%</w:t>
            </w:r>
          </w:p>
        </w:tc>
        <w:tc>
          <w:tcPr>
            <w:tcW w:w="1871" w:type="dxa"/>
            <w:vAlign w:val="top"/>
          </w:tcPr>
          <w:p w14:paraId="03716E5F">
            <w:pPr>
              <w:spacing w:line="427" w:lineRule="auto"/>
              <w:rPr>
                <w:rFonts w:ascii="Arial"/>
                <w:sz w:val="21"/>
              </w:rPr>
            </w:pPr>
          </w:p>
          <w:p w14:paraId="2F40D83C">
            <w:pPr>
              <w:pStyle w:val="6"/>
              <w:spacing w:before="54" w:line="195" w:lineRule="auto"/>
              <w:ind w:left="6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78.00%</w:t>
            </w:r>
          </w:p>
        </w:tc>
      </w:tr>
      <w:tr w14:paraId="1D255B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492" w:type="dxa"/>
            <w:vAlign w:val="top"/>
          </w:tcPr>
          <w:p w14:paraId="138E1225">
            <w:pPr>
              <w:spacing w:line="349" w:lineRule="auto"/>
              <w:rPr>
                <w:rFonts w:ascii="Arial"/>
                <w:sz w:val="21"/>
              </w:rPr>
            </w:pPr>
          </w:p>
          <w:p w14:paraId="4C12F9C5">
            <w:pPr>
              <w:spacing w:line="350" w:lineRule="auto"/>
              <w:rPr>
                <w:rFonts w:ascii="Arial"/>
                <w:sz w:val="21"/>
              </w:rPr>
            </w:pPr>
          </w:p>
          <w:p w14:paraId="607C5DC6">
            <w:pPr>
              <w:pStyle w:val="6"/>
              <w:spacing w:before="54" w:line="195" w:lineRule="auto"/>
              <w:ind w:left="2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664" w:type="dxa"/>
            <w:vAlign w:val="top"/>
          </w:tcPr>
          <w:p w14:paraId="312C8FB7">
            <w:pPr>
              <w:spacing w:before="36" w:line="245" w:lineRule="auto"/>
              <w:ind w:left="113" w:right="215" w:firstLine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31"/>
                <w:w w:val="96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3"/>
                <w:w w:val="93"/>
                <w:sz w:val="20"/>
                <w:szCs w:val="20"/>
              </w:rPr>
              <w:t>新建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0"/>
                <w:w w:val="97"/>
                <w:sz w:val="20"/>
                <w:szCs w:val="20"/>
              </w:rPr>
              <w:t>地面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1"/>
                <w:w w:val="97"/>
                <w:sz w:val="20"/>
                <w:szCs w:val="20"/>
              </w:rPr>
              <w:t>停车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7"/>
                <w:w w:val="95"/>
                <w:sz w:val="20"/>
                <w:szCs w:val="20"/>
              </w:rPr>
              <w:t>场绿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化</w:t>
            </w:r>
          </w:p>
        </w:tc>
        <w:tc>
          <w:tcPr>
            <w:tcW w:w="1778" w:type="dxa"/>
            <w:vAlign w:val="top"/>
          </w:tcPr>
          <w:p w14:paraId="3CF32DCC">
            <w:pPr>
              <w:spacing w:line="256" w:lineRule="auto"/>
              <w:rPr>
                <w:rFonts w:ascii="Arial"/>
                <w:sz w:val="21"/>
              </w:rPr>
            </w:pPr>
          </w:p>
          <w:p w14:paraId="09E9D255">
            <w:pPr>
              <w:spacing w:line="256" w:lineRule="auto"/>
              <w:rPr>
                <w:rFonts w:ascii="Arial"/>
                <w:sz w:val="21"/>
              </w:rPr>
            </w:pPr>
          </w:p>
          <w:p w14:paraId="6396D599">
            <w:pPr>
              <w:pStyle w:val="6"/>
              <w:spacing w:before="65" w:line="242" w:lineRule="auto"/>
              <w:ind w:left="112" w:right="109" w:firstLine="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乔木树冠覆盖率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30%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0FC07C8F">
            <w:pPr>
              <w:spacing w:line="260" w:lineRule="auto"/>
              <w:rPr>
                <w:rFonts w:ascii="Arial"/>
                <w:sz w:val="21"/>
              </w:rPr>
            </w:pPr>
          </w:p>
          <w:p w14:paraId="2595545D">
            <w:pPr>
              <w:spacing w:line="260" w:lineRule="auto"/>
              <w:rPr>
                <w:rFonts w:ascii="Arial"/>
                <w:sz w:val="21"/>
              </w:rPr>
            </w:pPr>
          </w:p>
          <w:p w14:paraId="30BE1ACE">
            <w:pPr>
              <w:spacing w:line="260" w:lineRule="auto"/>
              <w:rPr>
                <w:rFonts w:ascii="Arial"/>
                <w:sz w:val="21"/>
              </w:rPr>
            </w:pPr>
          </w:p>
          <w:p w14:paraId="4493F02F">
            <w:pPr>
              <w:pStyle w:val="6"/>
              <w:spacing w:before="57" w:line="96" w:lineRule="exact"/>
              <w:ind w:left="102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551" w:type="dxa"/>
            <w:textDirection w:val="tbRlV"/>
            <w:vAlign w:val="top"/>
          </w:tcPr>
          <w:p w14:paraId="42B9AC55">
            <w:pPr>
              <w:spacing w:before="168" w:line="208" w:lineRule="auto"/>
              <w:ind w:left="58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待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建</w:t>
            </w:r>
          </w:p>
        </w:tc>
        <w:tc>
          <w:tcPr>
            <w:tcW w:w="1698" w:type="dxa"/>
            <w:vAlign w:val="top"/>
          </w:tcPr>
          <w:p w14:paraId="744E40E2">
            <w:pPr>
              <w:spacing w:line="328" w:lineRule="auto"/>
              <w:rPr>
                <w:rFonts w:ascii="Arial"/>
                <w:sz w:val="21"/>
              </w:rPr>
            </w:pPr>
          </w:p>
          <w:p w14:paraId="72D0A914">
            <w:pPr>
              <w:spacing w:line="329" w:lineRule="auto"/>
              <w:rPr>
                <w:rFonts w:ascii="Arial"/>
                <w:sz w:val="21"/>
              </w:rPr>
            </w:pPr>
          </w:p>
          <w:p w14:paraId="59BCC05C">
            <w:pPr>
              <w:pStyle w:val="6"/>
              <w:spacing w:before="62" w:line="254" w:lineRule="exact"/>
              <w:ind w:left="591"/>
              <w:rPr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≥</w:t>
            </w:r>
            <w:r>
              <w:rPr>
                <w:position w:val="1"/>
                <w:sz w:val="19"/>
                <w:szCs w:val="19"/>
              </w:rPr>
              <w:t>30%</w:t>
            </w:r>
          </w:p>
        </w:tc>
        <w:tc>
          <w:tcPr>
            <w:tcW w:w="1792" w:type="dxa"/>
            <w:vAlign w:val="top"/>
          </w:tcPr>
          <w:p w14:paraId="5D89CC8F">
            <w:pPr>
              <w:spacing w:line="328" w:lineRule="auto"/>
              <w:rPr>
                <w:rFonts w:ascii="Arial"/>
                <w:sz w:val="21"/>
              </w:rPr>
            </w:pPr>
          </w:p>
          <w:p w14:paraId="5A87CEB5">
            <w:pPr>
              <w:spacing w:line="329" w:lineRule="auto"/>
              <w:rPr>
                <w:rFonts w:ascii="Arial"/>
                <w:sz w:val="21"/>
              </w:rPr>
            </w:pPr>
          </w:p>
          <w:p w14:paraId="20C6EE6F">
            <w:pPr>
              <w:pStyle w:val="6"/>
              <w:spacing w:before="62" w:line="254" w:lineRule="exact"/>
              <w:ind w:left="640"/>
              <w:rPr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≥</w:t>
            </w:r>
            <w:r>
              <w:rPr>
                <w:position w:val="1"/>
                <w:sz w:val="19"/>
                <w:szCs w:val="19"/>
              </w:rPr>
              <w:t>30%</w:t>
            </w:r>
          </w:p>
        </w:tc>
        <w:tc>
          <w:tcPr>
            <w:tcW w:w="1871" w:type="dxa"/>
            <w:vAlign w:val="top"/>
          </w:tcPr>
          <w:p w14:paraId="776E0220">
            <w:pPr>
              <w:spacing w:line="328" w:lineRule="auto"/>
              <w:rPr>
                <w:rFonts w:ascii="Arial"/>
                <w:sz w:val="21"/>
              </w:rPr>
            </w:pPr>
          </w:p>
          <w:p w14:paraId="712BFDFF">
            <w:pPr>
              <w:spacing w:line="329" w:lineRule="auto"/>
              <w:rPr>
                <w:rFonts w:ascii="Arial"/>
                <w:sz w:val="21"/>
              </w:rPr>
            </w:pPr>
          </w:p>
          <w:p w14:paraId="6A7846EF">
            <w:pPr>
              <w:pStyle w:val="6"/>
              <w:spacing w:before="62" w:line="254" w:lineRule="exact"/>
              <w:ind w:left="679"/>
              <w:rPr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≥</w:t>
            </w:r>
            <w:r>
              <w:rPr>
                <w:position w:val="1"/>
                <w:sz w:val="19"/>
                <w:szCs w:val="19"/>
              </w:rPr>
              <w:t>30%</w:t>
            </w:r>
          </w:p>
        </w:tc>
      </w:tr>
      <w:tr w14:paraId="28254A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restart"/>
            <w:tcBorders>
              <w:bottom w:val="nil"/>
            </w:tcBorders>
            <w:vAlign w:val="top"/>
          </w:tcPr>
          <w:p w14:paraId="24245985">
            <w:pPr>
              <w:spacing w:line="427" w:lineRule="auto"/>
              <w:rPr>
                <w:rFonts w:ascii="Arial"/>
                <w:sz w:val="21"/>
              </w:rPr>
            </w:pPr>
          </w:p>
          <w:p w14:paraId="7A4FB7B3">
            <w:pPr>
              <w:pStyle w:val="6"/>
              <w:spacing w:before="57" w:line="192" w:lineRule="auto"/>
              <w:ind w:left="1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vAlign w:val="top"/>
          </w:tcPr>
          <w:p w14:paraId="243C93B0">
            <w:pPr>
              <w:spacing w:line="248" w:lineRule="auto"/>
              <w:rPr>
                <w:rFonts w:ascii="Arial"/>
                <w:sz w:val="21"/>
              </w:rPr>
            </w:pPr>
          </w:p>
          <w:p w14:paraId="529DE6AF">
            <w:pPr>
              <w:spacing w:before="65"/>
              <w:ind w:left="120" w:right="135" w:firstLine="1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乡村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绿化</w:t>
            </w:r>
          </w:p>
        </w:tc>
        <w:tc>
          <w:tcPr>
            <w:tcW w:w="1778" w:type="dxa"/>
            <w:vAlign w:val="top"/>
          </w:tcPr>
          <w:p w14:paraId="5AA07FF9">
            <w:pPr>
              <w:pStyle w:val="6"/>
              <w:spacing w:before="36" w:line="232" w:lineRule="auto"/>
              <w:ind w:left="111" w:right="109" w:firstLine="2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8"/>
                <w:sz w:val="20"/>
                <w:szCs w:val="20"/>
              </w:rPr>
              <w:t>乡镇道路绿化率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70%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13D172D4">
            <w:pPr>
              <w:pStyle w:val="6"/>
              <w:spacing w:before="208" w:line="195" w:lineRule="auto"/>
              <w:ind w:left="11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81.04%</w:t>
            </w:r>
          </w:p>
        </w:tc>
        <w:tc>
          <w:tcPr>
            <w:tcW w:w="551" w:type="dxa"/>
            <w:textDirection w:val="tbRlV"/>
            <w:vAlign w:val="top"/>
          </w:tcPr>
          <w:p w14:paraId="12CBEB3F">
            <w:pPr>
              <w:spacing w:before="167" w:line="210" w:lineRule="auto"/>
              <w:ind w:left="3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013A0808">
            <w:pPr>
              <w:pStyle w:val="6"/>
              <w:spacing w:before="213" w:line="195" w:lineRule="auto"/>
              <w:ind w:left="5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81.42%</w:t>
            </w:r>
          </w:p>
        </w:tc>
        <w:tc>
          <w:tcPr>
            <w:tcW w:w="1792" w:type="dxa"/>
            <w:vAlign w:val="top"/>
          </w:tcPr>
          <w:p w14:paraId="3B884E5A">
            <w:pPr>
              <w:pStyle w:val="6"/>
              <w:spacing w:before="213" w:line="195" w:lineRule="auto"/>
              <w:ind w:left="5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82.63%</w:t>
            </w:r>
          </w:p>
        </w:tc>
        <w:tc>
          <w:tcPr>
            <w:tcW w:w="1871" w:type="dxa"/>
            <w:vAlign w:val="top"/>
          </w:tcPr>
          <w:p w14:paraId="6FE17A9C">
            <w:pPr>
              <w:pStyle w:val="6"/>
              <w:spacing w:before="213" w:line="195" w:lineRule="auto"/>
              <w:ind w:left="6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84.25%</w:t>
            </w:r>
          </w:p>
        </w:tc>
      </w:tr>
      <w:tr w14:paraId="72C8F4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continue"/>
            <w:tcBorders>
              <w:top w:val="nil"/>
            </w:tcBorders>
            <w:vAlign w:val="top"/>
          </w:tcPr>
          <w:p w14:paraId="39FDFAEA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vAlign w:val="top"/>
          </w:tcPr>
          <w:p w14:paraId="3F49831F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Align w:val="top"/>
          </w:tcPr>
          <w:p w14:paraId="64818F17">
            <w:pPr>
              <w:pStyle w:val="6"/>
              <w:spacing w:before="36" w:line="232" w:lineRule="auto"/>
              <w:ind w:left="112" w:right="109" w:firstLine="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村庄林木绿化率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30%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799E4DE8">
            <w:pPr>
              <w:pStyle w:val="6"/>
              <w:spacing w:before="208" w:line="195" w:lineRule="auto"/>
              <w:ind w:left="108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28.61%</w:t>
            </w:r>
          </w:p>
        </w:tc>
        <w:tc>
          <w:tcPr>
            <w:tcW w:w="551" w:type="dxa"/>
            <w:vAlign w:val="top"/>
          </w:tcPr>
          <w:p w14:paraId="6A2F7448">
            <w:pPr>
              <w:spacing w:before="36" w:line="232" w:lineRule="auto"/>
              <w:ind w:left="205" w:right="120" w:hanging="7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2"/>
                <w:w w:val="84"/>
                <w:sz w:val="20"/>
                <w:szCs w:val="20"/>
              </w:rPr>
              <w:t>未达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54A3A22F">
            <w:pPr>
              <w:pStyle w:val="6"/>
              <w:spacing w:before="213" w:line="195" w:lineRule="auto"/>
              <w:ind w:left="6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30%</w:t>
            </w:r>
          </w:p>
        </w:tc>
        <w:tc>
          <w:tcPr>
            <w:tcW w:w="1792" w:type="dxa"/>
            <w:vAlign w:val="top"/>
          </w:tcPr>
          <w:p w14:paraId="52DE58B6">
            <w:pPr>
              <w:pStyle w:val="6"/>
              <w:spacing w:before="213" w:line="195" w:lineRule="auto"/>
              <w:ind w:left="5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30.32%</w:t>
            </w:r>
          </w:p>
        </w:tc>
        <w:tc>
          <w:tcPr>
            <w:tcW w:w="1871" w:type="dxa"/>
            <w:vAlign w:val="top"/>
          </w:tcPr>
          <w:p w14:paraId="3D45DA38">
            <w:pPr>
              <w:pStyle w:val="6"/>
              <w:spacing w:before="213" w:line="195" w:lineRule="auto"/>
              <w:ind w:left="6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30.84%</w:t>
            </w:r>
          </w:p>
        </w:tc>
      </w:tr>
      <w:tr w14:paraId="6A4AB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492" w:type="dxa"/>
            <w:vAlign w:val="top"/>
          </w:tcPr>
          <w:p w14:paraId="7AD8D46F">
            <w:pPr>
              <w:pStyle w:val="6"/>
              <w:spacing w:before="209" w:line="195" w:lineRule="auto"/>
              <w:ind w:left="2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64" w:type="dxa"/>
            <w:vAlign w:val="top"/>
          </w:tcPr>
          <w:p w14:paraId="2DE33FA4">
            <w:pPr>
              <w:spacing w:before="36" w:line="234" w:lineRule="auto"/>
              <w:ind w:left="118" w:right="13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铁路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县级</w:t>
            </w:r>
          </w:p>
        </w:tc>
        <w:tc>
          <w:tcPr>
            <w:tcW w:w="1778" w:type="dxa"/>
            <w:vAlign w:val="top"/>
          </w:tcPr>
          <w:p w14:paraId="283CACA5">
            <w:pPr>
              <w:pStyle w:val="6"/>
              <w:spacing w:before="173" w:line="234" w:lineRule="auto"/>
              <w:ind w:left="11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80%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1FD8EE4C">
            <w:pPr>
              <w:pStyle w:val="6"/>
              <w:spacing w:before="209" w:line="195" w:lineRule="auto"/>
              <w:ind w:left="11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97.48%</w:t>
            </w:r>
          </w:p>
        </w:tc>
        <w:tc>
          <w:tcPr>
            <w:tcW w:w="551" w:type="dxa"/>
            <w:textDirection w:val="tbRlV"/>
            <w:vAlign w:val="top"/>
          </w:tcPr>
          <w:p w14:paraId="71BB7DEF">
            <w:pPr>
              <w:spacing w:before="167" w:line="210" w:lineRule="auto"/>
              <w:ind w:left="3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6CACD023">
            <w:pPr>
              <w:pStyle w:val="6"/>
              <w:spacing w:before="214" w:line="195" w:lineRule="auto"/>
              <w:ind w:left="54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98.74%</w:t>
            </w:r>
          </w:p>
        </w:tc>
        <w:tc>
          <w:tcPr>
            <w:tcW w:w="1792" w:type="dxa"/>
            <w:vAlign w:val="top"/>
          </w:tcPr>
          <w:p w14:paraId="39820DDA">
            <w:pPr>
              <w:pStyle w:val="6"/>
              <w:spacing w:before="214" w:line="195" w:lineRule="auto"/>
              <w:ind w:left="5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99.71%</w:t>
            </w:r>
          </w:p>
        </w:tc>
        <w:tc>
          <w:tcPr>
            <w:tcW w:w="1871" w:type="dxa"/>
            <w:vAlign w:val="top"/>
          </w:tcPr>
          <w:p w14:paraId="26235749">
            <w:pPr>
              <w:pStyle w:val="6"/>
              <w:spacing w:before="214" w:line="195" w:lineRule="auto"/>
              <w:ind w:left="72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100%</w:t>
            </w:r>
          </w:p>
        </w:tc>
      </w:tr>
    </w:tbl>
    <w:p w14:paraId="3C8F7D39">
      <w:pPr>
        <w:rPr>
          <w:rFonts w:ascii="Arial"/>
          <w:sz w:val="21"/>
        </w:rPr>
      </w:pPr>
    </w:p>
    <w:p w14:paraId="44BC3826">
      <w:pPr>
        <w:rPr>
          <w:rFonts w:ascii="Arial" w:hAnsi="Arial" w:eastAsia="Arial" w:cs="Arial"/>
          <w:sz w:val="21"/>
          <w:szCs w:val="21"/>
        </w:rPr>
        <w:sectPr>
          <w:footerReference r:id="rId133" w:type="default"/>
          <w:pgSz w:w="11900" w:h="16839"/>
          <w:pgMar w:top="1431" w:right="895" w:bottom="1742" w:left="1005" w:header="0" w:footer="1472" w:gutter="0"/>
          <w:cols w:space="720" w:num="1"/>
        </w:sectPr>
      </w:pPr>
    </w:p>
    <w:p w14:paraId="4BB46D60">
      <w:pPr>
        <w:spacing w:before="92"/>
      </w:pPr>
    </w:p>
    <w:p w14:paraId="4DC598F6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5"/>
        <w:gridCol w:w="1778"/>
        <w:gridCol w:w="1147"/>
        <w:gridCol w:w="550"/>
        <w:gridCol w:w="1698"/>
        <w:gridCol w:w="1792"/>
        <w:gridCol w:w="1871"/>
      </w:tblGrid>
      <w:tr w14:paraId="3ABC20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6EF92542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5" w:type="dxa"/>
            <w:vMerge w:val="restart"/>
            <w:tcBorders>
              <w:bottom w:val="nil"/>
            </w:tcBorders>
            <w:textDirection w:val="tbRlV"/>
            <w:vAlign w:val="top"/>
          </w:tcPr>
          <w:p w14:paraId="4AD8E7F8">
            <w:pPr>
              <w:spacing w:before="203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8" w:type="dxa"/>
            <w:vMerge w:val="restart"/>
            <w:tcBorders>
              <w:bottom w:val="nil"/>
            </w:tcBorders>
            <w:vAlign w:val="top"/>
          </w:tcPr>
          <w:p w14:paraId="5F0AD091">
            <w:pPr>
              <w:spacing w:line="426" w:lineRule="auto"/>
              <w:rPr>
                <w:rFonts w:ascii="Arial"/>
                <w:sz w:val="21"/>
              </w:rPr>
            </w:pPr>
          </w:p>
          <w:p w14:paraId="27F62356">
            <w:pPr>
              <w:spacing w:before="78" w:line="222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7" w:type="dxa"/>
            <w:vMerge w:val="restart"/>
            <w:tcBorders>
              <w:bottom w:val="nil"/>
            </w:tcBorders>
            <w:vAlign w:val="top"/>
          </w:tcPr>
          <w:p w14:paraId="3EBEC570">
            <w:pPr>
              <w:spacing w:line="426" w:lineRule="auto"/>
              <w:rPr>
                <w:rFonts w:ascii="Arial"/>
                <w:sz w:val="21"/>
              </w:rPr>
            </w:pPr>
          </w:p>
          <w:p w14:paraId="4590972B">
            <w:pPr>
              <w:spacing w:before="78" w:line="224" w:lineRule="auto"/>
              <w:ind w:left="3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50" w:type="dxa"/>
            <w:vMerge w:val="restart"/>
            <w:tcBorders>
              <w:bottom w:val="nil"/>
            </w:tcBorders>
            <w:textDirection w:val="tbRlV"/>
            <w:vAlign w:val="top"/>
          </w:tcPr>
          <w:p w14:paraId="06DB3164">
            <w:pPr>
              <w:spacing w:before="14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1" w:type="dxa"/>
            <w:gridSpan w:val="3"/>
            <w:vAlign w:val="top"/>
          </w:tcPr>
          <w:p w14:paraId="443D15DC">
            <w:pPr>
              <w:spacing w:before="40" w:line="208" w:lineRule="auto"/>
              <w:ind w:left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4A9CE9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02ABF178">
            <w:pPr>
              <w:rPr>
                <w:rFonts w:ascii="Arial"/>
                <w:sz w:val="21"/>
              </w:rPr>
            </w:pPr>
          </w:p>
        </w:tc>
        <w:tc>
          <w:tcPr>
            <w:tcW w:w="665" w:type="dxa"/>
            <w:vMerge w:val="continue"/>
            <w:tcBorders>
              <w:top w:val="nil"/>
            </w:tcBorders>
            <w:textDirection w:val="tbRlV"/>
            <w:vAlign w:val="top"/>
          </w:tcPr>
          <w:p w14:paraId="7ACEA167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</w:tcBorders>
            <w:vAlign w:val="top"/>
          </w:tcPr>
          <w:p w14:paraId="21A04F63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Merge w:val="continue"/>
            <w:tcBorders>
              <w:top w:val="nil"/>
            </w:tcBorders>
            <w:vAlign w:val="top"/>
          </w:tcPr>
          <w:p w14:paraId="479A6614">
            <w:pPr>
              <w:rPr>
                <w:rFonts w:ascii="Arial"/>
                <w:sz w:val="21"/>
              </w:rPr>
            </w:pPr>
          </w:p>
        </w:tc>
        <w:tc>
          <w:tcPr>
            <w:tcW w:w="550" w:type="dxa"/>
            <w:vMerge w:val="continue"/>
            <w:tcBorders>
              <w:top w:val="nil"/>
            </w:tcBorders>
            <w:textDirection w:val="tbRlV"/>
            <w:vAlign w:val="top"/>
          </w:tcPr>
          <w:p w14:paraId="6E321F8E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3CB70763">
            <w:pPr>
              <w:spacing w:before="197" w:line="223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0FA11799">
            <w:pPr>
              <w:pStyle w:val="6"/>
              <w:spacing w:before="19" w:line="237" w:lineRule="auto"/>
              <w:ind w:left="1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3D2F59F2">
            <w:pPr>
              <w:pStyle w:val="6"/>
              <w:spacing w:before="204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vAlign w:val="top"/>
          </w:tcPr>
          <w:p w14:paraId="0CDFB8A0">
            <w:pPr>
              <w:pStyle w:val="6"/>
              <w:spacing w:before="198" w:line="237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357AF7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492" w:type="dxa"/>
            <w:vAlign w:val="top"/>
          </w:tcPr>
          <w:p w14:paraId="2BB5201F">
            <w:pPr>
              <w:rPr>
                <w:rFonts w:ascii="Arial"/>
                <w:sz w:val="21"/>
              </w:rPr>
            </w:pPr>
          </w:p>
        </w:tc>
        <w:tc>
          <w:tcPr>
            <w:tcW w:w="665" w:type="dxa"/>
            <w:vAlign w:val="top"/>
          </w:tcPr>
          <w:p w14:paraId="6E07B862">
            <w:pPr>
              <w:spacing w:before="35" w:line="244" w:lineRule="auto"/>
              <w:ind w:left="117" w:right="136" w:firstLine="20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以上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公路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道路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绿化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率</w:t>
            </w:r>
          </w:p>
        </w:tc>
        <w:tc>
          <w:tcPr>
            <w:tcW w:w="1778" w:type="dxa"/>
            <w:vAlign w:val="top"/>
          </w:tcPr>
          <w:p w14:paraId="3D76B20C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Align w:val="top"/>
          </w:tcPr>
          <w:p w14:paraId="6197F73C">
            <w:pPr>
              <w:rPr>
                <w:rFonts w:ascii="Arial"/>
                <w:sz w:val="21"/>
              </w:rPr>
            </w:pPr>
          </w:p>
        </w:tc>
        <w:tc>
          <w:tcPr>
            <w:tcW w:w="550" w:type="dxa"/>
            <w:vAlign w:val="top"/>
          </w:tcPr>
          <w:p w14:paraId="32F1B09D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6A666282">
            <w:pPr>
              <w:rPr>
                <w:rFonts w:ascii="Arial"/>
                <w:sz w:val="21"/>
              </w:rPr>
            </w:pPr>
          </w:p>
        </w:tc>
        <w:tc>
          <w:tcPr>
            <w:tcW w:w="1792" w:type="dxa"/>
            <w:vAlign w:val="top"/>
          </w:tcPr>
          <w:p w14:paraId="6C47488B">
            <w:pPr>
              <w:rPr>
                <w:rFonts w:ascii="Arial"/>
                <w:sz w:val="21"/>
              </w:rPr>
            </w:pPr>
          </w:p>
        </w:tc>
        <w:tc>
          <w:tcPr>
            <w:tcW w:w="1871" w:type="dxa"/>
            <w:vAlign w:val="top"/>
          </w:tcPr>
          <w:p w14:paraId="50412CD5">
            <w:pPr>
              <w:rPr>
                <w:rFonts w:ascii="Arial"/>
                <w:sz w:val="21"/>
              </w:rPr>
            </w:pPr>
          </w:p>
        </w:tc>
      </w:tr>
      <w:tr w14:paraId="52FF6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restart"/>
            <w:tcBorders>
              <w:bottom w:val="nil"/>
            </w:tcBorders>
            <w:vAlign w:val="top"/>
          </w:tcPr>
          <w:p w14:paraId="7954AA0E">
            <w:pPr>
              <w:spacing w:line="421" w:lineRule="auto"/>
              <w:rPr>
                <w:rFonts w:ascii="Arial"/>
                <w:sz w:val="21"/>
              </w:rPr>
            </w:pPr>
          </w:p>
          <w:p w14:paraId="1154A687">
            <w:pPr>
              <w:pStyle w:val="6"/>
              <w:spacing w:before="57" w:line="195" w:lineRule="auto"/>
              <w:ind w:left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65" w:type="dxa"/>
            <w:vMerge w:val="restart"/>
            <w:tcBorders>
              <w:bottom w:val="nil"/>
            </w:tcBorders>
            <w:vAlign w:val="top"/>
          </w:tcPr>
          <w:p w14:paraId="0AD921C9">
            <w:pPr>
              <w:spacing w:line="241" w:lineRule="auto"/>
              <w:rPr>
                <w:rFonts w:ascii="Arial"/>
                <w:sz w:val="21"/>
              </w:rPr>
            </w:pPr>
          </w:p>
          <w:p w14:paraId="69B38143">
            <w:pPr>
              <w:spacing w:before="65" w:line="242" w:lineRule="auto"/>
              <w:ind w:left="119" w:right="136" w:hanging="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水岸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绿化</w:t>
            </w:r>
          </w:p>
        </w:tc>
        <w:tc>
          <w:tcPr>
            <w:tcW w:w="1778" w:type="dxa"/>
            <w:vAlign w:val="top"/>
          </w:tcPr>
          <w:p w14:paraId="7DA01874">
            <w:pPr>
              <w:pStyle w:val="6"/>
              <w:spacing w:before="32" w:line="234" w:lineRule="auto"/>
              <w:ind w:left="115" w:right="110" w:firstLine="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>岸</w:t>
            </w:r>
            <w:r>
              <w:rPr>
                <w:rFonts w:ascii="FangSong" w:hAnsi="FangSong" w:eastAsia="FangSong" w:cs="FangSong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>线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>自</w:t>
            </w:r>
            <w:r>
              <w:rPr>
                <w:rFonts w:ascii="FangSong" w:hAnsi="FangSong" w:eastAsia="FangSong" w:cs="FangSong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>然</w:t>
            </w:r>
            <w:r>
              <w:rPr>
                <w:rFonts w:ascii="FangSong" w:hAnsi="FangSong" w:eastAsia="FangSong" w:cs="FangSong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>化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>率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80%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22C93D33">
            <w:pPr>
              <w:pStyle w:val="6"/>
              <w:spacing w:before="205" w:line="195" w:lineRule="auto"/>
              <w:ind w:left="11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85.97%</w:t>
            </w:r>
          </w:p>
        </w:tc>
        <w:tc>
          <w:tcPr>
            <w:tcW w:w="550" w:type="dxa"/>
            <w:textDirection w:val="tbRlV"/>
            <w:vAlign w:val="top"/>
          </w:tcPr>
          <w:p w14:paraId="240407DD">
            <w:pPr>
              <w:spacing w:before="167" w:line="210" w:lineRule="auto"/>
              <w:ind w:left="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623172D9">
            <w:pPr>
              <w:pStyle w:val="6"/>
              <w:spacing w:before="207" w:line="195" w:lineRule="auto"/>
              <w:ind w:left="5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86.00%</w:t>
            </w:r>
          </w:p>
        </w:tc>
        <w:tc>
          <w:tcPr>
            <w:tcW w:w="1792" w:type="dxa"/>
            <w:vAlign w:val="top"/>
          </w:tcPr>
          <w:p w14:paraId="6C28921E">
            <w:pPr>
              <w:pStyle w:val="6"/>
              <w:spacing w:before="207" w:line="195" w:lineRule="auto"/>
              <w:ind w:left="5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86.50%</w:t>
            </w:r>
          </w:p>
        </w:tc>
        <w:tc>
          <w:tcPr>
            <w:tcW w:w="1871" w:type="dxa"/>
            <w:vAlign w:val="top"/>
          </w:tcPr>
          <w:p w14:paraId="4A8AD533">
            <w:pPr>
              <w:pStyle w:val="6"/>
              <w:spacing w:before="207" w:line="195" w:lineRule="auto"/>
              <w:ind w:left="6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88.00%</w:t>
            </w:r>
          </w:p>
        </w:tc>
      </w:tr>
      <w:tr w14:paraId="2CB30F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continue"/>
            <w:tcBorders>
              <w:top w:val="nil"/>
            </w:tcBorders>
            <w:vAlign w:val="top"/>
          </w:tcPr>
          <w:p w14:paraId="66D8790A">
            <w:pPr>
              <w:rPr>
                <w:rFonts w:ascii="Arial"/>
                <w:sz w:val="21"/>
              </w:rPr>
            </w:pPr>
          </w:p>
        </w:tc>
        <w:tc>
          <w:tcPr>
            <w:tcW w:w="665" w:type="dxa"/>
            <w:vMerge w:val="continue"/>
            <w:tcBorders>
              <w:top w:val="nil"/>
            </w:tcBorders>
            <w:vAlign w:val="top"/>
          </w:tcPr>
          <w:p w14:paraId="7F93FF48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Align w:val="top"/>
          </w:tcPr>
          <w:p w14:paraId="75A04172">
            <w:pPr>
              <w:pStyle w:val="6"/>
              <w:spacing w:before="170" w:line="230" w:lineRule="auto"/>
              <w:ind w:left="11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0"/>
                <w:szCs w:val="20"/>
              </w:rPr>
              <w:t>水岸绿化率</w:t>
            </w:r>
            <w:r>
              <w:rPr>
                <w:rFonts w:ascii="FangSong" w:hAnsi="FangSong" w:eastAsia="FangSong" w:cs="FangSong"/>
                <w:spacing w:val="-53"/>
                <w:sz w:val="20"/>
                <w:szCs w:val="20"/>
              </w:rPr>
              <w:t xml:space="preserve"> </w:t>
            </w:r>
            <w:r>
              <w:rPr>
                <w:spacing w:val="-24"/>
                <w:sz w:val="20"/>
                <w:szCs w:val="20"/>
              </w:rPr>
              <w:t>80%</w:t>
            </w:r>
            <w:r>
              <w:rPr>
                <w:rFonts w:ascii="FangSong" w:hAnsi="FangSong" w:eastAsia="FangSong" w:cs="FangSong"/>
                <w:spacing w:val="-2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31348ECC">
            <w:pPr>
              <w:pStyle w:val="6"/>
              <w:spacing w:before="205" w:line="195" w:lineRule="auto"/>
              <w:ind w:left="11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82.48%</w:t>
            </w:r>
          </w:p>
        </w:tc>
        <w:tc>
          <w:tcPr>
            <w:tcW w:w="550" w:type="dxa"/>
            <w:textDirection w:val="tbRlV"/>
            <w:vAlign w:val="top"/>
          </w:tcPr>
          <w:p w14:paraId="1DC0C210">
            <w:pPr>
              <w:spacing w:before="167" w:line="210" w:lineRule="auto"/>
              <w:ind w:left="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010D01C8">
            <w:pPr>
              <w:pStyle w:val="6"/>
              <w:spacing w:before="210" w:line="195" w:lineRule="auto"/>
              <w:ind w:left="5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84.60%</w:t>
            </w:r>
          </w:p>
        </w:tc>
        <w:tc>
          <w:tcPr>
            <w:tcW w:w="1792" w:type="dxa"/>
            <w:vAlign w:val="top"/>
          </w:tcPr>
          <w:p w14:paraId="4CE42FB0">
            <w:pPr>
              <w:pStyle w:val="6"/>
              <w:spacing w:before="210" w:line="195" w:lineRule="auto"/>
              <w:ind w:left="5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86.94%</w:t>
            </w:r>
          </w:p>
        </w:tc>
        <w:tc>
          <w:tcPr>
            <w:tcW w:w="1871" w:type="dxa"/>
            <w:vAlign w:val="top"/>
          </w:tcPr>
          <w:p w14:paraId="0B540CD4">
            <w:pPr>
              <w:pStyle w:val="6"/>
              <w:spacing w:before="210" w:line="195" w:lineRule="auto"/>
              <w:ind w:left="6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87.97%</w:t>
            </w:r>
          </w:p>
        </w:tc>
      </w:tr>
      <w:tr w14:paraId="25A6B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8" w:hRule="atLeast"/>
        </w:trPr>
        <w:tc>
          <w:tcPr>
            <w:tcW w:w="492" w:type="dxa"/>
            <w:vAlign w:val="top"/>
          </w:tcPr>
          <w:p w14:paraId="1465F86F">
            <w:pPr>
              <w:spacing w:line="243" w:lineRule="auto"/>
              <w:rPr>
                <w:rFonts w:ascii="Arial"/>
                <w:sz w:val="21"/>
              </w:rPr>
            </w:pPr>
          </w:p>
          <w:p w14:paraId="7CE43418">
            <w:pPr>
              <w:spacing w:line="243" w:lineRule="auto"/>
              <w:rPr>
                <w:rFonts w:ascii="Arial"/>
                <w:sz w:val="21"/>
              </w:rPr>
            </w:pPr>
          </w:p>
          <w:p w14:paraId="0A706471">
            <w:pPr>
              <w:spacing w:line="243" w:lineRule="auto"/>
              <w:rPr>
                <w:rFonts w:ascii="Arial"/>
                <w:sz w:val="21"/>
              </w:rPr>
            </w:pPr>
          </w:p>
          <w:p w14:paraId="0D16930C">
            <w:pPr>
              <w:spacing w:line="243" w:lineRule="auto"/>
              <w:rPr>
                <w:rFonts w:ascii="Arial"/>
                <w:sz w:val="21"/>
              </w:rPr>
            </w:pPr>
          </w:p>
          <w:p w14:paraId="0235EDB1">
            <w:pPr>
              <w:spacing w:line="243" w:lineRule="auto"/>
              <w:rPr>
                <w:rFonts w:ascii="Arial"/>
                <w:sz w:val="21"/>
              </w:rPr>
            </w:pPr>
          </w:p>
          <w:p w14:paraId="0A8BFB2D">
            <w:pPr>
              <w:spacing w:line="244" w:lineRule="auto"/>
              <w:rPr>
                <w:rFonts w:ascii="Arial"/>
                <w:sz w:val="21"/>
              </w:rPr>
            </w:pPr>
          </w:p>
          <w:p w14:paraId="69DA3762">
            <w:pPr>
              <w:spacing w:line="244" w:lineRule="auto"/>
              <w:rPr>
                <w:rFonts w:ascii="Arial"/>
                <w:sz w:val="21"/>
              </w:rPr>
            </w:pPr>
          </w:p>
          <w:p w14:paraId="1CD8B58B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10</w:t>
            </w:r>
          </w:p>
        </w:tc>
        <w:tc>
          <w:tcPr>
            <w:tcW w:w="665" w:type="dxa"/>
            <w:vAlign w:val="top"/>
          </w:tcPr>
          <w:p w14:paraId="33793D7F">
            <w:pPr>
              <w:spacing w:line="277" w:lineRule="auto"/>
              <w:rPr>
                <w:rFonts w:ascii="Arial"/>
                <w:sz w:val="21"/>
              </w:rPr>
            </w:pPr>
          </w:p>
          <w:p w14:paraId="7F10F8E3">
            <w:pPr>
              <w:spacing w:line="277" w:lineRule="auto"/>
              <w:rPr>
                <w:rFonts w:ascii="Arial"/>
                <w:sz w:val="21"/>
              </w:rPr>
            </w:pPr>
          </w:p>
          <w:p w14:paraId="120493D8">
            <w:pPr>
              <w:spacing w:line="278" w:lineRule="auto"/>
              <w:rPr>
                <w:rFonts w:ascii="Arial"/>
                <w:sz w:val="21"/>
              </w:rPr>
            </w:pPr>
          </w:p>
          <w:p w14:paraId="602A4A69">
            <w:pPr>
              <w:spacing w:line="278" w:lineRule="auto"/>
              <w:rPr>
                <w:rFonts w:ascii="Arial"/>
                <w:sz w:val="21"/>
              </w:rPr>
            </w:pPr>
          </w:p>
          <w:p w14:paraId="499597C4">
            <w:pPr>
              <w:spacing w:line="278" w:lineRule="auto"/>
              <w:rPr>
                <w:rFonts w:ascii="Arial"/>
                <w:sz w:val="21"/>
              </w:rPr>
            </w:pPr>
          </w:p>
          <w:p w14:paraId="18170840">
            <w:pPr>
              <w:spacing w:before="65" w:line="245" w:lineRule="auto"/>
              <w:ind w:left="116" w:right="136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农田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林网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建设</w:t>
            </w:r>
          </w:p>
        </w:tc>
        <w:tc>
          <w:tcPr>
            <w:tcW w:w="1778" w:type="dxa"/>
            <w:vAlign w:val="top"/>
          </w:tcPr>
          <w:p w14:paraId="45946612">
            <w:pPr>
              <w:spacing w:line="250" w:lineRule="auto"/>
              <w:rPr>
                <w:rFonts w:ascii="Arial"/>
                <w:sz w:val="21"/>
              </w:rPr>
            </w:pPr>
          </w:p>
          <w:p w14:paraId="28F4B94E">
            <w:pPr>
              <w:spacing w:line="250" w:lineRule="auto"/>
              <w:rPr>
                <w:rFonts w:ascii="Arial"/>
                <w:sz w:val="21"/>
              </w:rPr>
            </w:pPr>
          </w:p>
          <w:p w14:paraId="558FFBF3">
            <w:pPr>
              <w:spacing w:line="250" w:lineRule="auto"/>
              <w:rPr>
                <w:rFonts w:ascii="Arial"/>
                <w:sz w:val="21"/>
              </w:rPr>
            </w:pPr>
          </w:p>
          <w:p w14:paraId="56AFBF83">
            <w:pPr>
              <w:spacing w:line="250" w:lineRule="auto"/>
              <w:rPr>
                <w:rFonts w:ascii="Arial"/>
                <w:sz w:val="21"/>
              </w:rPr>
            </w:pPr>
          </w:p>
          <w:p w14:paraId="19CB2306">
            <w:pPr>
              <w:spacing w:line="250" w:lineRule="auto"/>
              <w:rPr>
                <w:rFonts w:ascii="Arial"/>
                <w:sz w:val="21"/>
              </w:rPr>
            </w:pPr>
          </w:p>
          <w:p w14:paraId="02046E54">
            <w:pPr>
              <w:pStyle w:val="6"/>
              <w:spacing w:before="65" w:line="247" w:lineRule="auto"/>
              <w:ind w:left="116" w:right="106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按照《生态公益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林</w:t>
            </w:r>
            <w:r>
              <w:rPr>
                <w:rFonts w:ascii="FangSong" w:hAnsi="FangSong" w:eastAsia="FangSong" w:cs="FangSong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建</w:t>
            </w:r>
            <w:r>
              <w:rPr>
                <w:rFonts w:ascii="FangSong" w:hAnsi="FangSong" w:eastAsia="FangSong" w:cs="FangSong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设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技</w:t>
            </w:r>
            <w:r>
              <w:rPr>
                <w:rFonts w:ascii="FangSong" w:hAnsi="FangSong" w:eastAsia="FangSong" w:cs="FangSong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术</w:t>
            </w:r>
            <w:r>
              <w:rPr>
                <w:rFonts w:ascii="FangSong" w:hAnsi="FangSong" w:eastAsia="FangSong" w:cs="FangSong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规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程》</w:t>
            </w:r>
            <w:r>
              <w:rPr>
                <w:sz w:val="20"/>
                <w:szCs w:val="20"/>
              </w:rPr>
              <w:t>GB</w:t>
            </w:r>
            <w:r>
              <w:rPr>
                <w:spacing w:val="4"/>
                <w:sz w:val="20"/>
                <w:szCs w:val="20"/>
              </w:rPr>
              <w:t>/T18337.3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要求建设</w:t>
            </w:r>
          </w:p>
        </w:tc>
        <w:tc>
          <w:tcPr>
            <w:tcW w:w="1147" w:type="dxa"/>
            <w:vAlign w:val="top"/>
          </w:tcPr>
          <w:p w14:paraId="20771984">
            <w:pPr>
              <w:spacing w:before="98" w:line="248" w:lineRule="auto"/>
              <w:ind w:left="161" w:right="153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农田集中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区域基本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形成了由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水土保持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林、水源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涵养林、</w:t>
            </w:r>
          </w:p>
          <w:p w14:paraId="4B83820F">
            <w:pPr>
              <w:spacing w:before="24" w:line="231" w:lineRule="auto"/>
              <w:ind w:left="26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道路林</w:t>
            </w:r>
          </w:p>
          <w:p w14:paraId="0BC1F2FA">
            <w:pPr>
              <w:spacing w:before="21" w:line="231" w:lineRule="auto"/>
              <w:ind w:left="1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网、水系</w:t>
            </w:r>
          </w:p>
          <w:p w14:paraId="428EFD4B">
            <w:pPr>
              <w:spacing w:before="20" w:line="231" w:lineRule="auto"/>
              <w:ind w:left="16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林网以及</w:t>
            </w:r>
          </w:p>
          <w:p w14:paraId="3AEF4B7D">
            <w:pPr>
              <w:spacing w:before="23" w:line="229" w:lineRule="auto"/>
              <w:ind w:left="16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经济林构</w:t>
            </w:r>
          </w:p>
          <w:p w14:paraId="297976E7">
            <w:pPr>
              <w:spacing w:before="26" w:line="231" w:lineRule="auto"/>
              <w:ind w:left="16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成的完善</w:t>
            </w:r>
          </w:p>
          <w:p w14:paraId="2F20DA28">
            <w:pPr>
              <w:spacing w:before="20" w:line="231" w:lineRule="auto"/>
              <w:ind w:left="17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的防护体</w:t>
            </w:r>
          </w:p>
          <w:p w14:paraId="7FFE8FB4">
            <w:pPr>
              <w:spacing w:before="24" w:line="233" w:lineRule="auto"/>
              <w:ind w:left="4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系</w:t>
            </w:r>
          </w:p>
        </w:tc>
        <w:tc>
          <w:tcPr>
            <w:tcW w:w="550" w:type="dxa"/>
            <w:textDirection w:val="tbRlV"/>
            <w:vAlign w:val="top"/>
          </w:tcPr>
          <w:p w14:paraId="35302AF6">
            <w:pPr>
              <w:spacing w:before="167" w:line="210" w:lineRule="auto"/>
              <w:ind w:left="159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5361" w:type="dxa"/>
            <w:gridSpan w:val="3"/>
            <w:vAlign w:val="top"/>
          </w:tcPr>
          <w:p w14:paraId="1A4A2EA9">
            <w:pPr>
              <w:spacing w:line="274" w:lineRule="auto"/>
              <w:rPr>
                <w:rFonts w:ascii="Arial"/>
                <w:sz w:val="21"/>
              </w:rPr>
            </w:pPr>
          </w:p>
          <w:p w14:paraId="532D6FAB">
            <w:pPr>
              <w:spacing w:line="274" w:lineRule="auto"/>
              <w:rPr>
                <w:rFonts w:ascii="Arial"/>
                <w:sz w:val="21"/>
              </w:rPr>
            </w:pPr>
          </w:p>
          <w:p w14:paraId="0858232E">
            <w:pPr>
              <w:spacing w:line="274" w:lineRule="auto"/>
              <w:rPr>
                <w:rFonts w:ascii="Arial"/>
                <w:sz w:val="21"/>
              </w:rPr>
            </w:pPr>
          </w:p>
          <w:p w14:paraId="35DE7CC2">
            <w:pPr>
              <w:spacing w:line="274" w:lineRule="auto"/>
              <w:rPr>
                <w:rFonts w:ascii="Arial"/>
                <w:sz w:val="21"/>
              </w:rPr>
            </w:pPr>
          </w:p>
          <w:p w14:paraId="3B61FA3B">
            <w:pPr>
              <w:spacing w:line="274" w:lineRule="auto"/>
              <w:rPr>
                <w:rFonts w:ascii="Arial"/>
                <w:sz w:val="21"/>
              </w:rPr>
            </w:pPr>
          </w:p>
          <w:p w14:paraId="41561AF8">
            <w:pPr>
              <w:spacing w:line="275" w:lineRule="auto"/>
              <w:rPr>
                <w:rFonts w:ascii="Arial"/>
                <w:sz w:val="21"/>
              </w:rPr>
            </w:pPr>
          </w:p>
          <w:p w14:paraId="1186FA42">
            <w:pPr>
              <w:spacing w:before="71" w:line="222" w:lineRule="auto"/>
              <w:ind w:left="22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继续保持</w:t>
            </w:r>
          </w:p>
        </w:tc>
      </w:tr>
      <w:tr w14:paraId="20847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9" w:hRule="atLeast"/>
        </w:trPr>
        <w:tc>
          <w:tcPr>
            <w:tcW w:w="492" w:type="dxa"/>
            <w:vAlign w:val="top"/>
          </w:tcPr>
          <w:p w14:paraId="34821B39">
            <w:pPr>
              <w:spacing w:line="243" w:lineRule="auto"/>
              <w:rPr>
                <w:rFonts w:ascii="Arial"/>
                <w:sz w:val="21"/>
              </w:rPr>
            </w:pPr>
          </w:p>
          <w:p w14:paraId="124FF903">
            <w:pPr>
              <w:spacing w:line="243" w:lineRule="auto"/>
              <w:rPr>
                <w:rFonts w:ascii="Arial"/>
                <w:sz w:val="21"/>
              </w:rPr>
            </w:pPr>
          </w:p>
          <w:p w14:paraId="6DE229AF">
            <w:pPr>
              <w:spacing w:line="244" w:lineRule="auto"/>
              <w:rPr>
                <w:rFonts w:ascii="Arial"/>
                <w:sz w:val="21"/>
              </w:rPr>
            </w:pPr>
          </w:p>
          <w:p w14:paraId="794F9687">
            <w:pPr>
              <w:spacing w:line="244" w:lineRule="auto"/>
              <w:rPr>
                <w:rFonts w:ascii="Arial"/>
                <w:sz w:val="21"/>
              </w:rPr>
            </w:pPr>
          </w:p>
          <w:p w14:paraId="4586BA1C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11</w:t>
            </w:r>
          </w:p>
        </w:tc>
        <w:tc>
          <w:tcPr>
            <w:tcW w:w="665" w:type="dxa"/>
            <w:vAlign w:val="top"/>
          </w:tcPr>
          <w:p w14:paraId="09EEE057">
            <w:pPr>
              <w:spacing w:line="389" w:lineRule="auto"/>
              <w:rPr>
                <w:rFonts w:ascii="Arial"/>
                <w:sz w:val="21"/>
              </w:rPr>
            </w:pPr>
          </w:p>
          <w:p w14:paraId="5564FA2C">
            <w:pPr>
              <w:spacing w:before="65" w:line="247" w:lineRule="auto"/>
              <w:ind w:left="113" w:right="216" w:firstLine="5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32"/>
                <w:w w:val="96"/>
                <w:sz w:val="20"/>
                <w:szCs w:val="20"/>
              </w:rPr>
              <w:t>重要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7"/>
                <w:w w:val="95"/>
                <w:sz w:val="20"/>
                <w:szCs w:val="20"/>
              </w:rPr>
              <w:t>水源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4"/>
                <w:w w:val="94"/>
                <w:sz w:val="20"/>
                <w:szCs w:val="20"/>
              </w:rPr>
              <w:t>地森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6"/>
                <w:w w:val="95"/>
                <w:sz w:val="20"/>
                <w:szCs w:val="20"/>
              </w:rPr>
              <w:t>林覆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0"/>
                <w:w w:val="97"/>
                <w:sz w:val="20"/>
                <w:szCs w:val="20"/>
              </w:rPr>
              <w:t>盖率</w:t>
            </w:r>
          </w:p>
        </w:tc>
        <w:tc>
          <w:tcPr>
            <w:tcW w:w="1778" w:type="dxa"/>
            <w:vAlign w:val="top"/>
          </w:tcPr>
          <w:p w14:paraId="45903C79">
            <w:pPr>
              <w:spacing w:line="310" w:lineRule="auto"/>
              <w:rPr>
                <w:rFonts w:ascii="Arial"/>
                <w:sz w:val="21"/>
              </w:rPr>
            </w:pPr>
          </w:p>
          <w:p w14:paraId="7EA3BF3D">
            <w:pPr>
              <w:spacing w:line="310" w:lineRule="auto"/>
              <w:rPr>
                <w:rFonts w:ascii="Arial"/>
                <w:sz w:val="21"/>
              </w:rPr>
            </w:pPr>
          </w:p>
          <w:p w14:paraId="2F0B0102">
            <w:pPr>
              <w:spacing w:line="310" w:lineRule="auto"/>
              <w:rPr>
                <w:rFonts w:ascii="Arial"/>
                <w:sz w:val="21"/>
              </w:rPr>
            </w:pPr>
          </w:p>
          <w:p w14:paraId="76A1DD03">
            <w:pPr>
              <w:pStyle w:val="6"/>
              <w:spacing w:before="65" w:line="234" w:lineRule="auto"/>
              <w:ind w:left="11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70%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041CFA4C">
            <w:pPr>
              <w:spacing w:line="302" w:lineRule="auto"/>
              <w:rPr>
                <w:rFonts w:ascii="Arial"/>
                <w:sz w:val="21"/>
              </w:rPr>
            </w:pPr>
          </w:p>
          <w:p w14:paraId="52831BE4">
            <w:pPr>
              <w:spacing w:line="303" w:lineRule="auto"/>
              <w:rPr>
                <w:rFonts w:ascii="Arial"/>
                <w:sz w:val="21"/>
              </w:rPr>
            </w:pPr>
          </w:p>
          <w:p w14:paraId="2D5CB209">
            <w:pPr>
              <w:spacing w:line="303" w:lineRule="auto"/>
              <w:rPr>
                <w:rFonts w:ascii="Arial"/>
                <w:sz w:val="21"/>
              </w:rPr>
            </w:pPr>
          </w:p>
          <w:p w14:paraId="42F13B7B">
            <w:pPr>
              <w:pStyle w:val="6"/>
              <w:spacing w:before="57" w:line="274" w:lineRule="exact"/>
              <w:ind w:left="115"/>
              <w:rPr>
                <w:sz w:val="20"/>
                <w:szCs w:val="20"/>
              </w:rPr>
            </w:pPr>
            <w:r>
              <w:rPr>
                <w:spacing w:val="2"/>
                <w:position w:val="2"/>
                <w:sz w:val="20"/>
                <w:szCs w:val="20"/>
              </w:rPr>
              <w:t>84.25%</w:t>
            </w:r>
          </w:p>
        </w:tc>
        <w:tc>
          <w:tcPr>
            <w:tcW w:w="550" w:type="dxa"/>
            <w:textDirection w:val="tbRlV"/>
            <w:vAlign w:val="top"/>
          </w:tcPr>
          <w:p w14:paraId="74ABB5F5">
            <w:pPr>
              <w:spacing w:before="167" w:line="210" w:lineRule="auto"/>
              <w:ind w:left="86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6CBC2EE6">
            <w:pPr>
              <w:spacing w:line="305" w:lineRule="auto"/>
              <w:rPr>
                <w:rFonts w:ascii="Arial"/>
                <w:sz w:val="21"/>
              </w:rPr>
            </w:pPr>
          </w:p>
          <w:p w14:paraId="63800CB0">
            <w:pPr>
              <w:spacing w:line="306" w:lineRule="auto"/>
              <w:rPr>
                <w:rFonts w:ascii="Arial"/>
                <w:sz w:val="21"/>
              </w:rPr>
            </w:pPr>
          </w:p>
          <w:p w14:paraId="68410C98">
            <w:pPr>
              <w:spacing w:line="306" w:lineRule="auto"/>
              <w:rPr>
                <w:rFonts w:ascii="Arial"/>
                <w:sz w:val="21"/>
              </w:rPr>
            </w:pPr>
          </w:p>
          <w:p w14:paraId="1CB38012">
            <w:pPr>
              <w:pStyle w:val="6"/>
              <w:spacing w:before="71" w:line="238" w:lineRule="auto"/>
              <w:ind w:left="565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≥</w:t>
            </w:r>
            <w:r>
              <w:rPr>
                <w:spacing w:val="-7"/>
                <w:sz w:val="22"/>
                <w:szCs w:val="22"/>
              </w:rPr>
              <w:t>85%</w:t>
            </w:r>
          </w:p>
        </w:tc>
        <w:tc>
          <w:tcPr>
            <w:tcW w:w="1792" w:type="dxa"/>
            <w:vAlign w:val="top"/>
          </w:tcPr>
          <w:p w14:paraId="7A87D358">
            <w:pPr>
              <w:spacing w:line="305" w:lineRule="auto"/>
              <w:rPr>
                <w:rFonts w:ascii="Arial"/>
                <w:sz w:val="21"/>
              </w:rPr>
            </w:pPr>
          </w:p>
          <w:p w14:paraId="1B8D64E2">
            <w:pPr>
              <w:spacing w:line="306" w:lineRule="auto"/>
              <w:rPr>
                <w:rFonts w:ascii="Arial"/>
                <w:sz w:val="21"/>
              </w:rPr>
            </w:pPr>
          </w:p>
          <w:p w14:paraId="4A7541EE">
            <w:pPr>
              <w:spacing w:line="306" w:lineRule="auto"/>
              <w:rPr>
                <w:rFonts w:ascii="Arial"/>
                <w:sz w:val="21"/>
              </w:rPr>
            </w:pPr>
          </w:p>
          <w:p w14:paraId="7140BAA5">
            <w:pPr>
              <w:pStyle w:val="6"/>
              <w:spacing w:before="71" w:line="238" w:lineRule="auto"/>
              <w:ind w:left="614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≥</w:t>
            </w:r>
            <w:r>
              <w:rPr>
                <w:spacing w:val="-8"/>
                <w:sz w:val="22"/>
                <w:szCs w:val="22"/>
              </w:rPr>
              <w:t>85%</w:t>
            </w:r>
          </w:p>
        </w:tc>
        <w:tc>
          <w:tcPr>
            <w:tcW w:w="1871" w:type="dxa"/>
            <w:vAlign w:val="top"/>
          </w:tcPr>
          <w:p w14:paraId="2AE3ECCD">
            <w:pPr>
              <w:spacing w:line="305" w:lineRule="auto"/>
              <w:rPr>
                <w:rFonts w:ascii="Arial"/>
                <w:sz w:val="21"/>
              </w:rPr>
            </w:pPr>
          </w:p>
          <w:p w14:paraId="1FADB492">
            <w:pPr>
              <w:spacing w:line="306" w:lineRule="auto"/>
              <w:rPr>
                <w:rFonts w:ascii="Arial"/>
                <w:sz w:val="21"/>
              </w:rPr>
            </w:pPr>
          </w:p>
          <w:p w14:paraId="179ECA30">
            <w:pPr>
              <w:spacing w:line="306" w:lineRule="auto"/>
              <w:rPr>
                <w:rFonts w:ascii="Arial"/>
                <w:sz w:val="21"/>
              </w:rPr>
            </w:pPr>
          </w:p>
          <w:p w14:paraId="08EED831">
            <w:pPr>
              <w:pStyle w:val="6"/>
              <w:spacing w:before="71" w:line="238" w:lineRule="auto"/>
              <w:ind w:left="653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≥</w:t>
            </w:r>
            <w:r>
              <w:rPr>
                <w:spacing w:val="-8"/>
                <w:sz w:val="22"/>
                <w:szCs w:val="22"/>
              </w:rPr>
              <w:t>85%</w:t>
            </w:r>
          </w:p>
        </w:tc>
      </w:tr>
      <w:tr w14:paraId="654320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492" w:type="dxa"/>
            <w:vAlign w:val="top"/>
          </w:tcPr>
          <w:p w14:paraId="5036FF6F">
            <w:pPr>
              <w:spacing w:line="277" w:lineRule="auto"/>
              <w:rPr>
                <w:rFonts w:ascii="Arial"/>
                <w:sz w:val="21"/>
              </w:rPr>
            </w:pPr>
          </w:p>
          <w:p w14:paraId="35121483">
            <w:pPr>
              <w:spacing w:line="278" w:lineRule="auto"/>
              <w:rPr>
                <w:rFonts w:ascii="Arial"/>
                <w:sz w:val="21"/>
              </w:rPr>
            </w:pPr>
          </w:p>
          <w:p w14:paraId="60F6513F">
            <w:pPr>
              <w:pStyle w:val="6"/>
              <w:spacing w:before="58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12</w:t>
            </w:r>
          </w:p>
        </w:tc>
        <w:tc>
          <w:tcPr>
            <w:tcW w:w="665" w:type="dxa"/>
            <w:vAlign w:val="top"/>
          </w:tcPr>
          <w:p w14:paraId="77CB24C7">
            <w:pPr>
              <w:spacing w:before="33" w:line="244" w:lineRule="auto"/>
              <w:ind w:left="117" w:right="136" w:firstLine="8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受损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弃置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地生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态修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复率</w:t>
            </w:r>
          </w:p>
        </w:tc>
        <w:tc>
          <w:tcPr>
            <w:tcW w:w="1778" w:type="dxa"/>
            <w:vAlign w:val="top"/>
          </w:tcPr>
          <w:p w14:paraId="796A4C89">
            <w:pPr>
              <w:spacing w:line="256" w:lineRule="auto"/>
              <w:rPr>
                <w:rFonts w:ascii="Arial"/>
                <w:sz w:val="21"/>
              </w:rPr>
            </w:pPr>
          </w:p>
          <w:p w14:paraId="5D010FA6">
            <w:pPr>
              <w:spacing w:line="256" w:lineRule="auto"/>
              <w:rPr>
                <w:rFonts w:ascii="Arial"/>
                <w:sz w:val="21"/>
              </w:rPr>
            </w:pPr>
          </w:p>
          <w:p w14:paraId="7C9F9F8C">
            <w:pPr>
              <w:pStyle w:val="6"/>
              <w:spacing w:before="65" w:line="234" w:lineRule="auto"/>
              <w:ind w:left="11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80%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086CDC2E">
            <w:pPr>
              <w:spacing w:line="244" w:lineRule="auto"/>
              <w:rPr>
                <w:rFonts w:ascii="Arial"/>
                <w:sz w:val="21"/>
              </w:rPr>
            </w:pPr>
          </w:p>
          <w:p w14:paraId="42EC1EC8">
            <w:pPr>
              <w:spacing w:line="245" w:lineRule="auto"/>
              <w:rPr>
                <w:rFonts w:ascii="Arial"/>
                <w:sz w:val="21"/>
              </w:rPr>
            </w:pPr>
          </w:p>
          <w:p w14:paraId="20C274EA">
            <w:pPr>
              <w:pStyle w:val="6"/>
              <w:spacing w:before="57" w:line="275" w:lineRule="exact"/>
              <w:ind w:left="115"/>
              <w:rPr>
                <w:sz w:val="20"/>
                <w:szCs w:val="20"/>
              </w:rPr>
            </w:pPr>
            <w:r>
              <w:rPr>
                <w:spacing w:val="2"/>
                <w:position w:val="2"/>
                <w:sz w:val="20"/>
                <w:szCs w:val="20"/>
              </w:rPr>
              <w:t>81.11%</w:t>
            </w:r>
          </w:p>
        </w:tc>
        <w:tc>
          <w:tcPr>
            <w:tcW w:w="550" w:type="dxa"/>
            <w:textDirection w:val="tbRlV"/>
            <w:vAlign w:val="top"/>
          </w:tcPr>
          <w:p w14:paraId="568A5370">
            <w:pPr>
              <w:spacing w:before="167" w:line="210" w:lineRule="auto"/>
              <w:ind w:left="44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3B3A0D35">
            <w:pPr>
              <w:spacing w:line="272" w:lineRule="auto"/>
              <w:rPr>
                <w:rFonts w:ascii="Arial"/>
                <w:sz w:val="21"/>
              </w:rPr>
            </w:pPr>
          </w:p>
          <w:p w14:paraId="6407E718">
            <w:pPr>
              <w:spacing w:line="272" w:lineRule="auto"/>
              <w:rPr>
                <w:rFonts w:ascii="Arial"/>
                <w:sz w:val="21"/>
              </w:rPr>
            </w:pPr>
          </w:p>
          <w:p w14:paraId="699D248F">
            <w:pPr>
              <w:pStyle w:val="6"/>
              <w:spacing w:before="63" w:line="189" w:lineRule="auto"/>
              <w:ind w:left="5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95.55%</w:t>
            </w:r>
          </w:p>
        </w:tc>
        <w:tc>
          <w:tcPr>
            <w:tcW w:w="1792" w:type="dxa"/>
            <w:vAlign w:val="top"/>
          </w:tcPr>
          <w:p w14:paraId="0C8FC82E">
            <w:pPr>
              <w:spacing w:line="474" w:lineRule="auto"/>
              <w:rPr>
                <w:rFonts w:ascii="Arial"/>
                <w:sz w:val="21"/>
              </w:rPr>
            </w:pPr>
          </w:p>
          <w:p w14:paraId="2D7E86B0">
            <w:pPr>
              <w:pStyle w:val="6"/>
              <w:spacing w:before="63" w:line="290" w:lineRule="exact"/>
              <w:ind w:left="564"/>
              <w:rPr>
                <w:sz w:val="22"/>
                <w:szCs w:val="22"/>
              </w:rPr>
            </w:pPr>
            <w:r>
              <w:rPr>
                <w:spacing w:val="-2"/>
                <w:position w:val="2"/>
                <w:sz w:val="22"/>
                <w:szCs w:val="22"/>
              </w:rPr>
              <w:t>98.38%</w:t>
            </w:r>
          </w:p>
        </w:tc>
        <w:tc>
          <w:tcPr>
            <w:tcW w:w="1871" w:type="dxa"/>
            <w:vAlign w:val="top"/>
          </w:tcPr>
          <w:p w14:paraId="7F485424">
            <w:pPr>
              <w:spacing w:line="249" w:lineRule="auto"/>
              <w:rPr>
                <w:rFonts w:ascii="Arial"/>
                <w:sz w:val="21"/>
              </w:rPr>
            </w:pPr>
          </w:p>
          <w:p w14:paraId="7F93D690">
            <w:pPr>
              <w:spacing w:line="249" w:lineRule="auto"/>
              <w:rPr>
                <w:rFonts w:ascii="Arial"/>
                <w:sz w:val="21"/>
              </w:rPr>
            </w:pPr>
          </w:p>
          <w:p w14:paraId="43E37BC8">
            <w:pPr>
              <w:pStyle w:val="6"/>
              <w:spacing w:before="72" w:line="238" w:lineRule="auto"/>
              <w:ind w:left="653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≥</w:t>
            </w:r>
            <w:r>
              <w:rPr>
                <w:spacing w:val="-8"/>
                <w:sz w:val="22"/>
                <w:szCs w:val="22"/>
              </w:rPr>
              <w:t>99%</w:t>
            </w:r>
          </w:p>
        </w:tc>
      </w:tr>
      <w:tr w14:paraId="420201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93" w:type="dxa"/>
            <w:gridSpan w:val="8"/>
            <w:shd w:val="clear" w:color="auto" w:fill="D9D9D9"/>
            <w:vAlign w:val="top"/>
          </w:tcPr>
          <w:p w14:paraId="1B96B086">
            <w:pPr>
              <w:spacing w:before="29" w:line="220" w:lineRule="auto"/>
              <w:ind w:left="1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（二）森林健康</w:t>
            </w:r>
          </w:p>
        </w:tc>
      </w:tr>
      <w:tr w14:paraId="3FBA9B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" w:hRule="atLeast"/>
        </w:trPr>
        <w:tc>
          <w:tcPr>
            <w:tcW w:w="492" w:type="dxa"/>
            <w:vAlign w:val="top"/>
          </w:tcPr>
          <w:p w14:paraId="0E06EAB2">
            <w:pPr>
              <w:spacing w:line="278" w:lineRule="auto"/>
              <w:rPr>
                <w:rFonts w:ascii="Arial"/>
                <w:sz w:val="21"/>
              </w:rPr>
            </w:pPr>
          </w:p>
          <w:p w14:paraId="56F0067C">
            <w:pPr>
              <w:spacing w:line="278" w:lineRule="auto"/>
              <w:rPr>
                <w:rFonts w:ascii="Arial"/>
                <w:sz w:val="21"/>
              </w:rPr>
            </w:pPr>
          </w:p>
          <w:p w14:paraId="54961C7C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13</w:t>
            </w:r>
          </w:p>
        </w:tc>
        <w:tc>
          <w:tcPr>
            <w:tcW w:w="665" w:type="dxa"/>
            <w:vAlign w:val="top"/>
          </w:tcPr>
          <w:p w14:paraId="4D4AABB2">
            <w:pPr>
              <w:rPr>
                <w:rFonts w:ascii="Arial"/>
                <w:sz w:val="21"/>
              </w:rPr>
            </w:pPr>
          </w:p>
          <w:p w14:paraId="5CF32CB4">
            <w:pPr>
              <w:spacing w:before="65" w:line="244" w:lineRule="auto"/>
              <w:ind w:left="119" w:right="136" w:hanging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树种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多样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性</w:t>
            </w:r>
          </w:p>
        </w:tc>
        <w:tc>
          <w:tcPr>
            <w:tcW w:w="1778" w:type="dxa"/>
            <w:vAlign w:val="top"/>
          </w:tcPr>
          <w:p w14:paraId="6F8CF18D">
            <w:pPr>
              <w:spacing w:line="377" w:lineRule="auto"/>
              <w:rPr>
                <w:rFonts w:ascii="Arial"/>
                <w:sz w:val="21"/>
              </w:rPr>
            </w:pPr>
          </w:p>
          <w:p w14:paraId="06971135">
            <w:pPr>
              <w:pStyle w:val="6"/>
              <w:spacing w:before="65" w:line="242" w:lineRule="auto"/>
              <w:ind w:left="119" w:right="107" w:firstLine="1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某一树种栽植数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量比例小于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20%</w:t>
            </w:r>
          </w:p>
        </w:tc>
        <w:tc>
          <w:tcPr>
            <w:tcW w:w="1147" w:type="dxa"/>
            <w:vAlign w:val="top"/>
          </w:tcPr>
          <w:p w14:paraId="4AB5612A">
            <w:pPr>
              <w:spacing w:before="38" w:line="244" w:lineRule="auto"/>
              <w:ind w:left="116" w:right="110" w:firstLine="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7"/>
                <w:sz w:val="20"/>
                <w:szCs w:val="20"/>
              </w:rPr>
              <w:t>栽植数量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较多的有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国槐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、</w:t>
            </w:r>
            <w:r>
              <w:rPr>
                <w:rFonts w:ascii="FangSong" w:hAnsi="FangSong" w:eastAsia="FangSong" w:cs="FangSong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旱 柳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、</w:t>
            </w:r>
            <w:r>
              <w:rPr>
                <w:rFonts w:ascii="FangSong" w:hAnsi="FangSong" w:eastAsia="FangSong" w:cs="FangSong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杨树 等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各树</w:t>
            </w:r>
          </w:p>
        </w:tc>
        <w:tc>
          <w:tcPr>
            <w:tcW w:w="550" w:type="dxa"/>
            <w:textDirection w:val="tbRlV"/>
            <w:vAlign w:val="top"/>
          </w:tcPr>
          <w:p w14:paraId="4E6C3757">
            <w:pPr>
              <w:spacing w:before="160" w:line="203" w:lineRule="auto"/>
              <w:ind w:left="43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5"/>
                <w:sz w:val="22"/>
                <w:szCs w:val="22"/>
              </w:rPr>
              <w:t>达标</w:t>
            </w:r>
          </w:p>
        </w:tc>
        <w:tc>
          <w:tcPr>
            <w:tcW w:w="5361" w:type="dxa"/>
            <w:gridSpan w:val="3"/>
            <w:vAlign w:val="top"/>
          </w:tcPr>
          <w:p w14:paraId="3591394F">
            <w:pPr>
              <w:spacing w:line="250" w:lineRule="auto"/>
              <w:rPr>
                <w:rFonts w:ascii="Arial"/>
                <w:sz w:val="21"/>
              </w:rPr>
            </w:pPr>
          </w:p>
          <w:p w14:paraId="22ADD806">
            <w:pPr>
              <w:spacing w:line="251" w:lineRule="auto"/>
              <w:rPr>
                <w:rFonts w:ascii="Arial"/>
                <w:sz w:val="21"/>
              </w:rPr>
            </w:pPr>
          </w:p>
          <w:p w14:paraId="3BE7F6DD">
            <w:pPr>
              <w:spacing w:before="71" w:line="220" w:lineRule="auto"/>
              <w:ind w:left="170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继续提升树种多样性</w:t>
            </w:r>
          </w:p>
        </w:tc>
      </w:tr>
    </w:tbl>
    <w:p w14:paraId="2ECA668B">
      <w:pPr>
        <w:rPr>
          <w:rFonts w:ascii="Arial"/>
          <w:sz w:val="21"/>
        </w:rPr>
      </w:pPr>
    </w:p>
    <w:p w14:paraId="4997F290">
      <w:pPr>
        <w:rPr>
          <w:rFonts w:ascii="Arial" w:hAnsi="Arial" w:eastAsia="Arial" w:cs="Arial"/>
          <w:sz w:val="21"/>
          <w:szCs w:val="21"/>
        </w:rPr>
        <w:sectPr>
          <w:footerReference r:id="rId134" w:type="default"/>
          <w:pgSz w:w="11900" w:h="16839"/>
          <w:pgMar w:top="1431" w:right="895" w:bottom="1579" w:left="1005" w:header="0" w:footer="1417" w:gutter="0"/>
          <w:cols w:space="720" w:num="1"/>
        </w:sectPr>
      </w:pPr>
    </w:p>
    <w:p w14:paraId="2014C917">
      <w:pPr>
        <w:spacing w:before="92"/>
      </w:pPr>
    </w:p>
    <w:p w14:paraId="6D4A9754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4"/>
        <w:gridCol w:w="1778"/>
        <w:gridCol w:w="1147"/>
        <w:gridCol w:w="551"/>
        <w:gridCol w:w="1698"/>
        <w:gridCol w:w="1792"/>
        <w:gridCol w:w="1871"/>
      </w:tblGrid>
      <w:tr w14:paraId="3F0FD3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1016E111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textDirection w:val="tbRlV"/>
            <w:vAlign w:val="top"/>
          </w:tcPr>
          <w:p w14:paraId="1D5C218C">
            <w:pPr>
              <w:spacing w:before="202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8" w:type="dxa"/>
            <w:vMerge w:val="restart"/>
            <w:tcBorders>
              <w:bottom w:val="nil"/>
            </w:tcBorders>
            <w:vAlign w:val="top"/>
          </w:tcPr>
          <w:p w14:paraId="62F0F2BA">
            <w:pPr>
              <w:spacing w:line="426" w:lineRule="auto"/>
              <w:rPr>
                <w:rFonts w:ascii="Arial"/>
                <w:sz w:val="21"/>
              </w:rPr>
            </w:pPr>
          </w:p>
          <w:p w14:paraId="45CDE4EC">
            <w:pPr>
              <w:spacing w:before="78" w:line="222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7" w:type="dxa"/>
            <w:vMerge w:val="restart"/>
            <w:tcBorders>
              <w:bottom w:val="nil"/>
            </w:tcBorders>
            <w:vAlign w:val="top"/>
          </w:tcPr>
          <w:p w14:paraId="6F6DF4B8">
            <w:pPr>
              <w:spacing w:line="426" w:lineRule="auto"/>
              <w:rPr>
                <w:rFonts w:ascii="Arial"/>
                <w:sz w:val="21"/>
              </w:rPr>
            </w:pPr>
          </w:p>
          <w:p w14:paraId="55B2422A">
            <w:pPr>
              <w:spacing w:before="78" w:line="224" w:lineRule="auto"/>
              <w:ind w:left="3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51" w:type="dxa"/>
            <w:vMerge w:val="restart"/>
            <w:tcBorders>
              <w:bottom w:val="nil"/>
            </w:tcBorders>
            <w:textDirection w:val="tbRlV"/>
            <w:vAlign w:val="top"/>
          </w:tcPr>
          <w:p w14:paraId="75282C54">
            <w:pPr>
              <w:spacing w:before="14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1" w:type="dxa"/>
            <w:gridSpan w:val="3"/>
            <w:vAlign w:val="top"/>
          </w:tcPr>
          <w:p w14:paraId="0F6E98DB">
            <w:pPr>
              <w:spacing w:before="40" w:line="208" w:lineRule="auto"/>
              <w:ind w:left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7AB954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47A4E084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textDirection w:val="tbRlV"/>
            <w:vAlign w:val="top"/>
          </w:tcPr>
          <w:p w14:paraId="4B0149B3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</w:tcBorders>
            <w:vAlign w:val="top"/>
          </w:tcPr>
          <w:p w14:paraId="009C502E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Merge w:val="continue"/>
            <w:tcBorders>
              <w:top w:val="nil"/>
            </w:tcBorders>
            <w:vAlign w:val="top"/>
          </w:tcPr>
          <w:p w14:paraId="43FD1356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Merge w:val="continue"/>
            <w:tcBorders>
              <w:top w:val="nil"/>
            </w:tcBorders>
            <w:textDirection w:val="tbRlV"/>
            <w:vAlign w:val="top"/>
          </w:tcPr>
          <w:p w14:paraId="10ED0B59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06DB9552">
            <w:pPr>
              <w:spacing w:before="197" w:line="223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07D4274A">
            <w:pPr>
              <w:pStyle w:val="6"/>
              <w:spacing w:before="19" w:line="237" w:lineRule="auto"/>
              <w:ind w:left="1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57408625">
            <w:pPr>
              <w:pStyle w:val="6"/>
              <w:spacing w:before="204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vAlign w:val="top"/>
          </w:tcPr>
          <w:p w14:paraId="78C07295">
            <w:pPr>
              <w:pStyle w:val="6"/>
              <w:spacing w:before="198" w:line="237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45D6A2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 w:hRule="atLeast"/>
        </w:trPr>
        <w:tc>
          <w:tcPr>
            <w:tcW w:w="492" w:type="dxa"/>
            <w:vAlign w:val="top"/>
          </w:tcPr>
          <w:p w14:paraId="75E41B9E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Align w:val="top"/>
          </w:tcPr>
          <w:p w14:paraId="60DBA991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Align w:val="top"/>
          </w:tcPr>
          <w:p w14:paraId="138E0B2A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Align w:val="top"/>
          </w:tcPr>
          <w:p w14:paraId="1E73FF7B">
            <w:pPr>
              <w:pStyle w:val="6"/>
              <w:spacing w:before="32" w:line="243" w:lineRule="auto"/>
              <w:ind w:left="117" w:right="109" w:firstLine="2"/>
              <w:jc w:val="both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种栽植量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均低于总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树木栽植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量的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20%</w:t>
            </w:r>
          </w:p>
        </w:tc>
        <w:tc>
          <w:tcPr>
            <w:tcW w:w="551" w:type="dxa"/>
            <w:vAlign w:val="top"/>
          </w:tcPr>
          <w:p w14:paraId="6AC10124">
            <w:pPr>
              <w:rPr>
                <w:rFonts w:ascii="Arial"/>
                <w:sz w:val="21"/>
              </w:rPr>
            </w:pPr>
          </w:p>
        </w:tc>
        <w:tc>
          <w:tcPr>
            <w:tcW w:w="5361" w:type="dxa"/>
            <w:gridSpan w:val="3"/>
            <w:vAlign w:val="top"/>
          </w:tcPr>
          <w:p w14:paraId="5F7B5445">
            <w:pPr>
              <w:rPr>
                <w:rFonts w:ascii="Arial"/>
                <w:sz w:val="21"/>
              </w:rPr>
            </w:pPr>
          </w:p>
        </w:tc>
      </w:tr>
      <w:tr w14:paraId="2F9A05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492" w:type="dxa"/>
            <w:vAlign w:val="top"/>
          </w:tcPr>
          <w:p w14:paraId="04507ED4">
            <w:pPr>
              <w:spacing w:line="416" w:lineRule="auto"/>
              <w:rPr>
                <w:rFonts w:ascii="Arial"/>
                <w:sz w:val="21"/>
              </w:rPr>
            </w:pPr>
          </w:p>
          <w:p w14:paraId="59C7C957">
            <w:pPr>
              <w:pStyle w:val="6"/>
              <w:spacing w:before="58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14</w:t>
            </w:r>
          </w:p>
        </w:tc>
        <w:tc>
          <w:tcPr>
            <w:tcW w:w="664" w:type="dxa"/>
            <w:vAlign w:val="top"/>
          </w:tcPr>
          <w:p w14:paraId="6FC4EE62">
            <w:pPr>
              <w:spacing w:before="31" w:line="243" w:lineRule="auto"/>
              <w:ind w:left="116" w:right="135" w:firstLine="20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乡土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树种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使用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率</w:t>
            </w:r>
          </w:p>
        </w:tc>
        <w:tc>
          <w:tcPr>
            <w:tcW w:w="1778" w:type="dxa"/>
            <w:vAlign w:val="top"/>
          </w:tcPr>
          <w:p w14:paraId="367D048D">
            <w:pPr>
              <w:spacing w:line="373" w:lineRule="auto"/>
              <w:rPr>
                <w:rFonts w:ascii="Arial"/>
                <w:sz w:val="21"/>
              </w:rPr>
            </w:pPr>
          </w:p>
          <w:p w14:paraId="0E27987F">
            <w:pPr>
              <w:pStyle w:val="6"/>
              <w:spacing w:before="65" w:line="234" w:lineRule="auto"/>
              <w:ind w:left="11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80%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7F49F446">
            <w:pPr>
              <w:spacing w:line="416" w:lineRule="auto"/>
              <w:rPr>
                <w:rFonts w:ascii="Arial"/>
                <w:sz w:val="21"/>
              </w:rPr>
            </w:pPr>
          </w:p>
          <w:p w14:paraId="253B3AC6">
            <w:pPr>
              <w:pStyle w:val="6"/>
              <w:spacing w:before="57" w:line="195" w:lineRule="auto"/>
              <w:ind w:left="11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83.41%</w:t>
            </w:r>
          </w:p>
        </w:tc>
        <w:tc>
          <w:tcPr>
            <w:tcW w:w="551" w:type="dxa"/>
            <w:textDirection w:val="tbRlV"/>
            <w:vAlign w:val="top"/>
          </w:tcPr>
          <w:p w14:paraId="02AF1259">
            <w:pPr>
              <w:spacing w:before="160" w:line="203" w:lineRule="auto"/>
              <w:ind w:left="29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5"/>
                <w:sz w:val="22"/>
                <w:szCs w:val="22"/>
              </w:rPr>
              <w:t>达标</w:t>
            </w:r>
          </w:p>
        </w:tc>
        <w:tc>
          <w:tcPr>
            <w:tcW w:w="5361" w:type="dxa"/>
            <w:gridSpan w:val="3"/>
            <w:vAlign w:val="top"/>
          </w:tcPr>
          <w:p w14:paraId="23CEB846">
            <w:pPr>
              <w:spacing w:line="358" w:lineRule="auto"/>
              <w:rPr>
                <w:rFonts w:ascii="Arial"/>
                <w:sz w:val="21"/>
              </w:rPr>
            </w:pPr>
          </w:p>
          <w:p w14:paraId="643BF8BA">
            <w:pPr>
              <w:spacing w:before="72" w:line="222" w:lineRule="auto"/>
              <w:ind w:left="22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继续保持</w:t>
            </w:r>
          </w:p>
        </w:tc>
      </w:tr>
      <w:tr w14:paraId="1210A3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</w:trPr>
        <w:tc>
          <w:tcPr>
            <w:tcW w:w="492" w:type="dxa"/>
            <w:vAlign w:val="top"/>
          </w:tcPr>
          <w:p w14:paraId="3506BAF3">
            <w:pPr>
              <w:spacing w:line="252" w:lineRule="auto"/>
              <w:rPr>
                <w:rFonts w:ascii="Arial"/>
                <w:sz w:val="21"/>
              </w:rPr>
            </w:pPr>
          </w:p>
          <w:p w14:paraId="7E50BF04">
            <w:pPr>
              <w:spacing w:line="252" w:lineRule="auto"/>
              <w:rPr>
                <w:rFonts w:ascii="Arial"/>
                <w:sz w:val="21"/>
              </w:rPr>
            </w:pPr>
          </w:p>
          <w:p w14:paraId="6A307438">
            <w:pPr>
              <w:spacing w:line="253" w:lineRule="auto"/>
              <w:rPr>
                <w:rFonts w:ascii="Arial"/>
                <w:sz w:val="21"/>
              </w:rPr>
            </w:pPr>
          </w:p>
          <w:p w14:paraId="32A03133">
            <w:pPr>
              <w:spacing w:line="253" w:lineRule="auto"/>
              <w:rPr>
                <w:rFonts w:ascii="Arial"/>
                <w:sz w:val="21"/>
              </w:rPr>
            </w:pPr>
          </w:p>
          <w:p w14:paraId="4215C307">
            <w:pPr>
              <w:spacing w:line="253" w:lineRule="auto"/>
              <w:rPr>
                <w:rFonts w:ascii="Arial"/>
                <w:sz w:val="21"/>
              </w:rPr>
            </w:pPr>
          </w:p>
          <w:p w14:paraId="4515C5D9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15</w:t>
            </w:r>
          </w:p>
        </w:tc>
        <w:tc>
          <w:tcPr>
            <w:tcW w:w="664" w:type="dxa"/>
            <w:vAlign w:val="top"/>
          </w:tcPr>
          <w:p w14:paraId="39F41997">
            <w:pPr>
              <w:spacing w:line="271" w:lineRule="auto"/>
              <w:rPr>
                <w:rFonts w:ascii="Arial"/>
                <w:sz w:val="21"/>
              </w:rPr>
            </w:pPr>
          </w:p>
          <w:p w14:paraId="3F899849">
            <w:pPr>
              <w:spacing w:line="272" w:lineRule="auto"/>
              <w:rPr>
                <w:rFonts w:ascii="Arial"/>
                <w:sz w:val="21"/>
              </w:rPr>
            </w:pPr>
          </w:p>
          <w:p w14:paraId="0BEB45BA">
            <w:pPr>
              <w:spacing w:line="272" w:lineRule="auto"/>
              <w:rPr>
                <w:rFonts w:ascii="Arial"/>
                <w:sz w:val="21"/>
              </w:rPr>
            </w:pPr>
          </w:p>
          <w:p w14:paraId="357B40A3">
            <w:pPr>
              <w:spacing w:line="272" w:lineRule="auto"/>
              <w:rPr>
                <w:rFonts w:ascii="Arial"/>
                <w:sz w:val="21"/>
              </w:rPr>
            </w:pPr>
          </w:p>
          <w:p w14:paraId="692E8466">
            <w:pPr>
              <w:spacing w:before="65"/>
              <w:ind w:left="117" w:right="13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苗木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使用</w:t>
            </w:r>
          </w:p>
        </w:tc>
        <w:tc>
          <w:tcPr>
            <w:tcW w:w="1778" w:type="dxa"/>
            <w:vAlign w:val="top"/>
          </w:tcPr>
          <w:p w14:paraId="672EA243">
            <w:pPr>
              <w:spacing w:line="316" w:lineRule="auto"/>
              <w:rPr>
                <w:rFonts w:ascii="Arial"/>
                <w:sz w:val="21"/>
              </w:rPr>
            </w:pPr>
          </w:p>
          <w:p w14:paraId="1779783A">
            <w:pPr>
              <w:spacing w:line="317" w:lineRule="auto"/>
              <w:rPr>
                <w:rFonts w:ascii="Arial"/>
                <w:sz w:val="21"/>
              </w:rPr>
            </w:pPr>
          </w:p>
          <w:p w14:paraId="673B3465">
            <w:pPr>
              <w:spacing w:line="317" w:lineRule="auto"/>
              <w:rPr>
                <w:rFonts w:ascii="Arial"/>
                <w:sz w:val="21"/>
              </w:rPr>
            </w:pPr>
          </w:p>
          <w:p w14:paraId="06275581">
            <w:pPr>
              <w:spacing w:before="65" w:line="244" w:lineRule="auto"/>
              <w:ind w:left="116" w:right="106" w:firstLine="6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注重乡土树种苗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木培育，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严禁移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植天然大树</w:t>
            </w:r>
          </w:p>
        </w:tc>
        <w:tc>
          <w:tcPr>
            <w:tcW w:w="1147" w:type="dxa"/>
            <w:vAlign w:val="top"/>
          </w:tcPr>
          <w:p w14:paraId="19BDEAC4">
            <w:pPr>
              <w:spacing w:line="413" w:lineRule="auto"/>
              <w:rPr>
                <w:rFonts w:ascii="Arial"/>
                <w:sz w:val="21"/>
              </w:rPr>
            </w:pPr>
          </w:p>
          <w:p w14:paraId="53E135C2">
            <w:pPr>
              <w:spacing w:before="65" w:line="248" w:lineRule="auto"/>
              <w:ind w:left="118" w:right="109" w:firstLine="2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3"/>
                <w:sz w:val="20"/>
                <w:szCs w:val="20"/>
              </w:rPr>
              <w:t>当地苗圃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乡土树种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培育保存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量充足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没有移栽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天然大树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的情况</w:t>
            </w:r>
          </w:p>
        </w:tc>
        <w:tc>
          <w:tcPr>
            <w:tcW w:w="551" w:type="dxa"/>
            <w:textDirection w:val="tbRlV"/>
            <w:vAlign w:val="top"/>
          </w:tcPr>
          <w:p w14:paraId="6CB614F9">
            <w:pPr>
              <w:spacing w:before="160" w:line="203" w:lineRule="auto"/>
              <w:ind w:left="114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5"/>
                <w:sz w:val="22"/>
                <w:szCs w:val="22"/>
              </w:rPr>
              <w:t>达标</w:t>
            </w:r>
          </w:p>
        </w:tc>
        <w:tc>
          <w:tcPr>
            <w:tcW w:w="5361" w:type="dxa"/>
            <w:gridSpan w:val="3"/>
            <w:vAlign w:val="top"/>
          </w:tcPr>
          <w:p w14:paraId="10AA84B6">
            <w:pPr>
              <w:spacing w:line="241" w:lineRule="auto"/>
              <w:rPr>
                <w:rFonts w:ascii="Arial"/>
                <w:sz w:val="21"/>
              </w:rPr>
            </w:pPr>
          </w:p>
          <w:p w14:paraId="3700AB7F">
            <w:pPr>
              <w:spacing w:line="241" w:lineRule="auto"/>
              <w:rPr>
                <w:rFonts w:ascii="Arial"/>
                <w:sz w:val="21"/>
              </w:rPr>
            </w:pPr>
          </w:p>
          <w:p w14:paraId="090A26E2">
            <w:pPr>
              <w:spacing w:line="242" w:lineRule="auto"/>
              <w:rPr>
                <w:rFonts w:ascii="Arial"/>
                <w:sz w:val="21"/>
              </w:rPr>
            </w:pPr>
          </w:p>
          <w:p w14:paraId="2891D146">
            <w:pPr>
              <w:spacing w:line="242" w:lineRule="auto"/>
              <w:rPr>
                <w:rFonts w:ascii="Arial"/>
                <w:sz w:val="21"/>
              </w:rPr>
            </w:pPr>
          </w:p>
          <w:p w14:paraId="6B5671D8">
            <w:pPr>
              <w:spacing w:line="242" w:lineRule="auto"/>
              <w:rPr>
                <w:rFonts w:ascii="Arial"/>
                <w:sz w:val="21"/>
              </w:rPr>
            </w:pPr>
          </w:p>
          <w:p w14:paraId="34D86C5F">
            <w:pPr>
              <w:spacing w:before="71" w:line="222" w:lineRule="auto"/>
              <w:ind w:left="22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继续保持</w:t>
            </w:r>
          </w:p>
        </w:tc>
      </w:tr>
      <w:tr w14:paraId="29674C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492" w:type="dxa"/>
            <w:vAlign w:val="top"/>
          </w:tcPr>
          <w:p w14:paraId="4B27E6C2">
            <w:pPr>
              <w:spacing w:line="277" w:lineRule="auto"/>
              <w:rPr>
                <w:rFonts w:ascii="Arial"/>
                <w:sz w:val="21"/>
              </w:rPr>
            </w:pPr>
          </w:p>
          <w:p w14:paraId="47C0BDD5">
            <w:pPr>
              <w:spacing w:line="277" w:lineRule="auto"/>
              <w:rPr>
                <w:rFonts w:ascii="Arial"/>
                <w:sz w:val="21"/>
              </w:rPr>
            </w:pPr>
          </w:p>
          <w:p w14:paraId="59C6DCF0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16</w:t>
            </w:r>
          </w:p>
        </w:tc>
        <w:tc>
          <w:tcPr>
            <w:tcW w:w="664" w:type="dxa"/>
            <w:vAlign w:val="top"/>
          </w:tcPr>
          <w:p w14:paraId="5ABD8D05">
            <w:pPr>
              <w:spacing w:line="374" w:lineRule="auto"/>
              <w:rPr>
                <w:rFonts w:ascii="Arial"/>
                <w:sz w:val="21"/>
              </w:rPr>
            </w:pPr>
          </w:p>
          <w:p w14:paraId="4EBB7D51">
            <w:pPr>
              <w:spacing w:before="65"/>
              <w:ind w:left="116" w:right="135" w:firstLine="1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生态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养护</w:t>
            </w:r>
          </w:p>
        </w:tc>
        <w:tc>
          <w:tcPr>
            <w:tcW w:w="1778" w:type="dxa"/>
            <w:vAlign w:val="top"/>
          </w:tcPr>
          <w:p w14:paraId="05827D5E">
            <w:pPr>
              <w:pStyle w:val="6"/>
              <w:spacing w:before="33" w:line="244" w:lineRule="auto"/>
              <w:ind w:left="115" w:right="105" w:firstLine="8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注重森林、绿地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土壤有机覆盖和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功能提升，</w:t>
            </w:r>
            <w:r>
              <w:rPr>
                <w:rFonts w:ascii="FangSong" w:hAnsi="FangSong" w:eastAsia="FangSong" w:cs="FangSong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绿地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有机覆盖率</w:t>
            </w:r>
            <w:r>
              <w:rPr>
                <w:rFonts w:ascii="FangSong" w:hAnsi="FangSong" w:eastAsia="FangSong" w:cs="FangSong"/>
                <w:spacing w:val="-20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60%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239518AF">
            <w:pPr>
              <w:spacing w:line="277" w:lineRule="auto"/>
              <w:rPr>
                <w:rFonts w:ascii="Arial"/>
                <w:sz w:val="21"/>
              </w:rPr>
            </w:pPr>
          </w:p>
          <w:p w14:paraId="1EE22404">
            <w:pPr>
              <w:spacing w:line="277" w:lineRule="auto"/>
              <w:rPr>
                <w:rFonts w:ascii="Arial"/>
                <w:sz w:val="21"/>
              </w:rPr>
            </w:pPr>
          </w:p>
          <w:p w14:paraId="7A70FB3A">
            <w:pPr>
              <w:pStyle w:val="6"/>
              <w:spacing w:before="57" w:line="195" w:lineRule="auto"/>
              <w:ind w:left="11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65%</w:t>
            </w:r>
          </w:p>
        </w:tc>
        <w:tc>
          <w:tcPr>
            <w:tcW w:w="551" w:type="dxa"/>
            <w:textDirection w:val="tbRlV"/>
            <w:vAlign w:val="top"/>
          </w:tcPr>
          <w:p w14:paraId="19DA080F">
            <w:pPr>
              <w:spacing w:before="160" w:line="203" w:lineRule="auto"/>
              <w:ind w:left="42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5"/>
                <w:sz w:val="22"/>
                <w:szCs w:val="22"/>
              </w:rPr>
              <w:t>达标</w:t>
            </w:r>
          </w:p>
        </w:tc>
        <w:tc>
          <w:tcPr>
            <w:tcW w:w="1698" w:type="dxa"/>
            <w:vAlign w:val="top"/>
          </w:tcPr>
          <w:p w14:paraId="11F2C882">
            <w:pPr>
              <w:spacing w:line="271" w:lineRule="auto"/>
              <w:rPr>
                <w:rFonts w:ascii="Arial"/>
                <w:sz w:val="21"/>
              </w:rPr>
            </w:pPr>
          </w:p>
          <w:p w14:paraId="676C3806">
            <w:pPr>
              <w:spacing w:line="271" w:lineRule="auto"/>
              <w:rPr>
                <w:rFonts w:ascii="Arial"/>
                <w:sz w:val="21"/>
              </w:rPr>
            </w:pPr>
          </w:p>
          <w:p w14:paraId="67507367">
            <w:pPr>
              <w:pStyle w:val="6"/>
              <w:spacing w:before="63" w:line="189" w:lineRule="auto"/>
              <w:ind w:left="65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67%</w:t>
            </w:r>
          </w:p>
        </w:tc>
        <w:tc>
          <w:tcPr>
            <w:tcW w:w="1792" w:type="dxa"/>
            <w:vAlign w:val="top"/>
          </w:tcPr>
          <w:p w14:paraId="3A3D05A1">
            <w:pPr>
              <w:spacing w:line="271" w:lineRule="auto"/>
              <w:rPr>
                <w:rFonts w:ascii="Arial"/>
                <w:sz w:val="21"/>
              </w:rPr>
            </w:pPr>
          </w:p>
          <w:p w14:paraId="2A493CCA">
            <w:pPr>
              <w:spacing w:line="271" w:lineRule="auto"/>
              <w:rPr>
                <w:rFonts w:ascii="Arial"/>
                <w:sz w:val="21"/>
              </w:rPr>
            </w:pPr>
          </w:p>
          <w:p w14:paraId="1B720B44">
            <w:pPr>
              <w:pStyle w:val="6"/>
              <w:spacing w:before="63" w:line="189" w:lineRule="auto"/>
              <w:ind w:left="70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70%</w:t>
            </w:r>
          </w:p>
        </w:tc>
        <w:tc>
          <w:tcPr>
            <w:tcW w:w="1871" w:type="dxa"/>
            <w:vAlign w:val="top"/>
          </w:tcPr>
          <w:p w14:paraId="45388438">
            <w:pPr>
              <w:spacing w:line="271" w:lineRule="auto"/>
              <w:rPr>
                <w:rFonts w:ascii="Arial"/>
                <w:sz w:val="21"/>
              </w:rPr>
            </w:pPr>
          </w:p>
          <w:p w14:paraId="6326174C">
            <w:pPr>
              <w:spacing w:line="271" w:lineRule="auto"/>
              <w:rPr>
                <w:rFonts w:ascii="Arial"/>
                <w:sz w:val="21"/>
              </w:rPr>
            </w:pPr>
          </w:p>
          <w:p w14:paraId="5D06ED48">
            <w:pPr>
              <w:pStyle w:val="6"/>
              <w:spacing w:before="63" w:line="189" w:lineRule="auto"/>
              <w:ind w:left="7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75%</w:t>
            </w:r>
          </w:p>
        </w:tc>
      </w:tr>
      <w:tr w14:paraId="37640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5" w:hRule="atLeast"/>
        </w:trPr>
        <w:tc>
          <w:tcPr>
            <w:tcW w:w="492" w:type="dxa"/>
            <w:vAlign w:val="top"/>
          </w:tcPr>
          <w:p w14:paraId="68EF2ED2">
            <w:pPr>
              <w:spacing w:line="406" w:lineRule="auto"/>
              <w:rPr>
                <w:rFonts w:ascii="Arial"/>
                <w:sz w:val="21"/>
              </w:rPr>
            </w:pPr>
          </w:p>
          <w:p w14:paraId="31564A96">
            <w:pPr>
              <w:pStyle w:val="6"/>
              <w:spacing w:before="58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17</w:t>
            </w:r>
          </w:p>
        </w:tc>
        <w:tc>
          <w:tcPr>
            <w:tcW w:w="664" w:type="dxa"/>
            <w:vAlign w:val="top"/>
          </w:tcPr>
          <w:p w14:paraId="15FD1ECD">
            <w:pPr>
              <w:spacing w:before="156" w:line="245" w:lineRule="auto"/>
              <w:ind w:left="118" w:right="135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森林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质量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提升</w:t>
            </w:r>
          </w:p>
        </w:tc>
        <w:tc>
          <w:tcPr>
            <w:tcW w:w="1778" w:type="dxa"/>
            <w:vAlign w:val="top"/>
          </w:tcPr>
          <w:p w14:paraId="0A91E3CF">
            <w:pPr>
              <w:pStyle w:val="6"/>
              <w:spacing w:before="158" w:line="245" w:lineRule="auto"/>
              <w:ind w:left="120" w:right="106" w:firstLine="5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每年完成需提升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森林质量面积的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10%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039D552B">
            <w:pPr>
              <w:pStyle w:val="6"/>
              <w:spacing w:before="36" w:line="242" w:lineRule="auto"/>
              <w:ind w:left="105" w:right="197" w:firstLine="20"/>
              <w:rPr>
                <w:sz w:val="13"/>
                <w:szCs w:val="13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每年至少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需提升面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积</w:t>
            </w:r>
            <w:r>
              <w:rPr>
                <w:rFonts w:ascii="FangSong" w:hAnsi="FangSong" w:eastAsia="FangSong" w:cs="FangSong"/>
                <w:spacing w:val="-44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4600</w:t>
            </w:r>
            <w:r>
              <w:rPr>
                <w:sz w:val="20"/>
                <w:szCs w:val="20"/>
              </w:rPr>
              <w:t xml:space="preserve">    hm</w:t>
            </w:r>
            <w:r>
              <w:rPr>
                <w:spacing w:val="15"/>
                <w:position w:val="6"/>
                <w:sz w:val="13"/>
                <w:szCs w:val="13"/>
              </w:rPr>
              <w:t>2</w:t>
            </w:r>
          </w:p>
        </w:tc>
        <w:tc>
          <w:tcPr>
            <w:tcW w:w="551" w:type="dxa"/>
            <w:textDirection w:val="tbRlV"/>
            <w:vAlign w:val="top"/>
          </w:tcPr>
          <w:p w14:paraId="5A5E3A7B">
            <w:pPr>
              <w:spacing w:before="161" w:line="201" w:lineRule="auto"/>
              <w:ind w:left="28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4"/>
                <w:sz w:val="22"/>
                <w:szCs w:val="22"/>
              </w:rPr>
              <w:t>待建</w:t>
            </w:r>
          </w:p>
        </w:tc>
        <w:tc>
          <w:tcPr>
            <w:tcW w:w="1698" w:type="dxa"/>
            <w:vAlign w:val="top"/>
          </w:tcPr>
          <w:p w14:paraId="5676363B">
            <w:pPr>
              <w:pStyle w:val="6"/>
              <w:spacing w:before="36" w:line="250" w:lineRule="auto"/>
              <w:ind w:left="106" w:right="102" w:firstLine="13"/>
              <w:jc w:val="both"/>
              <w:rPr>
                <w:sz w:val="14"/>
                <w:szCs w:val="14"/>
              </w:rPr>
            </w:pPr>
            <w:r>
              <w:rPr>
                <w:rFonts w:ascii="FangSong" w:hAnsi="FangSong" w:eastAsia="FangSong" w:cs="FangSong"/>
                <w:spacing w:val="24"/>
                <w:sz w:val="22"/>
                <w:szCs w:val="22"/>
              </w:rPr>
              <w:t>平均每年提升</w:t>
            </w:r>
            <w:r>
              <w:rPr>
                <w:rFonts w:ascii="FangSong" w:hAnsi="FangSong" w:eastAsia="FangSong" w:cs="FangSong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面</w:t>
            </w:r>
            <w:r>
              <w:rPr>
                <w:rFonts w:ascii="FangSong" w:hAnsi="FangSong" w:eastAsia="FangSong" w:cs="FangSong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积</w:t>
            </w:r>
            <w:r>
              <w:rPr>
                <w:rFonts w:ascii="FangSong" w:hAnsi="FangSong" w:eastAsia="FangSong" w:cs="FangSong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约</w:t>
            </w:r>
            <w:r>
              <w:rPr>
                <w:rFonts w:ascii="FangSong" w:hAnsi="FangSong" w:eastAsia="FangSong" w:cs="FangSong"/>
                <w:spacing w:val="59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4700</w:t>
            </w:r>
            <w:r>
              <w:rPr>
                <w:sz w:val="22"/>
                <w:szCs w:val="22"/>
              </w:rPr>
              <w:t xml:space="preserve"> hm</w:t>
            </w:r>
            <w:r>
              <w:rPr>
                <w:spacing w:val="1"/>
                <w:position w:val="7"/>
                <w:sz w:val="14"/>
                <w:szCs w:val="14"/>
              </w:rPr>
              <w:t>2</w:t>
            </w:r>
          </w:p>
        </w:tc>
        <w:tc>
          <w:tcPr>
            <w:tcW w:w="1792" w:type="dxa"/>
            <w:vAlign w:val="top"/>
          </w:tcPr>
          <w:p w14:paraId="13CF8744">
            <w:pPr>
              <w:pStyle w:val="6"/>
              <w:spacing w:before="36" w:line="245" w:lineRule="auto"/>
              <w:ind w:left="122" w:right="106" w:hanging="1"/>
              <w:rPr>
                <w:sz w:val="14"/>
                <w:szCs w:val="14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平均每年提升面</w:t>
            </w:r>
            <w:r>
              <w:rPr>
                <w:rFonts w:ascii="FangSong" w:hAnsi="FangSong" w:eastAsia="FangSong" w:cs="FangSong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积约</w:t>
            </w:r>
            <w:r>
              <w:rPr>
                <w:rFonts w:ascii="FangSong" w:hAnsi="FangSong" w:eastAsia="FangSong" w:cs="FangSong"/>
                <w:spacing w:val="-5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4706 hm</w:t>
            </w:r>
            <w:r>
              <w:rPr>
                <w:spacing w:val="-2"/>
                <w:position w:val="7"/>
                <w:sz w:val="14"/>
                <w:szCs w:val="14"/>
              </w:rPr>
              <w:t>2</w:t>
            </w:r>
          </w:p>
        </w:tc>
        <w:tc>
          <w:tcPr>
            <w:tcW w:w="1871" w:type="dxa"/>
            <w:vAlign w:val="top"/>
          </w:tcPr>
          <w:p w14:paraId="4A9430F5">
            <w:pPr>
              <w:pStyle w:val="6"/>
              <w:spacing w:before="36" w:line="232" w:lineRule="auto"/>
              <w:ind w:left="122" w:right="112" w:hanging="1"/>
              <w:rPr>
                <w:sz w:val="14"/>
                <w:szCs w:val="14"/>
              </w:rPr>
            </w:pPr>
            <w:r>
              <w:rPr>
                <w:rFonts w:ascii="FangSong" w:hAnsi="FangSong" w:eastAsia="FangSong" w:cs="FangSong"/>
                <w:spacing w:val="13"/>
                <w:sz w:val="22"/>
                <w:szCs w:val="22"/>
              </w:rPr>
              <w:t>平均每年提升面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积约</w:t>
            </w:r>
            <w:r>
              <w:rPr>
                <w:rFonts w:ascii="FangSong" w:hAnsi="FangSong" w:eastAsia="FangSong" w:cs="FangSong"/>
                <w:spacing w:val="-4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4663hm</w:t>
            </w:r>
            <w:r>
              <w:rPr>
                <w:spacing w:val="-3"/>
                <w:position w:val="7"/>
                <w:sz w:val="14"/>
                <w:szCs w:val="14"/>
              </w:rPr>
              <w:t>2</w:t>
            </w:r>
          </w:p>
        </w:tc>
      </w:tr>
      <w:tr w14:paraId="6297D8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2" w:hRule="atLeast"/>
        </w:trPr>
        <w:tc>
          <w:tcPr>
            <w:tcW w:w="492" w:type="dxa"/>
            <w:vAlign w:val="top"/>
          </w:tcPr>
          <w:p w14:paraId="1B7485A2">
            <w:pPr>
              <w:spacing w:line="246" w:lineRule="auto"/>
              <w:rPr>
                <w:rFonts w:ascii="Arial"/>
                <w:sz w:val="21"/>
              </w:rPr>
            </w:pPr>
          </w:p>
          <w:p w14:paraId="4539BE76">
            <w:pPr>
              <w:spacing w:line="246" w:lineRule="auto"/>
              <w:rPr>
                <w:rFonts w:ascii="Arial"/>
                <w:sz w:val="21"/>
              </w:rPr>
            </w:pPr>
          </w:p>
          <w:p w14:paraId="28453E21">
            <w:pPr>
              <w:spacing w:line="246" w:lineRule="auto"/>
              <w:rPr>
                <w:rFonts w:ascii="Arial"/>
                <w:sz w:val="21"/>
              </w:rPr>
            </w:pPr>
          </w:p>
          <w:p w14:paraId="1018EE55">
            <w:pPr>
              <w:spacing w:line="247" w:lineRule="auto"/>
              <w:rPr>
                <w:rFonts w:ascii="Arial"/>
                <w:sz w:val="21"/>
              </w:rPr>
            </w:pPr>
          </w:p>
          <w:p w14:paraId="7687B5D0">
            <w:pPr>
              <w:spacing w:line="247" w:lineRule="auto"/>
              <w:rPr>
                <w:rFonts w:ascii="Arial"/>
                <w:sz w:val="21"/>
              </w:rPr>
            </w:pPr>
          </w:p>
          <w:p w14:paraId="07CB8FA7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18</w:t>
            </w:r>
          </w:p>
        </w:tc>
        <w:tc>
          <w:tcPr>
            <w:tcW w:w="664" w:type="dxa"/>
            <w:vAlign w:val="top"/>
          </w:tcPr>
          <w:p w14:paraId="69C2C113">
            <w:pPr>
              <w:spacing w:line="305" w:lineRule="auto"/>
              <w:rPr>
                <w:rFonts w:ascii="Arial"/>
                <w:sz w:val="21"/>
              </w:rPr>
            </w:pPr>
          </w:p>
          <w:p w14:paraId="39DB7141">
            <w:pPr>
              <w:spacing w:line="306" w:lineRule="auto"/>
              <w:rPr>
                <w:rFonts w:ascii="Arial"/>
                <w:sz w:val="21"/>
              </w:rPr>
            </w:pPr>
          </w:p>
          <w:p w14:paraId="5E972FE2">
            <w:pPr>
              <w:spacing w:line="306" w:lineRule="auto"/>
              <w:rPr>
                <w:rFonts w:ascii="Arial"/>
                <w:sz w:val="21"/>
              </w:rPr>
            </w:pPr>
          </w:p>
          <w:p w14:paraId="7CDB5E8B">
            <w:pPr>
              <w:spacing w:before="65" w:line="245" w:lineRule="auto"/>
              <w:ind w:left="122" w:right="135" w:hanging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动物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生境 营造</w:t>
            </w:r>
          </w:p>
        </w:tc>
        <w:tc>
          <w:tcPr>
            <w:tcW w:w="1778" w:type="dxa"/>
            <w:vAlign w:val="top"/>
          </w:tcPr>
          <w:p w14:paraId="50F4DA87">
            <w:pPr>
              <w:spacing w:line="323" w:lineRule="auto"/>
              <w:rPr>
                <w:rFonts w:ascii="Arial"/>
                <w:sz w:val="21"/>
              </w:rPr>
            </w:pPr>
          </w:p>
          <w:p w14:paraId="37C1EE4C">
            <w:pPr>
              <w:spacing w:line="324" w:lineRule="auto"/>
              <w:rPr>
                <w:rFonts w:ascii="Arial"/>
                <w:sz w:val="21"/>
              </w:rPr>
            </w:pPr>
          </w:p>
          <w:p w14:paraId="694E3352">
            <w:pPr>
              <w:spacing w:before="65" w:line="247" w:lineRule="auto"/>
              <w:ind w:left="117" w:right="106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保护和选用鸟类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食源植物，</w:t>
            </w:r>
            <w:r>
              <w:rPr>
                <w:rFonts w:ascii="FangSong" w:hAnsi="FangSong" w:eastAsia="FangSong" w:cs="FangSong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大型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森林、湿地等通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过生态廊道有效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连接</w:t>
            </w:r>
          </w:p>
        </w:tc>
        <w:tc>
          <w:tcPr>
            <w:tcW w:w="1147" w:type="dxa"/>
            <w:vAlign w:val="top"/>
          </w:tcPr>
          <w:p w14:paraId="6A684E86">
            <w:pPr>
              <w:spacing w:before="35" w:line="248" w:lineRule="auto"/>
              <w:ind w:left="117" w:right="197" w:firstLine="20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乡土植物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为鸟类提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供了充足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的食源蜜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源，六盘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山五河流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域充分发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挥了生态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廊道的作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用</w:t>
            </w:r>
          </w:p>
        </w:tc>
        <w:tc>
          <w:tcPr>
            <w:tcW w:w="551" w:type="dxa"/>
            <w:textDirection w:val="tbRlV"/>
            <w:vAlign w:val="top"/>
          </w:tcPr>
          <w:p w14:paraId="5166812F">
            <w:pPr>
              <w:spacing w:before="160" w:line="203" w:lineRule="auto"/>
              <w:ind w:left="111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5"/>
                <w:sz w:val="22"/>
                <w:szCs w:val="22"/>
              </w:rPr>
              <w:t>达标</w:t>
            </w:r>
          </w:p>
        </w:tc>
        <w:tc>
          <w:tcPr>
            <w:tcW w:w="1698" w:type="dxa"/>
            <w:vAlign w:val="top"/>
          </w:tcPr>
          <w:p w14:paraId="0EB8E889">
            <w:pPr>
              <w:pStyle w:val="6"/>
              <w:spacing w:before="261" w:line="237" w:lineRule="auto"/>
              <w:ind w:left="119" w:right="10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24"/>
                <w:sz w:val="22"/>
                <w:szCs w:val="22"/>
              </w:rPr>
              <w:t>开展草原保护</w:t>
            </w:r>
            <w:r>
              <w:rPr>
                <w:rFonts w:ascii="FangSong" w:hAnsi="FangSong" w:eastAsia="FangSong" w:cs="FangSong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修复</w:t>
            </w:r>
            <w:r>
              <w:rPr>
                <w:rFonts w:ascii="FangSong" w:hAnsi="FangSong" w:eastAsia="FangSong" w:cs="FangSong"/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675hm</w:t>
            </w:r>
            <w:r>
              <w:rPr>
                <w:spacing w:val="-3"/>
                <w:position w:val="7"/>
                <w:sz w:val="14"/>
                <w:szCs w:val="14"/>
              </w:rPr>
              <w:t>2</w:t>
            </w:r>
            <w:r>
              <w:rPr>
                <w:spacing w:val="24"/>
                <w:w w:val="101"/>
                <w:position w:val="7"/>
                <w:sz w:val="14"/>
                <w:szCs w:val="1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、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24"/>
                <w:sz w:val="22"/>
                <w:szCs w:val="22"/>
              </w:rPr>
              <w:t>湿地保护修复</w:t>
            </w:r>
            <w:r>
              <w:rPr>
                <w:rFonts w:ascii="FangSong" w:hAnsi="FangSong" w:eastAsia="FangSong" w:cs="FangSong"/>
                <w:spacing w:val="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153hm</w:t>
            </w:r>
            <w:r>
              <w:rPr>
                <w:spacing w:val="-3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19"/>
                <w:sz w:val="22"/>
                <w:szCs w:val="22"/>
              </w:rPr>
              <w:t>；推进自</w:t>
            </w:r>
            <w:r>
              <w:rPr>
                <w:rFonts w:ascii="FangSong" w:hAnsi="FangSong" w:eastAsia="FangSong" w:cs="FangSong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24"/>
                <w:sz w:val="22"/>
                <w:szCs w:val="22"/>
              </w:rPr>
              <w:t>然保护地体系</w:t>
            </w:r>
            <w:r>
              <w:rPr>
                <w:rFonts w:ascii="FangSong" w:hAnsi="FangSong" w:eastAsia="FangSong" w:cs="FangSong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2"/>
                <w:szCs w:val="22"/>
              </w:rPr>
              <w:t>建设；建设城市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24"/>
                <w:sz w:val="22"/>
                <w:szCs w:val="22"/>
              </w:rPr>
              <w:t>生物多样性保</w:t>
            </w:r>
            <w:r>
              <w:rPr>
                <w:rFonts w:ascii="FangSong" w:hAnsi="FangSong" w:eastAsia="FangSong" w:cs="FangSong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护示范点</w:t>
            </w:r>
            <w:r>
              <w:rPr>
                <w:rFonts w:ascii="FangSong" w:hAnsi="FangSong" w:eastAsia="FangSong" w:cs="FangSong"/>
                <w:spacing w:val="-4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3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处</w:t>
            </w:r>
          </w:p>
        </w:tc>
        <w:tc>
          <w:tcPr>
            <w:tcW w:w="1792" w:type="dxa"/>
            <w:vAlign w:val="top"/>
          </w:tcPr>
          <w:p w14:paraId="4EF950EA">
            <w:pPr>
              <w:pStyle w:val="6"/>
              <w:spacing w:before="32" w:line="238" w:lineRule="auto"/>
              <w:ind w:left="111" w:right="101" w:firstLine="9"/>
              <w:jc w:val="both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开展草原保护修</w:t>
            </w:r>
            <w:r>
              <w:rPr>
                <w:rFonts w:ascii="FangSong" w:hAnsi="FangSong" w:eastAsia="FangSong" w:cs="FangSong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 xml:space="preserve">复 </w:t>
            </w:r>
            <w:r>
              <w:rPr>
                <w:spacing w:val="-2"/>
                <w:sz w:val="22"/>
                <w:szCs w:val="22"/>
              </w:rPr>
              <w:t>1325hm</w:t>
            </w:r>
            <w:r>
              <w:rPr>
                <w:spacing w:val="-2"/>
                <w:position w:val="7"/>
                <w:sz w:val="14"/>
                <w:szCs w:val="14"/>
              </w:rPr>
              <w:t>2</w:t>
            </w:r>
            <w:r>
              <w:rPr>
                <w:spacing w:val="-1"/>
                <w:position w:val="7"/>
                <w:sz w:val="14"/>
                <w:szCs w:val="1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、湿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2"/>
                <w:szCs w:val="22"/>
              </w:rPr>
              <w:t>地</w:t>
            </w:r>
            <w:r>
              <w:rPr>
                <w:rFonts w:ascii="FangSong" w:hAnsi="FangSong" w:eastAsia="FangSong" w:cs="FangSong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2"/>
                <w:szCs w:val="22"/>
              </w:rPr>
              <w:t>保</w:t>
            </w:r>
            <w:r>
              <w:rPr>
                <w:rFonts w:ascii="FangSong" w:hAnsi="FangSong" w:eastAsia="FangSong" w:cs="FangSong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2"/>
                <w:szCs w:val="22"/>
              </w:rPr>
              <w:t>护</w:t>
            </w:r>
            <w:r>
              <w:rPr>
                <w:rFonts w:ascii="FangSong" w:hAnsi="FangSong" w:eastAsia="FangSong" w:cs="FangSong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2"/>
                <w:szCs w:val="22"/>
              </w:rPr>
              <w:t>修</w:t>
            </w:r>
            <w:r>
              <w:rPr>
                <w:rFonts w:ascii="FangSong" w:hAnsi="FangSong" w:eastAsia="FangSong" w:cs="FangSong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2"/>
                <w:szCs w:val="22"/>
              </w:rPr>
              <w:t>复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205hm</w:t>
            </w:r>
            <w:r>
              <w:rPr>
                <w:spacing w:val="-3"/>
                <w:position w:val="7"/>
                <w:sz w:val="14"/>
                <w:szCs w:val="14"/>
              </w:rPr>
              <w:t xml:space="preserve">2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；推进自</w:t>
            </w:r>
            <w:r>
              <w:rPr>
                <w:rFonts w:ascii="FangSong" w:hAnsi="FangSong" w:eastAsia="FangSong" w:cs="FangSong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2"/>
                <w:szCs w:val="22"/>
              </w:rPr>
              <w:t>然保护地体系建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2"/>
                <w:szCs w:val="22"/>
              </w:rPr>
              <w:t>设；建设城市生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2"/>
                <w:szCs w:val="22"/>
              </w:rPr>
              <w:t>物多样性保护示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范点</w:t>
            </w:r>
            <w:r>
              <w:rPr>
                <w:rFonts w:ascii="FangSong" w:hAnsi="FangSong" w:eastAsia="FangSong" w:cs="FangSong"/>
                <w:spacing w:val="-3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10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处</w:t>
            </w:r>
          </w:p>
        </w:tc>
        <w:tc>
          <w:tcPr>
            <w:tcW w:w="1871" w:type="dxa"/>
            <w:vAlign w:val="top"/>
          </w:tcPr>
          <w:p w14:paraId="0A0088EE">
            <w:pPr>
              <w:pStyle w:val="6"/>
              <w:spacing w:before="32" w:line="238" w:lineRule="auto"/>
              <w:ind w:left="117" w:right="100" w:firstLine="3"/>
              <w:jc w:val="both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13"/>
                <w:sz w:val="22"/>
                <w:szCs w:val="22"/>
              </w:rPr>
              <w:t>开展草原保护修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复</w:t>
            </w:r>
            <w:r>
              <w:rPr>
                <w:rFonts w:ascii="FangSong" w:hAnsi="FangSong" w:eastAsia="FangSong" w:cs="FangSong"/>
                <w:spacing w:val="-28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1325hm</w:t>
            </w:r>
            <w:r>
              <w:rPr>
                <w:spacing w:val="-5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24"/>
                <w:sz w:val="22"/>
                <w:szCs w:val="22"/>
              </w:rPr>
              <w:t>、湿地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2"/>
                <w:szCs w:val="22"/>
              </w:rPr>
              <w:t>保</w:t>
            </w:r>
            <w:r>
              <w:rPr>
                <w:rFonts w:ascii="FangSong" w:hAnsi="FangSong" w:eastAsia="FangSong" w:cs="FangSong"/>
                <w:spacing w:val="26"/>
                <w:sz w:val="22"/>
                <w:szCs w:val="22"/>
              </w:rPr>
              <w:t xml:space="preserve">  </w:t>
            </w:r>
            <w:r>
              <w:rPr>
                <w:rFonts w:ascii="FangSong" w:hAnsi="FangSong" w:eastAsia="FangSong" w:cs="FangSong"/>
                <w:spacing w:val="-16"/>
                <w:sz w:val="22"/>
                <w:szCs w:val="22"/>
              </w:rPr>
              <w:t>护</w:t>
            </w:r>
            <w:r>
              <w:rPr>
                <w:rFonts w:ascii="FangSong" w:hAnsi="FangSong" w:eastAsia="FangSong" w:cs="FangSong"/>
                <w:spacing w:val="26"/>
                <w:sz w:val="22"/>
                <w:szCs w:val="22"/>
              </w:rPr>
              <w:t xml:space="preserve">  </w:t>
            </w:r>
            <w:r>
              <w:rPr>
                <w:rFonts w:ascii="FangSong" w:hAnsi="FangSong" w:eastAsia="FangSong" w:cs="FangSong"/>
                <w:spacing w:val="-16"/>
                <w:sz w:val="22"/>
                <w:szCs w:val="22"/>
              </w:rPr>
              <w:t>修</w:t>
            </w:r>
            <w:r>
              <w:rPr>
                <w:rFonts w:ascii="FangSong" w:hAnsi="FangSong" w:eastAsia="FangSong" w:cs="FangSong"/>
                <w:spacing w:val="31"/>
                <w:sz w:val="22"/>
                <w:szCs w:val="22"/>
              </w:rPr>
              <w:t xml:space="preserve">  </w:t>
            </w:r>
            <w:r>
              <w:rPr>
                <w:rFonts w:ascii="FangSong" w:hAnsi="FangSong" w:eastAsia="FangSong" w:cs="FangSong"/>
                <w:spacing w:val="-16"/>
                <w:sz w:val="22"/>
                <w:szCs w:val="22"/>
              </w:rPr>
              <w:t>复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560</w:t>
            </w:r>
            <w:r>
              <w:rPr>
                <w:sz w:val="22"/>
                <w:szCs w:val="22"/>
              </w:rPr>
              <w:t>hm</w:t>
            </w:r>
            <w:r>
              <w:rPr>
                <w:spacing w:val="3"/>
                <w:position w:val="7"/>
                <w:sz w:val="14"/>
                <w:szCs w:val="14"/>
              </w:rPr>
              <w:t>2</w:t>
            </w:r>
            <w:r>
              <w:rPr>
                <w:spacing w:val="21"/>
                <w:w w:val="102"/>
                <w:position w:val="7"/>
                <w:sz w:val="14"/>
                <w:szCs w:val="14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2"/>
                <w:szCs w:val="22"/>
              </w:rPr>
              <w:t>；推进自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2"/>
                <w:szCs w:val="22"/>
              </w:rPr>
              <w:t>然保护地体系建</w:t>
            </w:r>
            <w:r>
              <w:rPr>
                <w:rFonts w:ascii="FangSong" w:hAnsi="FangSong" w:eastAsia="FangSong" w:cs="FangSong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5"/>
                <w:sz w:val="22"/>
                <w:szCs w:val="22"/>
              </w:rPr>
              <w:t>设；建设城市生物</w:t>
            </w:r>
            <w:r>
              <w:rPr>
                <w:rFonts w:ascii="FangSong" w:hAnsi="FangSong" w:eastAsia="FangSong" w:cs="FangSong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2"/>
                <w:szCs w:val="22"/>
              </w:rPr>
              <w:t>多样性保护示范</w:t>
            </w:r>
            <w:r>
              <w:rPr>
                <w:rFonts w:ascii="FangSong" w:hAnsi="FangSong" w:eastAsia="FangSong" w:cs="FangSong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点</w:t>
            </w:r>
            <w:r>
              <w:rPr>
                <w:rFonts w:ascii="FangSong" w:hAnsi="FangSong" w:eastAsia="FangSong" w:cs="FangSong"/>
                <w:spacing w:val="-29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12</w:t>
            </w:r>
            <w:r>
              <w:rPr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处</w:t>
            </w:r>
          </w:p>
        </w:tc>
      </w:tr>
    </w:tbl>
    <w:p w14:paraId="6C4F84CB">
      <w:pPr>
        <w:rPr>
          <w:rFonts w:ascii="Arial"/>
          <w:sz w:val="21"/>
        </w:rPr>
      </w:pPr>
    </w:p>
    <w:p w14:paraId="7665A256">
      <w:pPr>
        <w:rPr>
          <w:rFonts w:ascii="Arial" w:hAnsi="Arial" w:eastAsia="Arial" w:cs="Arial"/>
          <w:sz w:val="21"/>
          <w:szCs w:val="21"/>
        </w:rPr>
        <w:sectPr>
          <w:footerReference r:id="rId135" w:type="default"/>
          <w:pgSz w:w="11900" w:h="16839"/>
          <w:pgMar w:top="1431" w:right="895" w:bottom="1742" w:left="1005" w:header="0" w:footer="1472" w:gutter="0"/>
          <w:cols w:space="720" w:num="1"/>
        </w:sectPr>
      </w:pPr>
    </w:p>
    <w:p w14:paraId="7BCD40FD">
      <w:pPr>
        <w:spacing w:before="92"/>
      </w:pPr>
    </w:p>
    <w:p w14:paraId="40BBF643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4"/>
        <w:gridCol w:w="1778"/>
        <w:gridCol w:w="1129"/>
        <w:gridCol w:w="20"/>
        <w:gridCol w:w="549"/>
        <w:gridCol w:w="1698"/>
        <w:gridCol w:w="1792"/>
        <w:gridCol w:w="1871"/>
      </w:tblGrid>
      <w:tr w14:paraId="4F6CDC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6CCA313E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textDirection w:val="tbRlV"/>
            <w:vAlign w:val="top"/>
          </w:tcPr>
          <w:p w14:paraId="48FF10BE">
            <w:pPr>
              <w:spacing w:before="202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8" w:type="dxa"/>
            <w:vMerge w:val="restart"/>
            <w:tcBorders>
              <w:bottom w:val="nil"/>
            </w:tcBorders>
            <w:vAlign w:val="top"/>
          </w:tcPr>
          <w:p w14:paraId="4DACE3EC">
            <w:pPr>
              <w:spacing w:line="426" w:lineRule="auto"/>
              <w:rPr>
                <w:rFonts w:ascii="Arial"/>
                <w:sz w:val="21"/>
              </w:rPr>
            </w:pPr>
          </w:p>
          <w:p w14:paraId="5BA80B1A">
            <w:pPr>
              <w:spacing w:before="78" w:line="222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29" w:type="dxa"/>
            <w:vMerge w:val="restart"/>
            <w:tcBorders>
              <w:bottom w:val="nil"/>
            </w:tcBorders>
            <w:vAlign w:val="top"/>
          </w:tcPr>
          <w:p w14:paraId="358973F2">
            <w:pPr>
              <w:spacing w:line="426" w:lineRule="auto"/>
              <w:rPr>
                <w:rFonts w:ascii="Arial"/>
                <w:sz w:val="21"/>
              </w:rPr>
            </w:pPr>
          </w:p>
          <w:p w14:paraId="469DB1C2">
            <w:pPr>
              <w:spacing w:before="78" w:line="224" w:lineRule="auto"/>
              <w:ind w:left="3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69" w:type="dxa"/>
            <w:gridSpan w:val="2"/>
            <w:vMerge w:val="restart"/>
            <w:tcBorders>
              <w:bottom w:val="nil"/>
            </w:tcBorders>
            <w:textDirection w:val="tbRlV"/>
            <w:vAlign w:val="top"/>
          </w:tcPr>
          <w:p w14:paraId="14C5B6E0">
            <w:pPr>
              <w:spacing w:before="14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1" w:type="dxa"/>
            <w:gridSpan w:val="3"/>
            <w:vAlign w:val="top"/>
          </w:tcPr>
          <w:p w14:paraId="2F8FE97A">
            <w:pPr>
              <w:spacing w:before="40" w:line="208" w:lineRule="auto"/>
              <w:ind w:left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05311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15D427A0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textDirection w:val="tbRlV"/>
            <w:vAlign w:val="top"/>
          </w:tcPr>
          <w:p w14:paraId="15AF86F8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</w:tcBorders>
            <w:vAlign w:val="top"/>
          </w:tcPr>
          <w:p w14:paraId="02BF2CFD"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Merge w:val="continue"/>
            <w:tcBorders>
              <w:top w:val="nil"/>
            </w:tcBorders>
            <w:vAlign w:val="top"/>
          </w:tcPr>
          <w:p w14:paraId="73E8B2A2">
            <w:pPr>
              <w:rPr>
                <w:rFonts w:ascii="Arial"/>
                <w:sz w:val="21"/>
              </w:rPr>
            </w:pPr>
          </w:p>
        </w:tc>
        <w:tc>
          <w:tcPr>
            <w:tcW w:w="569" w:type="dxa"/>
            <w:gridSpan w:val="2"/>
            <w:vMerge w:val="continue"/>
            <w:tcBorders>
              <w:top w:val="nil"/>
            </w:tcBorders>
            <w:textDirection w:val="tbRlV"/>
            <w:vAlign w:val="top"/>
          </w:tcPr>
          <w:p w14:paraId="1867299C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4B5E522C">
            <w:pPr>
              <w:spacing w:before="197" w:line="223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60676D8C">
            <w:pPr>
              <w:pStyle w:val="6"/>
              <w:spacing w:before="19" w:line="237" w:lineRule="auto"/>
              <w:ind w:left="1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3BD7F583">
            <w:pPr>
              <w:pStyle w:val="6"/>
              <w:spacing w:before="204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vAlign w:val="top"/>
          </w:tcPr>
          <w:p w14:paraId="1263A36D">
            <w:pPr>
              <w:pStyle w:val="6"/>
              <w:spacing w:before="198" w:line="237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268C83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1" w:hRule="atLeast"/>
        </w:trPr>
        <w:tc>
          <w:tcPr>
            <w:tcW w:w="492" w:type="dxa"/>
            <w:vAlign w:val="top"/>
          </w:tcPr>
          <w:p w14:paraId="6885A07C">
            <w:pPr>
              <w:spacing w:line="256" w:lineRule="auto"/>
              <w:rPr>
                <w:rFonts w:ascii="Arial"/>
                <w:sz w:val="21"/>
              </w:rPr>
            </w:pPr>
          </w:p>
          <w:p w14:paraId="133ECDA8">
            <w:pPr>
              <w:spacing w:line="256" w:lineRule="auto"/>
              <w:rPr>
                <w:rFonts w:ascii="Arial"/>
                <w:sz w:val="21"/>
              </w:rPr>
            </w:pPr>
          </w:p>
          <w:p w14:paraId="7ED6BA16">
            <w:pPr>
              <w:spacing w:line="256" w:lineRule="auto"/>
              <w:rPr>
                <w:rFonts w:ascii="Arial"/>
                <w:sz w:val="21"/>
              </w:rPr>
            </w:pPr>
          </w:p>
          <w:p w14:paraId="5F9116E8">
            <w:pPr>
              <w:spacing w:line="256" w:lineRule="auto"/>
              <w:rPr>
                <w:rFonts w:ascii="Arial"/>
                <w:sz w:val="21"/>
              </w:rPr>
            </w:pPr>
          </w:p>
          <w:p w14:paraId="455BC63A">
            <w:pPr>
              <w:spacing w:line="256" w:lineRule="auto"/>
              <w:rPr>
                <w:rFonts w:ascii="Arial"/>
                <w:sz w:val="21"/>
              </w:rPr>
            </w:pPr>
          </w:p>
          <w:p w14:paraId="233BEAA8">
            <w:pPr>
              <w:spacing w:line="256" w:lineRule="auto"/>
              <w:rPr>
                <w:rFonts w:ascii="Arial"/>
                <w:sz w:val="21"/>
              </w:rPr>
            </w:pPr>
          </w:p>
          <w:p w14:paraId="6DEAFE6E">
            <w:pPr>
              <w:spacing w:line="256" w:lineRule="auto"/>
              <w:rPr>
                <w:rFonts w:ascii="Arial"/>
                <w:sz w:val="21"/>
              </w:rPr>
            </w:pPr>
          </w:p>
          <w:p w14:paraId="3A9B9934">
            <w:pPr>
              <w:spacing w:line="256" w:lineRule="auto"/>
              <w:rPr>
                <w:rFonts w:ascii="Arial"/>
                <w:sz w:val="21"/>
              </w:rPr>
            </w:pPr>
          </w:p>
          <w:p w14:paraId="3A502D93">
            <w:pPr>
              <w:spacing w:line="257" w:lineRule="auto"/>
              <w:rPr>
                <w:rFonts w:ascii="Arial"/>
                <w:sz w:val="21"/>
              </w:rPr>
            </w:pPr>
          </w:p>
          <w:p w14:paraId="00B1C334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19</w:t>
            </w:r>
          </w:p>
        </w:tc>
        <w:tc>
          <w:tcPr>
            <w:tcW w:w="664" w:type="dxa"/>
            <w:vAlign w:val="top"/>
          </w:tcPr>
          <w:p w14:paraId="51085D53">
            <w:pPr>
              <w:spacing w:line="248" w:lineRule="auto"/>
              <w:rPr>
                <w:rFonts w:ascii="Arial"/>
                <w:sz w:val="21"/>
              </w:rPr>
            </w:pPr>
          </w:p>
          <w:p w14:paraId="5FFB5BAB">
            <w:pPr>
              <w:spacing w:line="248" w:lineRule="auto"/>
              <w:rPr>
                <w:rFonts w:ascii="Arial"/>
                <w:sz w:val="21"/>
              </w:rPr>
            </w:pPr>
          </w:p>
          <w:p w14:paraId="72622C36">
            <w:pPr>
              <w:spacing w:line="248" w:lineRule="auto"/>
              <w:rPr>
                <w:rFonts w:ascii="Arial"/>
                <w:sz w:val="21"/>
              </w:rPr>
            </w:pPr>
          </w:p>
          <w:p w14:paraId="3C86A11A">
            <w:pPr>
              <w:spacing w:line="249" w:lineRule="auto"/>
              <w:rPr>
                <w:rFonts w:ascii="Arial"/>
                <w:sz w:val="21"/>
              </w:rPr>
            </w:pPr>
          </w:p>
          <w:p w14:paraId="6F8DCCC3">
            <w:pPr>
              <w:spacing w:line="249" w:lineRule="auto"/>
              <w:rPr>
                <w:rFonts w:ascii="Arial"/>
                <w:sz w:val="21"/>
              </w:rPr>
            </w:pPr>
          </w:p>
          <w:p w14:paraId="3E3C3E3A">
            <w:pPr>
              <w:spacing w:line="249" w:lineRule="auto"/>
              <w:rPr>
                <w:rFonts w:ascii="Arial"/>
                <w:sz w:val="21"/>
              </w:rPr>
            </w:pPr>
          </w:p>
          <w:p w14:paraId="45D81A6C">
            <w:pPr>
              <w:spacing w:line="249" w:lineRule="auto"/>
              <w:rPr>
                <w:rFonts w:ascii="Arial"/>
                <w:sz w:val="21"/>
              </w:rPr>
            </w:pPr>
          </w:p>
          <w:p w14:paraId="1EA72CC2">
            <w:pPr>
              <w:spacing w:line="249" w:lineRule="auto"/>
              <w:rPr>
                <w:rFonts w:ascii="Arial"/>
                <w:sz w:val="21"/>
              </w:rPr>
            </w:pPr>
          </w:p>
          <w:p w14:paraId="19EDC7FC">
            <w:pPr>
              <w:spacing w:before="65" w:line="245" w:lineRule="auto"/>
              <w:ind w:left="119" w:right="135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森林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灾害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防控</w:t>
            </w:r>
          </w:p>
        </w:tc>
        <w:tc>
          <w:tcPr>
            <w:tcW w:w="1778" w:type="dxa"/>
            <w:vAlign w:val="top"/>
          </w:tcPr>
          <w:p w14:paraId="67CE092B">
            <w:pPr>
              <w:spacing w:line="248" w:lineRule="auto"/>
              <w:rPr>
                <w:rFonts w:ascii="Arial"/>
                <w:sz w:val="21"/>
              </w:rPr>
            </w:pPr>
          </w:p>
          <w:p w14:paraId="7005305F">
            <w:pPr>
              <w:spacing w:line="248" w:lineRule="auto"/>
              <w:rPr>
                <w:rFonts w:ascii="Arial"/>
                <w:sz w:val="21"/>
              </w:rPr>
            </w:pPr>
          </w:p>
          <w:p w14:paraId="0755FED2">
            <w:pPr>
              <w:spacing w:line="248" w:lineRule="auto"/>
              <w:rPr>
                <w:rFonts w:ascii="Arial"/>
                <w:sz w:val="21"/>
              </w:rPr>
            </w:pPr>
          </w:p>
          <w:p w14:paraId="33806542">
            <w:pPr>
              <w:spacing w:line="248" w:lineRule="auto"/>
              <w:rPr>
                <w:rFonts w:ascii="Arial"/>
                <w:sz w:val="21"/>
              </w:rPr>
            </w:pPr>
          </w:p>
          <w:p w14:paraId="123293F3">
            <w:pPr>
              <w:spacing w:line="249" w:lineRule="auto"/>
              <w:rPr>
                <w:rFonts w:ascii="Arial"/>
                <w:sz w:val="21"/>
              </w:rPr>
            </w:pPr>
          </w:p>
          <w:p w14:paraId="24E78100">
            <w:pPr>
              <w:spacing w:line="249" w:lineRule="auto"/>
              <w:rPr>
                <w:rFonts w:ascii="Arial"/>
                <w:sz w:val="21"/>
              </w:rPr>
            </w:pPr>
          </w:p>
          <w:p w14:paraId="05C27D43">
            <w:pPr>
              <w:spacing w:line="249" w:lineRule="auto"/>
              <w:rPr>
                <w:rFonts w:ascii="Arial"/>
                <w:sz w:val="21"/>
              </w:rPr>
            </w:pPr>
          </w:p>
          <w:p w14:paraId="70B35537">
            <w:pPr>
              <w:spacing w:line="249" w:lineRule="auto"/>
              <w:rPr>
                <w:rFonts w:ascii="Arial"/>
                <w:sz w:val="21"/>
              </w:rPr>
            </w:pPr>
          </w:p>
          <w:p w14:paraId="4EE32F55">
            <w:pPr>
              <w:spacing w:before="65" w:line="245" w:lineRule="auto"/>
              <w:ind w:left="129" w:right="106" w:hanging="1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建立完善的有害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9"/>
                <w:sz w:val="20"/>
                <w:szCs w:val="20"/>
              </w:rPr>
              <w:t>生物和森林火灾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防控体系</w:t>
            </w:r>
          </w:p>
        </w:tc>
        <w:tc>
          <w:tcPr>
            <w:tcW w:w="1149" w:type="dxa"/>
            <w:gridSpan w:val="2"/>
            <w:vAlign w:val="top"/>
          </w:tcPr>
          <w:p w14:paraId="31C5FEEA">
            <w:pPr>
              <w:spacing w:line="250" w:lineRule="auto"/>
              <w:rPr>
                <w:rFonts w:ascii="Arial"/>
                <w:sz w:val="21"/>
              </w:rPr>
            </w:pPr>
          </w:p>
          <w:p w14:paraId="30F66A7A">
            <w:pPr>
              <w:spacing w:line="250" w:lineRule="auto"/>
              <w:rPr>
                <w:rFonts w:ascii="Arial"/>
                <w:sz w:val="21"/>
              </w:rPr>
            </w:pPr>
          </w:p>
          <w:p w14:paraId="5602B1F8">
            <w:pPr>
              <w:pStyle w:val="6"/>
              <w:spacing w:before="66" w:line="248" w:lineRule="auto"/>
              <w:ind w:left="112" w:right="107" w:firstLine="1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7"/>
                <w:sz w:val="20"/>
                <w:szCs w:val="20"/>
              </w:rPr>
              <w:t>全市有林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业有害生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物固定监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测</w:t>
            </w:r>
            <w:r>
              <w:rPr>
                <w:rFonts w:ascii="FangSong" w:hAnsi="FangSong" w:eastAsia="FangSong" w:cs="FangSong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点</w:t>
            </w:r>
            <w:r>
              <w:rPr>
                <w:rFonts w:ascii="FangSong" w:hAnsi="FangSong" w:eastAsia="FangSong" w:cs="FangSong"/>
                <w:spacing w:val="8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35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个</w:t>
            </w:r>
            <w:r>
              <w:rPr>
                <w:rFonts w:ascii="FangSong" w:hAnsi="FangSong" w:eastAsia="FangSong" w:cs="FangSong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-4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2021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年林业有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害生物测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报准确率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94.30%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，</w:t>
            </w:r>
          </w:p>
          <w:p w14:paraId="557DDC4B">
            <w:pPr>
              <w:pStyle w:val="6"/>
              <w:spacing w:before="34" w:line="247" w:lineRule="auto"/>
              <w:ind w:left="118" w:right="106" w:firstLine="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7"/>
                <w:sz w:val="20"/>
                <w:szCs w:val="20"/>
              </w:rPr>
              <w:t>主要森林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病虫害成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灾率控制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在</w:t>
            </w:r>
            <w:r>
              <w:rPr>
                <w:rFonts w:ascii="FangSong" w:hAnsi="FangSong" w:eastAsia="FangSong" w:cs="FangSong"/>
                <w:spacing w:val="-51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2.8‰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以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下</w:t>
            </w:r>
          </w:p>
        </w:tc>
        <w:tc>
          <w:tcPr>
            <w:tcW w:w="549" w:type="dxa"/>
            <w:textDirection w:val="tbRlV"/>
            <w:vAlign w:val="top"/>
          </w:tcPr>
          <w:p w14:paraId="61E9A7A0">
            <w:pPr>
              <w:spacing w:before="160" w:line="203" w:lineRule="auto"/>
              <w:ind w:left="219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4"/>
                <w:sz w:val="22"/>
                <w:szCs w:val="22"/>
              </w:rPr>
              <w:t>达标</w:t>
            </w:r>
          </w:p>
        </w:tc>
        <w:tc>
          <w:tcPr>
            <w:tcW w:w="5361" w:type="dxa"/>
            <w:gridSpan w:val="3"/>
            <w:vAlign w:val="top"/>
          </w:tcPr>
          <w:p w14:paraId="27A7EF5D">
            <w:pPr>
              <w:spacing w:line="275" w:lineRule="auto"/>
              <w:rPr>
                <w:rFonts w:ascii="Arial"/>
                <w:sz w:val="21"/>
              </w:rPr>
            </w:pPr>
          </w:p>
          <w:p w14:paraId="4A1EF57C">
            <w:pPr>
              <w:spacing w:line="275" w:lineRule="auto"/>
              <w:rPr>
                <w:rFonts w:ascii="Arial"/>
                <w:sz w:val="21"/>
              </w:rPr>
            </w:pPr>
          </w:p>
          <w:p w14:paraId="3CC166FE">
            <w:pPr>
              <w:spacing w:line="275" w:lineRule="auto"/>
              <w:rPr>
                <w:rFonts w:ascii="Arial"/>
                <w:sz w:val="21"/>
              </w:rPr>
            </w:pPr>
          </w:p>
          <w:p w14:paraId="096F7C01">
            <w:pPr>
              <w:spacing w:line="275" w:lineRule="auto"/>
              <w:rPr>
                <w:rFonts w:ascii="Arial"/>
                <w:sz w:val="21"/>
              </w:rPr>
            </w:pPr>
          </w:p>
          <w:p w14:paraId="5C3589CE">
            <w:pPr>
              <w:spacing w:line="275" w:lineRule="auto"/>
              <w:rPr>
                <w:rFonts w:ascii="Arial"/>
                <w:sz w:val="21"/>
              </w:rPr>
            </w:pPr>
          </w:p>
          <w:p w14:paraId="5B6F3C64">
            <w:pPr>
              <w:spacing w:line="275" w:lineRule="auto"/>
              <w:rPr>
                <w:rFonts w:ascii="Arial"/>
                <w:sz w:val="21"/>
              </w:rPr>
            </w:pPr>
          </w:p>
          <w:p w14:paraId="18D2057B">
            <w:pPr>
              <w:pStyle w:val="6"/>
              <w:spacing w:before="72" w:line="253" w:lineRule="auto"/>
              <w:ind w:left="1070" w:right="1101" w:firstLine="13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森林火灾受害率不高于</w:t>
            </w:r>
            <w:r>
              <w:rPr>
                <w:rFonts w:ascii="FangSong" w:hAnsi="FangSong" w:eastAsia="FangSong" w:cs="FangSong"/>
                <w:spacing w:val="-4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0.5‰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；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 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林草有害生物成灾率不高于</w:t>
            </w:r>
            <w:r>
              <w:rPr>
                <w:rFonts w:ascii="FangSong" w:hAnsi="FangSong" w:eastAsia="FangSong" w:cs="FangSong"/>
                <w:spacing w:val="-5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4‰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，</w:t>
            </w:r>
          </w:p>
          <w:p w14:paraId="1DC9E93F">
            <w:pPr>
              <w:pStyle w:val="6"/>
              <w:spacing w:line="221" w:lineRule="auto"/>
              <w:ind w:left="70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林草有害生物无公害防治率不低于</w:t>
            </w:r>
            <w:r>
              <w:rPr>
                <w:rFonts w:ascii="FangSong" w:hAnsi="FangSong" w:eastAsia="FangSong" w:cs="FangSong"/>
                <w:spacing w:val="-5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90%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，</w:t>
            </w:r>
          </w:p>
          <w:p w14:paraId="6992F14A">
            <w:pPr>
              <w:pStyle w:val="6"/>
              <w:spacing w:before="19" w:line="231" w:lineRule="auto"/>
              <w:ind w:left="1529" w:right="844" w:hanging="716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林草有害生物测报准确率不低于</w:t>
            </w:r>
            <w:r>
              <w:rPr>
                <w:rFonts w:ascii="FangSong" w:hAnsi="FangSong" w:eastAsia="FangSong" w:cs="FangSong"/>
                <w:spacing w:val="-4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91%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，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种苗产地检疫率达</w:t>
            </w:r>
            <w:r>
              <w:rPr>
                <w:rFonts w:ascii="FangSong" w:hAnsi="FangSong" w:eastAsia="FangSong" w:cs="FangSong"/>
                <w:spacing w:val="-2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100%</w:t>
            </w:r>
          </w:p>
        </w:tc>
      </w:tr>
      <w:tr w14:paraId="4150CA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512" w:hRule="atLeast"/>
        </w:trPr>
        <w:tc>
          <w:tcPr>
            <w:tcW w:w="492" w:type="dxa"/>
            <w:vAlign w:val="top"/>
          </w:tcPr>
          <w:p w14:paraId="03BB35FF">
            <w:pPr>
              <w:spacing w:line="270" w:lineRule="auto"/>
              <w:rPr>
                <w:rFonts w:ascii="Arial"/>
                <w:sz w:val="21"/>
              </w:rPr>
            </w:pPr>
          </w:p>
          <w:p w14:paraId="08BBD276">
            <w:pPr>
              <w:spacing w:line="270" w:lineRule="auto"/>
              <w:rPr>
                <w:rFonts w:ascii="Arial"/>
                <w:sz w:val="21"/>
              </w:rPr>
            </w:pPr>
          </w:p>
          <w:p w14:paraId="4F2AAB44">
            <w:pPr>
              <w:spacing w:line="270" w:lineRule="auto"/>
              <w:rPr>
                <w:rFonts w:ascii="Arial"/>
                <w:sz w:val="21"/>
              </w:rPr>
            </w:pPr>
          </w:p>
          <w:p w14:paraId="6CD40F87">
            <w:pPr>
              <w:spacing w:line="270" w:lineRule="auto"/>
              <w:rPr>
                <w:rFonts w:ascii="Arial"/>
                <w:sz w:val="21"/>
              </w:rPr>
            </w:pPr>
          </w:p>
          <w:p w14:paraId="4BC8AB34">
            <w:pPr>
              <w:spacing w:line="270" w:lineRule="auto"/>
              <w:rPr>
                <w:rFonts w:ascii="Arial"/>
                <w:sz w:val="21"/>
              </w:rPr>
            </w:pPr>
          </w:p>
          <w:p w14:paraId="5138E748">
            <w:pPr>
              <w:spacing w:line="270" w:lineRule="auto"/>
              <w:rPr>
                <w:rFonts w:ascii="Arial"/>
                <w:sz w:val="21"/>
              </w:rPr>
            </w:pPr>
          </w:p>
          <w:p w14:paraId="6B61E613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20</w:t>
            </w:r>
          </w:p>
        </w:tc>
        <w:tc>
          <w:tcPr>
            <w:tcW w:w="664" w:type="dxa"/>
            <w:vAlign w:val="top"/>
          </w:tcPr>
          <w:p w14:paraId="72DCC357">
            <w:pPr>
              <w:rPr>
                <w:rFonts w:ascii="Arial"/>
                <w:sz w:val="21"/>
              </w:rPr>
            </w:pPr>
          </w:p>
          <w:p w14:paraId="767FD0E2">
            <w:pPr>
              <w:rPr>
                <w:rFonts w:ascii="Arial"/>
                <w:sz w:val="21"/>
              </w:rPr>
            </w:pPr>
          </w:p>
          <w:p w14:paraId="6DB8CABC">
            <w:pPr>
              <w:rPr>
                <w:rFonts w:ascii="Arial"/>
                <w:sz w:val="21"/>
              </w:rPr>
            </w:pPr>
          </w:p>
          <w:p w14:paraId="21F64E82">
            <w:pPr>
              <w:spacing w:line="241" w:lineRule="auto"/>
              <w:rPr>
                <w:rFonts w:ascii="Arial"/>
                <w:sz w:val="21"/>
              </w:rPr>
            </w:pPr>
          </w:p>
          <w:p w14:paraId="12219362">
            <w:pPr>
              <w:spacing w:line="241" w:lineRule="auto"/>
              <w:rPr>
                <w:rFonts w:ascii="Arial"/>
                <w:sz w:val="21"/>
              </w:rPr>
            </w:pPr>
          </w:p>
          <w:p w14:paraId="5E527E03">
            <w:pPr>
              <w:spacing w:line="241" w:lineRule="auto"/>
              <w:rPr>
                <w:rFonts w:ascii="Arial"/>
                <w:sz w:val="21"/>
              </w:rPr>
            </w:pPr>
          </w:p>
          <w:p w14:paraId="4E22EE35">
            <w:pPr>
              <w:spacing w:before="65"/>
              <w:ind w:left="117" w:right="135" w:firstLine="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资源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保护</w:t>
            </w:r>
          </w:p>
        </w:tc>
        <w:tc>
          <w:tcPr>
            <w:tcW w:w="1778" w:type="dxa"/>
            <w:vAlign w:val="top"/>
          </w:tcPr>
          <w:p w14:paraId="1BE1E02F">
            <w:pPr>
              <w:spacing w:line="261" w:lineRule="auto"/>
              <w:rPr>
                <w:rFonts w:ascii="Arial"/>
                <w:sz w:val="21"/>
              </w:rPr>
            </w:pPr>
          </w:p>
          <w:p w14:paraId="4C7E67C1">
            <w:pPr>
              <w:spacing w:line="261" w:lineRule="auto"/>
              <w:rPr>
                <w:rFonts w:ascii="Arial"/>
                <w:sz w:val="21"/>
              </w:rPr>
            </w:pPr>
          </w:p>
          <w:p w14:paraId="06E09EF2">
            <w:pPr>
              <w:spacing w:line="261" w:lineRule="auto"/>
              <w:rPr>
                <w:rFonts w:ascii="Arial"/>
                <w:sz w:val="21"/>
              </w:rPr>
            </w:pPr>
          </w:p>
          <w:p w14:paraId="0EF625DC">
            <w:pPr>
              <w:spacing w:line="262" w:lineRule="auto"/>
              <w:rPr>
                <w:rFonts w:ascii="Arial"/>
                <w:sz w:val="21"/>
              </w:rPr>
            </w:pPr>
          </w:p>
          <w:p w14:paraId="71021933">
            <w:pPr>
              <w:spacing w:line="262" w:lineRule="auto"/>
              <w:rPr>
                <w:rFonts w:ascii="Arial"/>
                <w:sz w:val="21"/>
              </w:rPr>
            </w:pPr>
          </w:p>
          <w:p w14:paraId="1921D7D1">
            <w:pPr>
              <w:spacing w:before="65" w:line="244" w:lineRule="auto"/>
              <w:ind w:left="118" w:right="106" w:firstLine="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>划定生态红线，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未发生重大涉林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案件和公共事件</w:t>
            </w:r>
          </w:p>
        </w:tc>
        <w:tc>
          <w:tcPr>
            <w:tcW w:w="1149" w:type="dxa"/>
            <w:gridSpan w:val="2"/>
            <w:vAlign w:val="top"/>
          </w:tcPr>
          <w:p w14:paraId="5CF13F23">
            <w:pPr>
              <w:pStyle w:val="6"/>
              <w:spacing w:before="36" w:line="243" w:lineRule="auto"/>
              <w:ind w:left="112" w:right="108" w:firstLine="5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初步划定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生态保护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红线面积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3353.47</w:t>
            </w:r>
          </w:p>
          <w:p w14:paraId="04043ACE">
            <w:pPr>
              <w:pStyle w:val="6"/>
              <w:spacing w:before="4" w:line="255" w:lineRule="auto"/>
              <w:ind w:left="119" w:right="106" w:hanging="1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km</w:t>
            </w:r>
            <w:r>
              <w:rPr>
                <w:spacing w:val="-4"/>
                <w:position w:val="6"/>
                <w:sz w:val="13"/>
                <w:szCs w:val="13"/>
              </w:rPr>
              <w:t xml:space="preserve">2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，占国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土总面积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的</w:t>
            </w:r>
          </w:p>
          <w:p w14:paraId="5827299A">
            <w:pPr>
              <w:pStyle w:val="6"/>
              <w:spacing w:before="49"/>
              <w:ind w:left="117" w:right="111" w:hanging="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31.86% 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近几年未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发生重大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涉林犯罪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案件和公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共事件</w:t>
            </w:r>
          </w:p>
        </w:tc>
        <w:tc>
          <w:tcPr>
            <w:tcW w:w="549" w:type="dxa"/>
            <w:textDirection w:val="tbRlV"/>
            <w:vAlign w:val="top"/>
          </w:tcPr>
          <w:p w14:paraId="05222D29">
            <w:pPr>
              <w:spacing w:before="160" w:line="203" w:lineRule="auto"/>
              <w:ind w:left="150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5"/>
                <w:sz w:val="22"/>
                <w:szCs w:val="22"/>
              </w:rPr>
              <w:t>达标</w:t>
            </w:r>
          </w:p>
        </w:tc>
        <w:tc>
          <w:tcPr>
            <w:tcW w:w="5361" w:type="dxa"/>
            <w:gridSpan w:val="3"/>
            <w:vAlign w:val="top"/>
          </w:tcPr>
          <w:p w14:paraId="57105EC6">
            <w:pPr>
              <w:spacing w:line="285" w:lineRule="auto"/>
              <w:rPr>
                <w:rFonts w:ascii="Arial"/>
                <w:sz w:val="21"/>
              </w:rPr>
            </w:pPr>
          </w:p>
          <w:p w14:paraId="281E1B4A">
            <w:pPr>
              <w:spacing w:line="285" w:lineRule="auto"/>
              <w:rPr>
                <w:rFonts w:ascii="Arial"/>
                <w:sz w:val="21"/>
              </w:rPr>
            </w:pPr>
          </w:p>
          <w:p w14:paraId="1E5AAE81">
            <w:pPr>
              <w:spacing w:line="285" w:lineRule="auto"/>
              <w:rPr>
                <w:rFonts w:ascii="Arial"/>
                <w:sz w:val="21"/>
              </w:rPr>
            </w:pPr>
          </w:p>
          <w:p w14:paraId="077E2175">
            <w:pPr>
              <w:spacing w:line="285" w:lineRule="auto"/>
              <w:rPr>
                <w:rFonts w:ascii="Arial"/>
                <w:sz w:val="21"/>
              </w:rPr>
            </w:pPr>
          </w:p>
          <w:p w14:paraId="437E8ADB">
            <w:pPr>
              <w:spacing w:line="285" w:lineRule="auto"/>
              <w:rPr>
                <w:rFonts w:ascii="Arial"/>
                <w:sz w:val="21"/>
              </w:rPr>
            </w:pPr>
          </w:p>
          <w:p w14:paraId="1C46D635">
            <w:pPr>
              <w:pStyle w:val="6"/>
              <w:spacing w:before="72" w:line="231" w:lineRule="auto"/>
              <w:ind w:left="1473" w:right="789" w:hanging="70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重点工程建设征占用林地审核率</w:t>
            </w:r>
            <w:r>
              <w:rPr>
                <w:rFonts w:ascii="FangSong" w:hAnsi="FangSong" w:eastAsia="FangSong" w:cs="FangSong"/>
                <w:spacing w:val="-29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100%</w:t>
            </w: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，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林政案件查处率</w:t>
            </w:r>
            <w:r>
              <w:rPr>
                <w:rFonts w:ascii="FangSong" w:hAnsi="FangSong" w:eastAsia="FangSong" w:cs="FangSong"/>
                <w:spacing w:val="-4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95%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以上</w:t>
            </w:r>
          </w:p>
        </w:tc>
      </w:tr>
      <w:tr w14:paraId="2DD69F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93" w:type="dxa"/>
            <w:gridSpan w:val="9"/>
            <w:shd w:val="clear" w:color="auto" w:fill="D9D9D9"/>
            <w:vAlign w:val="top"/>
          </w:tcPr>
          <w:p w14:paraId="311F2D83">
            <w:pPr>
              <w:spacing w:before="29" w:line="220" w:lineRule="auto"/>
              <w:ind w:left="1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（三）生态福利</w:t>
            </w:r>
          </w:p>
        </w:tc>
      </w:tr>
      <w:tr w14:paraId="2AF6F2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1" w:hRule="atLeast"/>
        </w:trPr>
        <w:tc>
          <w:tcPr>
            <w:tcW w:w="492" w:type="dxa"/>
            <w:vAlign w:val="top"/>
          </w:tcPr>
          <w:p w14:paraId="4E824537">
            <w:pPr>
              <w:spacing w:line="281" w:lineRule="auto"/>
              <w:rPr>
                <w:rFonts w:ascii="Arial"/>
                <w:sz w:val="21"/>
              </w:rPr>
            </w:pPr>
          </w:p>
          <w:p w14:paraId="78620B0C">
            <w:pPr>
              <w:spacing w:line="282" w:lineRule="auto"/>
              <w:rPr>
                <w:rFonts w:ascii="Arial"/>
                <w:sz w:val="21"/>
              </w:rPr>
            </w:pPr>
          </w:p>
          <w:p w14:paraId="32A6EE21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21</w:t>
            </w:r>
          </w:p>
        </w:tc>
        <w:tc>
          <w:tcPr>
            <w:tcW w:w="664" w:type="dxa"/>
            <w:vAlign w:val="top"/>
          </w:tcPr>
          <w:p w14:paraId="239DDF54">
            <w:pPr>
              <w:spacing w:before="175" w:line="247" w:lineRule="auto"/>
              <w:ind w:left="116" w:right="135" w:firstLine="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公园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绿地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服务</w:t>
            </w:r>
          </w:p>
        </w:tc>
        <w:tc>
          <w:tcPr>
            <w:tcW w:w="1778" w:type="dxa"/>
            <w:vAlign w:val="top"/>
          </w:tcPr>
          <w:p w14:paraId="3B016DAB">
            <w:pPr>
              <w:pStyle w:val="6"/>
              <w:spacing w:before="177" w:line="250" w:lineRule="auto"/>
              <w:ind w:left="116" w:right="106" w:firstLine="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公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园</w:t>
            </w:r>
            <w:r>
              <w:rPr>
                <w:rFonts w:ascii="FangSong" w:hAnsi="FangSong" w:eastAsia="FangSong" w:cs="FangSong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绿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地</w:t>
            </w: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500m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服务半径对城区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覆盖率达</w:t>
            </w:r>
            <w:r>
              <w:rPr>
                <w:rFonts w:ascii="FangSong" w:hAnsi="FangSong" w:eastAsia="FangSong" w:cs="FangSong"/>
                <w:spacing w:val="-15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80%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以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上</w:t>
            </w:r>
          </w:p>
        </w:tc>
        <w:tc>
          <w:tcPr>
            <w:tcW w:w="1149" w:type="dxa"/>
            <w:gridSpan w:val="2"/>
            <w:vAlign w:val="top"/>
          </w:tcPr>
          <w:p w14:paraId="1ACB2151">
            <w:pPr>
              <w:spacing w:line="281" w:lineRule="auto"/>
              <w:rPr>
                <w:rFonts w:ascii="Arial"/>
                <w:sz w:val="21"/>
              </w:rPr>
            </w:pPr>
          </w:p>
          <w:p w14:paraId="79C582F0">
            <w:pPr>
              <w:spacing w:line="281" w:lineRule="auto"/>
              <w:rPr>
                <w:rFonts w:ascii="Arial"/>
                <w:sz w:val="21"/>
              </w:rPr>
            </w:pPr>
          </w:p>
          <w:p w14:paraId="1E7186B5">
            <w:pPr>
              <w:pStyle w:val="6"/>
              <w:spacing w:before="58" w:line="195" w:lineRule="auto"/>
              <w:ind w:left="11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81.65%</w:t>
            </w:r>
          </w:p>
        </w:tc>
        <w:tc>
          <w:tcPr>
            <w:tcW w:w="549" w:type="dxa"/>
            <w:textDirection w:val="tbRlV"/>
            <w:vAlign w:val="top"/>
          </w:tcPr>
          <w:p w14:paraId="7507A95B">
            <w:pPr>
              <w:spacing w:before="167" w:line="210" w:lineRule="auto"/>
              <w:ind w:left="44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1A6A4329">
            <w:pPr>
              <w:spacing w:line="275" w:lineRule="auto"/>
              <w:rPr>
                <w:rFonts w:ascii="Arial"/>
                <w:sz w:val="21"/>
              </w:rPr>
            </w:pPr>
          </w:p>
          <w:p w14:paraId="368AD2FF">
            <w:pPr>
              <w:spacing w:line="276" w:lineRule="auto"/>
              <w:rPr>
                <w:rFonts w:ascii="Arial"/>
                <w:sz w:val="21"/>
              </w:rPr>
            </w:pPr>
          </w:p>
          <w:p w14:paraId="3CBC6BEF">
            <w:pPr>
              <w:pStyle w:val="6"/>
              <w:spacing w:before="63" w:line="189" w:lineRule="auto"/>
              <w:ind w:left="52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82.60%</w:t>
            </w:r>
          </w:p>
        </w:tc>
        <w:tc>
          <w:tcPr>
            <w:tcW w:w="1792" w:type="dxa"/>
            <w:vAlign w:val="top"/>
          </w:tcPr>
          <w:p w14:paraId="24DCFD0F">
            <w:pPr>
              <w:spacing w:line="275" w:lineRule="auto"/>
              <w:rPr>
                <w:rFonts w:ascii="Arial"/>
                <w:sz w:val="21"/>
              </w:rPr>
            </w:pPr>
          </w:p>
          <w:p w14:paraId="432601B3">
            <w:pPr>
              <w:spacing w:line="276" w:lineRule="auto"/>
              <w:rPr>
                <w:rFonts w:ascii="Arial"/>
                <w:sz w:val="21"/>
              </w:rPr>
            </w:pPr>
          </w:p>
          <w:p w14:paraId="63764A9C">
            <w:pPr>
              <w:pStyle w:val="6"/>
              <w:spacing w:before="63" w:line="189" w:lineRule="auto"/>
              <w:ind w:left="56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83.30%</w:t>
            </w:r>
          </w:p>
        </w:tc>
        <w:tc>
          <w:tcPr>
            <w:tcW w:w="1871" w:type="dxa"/>
            <w:vAlign w:val="top"/>
          </w:tcPr>
          <w:p w14:paraId="08BB2342">
            <w:pPr>
              <w:spacing w:line="252" w:lineRule="auto"/>
              <w:rPr>
                <w:rFonts w:ascii="Arial"/>
                <w:sz w:val="21"/>
              </w:rPr>
            </w:pPr>
          </w:p>
          <w:p w14:paraId="4203AC0A">
            <w:pPr>
              <w:spacing w:line="253" w:lineRule="auto"/>
              <w:rPr>
                <w:rFonts w:ascii="Arial"/>
                <w:sz w:val="21"/>
              </w:rPr>
            </w:pPr>
          </w:p>
          <w:p w14:paraId="7E7FC144">
            <w:pPr>
              <w:pStyle w:val="6"/>
              <w:spacing w:before="72" w:line="238" w:lineRule="auto"/>
              <w:ind w:left="653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≥</w:t>
            </w:r>
            <w:r>
              <w:rPr>
                <w:spacing w:val="-8"/>
                <w:sz w:val="22"/>
                <w:szCs w:val="22"/>
              </w:rPr>
              <w:t>84%</w:t>
            </w:r>
          </w:p>
        </w:tc>
      </w:tr>
    </w:tbl>
    <w:p w14:paraId="60213364">
      <w:pPr>
        <w:rPr>
          <w:rFonts w:ascii="Arial"/>
          <w:sz w:val="21"/>
        </w:rPr>
      </w:pPr>
    </w:p>
    <w:p w14:paraId="1B1F48DB">
      <w:pPr>
        <w:rPr>
          <w:rFonts w:ascii="Arial" w:hAnsi="Arial" w:eastAsia="Arial" w:cs="Arial"/>
          <w:sz w:val="21"/>
          <w:szCs w:val="21"/>
        </w:rPr>
        <w:sectPr>
          <w:footerReference r:id="rId136" w:type="default"/>
          <w:pgSz w:w="11900" w:h="16839"/>
          <w:pgMar w:top="1431" w:right="895" w:bottom="1579" w:left="1005" w:header="0" w:footer="1417" w:gutter="0"/>
          <w:cols w:space="720" w:num="1"/>
        </w:sectPr>
      </w:pPr>
    </w:p>
    <w:p w14:paraId="5DE293E8">
      <w:pPr>
        <w:spacing w:before="92"/>
      </w:pPr>
    </w:p>
    <w:p w14:paraId="7EA33DCA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4"/>
        <w:gridCol w:w="1778"/>
        <w:gridCol w:w="1148"/>
        <w:gridCol w:w="549"/>
        <w:gridCol w:w="1699"/>
        <w:gridCol w:w="1792"/>
        <w:gridCol w:w="1871"/>
      </w:tblGrid>
      <w:tr w14:paraId="262FBF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0CF255D5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textDirection w:val="tbRlV"/>
            <w:vAlign w:val="top"/>
          </w:tcPr>
          <w:p w14:paraId="1FA76746">
            <w:pPr>
              <w:spacing w:before="202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8" w:type="dxa"/>
            <w:vMerge w:val="restart"/>
            <w:tcBorders>
              <w:bottom w:val="nil"/>
            </w:tcBorders>
            <w:vAlign w:val="top"/>
          </w:tcPr>
          <w:p w14:paraId="1D63A929">
            <w:pPr>
              <w:spacing w:line="426" w:lineRule="auto"/>
              <w:rPr>
                <w:rFonts w:ascii="Arial"/>
                <w:sz w:val="21"/>
              </w:rPr>
            </w:pPr>
          </w:p>
          <w:p w14:paraId="0F38D4D2">
            <w:pPr>
              <w:spacing w:before="78" w:line="222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8" w:type="dxa"/>
            <w:vMerge w:val="restart"/>
            <w:tcBorders>
              <w:bottom w:val="nil"/>
            </w:tcBorders>
            <w:vAlign w:val="top"/>
          </w:tcPr>
          <w:p w14:paraId="26589B1B">
            <w:pPr>
              <w:spacing w:line="426" w:lineRule="auto"/>
              <w:rPr>
                <w:rFonts w:ascii="Arial"/>
                <w:sz w:val="21"/>
              </w:rPr>
            </w:pPr>
          </w:p>
          <w:p w14:paraId="3FE553CE">
            <w:pPr>
              <w:spacing w:before="78" w:line="224" w:lineRule="auto"/>
              <w:ind w:left="3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49" w:type="dxa"/>
            <w:vMerge w:val="restart"/>
            <w:tcBorders>
              <w:bottom w:val="nil"/>
            </w:tcBorders>
            <w:textDirection w:val="tbRlV"/>
            <w:vAlign w:val="top"/>
          </w:tcPr>
          <w:p w14:paraId="31367A3C">
            <w:pPr>
              <w:spacing w:before="145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2" w:type="dxa"/>
            <w:gridSpan w:val="3"/>
            <w:vAlign w:val="top"/>
          </w:tcPr>
          <w:p w14:paraId="005C6359">
            <w:pPr>
              <w:spacing w:before="40" w:line="208" w:lineRule="auto"/>
              <w:ind w:left="22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3E761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02965CBC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textDirection w:val="tbRlV"/>
            <w:vAlign w:val="top"/>
          </w:tcPr>
          <w:p w14:paraId="647E52C1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</w:tcBorders>
            <w:vAlign w:val="top"/>
          </w:tcPr>
          <w:p w14:paraId="7911CF36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Merge w:val="continue"/>
            <w:tcBorders>
              <w:top w:val="nil"/>
            </w:tcBorders>
            <w:vAlign w:val="top"/>
          </w:tcPr>
          <w:p w14:paraId="1EF4B172">
            <w:pPr>
              <w:rPr>
                <w:rFonts w:ascii="Arial"/>
                <w:sz w:val="21"/>
              </w:rPr>
            </w:pPr>
          </w:p>
        </w:tc>
        <w:tc>
          <w:tcPr>
            <w:tcW w:w="549" w:type="dxa"/>
            <w:vMerge w:val="continue"/>
            <w:tcBorders>
              <w:top w:val="nil"/>
            </w:tcBorders>
            <w:textDirection w:val="tbRlV"/>
            <w:vAlign w:val="top"/>
          </w:tcPr>
          <w:p w14:paraId="60075735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5D6C61A0">
            <w:pPr>
              <w:spacing w:before="197" w:line="223" w:lineRule="auto"/>
              <w:ind w:left="6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2968E4C1">
            <w:pPr>
              <w:pStyle w:val="6"/>
              <w:spacing w:before="19" w:line="237" w:lineRule="auto"/>
              <w:ind w:left="12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4F2EA8F1">
            <w:pPr>
              <w:pStyle w:val="6"/>
              <w:spacing w:before="204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vAlign w:val="top"/>
          </w:tcPr>
          <w:p w14:paraId="023AE4C1">
            <w:pPr>
              <w:pStyle w:val="6"/>
              <w:spacing w:before="198" w:line="237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2D872D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1" w:hRule="atLeast"/>
        </w:trPr>
        <w:tc>
          <w:tcPr>
            <w:tcW w:w="492" w:type="dxa"/>
            <w:vAlign w:val="top"/>
          </w:tcPr>
          <w:p w14:paraId="72DD9C69">
            <w:pPr>
              <w:spacing w:line="354" w:lineRule="auto"/>
              <w:rPr>
                <w:rFonts w:ascii="Arial"/>
                <w:sz w:val="21"/>
              </w:rPr>
            </w:pPr>
          </w:p>
          <w:p w14:paraId="203E7E8A">
            <w:pPr>
              <w:spacing w:line="355" w:lineRule="auto"/>
              <w:rPr>
                <w:rFonts w:ascii="Arial"/>
                <w:sz w:val="21"/>
              </w:rPr>
            </w:pPr>
          </w:p>
          <w:p w14:paraId="145521E9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22</w:t>
            </w:r>
          </w:p>
        </w:tc>
        <w:tc>
          <w:tcPr>
            <w:tcW w:w="664" w:type="dxa"/>
            <w:vAlign w:val="top"/>
          </w:tcPr>
          <w:p w14:paraId="0E876146">
            <w:pPr>
              <w:spacing w:line="256" w:lineRule="auto"/>
              <w:rPr>
                <w:rFonts w:ascii="Arial"/>
                <w:sz w:val="21"/>
              </w:rPr>
            </w:pPr>
          </w:p>
          <w:p w14:paraId="1A0399D3">
            <w:pPr>
              <w:spacing w:before="65" w:line="247" w:lineRule="auto"/>
              <w:ind w:left="116" w:right="135" w:firstLine="1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生态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休闲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场所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服务</w:t>
            </w:r>
          </w:p>
        </w:tc>
        <w:tc>
          <w:tcPr>
            <w:tcW w:w="1778" w:type="dxa"/>
            <w:vAlign w:val="top"/>
          </w:tcPr>
          <w:p w14:paraId="3BEA5CF0">
            <w:pPr>
              <w:pStyle w:val="6"/>
              <w:spacing w:before="190" w:line="247" w:lineRule="auto"/>
              <w:ind w:left="118" w:right="106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森林公园、湿地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公园等大型生态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场所，</w:t>
            </w:r>
            <w:r>
              <w:rPr>
                <w:spacing w:val="3"/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km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服务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半径对市域覆盖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率达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70%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8" w:type="dxa"/>
            <w:vAlign w:val="top"/>
          </w:tcPr>
          <w:p w14:paraId="1C432CB2">
            <w:pPr>
              <w:spacing w:line="354" w:lineRule="auto"/>
              <w:rPr>
                <w:rFonts w:ascii="Arial"/>
                <w:sz w:val="21"/>
              </w:rPr>
            </w:pPr>
          </w:p>
          <w:p w14:paraId="01641B82">
            <w:pPr>
              <w:spacing w:line="355" w:lineRule="auto"/>
              <w:rPr>
                <w:rFonts w:ascii="Arial"/>
                <w:sz w:val="21"/>
              </w:rPr>
            </w:pPr>
          </w:p>
          <w:p w14:paraId="5D7CCBCC">
            <w:pPr>
              <w:pStyle w:val="6"/>
              <w:spacing w:before="57" w:line="195" w:lineRule="auto"/>
              <w:ind w:left="11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87.55%</w:t>
            </w:r>
          </w:p>
        </w:tc>
        <w:tc>
          <w:tcPr>
            <w:tcW w:w="549" w:type="dxa"/>
            <w:textDirection w:val="tbRlV"/>
            <w:vAlign w:val="top"/>
          </w:tcPr>
          <w:p w14:paraId="15047763">
            <w:pPr>
              <w:spacing w:before="166" w:line="210" w:lineRule="auto"/>
              <w:ind w:left="59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9" w:type="dxa"/>
            <w:vAlign w:val="top"/>
          </w:tcPr>
          <w:p w14:paraId="260F941C">
            <w:pPr>
              <w:spacing w:line="326" w:lineRule="auto"/>
              <w:rPr>
                <w:rFonts w:ascii="Arial"/>
                <w:sz w:val="21"/>
              </w:rPr>
            </w:pPr>
          </w:p>
          <w:p w14:paraId="2DC69DAB">
            <w:pPr>
              <w:spacing w:line="326" w:lineRule="auto"/>
              <w:rPr>
                <w:rFonts w:ascii="Arial"/>
                <w:sz w:val="21"/>
              </w:rPr>
            </w:pPr>
          </w:p>
          <w:p w14:paraId="56E4A4B0">
            <w:pPr>
              <w:pStyle w:val="6"/>
              <w:spacing w:before="71" w:line="238" w:lineRule="auto"/>
              <w:ind w:left="429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≥</w:t>
            </w:r>
            <w:r>
              <w:rPr>
                <w:spacing w:val="-4"/>
                <w:sz w:val="22"/>
                <w:szCs w:val="22"/>
              </w:rPr>
              <w:t>87.55%</w:t>
            </w:r>
          </w:p>
        </w:tc>
        <w:tc>
          <w:tcPr>
            <w:tcW w:w="1792" w:type="dxa"/>
            <w:vAlign w:val="top"/>
          </w:tcPr>
          <w:p w14:paraId="7EB6C8E0">
            <w:pPr>
              <w:spacing w:line="326" w:lineRule="auto"/>
              <w:rPr>
                <w:rFonts w:ascii="Arial"/>
                <w:sz w:val="21"/>
              </w:rPr>
            </w:pPr>
          </w:p>
          <w:p w14:paraId="6E97A4DF">
            <w:pPr>
              <w:spacing w:line="326" w:lineRule="auto"/>
              <w:rPr>
                <w:rFonts w:ascii="Arial"/>
                <w:sz w:val="21"/>
              </w:rPr>
            </w:pPr>
          </w:p>
          <w:p w14:paraId="28DB1763">
            <w:pPr>
              <w:pStyle w:val="6"/>
              <w:spacing w:before="71" w:line="238" w:lineRule="auto"/>
              <w:ind w:left="477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≥</w:t>
            </w:r>
            <w:r>
              <w:rPr>
                <w:spacing w:val="-5"/>
                <w:sz w:val="22"/>
                <w:szCs w:val="22"/>
              </w:rPr>
              <w:t>87.55%</w:t>
            </w:r>
          </w:p>
        </w:tc>
        <w:tc>
          <w:tcPr>
            <w:tcW w:w="1871" w:type="dxa"/>
            <w:vAlign w:val="top"/>
          </w:tcPr>
          <w:p w14:paraId="048DBFC7">
            <w:pPr>
              <w:spacing w:line="326" w:lineRule="auto"/>
              <w:rPr>
                <w:rFonts w:ascii="Arial"/>
                <w:sz w:val="21"/>
              </w:rPr>
            </w:pPr>
          </w:p>
          <w:p w14:paraId="2DD4004E">
            <w:pPr>
              <w:spacing w:line="326" w:lineRule="auto"/>
              <w:rPr>
                <w:rFonts w:ascii="Arial"/>
                <w:sz w:val="21"/>
              </w:rPr>
            </w:pPr>
          </w:p>
          <w:p w14:paraId="2F895A9E">
            <w:pPr>
              <w:pStyle w:val="6"/>
              <w:spacing w:before="71" w:line="238" w:lineRule="auto"/>
              <w:ind w:left="514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≥</w:t>
            </w:r>
            <w:r>
              <w:rPr>
                <w:spacing w:val="-4"/>
                <w:sz w:val="22"/>
                <w:szCs w:val="22"/>
              </w:rPr>
              <w:t>87.55%</w:t>
            </w:r>
          </w:p>
        </w:tc>
      </w:tr>
      <w:tr w14:paraId="201273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492" w:type="dxa"/>
            <w:vAlign w:val="top"/>
          </w:tcPr>
          <w:p w14:paraId="1A6058EE">
            <w:pPr>
              <w:spacing w:line="274" w:lineRule="auto"/>
              <w:rPr>
                <w:rFonts w:ascii="Arial"/>
                <w:sz w:val="21"/>
              </w:rPr>
            </w:pPr>
          </w:p>
          <w:p w14:paraId="3D3A7074">
            <w:pPr>
              <w:spacing w:line="274" w:lineRule="auto"/>
              <w:rPr>
                <w:rFonts w:ascii="Arial"/>
                <w:sz w:val="21"/>
              </w:rPr>
            </w:pPr>
          </w:p>
          <w:p w14:paraId="30506741">
            <w:pPr>
              <w:spacing w:line="274" w:lineRule="auto"/>
              <w:rPr>
                <w:rFonts w:ascii="Arial"/>
                <w:sz w:val="21"/>
              </w:rPr>
            </w:pPr>
          </w:p>
          <w:p w14:paraId="7D0747BE">
            <w:pPr>
              <w:pStyle w:val="6"/>
              <w:spacing w:before="58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23</w:t>
            </w:r>
          </w:p>
        </w:tc>
        <w:tc>
          <w:tcPr>
            <w:tcW w:w="664" w:type="dxa"/>
            <w:vAlign w:val="top"/>
          </w:tcPr>
          <w:p w14:paraId="5D7B3316">
            <w:pPr>
              <w:spacing w:line="254" w:lineRule="auto"/>
              <w:rPr>
                <w:rFonts w:ascii="Arial"/>
                <w:sz w:val="21"/>
              </w:rPr>
            </w:pPr>
          </w:p>
          <w:p w14:paraId="08A43419">
            <w:pPr>
              <w:spacing w:line="255" w:lineRule="auto"/>
              <w:rPr>
                <w:rFonts w:ascii="Arial"/>
                <w:sz w:val="21"/>
              </w:rPr>
            </w:pPr>
          </w:p>
          <w:p w14:paraId="05C5AC29">
            <w:pPr>
              <w:spacing w:before="65" w:line="244" w:lineRule="auto"/>
              <w:ind w:left="116" w:right="135" w:firstLine="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公园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免费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开放</w:t>
            </w:r>
          </w:p>
        </w:tc>
        <w:tc>
          <w:tcPr>
            <w:tcW w:w="1778" w:type="dxa"/>
            <w:vAlign w:val="top"/>
          </w:tcPr>
          <w:p w14:paraId="6948BF3D">
            <w:pPr>
              <w:spacing w:line="254" w:lineRule="auto"/>
              <w:rPr>
                <w:rFonts w:ascii="Arial"/>
                <w:sz w:val="21"/>
              </w:rPr>
            </w:pPr>
          </w:p>
          <w:p w14:paraId="69E81792">
            <w:pPr>
              <w:spacing w:line="255" w:lineRule="auto"/>
              <w:rPr>
                <w:rFonts w:ascii="Arial"/>
                <w:sz w:val="21"/>
              </w:rPr>
            </w:pPr>
          </w:p>
          <w:p w14:paraId="7A7626BA">
            <w:pPr>
              <w:spacing w:before="65" w:line="244" w:lineRule="auto"/>
              <w:ind w:left="117" w:right="106" w:firstLine="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财政投资建设的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公园免费向公众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开放</w:t>
            </w:r>
          </w:p>
        </w:tc>
        <w:tc>
          <w:tcPr>
            <w:tcW w:w="1148" w:type="dxa"/>
            <w:vAlign w:val="top"/>
          </w:tcPr>
          <w:p w14:paraId="162A5302">
            <w:pPr>
              <w:spacing w:before="33" w:line="246" w:lineRule="auto"/>
              <w:ind w:left="118" w:right="110" w:firstLine="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财政建设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的各类城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市公园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绿地已经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全部免费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向公众开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放</w:t>
            </w:r>
          </w:p>
        </w:tc>
        <w:tc>
          <w:tcPr>
            <w:tcW w:w="549" w:type="dxa"/>
            <w:textDirection w:val="tbRlV"/>
            <w:vAlign w:val="top"/>
          </w:tcPr>
          <w:p w14:paraId="2A2037C2">
            <w:pPr>
              <w:spacing w:before="166" w:line="210" w:lineRule="auto"/>
              <w:ind w:left="71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5362" w:type="dxa"/>
            <w:gridSpan w:val="3"/>
            <w:vAlign w:val="top"/>
          </w:tcPr>
          <w:p w14:paraId="3B3C8969">
            <w:pPr>
              <w:spacing w:line="255" w:lineRule="auto"/>
              <w:rPr>
                <w:rFonts w:ascii="Arial"/>
                <w:sz w:val="21"/>
              </w:rPr>
            </w:pPr>
          </w:p>
          <w:p w14:paraId="3C3A8114">
            <w:pPr>
              <w:spacing w:line="256" w:lineRule="auto"/>
              <w:rPr>
                <w:rFonts w:ascii="Arial"/>
                <w:sz w:val="21"/>
              </w:rPr>
            </w:pPr>
          </w:p>
          <w:p w14:paraId="2B9BAAB2">
            <w:pPr>
              <w:spacing w:line="256" w:lineRule="auto"/>
              <w:rPr>
                <w:rFonts w:ascii="Arial"/>
                <w:sz w:val="21"/>
              </w:rPr>
            </w:pPr>
          </w:p>
          <w:p w14:paraId="4D26519E">
            <w:pPr>
              <w:spacing w:before="71" w:line="222" w:lineRule="auto"/>
              <w:ind w:left="225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继续保持</w:t>
            </w:r>
          </w:p>
        </w:tc>
      </w:tr>
      <w:tr w14:paraId="64770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1" w:hRule="atLeast"/>
        </w:trPr>
        <w:tc>
          <w:tcPr>
            <w:tcW w:w="492" w:type="dxa"/>
            <w:vAlign w:val="top"/>
          </w:tcPr>
          <w:p w14:paraId="05776EB9">
            <w:pPr>
              <w:spacing w:line="266" w:lineRule="auto"/>
              <w:rPr>
                <w:rFonts w:ascii="Arial"/>
                <w:sz w:val="21"/>
              </w:rPr>
            </w:pPr>
          </w:p>
          <w:p w14:paraId="3EA8EAB3">
            <w:pPr>
              <w:spacing w:line="266" w:lineRule="auto"/>
              <w:rPr>
                <w:rFonts w:ascii="Arial"/>
                <w:sz w:val="21"/>
              </w:rPr>
            </w:pPr>
          </w:p>
          <w:p w14:paraId="4EFB7F8D">
            <w:pPr>
              <w:spacing w:line="266" w:lineRule="auto"/>
              <w:rPr>
                <w:rFonts w:ascii="Arial"/>
                <w:sz w:val="21"/>
              </w:rPr>
            </w:pPr>
          </w:p>
          <w:p w14:paraId="0EA22BDF">
            <w:pPr>
              <w:spacing w:line="266" w:lineRule="auto"/>
              <w:rPr>
                <w:rFonts w:ascii="Arial"/>
                <w:sz w:val="21"/>
              </w:rPr>
            </w:pPr>
          </w:p>
          <w:p w14:paraId="0044527B">
            <w:pPr>
              <w:pStyle w:val="6"/>
              <w:spacing w:before="58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24</w:t>
            </w:r>
          </w:p>
        </w:tc>
        <w:tc>
          <w:tcPr>
            <w:tcW w:w="664" w:type="dxa"/>
            <w:vAlign w:val="top"/>
          </w:tcPr>
          <w:p w14:paraId="58A739B4">
            <w:pPr>
              <w:spacing w:line="294" w:lineRule="auto"/>
              <w:rPr>
                <w:rFonts w:ascii="Arial"/>
                <w:sz w:val="21"/>
              </w:rPr>
            </w:pPr>
          </w:p>
          <w:p w14:paraId="35F55B03">
            <w:pPr>
              <w:spacing w:line="294" w:lineRule="auto"/>
              <w:rPr>
                <w:rFonts w:ascii="Arial"/>
                <w:sz w:val="21"/>
              </w:rPr>
            </w:pPr>
          </w:p>
          <w:p w14:paraId="6A39F4FC">
            <w:pPr>
              <w:spacing w:line="295" w:lineRule="auto"/>
              <w:rPr>
                <w:rFonts w:ascii="Arial"/>
                <w:sz w:val="21"/>
              </w:rPr>
            </w:pPr>
          </w:p>
          <w:p w14:paraId="03506A88">
            <w:pPr>
              <w:spacing w:before="65" w:line="242" w:lineRule="auto"/>
              <w:ind w:left="120" w:right="135" w:firstLine="1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乡村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公园</w:t>
            </w:r>
          </w:p>
        </w:tc>
        <w:tc>
          <w:tcPr>
            <w:tcW w:w="1778" w:type="dxa"/>
            <w:vAlign w:val="top"/>
          </w:tcPr>
          <w:p w14:paraId="60A8082C">
            <w:pPr>
              <w:spacing w:line="477" w:lineRule="auto"/>
              <w:rPr>
                <w:rFonts w:ascii="Arial"/>
                <w:sz w:val="21"/>
              </w:rPr>
            </w:pPr>
          </w:p>
          <w:p w14:paraId="5BABFA98">
            <w:pPr>
              <w:pStyle w:val="6"/>
              <w:spacing w:before="65" w:line="248" w:lineRule="auto"/>
              <w:ind w:left="123" w:right="81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每个乡镇建设休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闲公园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-9"/>
                <w:sz w:val="20"/>
                <w:szCs w:val="20"/>
              </w:rPr>
              <w:t>1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处以上，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每个村庄建设公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 xml:space="preserve">共休闲绿地 </w:t>
            </w:r>
            <w:r>
              <w:rPr>
                <w:spacing w:val="7"/>
                <w:sz w:val="20"/>
                <w:szCs w:val="20"/>
              </w:rPr>
              <w:t>1</w:t>
            </w:r>
            <w:r>
              <w:rPr>
                <w:spacing w:val="35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处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以上</w:t>
            </w:r>
          </w:p>
        </w:tc>
        <w:tc>
          <w:tcPr>
            <w:tcW w:w="1148" w:type="dxa"/>
            <w:vAlign w:val="top"/>
          </w:tcPr>
          <w:p w14:paraId="5098DC5B">
            <w:pPr>
              <w:pStyle w:val="6"/>
              <w:spacing w:before="272" w:line="249" w:lineRule="auto"/>
              <w:ind w:left="116" w:right="105" w:hanging="9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46   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个</w:t>
            </w:r>
            <w:r>
              <w:rPr>
                <w:rFonts w:ascii="FangSong" w:hAnsi="FangSong" w:eastAsia="FangSong" w:cs="FangSong"/>
                <w:spacing w:val="6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乡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镇、</w:t>
            </w:r>
            <w:r>
              <w:rPr>
                <w:spacing w:val="-9"/>
                <w:sz w:val="20"/>
                <w:szCs w:val="20"/>
              </w:rPr>
              <w:t>701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个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村庄已建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设，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16</w:t>
            </w:r>
            <w:r>
              <w:rPr>
                <w:spacing w:val="30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个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乡</w:t>
            </w:r>
            <w:r>
              <w:rPr>
                <w:rFonts w:ascii="FangSong" w:hAnsi="FangSong" w:eastAsia="FangSong" w:cs="FangSong"/>
                <w:spacing w:val="-5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镇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、</w:t>
            </w:r>
            <w:r>
              <w:rPr>
                <w:rFonts w:ascii="FangSong" w:hAnsi="FangSong" w:eastAsia="FangSong" w:cs="FangSong"/>
                <w:spacing w:val="-52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93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个村庄未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建设</w:t>
            </w:r>
          </w:p>
        </w:tc>
        <w:tc>
          <w:tcPr>
            <w:tcW w:w="549" w:type="dxa"/>
            <w:textDirection w:val="tbRlV"/>
            <w:vAlign w:val="top"/>
          </w:tcPr>
          <w:p w14:paraId="778D9328">
            <w:pPr>
              <w:spacing w:before="166" w:line="210" w:lineRule="auto"/>
              <w:ind w:left="81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未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9" w:type="dxa"/>
            <w:vAlign w:val="top"/>
          </w:tcPr>
          <w:p w14:paraId="3B11D6FB">
            <w:pPr>
              <w:pStyle w:val="6"/>
              <w:spacing w:before="36" w:line="247" w:lineRule="auto"/>
              <w:ind w:left="120" w:right="104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 xml:space="preserve">在 </w:t>
            </w:r>
            <w:r>
              <w:rPr>
                <w:spacing w:val="9"/>
                <w:sz w:val="20"/>
                <w:szCs w:val="20"/>
              </w:rPr>
              <w:t>16</w:t>
            </w:r>
            <w:r>
              <w:rPr>
                <w:spacing w:val="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个乡镇新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建公共休闲绿地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各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1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处、</w:t>
            </w:r>
            <w:r>
              <w:rPr>
                <w:spacing w:val="-6"/>
                <w:sz w:val="20"/>
                <w:szCs w:val="20"/>
              </w:rPr>
              <w:t>93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个村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庄新建公共休闲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绿地各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1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处</w:t>
            </w:r>
          </w:p>
        </w:tc>
        <w:tc>
          <w:tcPr>
            <w:tcW w:w="1792" w:type="dxa"/>
            <w:vAlign w:val="top"/>
          </w:tcPr>
          <w:p w14:paraId="56C63117">
            <w:pPr>
              <w:spacing w:line="307" w:lineRule="auto"/>
              <w:rPr>
                <w:rFonts w:ascii="Arial"/>
                <w:sz w:val="21"/>
              </w:rPr>
            </w:pPr>
          </w:p>
          <w:p w14:paraId="428CABBE">
            <w:pPr>
              <w:spacing w:line="307" w:lineRule="auto"/>
              <w:rPr>
                <w:rFonts w:ascii="Arial"/>
                <w:sz w:val="21"/>
              </w:rPr>
            </w:pPr>
          </w:p>
          <w:p w14:paraId="684491F5">
            <w:pPr>
              <w:pStyle w:val="6"/>
              <w:spacing w:before="65" w:line="248" w:lineRule="auto"/>
              <w:ind w:left="120" w:right="102" w:hanging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3"/>
                <w:sz w:val="20"/>
                <w:szCs w:val="20"/>
              </w:rPr>
              <w:t>新建乡镇公共休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闲绿地</w:t>
            </w:r>
            <w:r>
              <w:rPr>
                <w:rFonts w:ascii="FangSong" w:hAnsi="FangSong" w:eastAsia="FangSong" w:cs="FangSong"/>
                <w:spacing w:val="-36"/>
                <w:sz w:val="20"/>
                <w:szCs w:val="20"/>
              </w:rPr>
              <w:t xml:space="preserve"> </w:t>
            </w:r>
            <w:r>
              <w:rPr>
                <w:spacing w:val="-9"/>
                <w:sz w:val="20"/>
                <w:szCs w:val="20"/>
              </w:rPr>
              <w:t>3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处、村庄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0"/>
                <w:sz w:val="20"/>
                <w:szCs w:val="20"/>
              </w:rPr>
              <w:t>公共休闲绿地</w:t>
            </w:r>
            <w:r>
              <w:rPr>
                <w:rFonts w:ascii="FangSong" w:hAnsi="FangSong" w:eastAsia="FangSong" w:cs="FangSong"/>
                <w:spacing w:val="-18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处</w:t>
            </w:r>
          </w:p>
        </w:tc>
        <w:tc>
          <w:tcPr>
            <w:tcW w:w="1871" w:type="dxa"/>
            <w:vAlign w:val="top"/>
          </w:tcPr>
          <w:p w14:paraId="73D14C14">
            <w:pPr>
              <w:spacing w:line="307" w:lineRule="auto"/>
              <w:rPr>
                <w:rFonts w:ascii="Arial"/>
                <w:sz w:val="21"/>
              </w:rPr>
            </w:pPr>
          </w:p>
          <w:p w14:paraId="3002DE36">
            <w:pPr>
              <w:spacing w:line="307" w:lineRule="auto"/>
              <w:rPr>
                <w:rFonts w:ascii="Arial"/>
                <w:sz w:val="21"/>
              </w:rPr>
            </w:pPr>
          </w:p>
          <w:p w14:paraId="4D7A3925">
            <w:pPr>
              <w:pStyle w:val="6"/>
              <w:spacing w:before="65" w:line="248" w:lineRule="auto"/>
              <w:ind w:left="121" w:right="105" w:hanging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3"/>
                <w:sz w:val="20"/>
                <w:szCs w:val="20"/>
              </w:rPr>
              <w:t>新建乡镇公共休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闲绿地</w:t>
            </w:r>
            <w:r>
              <w:rPr>
                <w:rFonts w:ascii="FangSong" w:hAnsi="FangSong" w:eastAsia="FangSong" w:cs="FangSong"/>
                <w:spacing w:val="-37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4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处、村庄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9"/>
                <w:sz w:val="20"/>
                <w:szCs w:val="20"/>
              </w:rPr>
              <w:t>公共休闲绿地</w:t>
            </w: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 xml:space="preserve"> </w:t>
            </w:r>
            <w:r>
              <w:rPr>
                <w:spacing w:val="19"/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处</w:t>
            </w:r>
          </w:p>
        </w:tc>
      </w:tr>
      <w:tr w14:paraId="11E9FF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492" w:type="dxa"/>
            <w:vAlign w:val="top"/>
          </w:tcPr>
          <w:p w14:paraId="29BBBDCA">
            <w:pPr>
              <w:spacing w:line="403" w:lineRule="auto"/>
              <w:rPr>
                <w:rFonts w:ascii="Arial"/>
                <w:sz w:val="21"/>
              </w:rPr>
            </w:pPr>
          </w:p>
          <w:p w14:paraId="59B0D54F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25</w:t>
            </w:r>
          </w:p>
        </w:tc>
        <w:tc>
          <w:tcPr>
            <w:tcW w:w="664" w:type="dxa"/>
            <w:vAlign w:val="top"/>
          </w:tcPr>
          <w:p w14:paraId="5785D325">
            <w:pPr>
              <w:spacing w:before="291" w:line="241" w:lineRule="auto"/>
              <w:ind w:left="139" w:right="135" w:hanging="1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绿道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网络</w:t>
            </w:r>
          </w:p>
        </w:tc>
        <w:tc>
          <w:tcPr>
            <w:tcW w:w="1778" w:type="dxa"/>
            <w:vAlign w:val="top"/>
          </w:tcPr>
          <w:p w14:paraId="40D0174B">
            <w:pPr>
              <w:pStyle w:val="6"/>
              <w:spacing w:before="35" w:line="245" w:lineRule="auto"/>
              <w:ind w:left="111" w:right="106" w:firstLine="10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城乡居民每万人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拥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有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绿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道</w:t>
            </w:r>
            <w:r>
              <w:rPr>
                <w:rFonts w:ascii="FangSong" w:hAnsi="FangSong" w:eastAsia="FangSong" w:cs="FangSong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长</w:t>
            </w:r>
            <w:r>
              <w:rPr>
                <w:rFonts w:ascii="FangSong" w:hAnsi="FangSong" w:eastAsia="FangSong" w:cs="FangSong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度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0.5km</w:t>
            </w:r>
            <w:r>
              <w:rPr>
                <w:spacing w:val="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以上</w:t>
            </w:r>
          </w:p>
        </w:tc>
        <w:tc>
          <w:tcPr>
            <w:tcW w:w="1148" w:type="dxa"/>
            <w:vAlign w:val="top"/>
          </w:tcPr>
          <w:p w14:paraId="481B13D7">
            <w:pPr>
              <w:spacing w:line="336" w:lineRule="auto"/>
              <w:rPr>
                <w:rFonts w:ascii="Arial"/>
                <w:sz w:val="21"/>
              </w:rPr>
            </w:pPr>
          </w:p>
          <w:p w14:paraId="4F5F6B79">
            <w:pPr>
              <w:pStyle w:val="6"/>
              <w:spacing w:before="58" w:line="274" w:lineRule="exact"/>
              <w:ind w:left="111"/>
              <w:rPr>
                <w:sz w:val="20"/>
                <w:szCs w:val="20"/>
              </w:rPr>
            </w:pPr>
            <w:r>
              <w:rPr>
                <w:spacing w:val="4"/>
                <w:position w:val="1"/>
                <w:sz w:val="20"/>
                <w:szCs w:val="20"/>
              </w:rPr>
              <w:t xml:space="preserve">0.58 </w:t>
            </w:r>
            <w:r>
              <w:rPr>
                <w:position w:val="1"/>
                <w:sz w:val="20"/>
                <w:szCs w:val="20"/>
              </w:rPr>
              <w:t>km</w:t>
            </w:r>
          </w:p>
        </w:tc>
        <w:tc>
          <w:tcPr>
            <w:tcW w:w="549" w:type="dxa"/>
            <w:textDirection w:val="tbRlV"/>
            <w:vAlign w:val="top"/>
          </w:tcPr>
          <w:p w14:paraId="7B6E19BE">
            <w:pPr>
              <w:spacing w:before="166" w:line="210" w:lineRule="auto"/>
              <w:ind w:left="29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9" w:type="dxa"/>
            <w:vAlign w:val="top"/>
          </w:tcPr>
          <w:p w14:paraId="2A67622D">
            <w:pPr>
              <w:spacing w:line="324" w:lineRule="auto"/>
              <w:rPr>
                <w:rFonts w:ascii="Arial"/>
                <w:sz w:val="21"/>
              </w:rPr>
            </w:pPr>
          </w:p>
          <w:p w14:paraId="5FF9F540">
            <w:pPr>
              <w:pStyle w:val="6"/>
              <w:spacing w:before="63" w:line="290" w:lineRule="exact"/>
              <w:ind w:left="495"/>
              <w:rPr>
                <w:sz w:val="22"/>
                <w:szCs w:val="22"/>
              </w:rPr>
            </w:pPr>
            <w:r>
              <w:rPr>
                <w:spacing w:val="-2"/>
                <w:position w:val="1"/>
                <w:sz w:val="22"/>
                <w:szCs w:val="22"/>
              </w:rPr>
              <w:t>0.62 km</w:t>
            </w:r>
          </w:p>
        </w:tc>
        <w:tc>
          <w:tcPr>
            <w:tcW w:w="1792" w:type="dxa"/>
            <w:vAlign w:val="top"/>
          </w:tcPr>
          <w:p w14:paraId="3B454FE4">
            <w:pPr>
              <w:spacing w:line="324" w:lineRule="auto"/>
              <w:rPr>
                <w:rFonts w:ascii="Arial"/>
                <w:sz w:val="21"/>
              </w:rPr>
            </w:pPr>
          </w:p>
          <w:p w14:paraId="1877D88B">
            <w:pPr>
              <w:pStyle w:val="6"/>
              <w:spacing w:before="63" w:line="290" w:lineRule="exact"/>
              <w:ind w:left="541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0.69 km</w:t>
            </w:r>
          </w:p>
        </w:tc>
        <w:tc>
          <w:tcPr>
            <w:tcW w:w="1871" w:type="dxa"/>
            <w:vAlign w:val="top"/>
          </w:tcPr>
          <w:p w14:paraId="6B39A144">
            <w:pPr>
              <w:spacing w:line="324" w:lineRule="auto"/>
              <w:rPr>
                <w:rFonts w:ascii="Arial"/>
                <w:sz w:val="21"/>
              </w:rPr>
            </w:pPr>
          </w:p>
          <w:p w14:paraId="6744A880">
            <w:pPr>
              <w:pStyle w:val="6"/>
              <w:spacing w:before="63" w:line="290" w:lineRule="exact"/>
              <w:ind w:left="580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0.81 km</w:t>
            </w:r>
          </w:p>
        </w:tc>
      </w:tr>
    </w:tbl>
    <w:p w14:paraId="2F83B8E6">
      <w:pPr>
        <w:rPr>
          <w:rFonts w:ascii="Arial"/>
          <w:sz w:val="21"/>
        </w:rPr>
      </w:pPr>
    </w:p>
    <w:p w14:paraId="05065B27">
      <w:pPr>
        <w:rPr>
          <w:rFonts w:ascii="Arial" w:hAnsi="Arial" w:eastAsia="Arial" w:cs="Arial"/>
          <w:sz w:val="21"/>
          <w:szCs w:val="21"/>
        </w:rPr>
        <w:sectPr>
          <w:footerReference r:id="rId137" w:type="default"/>
          <w:pgSz w:w="11900" w:h="16839"/>
          <w:pgMar w:top="1431" w:right="895" w:bottom="1742" w:left="1005" w:header="0" w:footer="1472" w:gutter="0"/>
          <w:cols w:space="720" w:num="1"/>
        </w:sectPr>
      </w:pPr>
    </w:p>
    <w:p w14:paraId="6C2ECA50">
      <w:pPr>
        <w:spacing w:before="92"/>
      </w:pPr>
    </w:p>
    <w:p w14:paraId="3A4E1813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4"/>
        <w:gridCol w:w="1777"/>
        <w:gridCol w:w="1148"/>
        <w:gridCol w:w="551"/>
        <w:gridCol w:w="1698"/>
        <w:gridCol w:w="1792"/>
        <w:gridCol w:w="31"/>
        <w:gridCol w:w="1840"/>
      </w:tblGrid>
      <w:tr w14:paraId="1A4065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72CFE486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textDirection w:val="tbRlV"/>
            <w:vAlign w:val="top"/>
          </w:tcPr>
          <w:p w14:paraId="4C5C4ADC">
            <w:pPr>
              <w:spacing w:before="202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7" w:type="dxa"/>
            <w:vMerge w:val="restart"/>
            <w:tcBorders>
              <w:bottom w:val="nil"/>
            </w:tcBorders>
            <w:vAlign w:val="top"/>
          </w:tcPr>
          <w:p w14:paraId="22B153EF">
            <w:pPr>
              <w:spacing w:line="426" w:lineRule="auto"/>
              <w:rPr>
                <w:rFonts w:ascii="Arial"/>
                <w:sz w:val="21"/>
              </w:rPr>
            </w:pPr>
          </w:p>
          <w:p w14:paraId="16F34BDF">
            <w:pPr>
              <w:spacing w:before="78" w:line="222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8" w:type="dxa"/>
            <w:vMerge w:val="restart"/>
            <w:tcBorders>
              <w:bottom w:val="nil"/>
            </w:tcBorders>
            <w:vAlign w:val="top"/>
          </w:tcPr>
          <w:p w14:paraId="27F242BE">
            <w:pPr>
              <w:spacing w:line="426" w:lineRule="auto"/>
              <w:rPr>
                <w:rFonts w:ascii="Arial"/>
                <w:sz w:val="21"/>
              </w:rPr>
            </w:pPr>
          </w:p>
          <w:p w14:paraId="3FC68E36">
            <w:pPr>
              <w:spacing w:before="78" w:line="224" w:lineRule="auto"/>
              <w:ind w:left="3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51" w:type="dxa"/>
            <w:vMerge w:val="restart"/>
            <w:tcBorders>
              <w:bottom w:val="nil"/>
            </w:tcBorders>
            <w:textDirection w:val="tbRlV"/>
            <w:vAlign w:val="top"/>
          </w:tcPr>
          <w:p w14:paraId="4E484824">
            <w:pPr>
              <w:spacing w:before="14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1" w:type="dxa"/>
            <w:gridSpan w:val="4"/>
            <w:vAlign w:val="top"/>
          </w:tcPr>
          <w:p w14:paraId="0BCF07C8">
            <w:pPr>
              <w:spacing w:before="40" w:line="208" w:lineRule="auto"/>
              <w:ind w:left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4FC1F6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66DBA0CB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textDirection w:val="tbRlV"/>
            <w:vAlign w:val="top"/>
          </w:tcPr>
          <w:p w14:paraId="123351B8">
            <w:pPr>
              <w:rPr>
                <w:rFonts w:ascii="Arial"/>
                <w:sz w:val="21"/>
              </w:rPr>
            </w:pPr>
          </w:p>
        </w:tc>
        <w:tc>
          <w:tcPr>
            <w:tcW w:w="1777" w:type="dxa"/>
            <w:vMerge w:val="continue"/>
            <w:tcBorders>
              <w:top w:val="nil"/>
            </w:tcBorders>
            <w:vAlign w:val="top"/>
          </w:tcPr>
          <w:p w14:paraId="3D0BDFE2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Merge w:val="continue"/>
            <w:tcBorders>
              <w:top w:val="nil"/>
            </w:tcBorders>
            <w:vAlign w:val="top"/>
          </w:tcPr>
          <w:p w14:paraId="1FAB7093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Merge w:val="continue"/>
            <w:tcBorders>
              <w:top w:val="nil"/>
            </w:tcBorders>
            <w:textDirection w:val="tbRlV"/>
            <w:vAlign w:val="top"/>
          </w:tcPr>
          <w:p w14:paraId="59F12A0F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74A23D3D">
            <w:pPr>
              <w:spacing w:before="197" w:line="223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0769FE1F">
            <w:pPr>
              <w:pStyle w:val="6"/>
              <w:spacing w:before="19" w:line="237" w:lineRule="auto"/>
              <w:ind w:left="1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00EAE864">
            <w:pPr>
              <w:pStyle w:val="6"/>
              <w:spacing w:before="204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gridSpan w:val="2"/>
            <w:vAlign w:val="top"/>
          </w:tcPr>
          <w:p w14:paraId="5E3D59C3">
            <w:pPr>
              <w:pStyle w:val="6"/>
              <w:spacing w:before="198" w:line="237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17A2B0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7" w:hRule="atLeast"/>
        </w:trPr>
        <w:tc>
          <w:tcPr>
            <w:tcW w:w="492" w:type="dxa"/>
            <w:vAlign w:val="top"/>
          </w:tcPr>
          <w:p w14:paraId="59E1570C">
            <w:pPr>
              <w:spacing w:line="248" w:lineRule="auto"/>
              <w:rPr>
                <w:rFonts w:ascii="Arial"/>
                <w:sz w:val="21"/>
              </w:rPr>
            </w:pPr>
          </w:p>
          <w:p w14:paraId="03423605">
            <w:pPr>
              <w:spacing w:line="248" w:lineRule="auto"/>
              <w:rPr>
                <w:rFonts w:ascii="Arial"/>
                <w:sz w:val="21"/>
              </w:rPr>
            </w:pPr>
          </w:p>
          <w:p w14:paraId="3F22FDF4">
            <w:pPr>
              <w:spacing w:line="248" w:lineRule="auto"/>
              <w:rPr>
                <w:rFonts w:ascii="Arial"/>
                <w:sz w:val="21"/>
              </w:rPr>
            </w:pPr>
          </w:p>
          <w:p w14:paraId="15140B77">
            <w:pPr>
              <w:spacing w:line="248" w:lineRule="auto"/>
              <w:rPr>
                <w:rFonts w:ascii="Arial"/>
                <w:sz w:val="21"/>
              </w:rPr>
            </w:pPr>
          </w:p>
          <w:p w14:paraId="6759FCD0">
            <w:pPr>
              <w:spacing w:line="249" w:lineRule="auto"/>
              <w:rPr>
                <w:rFonts w:ascii="Arial"/>
                <w:sz w:val="21"/>
              </w:rPr>
            </w:pPr>
          </w:p>
          <w:p w14:paraId="143E6490">
            <w:pPr>
              <w:spacing w:line="249" w:lineRule="auto"/>
              <w:rPr>
                <w:rFonts w:ascii="Arial"/>
                <w:sz w:val="21"/>
              </w:rPr>
            </w:pPr>
          </w:p>
          <w:p w14:paraId="6455585C">
            <w:pPr>
              <w:spacing w:line="249" w:lineRule="auto"/>
              <w:rPr>
                <w:rFonts w:ascii="Arial"/>
                <w:sz w:val="21"/>
              </w:rPr>
            </w:pPr>
          </w:p>
          <w:p w14:paraId="330CF396">
            <w:pPr>
              <w:spacing w:line="249" w:lineRule="auto"/>
              <w:rPr>
                <w:rFonts w:ascii="Arial"/>
                <w:sz w:val="21"/>
              </w:rPr>
            </w:pPr>
          </w:p>
          <w:p w14:paraId="72A9D2EC">
            <w:pPr>
              <w:spacing w:line="249" w:lineRule="auto"/>
              <w:rPr>
                <w:rFonts w:ascii="Arial"/>
                <w:sz w:val="21"/>
              </w:rPr>
            </w:pPr>
          </w:p>
          <w:p w14:paraId="0A7A4A13">
            <w:pPr>
              <w:spacing w:line="249" w:lineRule="auto"/>
              <w:rPr>
                <w:rFonts w:ascii="Arial"/>
                <w:sz w:val="21"/>
              </w:rPr>
            </w:pPr>
          </w:p>
          <w:p w14:paraId="40042376">
            <w:pPr>
              <w:spacing w:line="249" w:lineRule="auto"/>
              <w:rPr>
                <w:rFonts w:ascii="Arial"/>
                <w:sz w:val="21"/>
              </w:rPr>
            </w:pPr>
          </w:p>
          <w:p w14:paraId="1886AAD9">
            <w:pPr>
              <w:spacing w:line="249" w:lineRule="auto"/>
              <w:rPr>
                <w:rFonts w:ascii="Arial"/>
                <w:sz w:val="21"/>
              </w:rPr>
            </w:pPr>
          </w:p>
          <w:p w14:paraId="28CE3666">
            <w:pPr>
              <w:pStyle w:val="6"/>
              <w:spacing w:before="58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26</w:t>
            </w:r>
          </w:p>
        </w:tc>
        <w:tc>
          <w:tcPr>
            <w:tcW w:w="664" w:type="dxa"/>
            <w:vAlign w:val="top"/>
          </w:tcPr>
          <w:p w14:paraId="393BE019">
            <w:pPr>
              <w:spacing w:line="255" w:lineRule="auto"/>
              <w:rPr>
                <w:rFonts w:ascii="Arial"/>
                <w:sz w:val="21"/>
              </w:rPr>
            </w:pPr>
          </w:p>
          <w:p w14:paraId="6AE85144">
            <w:pPr>
              <w:spacing w:line="255" w:lineRule="auto"/>
              <w:rPr>
                <w:rFonts w:ascii="Arial"/>
                <w:sz w:val="21"/>
              </w:rPr>
            </w:pPr>
          </w:p>
          <w:p w14:paraId="0315AF9B">
            <w:pPr>
              <w:spacing w:line="255" w:lineRule="auto"/>
              <w:rPr>
                <w:rFonts w:ascii="Arial"/>
                <w:sz w:val="21"/>
              </w:rPr>
            </w:pPr>
          </w:p>
          <w:p w14:paraId="7F50AA1A">
            <w:pPr>
              <w:spacing w:line="255" w:lineRule="auto"/>
              <w:rPr>
                <w:rFonts w:ascii="Arial"/>
                <w:sz w:val="21"/>
              </w:rPr>
            </w:pPr>
          </w:p>
          <w:p w14:paraId="6DA15A4B">
            <w:pPr>
              <w:spacing w:line="255" w:lineRule="auto"/>
              <w:rPr>
                <w:rFonts w:ascii="Arial"/>
                <w:sz w:val="21"/>
              </w:rPr>
            </w:pPr>
          </w:p>
          <w:p w14:paraId="49BA991A">
            <w:pPr>
              <w:spacing w:line="255" w:lineRule="auto"/>
              <w:rPr>
                <w:rFonts w:ascii="Arial"/>
                <w:sz w:val="21"/>
              </w:rPr>
            </w:pPr>
          </w:p>
          <w:p w14:paraId="038AC9A4">
            <w:pPr>
              <w:spacing w:line="255" w:lineRule="auto"/>
              <w:rPr>
                <w:rFonts w:ascii="Arial"/>
                <w:sz w:val="21"/>
              </w:rPr>
            </w:pPr>
          </w:p>
          <w:p w14:paraId="42D0E1B4">
            <w:pPr>
              <w:spacing w:line="255" w:lineRule="auto"/>
              <w:rPr>
                <w:rFonts w:ascii="Arial"/>
                <w:sz w:val="21"/>
              </w:rPr>
            </w:pPr>
          </w:p>
          <w:p w14:paraId="517B10AA">
            <w:pPr>
              <w:spacing w:line="255" w:lineRule="auto"/>
              <w:rPr>
                <w:rFonts w:ascii="Arial"/>
                <w:sz w:val="21"/>
              </w:rPr>
            </w:pPr>
          </w:p>
          <w:p w14:paraId="0ACADD78">
            <w:pPr>
              <w:spacing w:line="255" w:lineRule="auto"/>
              <w:rPr>
                <w:rFonts w:ascii="Arial"/>
                <w:sz w:val="21"/>
              </w:rPr>
            </w:pPr>
          </w:p>
          <w:p w14:paraId="1DC0826D">
            <w:pPr>
              <w:spacing w:line="256" w:lineRule="auto"/>
              <w:rPr>
                <w:rFonts w:ascii="Arial"/>
                <w:sz w:val="21"/>
              </w:rPr>
            </w:pPr>
          </w:p>
          <w:p w14:paraId="1D85C808">
            <w:pPr>
              <w:spacing w:before="65" w:line="241" w:lineRule="auto"/>
              <w:ind w:left="118" w:right="135" w:firstLine="1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生态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产业</w:t>
            </w:r>
          </w:p>
        </w:tc>
        <w:tc>
          <w:tcPr>
            <w:tcW w:w="1777" w:type="dxa"/>
            <w:vAlign w:val="top"/>
          </w:tcPr>
          <w:p w14:paraId="02EAB984">
            <w:pPr>
              <w:spacing w:line="253" w:lineRule="auto"/>
              <w:rPr>
                <w:rFonts w:ascii="Arial"/>
                <w:sz w:val="21"/>
              </w:rPr>
            </w:pPr>
          </w:p>
          <w:p w14:paraId="301D866E">
            <w:pPr>
              <w:spacing w:line="253" w:lineRule="auto"/>
              <w:rPr>
                <w:rFonts w:ascii="Arial"/>
                <w:sz w:val="21"/>
              </w:rPr>
            </w:pPr>
          </w:p>
          <w:p w14:paraId="7804D138">
            <w:pPr>
              <w:spacing w:line="253" w:lineRule="auto"/>
              <w:rPr>
                <w:rFonts w:ascii="Arial"/>
                <w:sz w:val="21"/>
              </w:rPr>
            </w:pPr>
          </w:p>
          <w:p w14:paraId="67B001A6">
            <w:pPr>
              <w:spacing w:line="253" w:lineRule="auto"/>
              <w:rPr>
                <w:rFonts w:ascii="Arial"/>
                <w:sz w:val="21"/>
              </w:rPr>
            </w:pPr>
          </w:p>
          <w:p w14:paraId="77038015">
            <w:pPr>
              <w:spacing w:line="253" w:lineRule="auto"/>
              <w:rPr>
                <w:rFonts w:ascii="Arial"/>
                <w:sz w:val="21"/>
              </w:rPr>
            </w:pPr>
          </w:p>
          <w:p w14:paraId="7EF959F8">
            <w:pPr>
              <w:spacing w:line="253" w:lineRule="auto"/>
              <w:rPr>
                <w:rFonts w:ascii="Arial"/>
                <w:sz w:val="21"/>
              </w:rPr>
            </w:pPr>
          </w:p>
          <w:p w14:paraId="24C933AD">
            <w:pPr>
              <w:spacing w:line="253" w:lineRule="auto"/>
              <w:rPr>
                <w:rFonts w:ascii="Arial"/>
                <w:sz w:val="21"/>
              </w:rPr>
            </w:pPr>
          </w:p>
          <w:p w14:paraId="4B6CD673">
            <w:pPr>
              <w:spacing w:line="253" w:lineRule="auto"/>
              <w:rPr>
                <w:rFonts w:ascii="Arial"/>
                <w:sz w:val="21"/>
              </w:rPr>
            </w:pPr>
          </w:p>
          <w:p w14:paraId="0B9F1360">
            <w:pPr>
              <w:spacing w:line="253" w:lineRule="auto"/>
              <w:rPr>
                <w:rFonts w:ascii="Arial"/>
                <w:sz w:val="21"/>
              </w:rPr>
            </w:pPr>
          </w:p>
          <w:p w14:paraId="00E8B986">
            <w:pPr>
              <w:spacing w:line="254" w:lineRule="auto"/>
              <w:rPr>
                <w:rFonts w:ascii="Arial"/>
                <w:sz w:val="21"/>
              </w:rPr>
            </w:pPr>
          </w:p>
          <w:p w14:paraId="18058891">
            <w:pPr>
              <w:spacing w:before="65" w:line="247" w:lineRule="auto"/>
              <w:ind w:left="117" w:right="105" w:firstLine="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5"/>
                <w:sz w:val="20"/>
                <w:szCs w:val="20"/>
              </w:rPr>
              <w:t>发展森林旅游、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康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养</w:t>
            </w:r>
            <w:r>
              <w:rPr>
                <w:rFonts w:ascii="FangSong" w:hAnsi="FangSong" w:eastAsia="FangSong" w:cs="FangSong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等</w:t>
            </w:r>
            <w:r>
              <w:rPr>
                <w:rFonts w:ascii="FangSong" w:hAnsi="FangSong" w:eastAsia="FangSong" w:cs="FangSong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绿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色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产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业，</w:t>
            </w:r>
            <w:r>
              <w:rPr>
                <w:rFonts w:ascii="FangSong" w:hAnsi="FangSong" w:eastAsia="FangSong" w:cs="FangSong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促进农民增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收致富</w:t>
            </w:r>
          </w:p>
        </w:tc>
        <w:tc>
          <w:tcPr>
            <w:tcW w:w="1148" w:type="dxa"/>
            <w:vAlign w:val="top"/>
          </w:tcPr>
          <w:p w14:paraId="06820B23">
            <w:pPr>
              <w:spacing w:line="320" w:lineRule="auto"/>
              <w:rPr>
                <w:rFonts w:ascii="Arial"/>
                <w:sz w:val="21"/>
              </w:rPr>
            </w:pPr>
          </w:p>
          <w:p w14:paraId="0230C896">
            <w:pPr>
              <w:spacing w:line="320" w:lineRule="auto"/>
              <w:rPr>
                <w:rFonts w:ascii="Arial"/>
                <w:sz w:val="21"/>
              </w:rPr>
            </w:pPr>
          </w:p>
          <w:p w14:paraId="61FD677A">
            <w:pPr>
              <w:pStyle w:val="6"/>
              <w:spacing w:before="65" w:line="231" w:lineRule="auto"/>
              <w:ind w:left="14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"/>
                <w:sz w:val="20"/>
                <w:szCs w:val="20"/>
              </w:rPr>
              <w:t>围绕</w:t>
            </w:r>
            <w:r>
              <w:rPr>
                <w:spacing w:val="-1"/>
                <w:sz w:val="20"/>
                <w:szCs w:val="20"/>
              </w:rPr>
              <w:t>“</w:t>
            </w:r>
            <w:r>
              <w:rPr>
                <w:rFonts w:ascii="FangSong" w:hAnsi="FangSong" w:eastAsia="FangSong" w:cs="FangSong"/>
                <w:spacing w:val="-1"/>
                <w:sz w:val="20"/>
                <w:szCs w:val="20"/>
              </w:rPr>
              <w:t>天</w:t>
            </w:r>
          </w:p>
          <w:p w14:paraId="79E828FA">
            <w:pPr>
              <w:pStyle w:val="6"/>
              <w:spacing w:before="21" w:line="241" w:lineRule="auto"/>
              <w:ind w:left="125" w:right="19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高云淡六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盘山</w:t>
            </w:r>
            <w:r>
              <w:rPr>
                <w:spacing w:val="3"/>
                <w:sz w:val="20"/>
                <w:szCs w:val="20"/>
              </w:rPr>
              <w:t>”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特</w:t>
            </w:r>
          </w:p>
          <w:p w14:paraId="1DC57FDB">
            <w:pPr>
              <w:spacing w:before="21" w:line="245" w:lineRule="auto"/>
              <w:ind w:left="118" w:right="197" w:firstLine="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色品牌积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极发展生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态旅游、</w:t>
            </w:r>
          </w:p>
          <w:p w14:paraId="22CF2322">
            <w:pPr>
              <w:pStyle w:val="6"/>
              <w:spacing w:before="17" w:line="249" w:lineRule="auto"/>
              <w:ind w:left="106" w:right="104" w:firstLine="24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生态经济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林草产业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等，</w:t>
            </w:r>
            <w:r>
              <w:rPr>
                <w:spacing w:val="6"/>
                <w:sz w:val="20"/>
                <w:szCs w:val="20"/>
              </w:rPr>
              <w:t>2021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年，全市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林业产值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spacing w:val="-6"/>
                <w:sz w:val="20"/>
                <w:szCs w:val="20"/>
              </w:rPr>
              <w:t>11</w:t>
            </w:r>
            <w:r>
              <w:rPr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亿元，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经果林面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积</w:t>
            </w:r>
            <w:r>
              <w:rPr>
                <w:rFonts w:ascii="FangSong" w:hAnsi="FangSong" w:eastAsia="FangSong" w:cs="FangSong"/>
                <w:spacing w:val="-4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2.29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万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hm</w:t>
            </w:r>
            <w:r>
              <w:rPr>
                <w:spacing w:val="2"/>
                <w:position w:val="6"/>
                <w:sz w:val="13"/>
                <w:szCs w:val="13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，花卉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苗木产业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基地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1.4</w:t>
            </w:r>
          </w:p>
          <w:p w14:paraId="531407E6">
            <w:pPr>
              <w:pStyle w:val="6"/>
              <w:spacing w:line="274" w:lineRule="exact"/>
              <w:ind w:left="120"/>
              <w:rPr>
                <w:sz w:val="13"/>
                <w:szCs w:val="13"/>
              </w:rPr>
            </w:pPr>
            <w:r>
              <w:rPr>
                <w:rFonts w:ascii="FangSong" w:hAnsi="FangSong" w:eastAsia="FangSong" w:cs="FangSong"/>
                <w:spacing w:val="4"/>
                <w:position w:val="2"/>
                <w:sz w:val="20"/>
                <w:szCs w:val="20"/>
              </w:rPr>
              <w:t>万</w:t>
            </w:r>
            <w:r>
              <w:rPr>
                <w:rFonts w:ascii="FangSong" w:hAnsi="FangSong" w:eastAsia="FangSong" w:cs="FangSong"/>
                <w:spacing w:val="-46"/>
                <w:position w:val="2"/>
                <w:sz w:val="20"/>
                <w:szCs w:val="20"/>
              </w:rPr>
              <w:t xml:space="preserve"> </w:t>
            </w:r>
            <w:r>
              <w:rPr>
                <w:position w:val="2"/>
                <w:sz w:val="20"/>
                <w:szCs w:val="20"/>
              </w:rPr>
              <w:t>hm</w:t>
            </w:r>
            <w:r>
              <w:rPr>
                <w:spacing w:val="4"/>
                <w:position w:val="8"/>
                <w:sz w:val="13"/>
                <w:szCs w:val="13"/>
              </w:rPr>
              <w:t>2</w:t>
            </w:r>
          </w:p>
        </w:tc>
        <w:tc>
          <w:tcPr>
            <w:tcW w:w="551" w:type="dxa"/>
            <w:textDirection w:val="tbRlV"/>
            <w:vAlign w:val="top"/>
          </w:tcPr>
          <w:p w14:paraId="463DCE64">
            <w:pPr>
              <w:spacing w:before="167" w:line="210" w:lineRule="auto"/>
              <w:ind w:left="288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2C60DC12">
            <w:pPr>
              <w:spacing w:line="267" w:lineRule="auto"/>
              <w:rPr>
                <w:rFonts w:ascii="Arial"/>
                <w:sz w:val="21"/>
              </w:rPr>
            </w:pPr>
          </w:p>
          <w:p w14:paraId="653191B9">
            <w:pPr>
              <w:spacing w:line="267" w:lineRule="auto"/>
              <w:rPr>
                <w:rFonts w:ascii="Arial"/>
                <w:sz w:val="21"/>
              </w:rPr>
            </w:pPr>
          </w:p>
          <w:p w14:paraId="675B45B0">
            <w:pPr>
              <w:spacing w:line="267" w:lineRule="auto"/>
              <w:rPr>
                <w:rFonts w:ascii="Arial"/>
                <w:sz w:val="21"/>
              </w:rPr>
            </w:pPr>
          </w:p>
          <w:p w14:paraId="586F44B5">
            <w:pPr>
              <w:spacing w:line="268" w:lineRule="auto"/>
              <w:rPr>
                <w:rFonts w:ascii="Arial"/>
                <w:sz w:val="21"/>
              </w:rPr>
            </w:pPr>
          </w:p>
          <w:p w14:paraId="68CD9BBE">
            <w:pPr>
              <w:spacing w:line="268" w:lineRule="auto"/>
              <w:rPr>
                <w:rFonts w:ascii="Arial"/>
                <w:sz w:val="21"/>
              </w:rPr>
            </w:pPr>
          </w:p>
          <w:p w14:paraId="2BDDBE9B">
            <w:pPr>
              <w:spacing w:line="268" w:lineRule="auto"/>
              <w:rPr>
                <w:rFonts w:ascii="Arial"/>
                <w:sz w:val="21"/>
              </w:rPr>
            </w:pPr>
          </w:p>
          <w:p w14:paraId="4967475B">
            <w:pPr>
              <w:spacing w:line="268" w:lineRule="auto"/>
              <w:rPr>
                <w:rFonts w:ascii="Arial"/>
                <w:sz w:val="21"/>
              </w:rPr>
            </w:pPr>
          </w:p>
          <w:p w14:paraId="67AF34CB">
            <w:pPr>
              <w:spacing w:before="65" w:line="229" w:lineRule="auto"/>
              <w:ind w:left="12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新建特色经济林</w:t>
            </w:r>
          </w:p>
          <w:p w14:paraId="4FC715C4">
            <w:pPr>
              <w:spacing w:before="23" w:line="229" w:lineRule="auto"/>
              <w:ind w:left="44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种植基地</w:t>
            </w:r>
          </w:p>
          <w:p w14:paraId="2203C5A5">
            <w:pPr>
              <w:pStyle w:val="6"/>
              <w:spacing w:before="21" w:line="248" w:lineRule="auto"/>
              <w:ind w:left="122" w:right="111" w:firstLine="3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1201.99hm</w:t>
            </w:r>
            <w:r>
              <w:rPr>
                <w:position w:val="6"/>
                <w:sz w:val="13"/>
                <w:szCs w:val="13"/>
              </w:rPr>
              <w:t xml:space="preserve">2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，改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造特色经济林基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地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1589.33</w:t>
            </w:r>
            <w:r>
              <w:rPr>
                <w:sz w:val="20"/>
                <w:szCs w:val="20"/>
              </w:rPr>
              <w:t>hm</w:t>
            </w:r>
            <w:r>
              <w:rPr>
                <w:spacing w:val="1"/>
                <w:position w:val="6"/>
                <w:sz w:val="13"/>
                <w:szCs w:val="13"/>
              </w:rPr>
              <w:t>2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建设精品采摘基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地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3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处；改造苗</w:t>
            </w:r>
          </w:p>
          <w:p w14:paraId="34792A8A">
            <w:pPr>
              <w:pStyle w:val="6"/>
              <w:spacing w:before="20" w:line="235" w:lineRule="auto"/>
              <w:ind w:left="400" w:right="322" w:hanging="65"/>
              <w:rPr>
                <w:sz w:val="13"/>
                <w:szCs w:val="13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木花卉基地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586.70</w:t>
            </w:r>
            <w:r>
              <w:rPr>
                <w:sz w:val="20"/>
                <w:szCs w:val="20"/>
              </w:rPr>
              <w:t>hm</w:t>
            </w:r>
            <w:r>
              <w:rPr>
                <w:spacing w:val="4"/>
                <w:position w:val="6"/>
                <w:sz w:val="13"/>
                <w:szCs w:val="13"/>
              </w:rPr>
              <w:t>2</w:t>
            </w:r>
          </w:p>
        </w:tc>
        <w:tc>
          <w:tcPr>
            <w:tcW w:w="1792" w:type="dxa"/>
            <w:vAlign w:val="top"/>
          </w:tcPr>
          <w:p w14:paraId="35EAF865">
            <w:pPr>
              <w:spacing w:line="249" w:lineRule="auto"/>
              <w:rPr>
                <w:rFonts w:ascii="Arial"/>
                <w:sz w:val="21"/>
              </w:rPr>
            </w:pPr>
          </w:p>
          <w:p w14:paraId="2E19BDCA">
            <w:pPr>
              <w:spacing w:line="249" w:lineRule="auto"/>
              <w:rPr>
                <w:rFonts w:ascii="Arial"/>
                <w:sz w:val="21"/>
              </w:rPr>
            </w:pPr>
          </w:p>
          <w:p w14:paraId="5A638C64">
            <w:pPr>
              <w:spacing w:line="249" w:lineRule="auto"/>
              <w:rPr>
                <w:rFonts w:ascii="Arial"/>
                <w:sz w:val="21"/>
              </w:rPr>
            </w:pPr>
          </w:p>
          <w:p w14:paraId="071EAC4C">
            <w:pPr>
              <w:spacing w:line="249" w:lineRule="auto"/>
              <w:rPr>
                <w:rFonts w:ascii="Arial"/>
                <w:sz w:val="21"/>
              </w:rPr>
            </w:pPr>
          </w:p>
          <w:p w14:paraId="03849874">
            <w:pPr>
              <w:spacing w:line="249" w:lineRule="auto"/>
              <w:rPr>
                <w:rFonts w:ascii="Arial"/>
                <w:sz w:val="21"/>
              </w:rPr>
            </w:pPr>
          </w:p>
          <w:p w14:paraId="5001442A">
            <w:pPr>
              <w:spacing w:line="249" w:lineRule="auto"/>
              <w:rPr>
                <w:rFonts w:ascii="Arial"/>
                <w:sz w:val="21"/>
              </w:rPr>
            </w:pPr>
          </w:p>
          <w:p w14:paraId="4B6311F1">
            <w:pPr>
              <w:spacing w:line="249" w:lineRule="auto"/>
              <w:rPr>
                <w:rFonts w:ascii="Arial"/>
                <w:sz w:val="21"/>
              </w:rPr>
            </w:pPr>
          </w:p>
          <w:p w14:paraId="2A255DE1">
            <w:pPr>
              <w:spacing w:line="249" w:lineRule="auto"/>
              <w:rPr>
                <w:rFonts w:ascii="Arial"/>
                <w:sz w:val="21"/>
              </w:rPr>
            </w:pPr>
          </w:p>
          <w:p w14:paraId="1297D563">
            <w:pPr>
              <w:spacing w:before="65" w:line="229" w:lineRule="auto"/>
              <w:ind w:left="17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新建特色经济林</w:t>
            </w:r>
          </w:p>
          <w:p w14:paraId="76C198D1">
            <w:pPr>
              <w:spacing w:before="23" w:line="229" w:lineRule="auto"/>
              <w:ind w:left="49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种植基地</w:t>
            </w:r>
          </w:p>
          <w:p w14:paraId="269727DA">
            <w:pPr>
              <w:pStyle w:val="6"/>
              <w:spacing w:before="25" w:line="231" w:lineRule="auto"/>
              <w:ind w:left="11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5877.33hm</w:t>
            </w:r>
            <w:r>
              <w:rPr>
                <w:spacing w:val="-1"/>
                <w:position w:val="6"/>
                <w:sz w:val="13"/>
                <w:szCs w:val="13"/>
              </w:rPr>
              <w:t>2</w:t>
            </w:r>
            <w:r>
              <w:rPr>
                <w:rFonts w:ascii="FangSong" w:hAnsi="FangSong" w:eastAsia="FangSong" w:cs="FangSong"/>
                <w:spacing w:val="-1"/>
                <w:sz w:val="20"/>
                <w:szCs w:val="20"/>
              </w:rPr>
              <w:t>，改造</w:t>
            </w:r>
          </w:p>
          <w:p w14:paraId="25A5A521">
            <w:pPr>
              <w:spacing w:before="23" w:line="229" w:lineRule="auto"/>
              <w:ind w:left="17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特色经济林基地</w:t>
            </w:r>
          </w:p>
          <w:p w14:paraId="726E9E28">
            <w:pPr>
              <w:pStyle w:val="6"/>
              <w:spacing w:before="22" w:line="232" w:lineRule="auto"/>
              <w:ind w:left="13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1299.96hm</w:t>
            </w:r>
            <w:r>
              <w:rPr>
                <w:spacing w:val="-2"/>
                <w:position w:val="6"/>
                <w:sz w:val="13"/>
                <w:szCs w:val="13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，建设</w:t>
            </w:r>
          </w:p>
          <w:p w14:paraId="5B154AE5">
            <w:pPr>
              <w:pStyle w:val="6"/>
              <w:spacing w:before="20" w:line="231" w:lineRule="auto"/>
              <w:ind w:left="199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精品采摘基地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2</w:t>
            </w:r>
          </w:p>
          <w:p w14:paraId="5DEDFCD4">
            <w:pPr>
              <w:spacing w:before="24" w:line="228" w:lineRule="auto"/>
              <w:ind w:left="12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处；改造苗木花卉</w:t>
            </w:r>
          </w:p>
          <w:p w14:paraId="007333FD">
            <w:pPr>
              <w:pStyle w:val="6"/>
              <w:spacing w:before="23" w:line="238" w:lineRule="auto"/>
              <w:ind w:left="163"/>
              <w:rPr>
                <w:sz w:val="13"/>
                <w:szCs w:val="13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基地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1786.70</w:t>
            </w:r>
            <w:r>
              <w:rPr>
                <w:sz w:val="20"/>
                <w:szCs w:val="20"/>
              </w:rPr>
              <w:t>hm</w:t>
            </w:r>
            <w:r>
              <w:rPr>
                <w:spacing w:val="3"/>
                <w:position w:val="6"/>
                <w:sz w:val="13"/>
                <w:szCs w:val="13"/>
              </w:rPr>
              <w:t>2</w:t>
            </w:r>
          </w:p>
        </w:tc>
        <w:tc>
          <w:tcPr>
            <w:tcW w:w="1871" w:type="dxa"/>
            <w:gridSpan w:val="2"/>
            <w:vAlign w:val="top"/>
          </w:tcPr>
          <w:p w14:paraId="04251D04">
            <w:pPr>
              <w:spacing w:line="249" w:lineRule="auto"/>
              <w:rPr>
                <w:rFonts w:ascii="Arial"/>
                <w:sz w:val="21"/>
              </w:rPr>
            </w:pPr>
          </w:p>
          <w:p w14:paraId="307F88B6">
            <w:pPr>
              <w:spacing w:line="249" w:lineRule="auto"/>
              <w:rPr>
                <w:rFonts w:ascii="Arial"/>
                <w:sz w:val="21"/>
              </w:rPr>
            </w:pPr>
          </w:p>
          <w:p w14:paraId="4B2E006F">
            <w:pPr>
              <w:spacing w:line="249" w:lineRule="auto"/>
              <w:rPr>
                <w:rFonts w:ascii="Arial"/>
                <w:sz w:val="21"/>
              </w:rPr>
            </w:pPr>
          </w:p>
          <w:p w14:paraId="538AD164">
            <w:pPr>
              <w:spacing w:line="249" w:lineRule="auto"/>
              <w:rPr>
                <w:rFonts w:ascii="Arial"/>
                <w:sz w:val="21"/>
              </w:rPr>
            </w:pPr>
          </w:p>
          <w:p w14:paraId="36059C35">
            <w:pPr>
              <w:spacing w:line="249" w:lineRule="auto"/>
              <w:rPr>
                <w:rFonts w:ascii="Arial"/>
                <w:sz w:val="21"/>
              </w:rPr>
            </w:pPr>
          </w:p>
          <w:p w14:paraId="727AA628">
            <w:pPr>
              <w:spacing w:line="249" w:lineRule="auto"/>
              <w:rPr>
                <w:rFonts w:ascii="Arial"/>
                <w:sz w:val="21"/>
              </w:rPr>
            </w:pPr>
          </w:p>
          <w:p w14:paraId="31A18EB2">
            <w:pPr>
              <w:spacing w:line="249" w:lineRule="auto"/>
              <w:rPr>
                <w:rFonts w:ascii="Arial"/>
                <w:sz w:val="21"/>
              </w:rPr>
            </w:pPr>
          </w:p>
          <w:p w14:paraId="2F083BC7">
            <w:pPr>
              <w:spacing w:line="249" w:lineRule="auto"/>
              <w:rPr>
                <w:rFonts w:ascii="Arial"/>
                <w:sz w:val="21"/>
              </w:rPr>
            </w:pPr>
          </w:p>
          <w:p w14:paraId="684E1BF2">
            <w:pPr>
              <w:spacing w:before="65" w:line="229" w:lineRule="auto"/>
              <w:ind w:left="21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新建特色经济林</w:t>
            </w:r>
          </w:p>
          <w:p w14:paraId="443B1DFC">
            <w:pPr>
              <w:spacing w:before="23" w:line="229" w:lineRule="auto"/>
              <w:ind w:left="53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种植基地</w:t>
            </w:r>
          </w:p>
          <w:p w14:paraId="63856AD1">
            <w:pPr>
              <w:pStyle w:val="6"/>
              <w:spacing w:before="25" w:line="231" w:lineRule="auto"/>
              <w:ind w:left="14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3380</w:t>
            </w:r>
            <w:r>
              <w:rPr>
                <w:sz w:val="20"/>
                <w:szCs w:val="20"/>
              </w:rPr>
              <w:t>hm</w:t>
            </w:r>
            <w:r>
              <w:rPr>
                <w:spacing w:val="3"/>
                <w:position w:val="6"/>
                <w:sz w:val="13"/>
                <w:szCs w:val="13"/>
              </w:rPr>
              <w:t>2</w:t>
            </w:r>
            <w:r>
              <w:rPr>
                <w:spacing w:val="-5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，改造特</w:t>
            </w:r>
          </w:p>
          <w:p w14:paraId="13CD3CE6">
            <w:pPr>
              <w:spacing w:before="23" w:line="229" w:lineRule="auto"/>
              <w:ind w:left="32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色经济林基地</w:t>
            </w:r>
          </w:p>
          <w:p w14:paraId="71637CB8">
            <w:pPr>
              <w:pStyle w:val="6"/>
              <w:spacing w:before="22" w:line="232" w:lineRule="auto"/>
              <w:ind w:left="13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1399.97hm</w:t>
            </w:r>
            <w:r>
              <w:rPr>
                <w:position w:val="6"/>
                <w:sz w:val="13"/>
                <w:szCs w:val="13"/>
              </w:rPr>
              <w:t xml:space="preserve">2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，建设</w:t>
            </w:r>
          </w:p>
          <w:p w14:paraId="36DC0AEA">
            <w:pPr>
              <w:pStyle w:val="6"/>
              <w:spacing w:before="20" w:line="231" w:lineRule="auto"/>
              <w:ind w:left="238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精品采摘基地</w:t>
            </w:r>
            <w:r>
              <w:rPr>
                <w:rFonts w:ascii="FangSong" w:hAnsi="FangSong" w:eastAsia="FangSong" w:cs="FangSong"/>
                <w:spacing w:val="-36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3</w:t>
            </w:r>
          </w:p>
          <w:p w14:paraId="659DEADE">
            <w:pPr>
              <w:spacing w:before="24" w:line="228" w:lineRule="auto"/>
              <w:ind w:left="12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处；改造苗木花卉</w:t>
            </w:r>
          </w:p>
          <w:p w14:paraId="7F86890F">
            <w:pPr>
              <w:pStyle w:val="6"/>
              <w:spacing w:before="23" w:line="238" w:lineRule="auto"/>
              <w:ind w:left="202"/>
              <w:rPr>
                <w:sz w:val="13"/>
                <w:szCs w:val="13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基地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1786.70</w:t>
            </w:r>
            <w:r>
              <w:rPr>
                <w:sz w:val="20"/>
                <w:szCs w:val="20"/>
              </w:rPr>
              <w:t>hm</w:t>
            </w:r>
            <w:r>
              <w:rPr>
                <w:spacing w:val="3"/>
                <w:position w:val="6"/>
                <w:sz w:val="13"/>
                <w:szCs w:val="13"/>
              </w:rPr>
              <w:t>2</w:t>
            </w:r>
          </w:p>
        </w:tc>
      </w:tr>
      <w:tr w14:paraId="0D0A43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993" w:type="dxa"/>
            <w:gridSpan w:val="9"/>
            <w:shd w:val="clear" w:color="auto" w:fill="D9D9D9"/>
            <w:vAlign w:val="top"/>
          </w:tcPr>
          <w:p w14:paraId="72507F09">
            <w:pPr>
              <w:spacing w:before="27" w:line="220" w:lineRule="auto"/>
              <w:ind w:left="1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（四）生态文化</w:t>
            </w:r>
          </w:p>
        </w:tc>
      </w:tr>
      <w:tr w14:paraId="266B16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6" w:hRule="atLeast"/>
        </w:trPr>
        <w:tc>
          <w:tcPr>
            <w:tcW w:w="492" w:type="dxa"/>
            <w:vAlign w:val="top"/>
          </w:tcPr>
          <w:p w14:paraId="5DAEC918">
            <w:pPr>
              <w:spacing w:line="273" w:lineRule="auto"/>
              <w:rPr>
                <w:rFonts w:ascii="Arial"/>
                <w:sz w:val="21"/>
              </w:rPr>
            </w:pPr>
          </w:p>
          <w:p w14:paraId="32801B28">
            <w:pPr>
              <w:spacing w:line="274" w:lineRule="auto"/>
              <w:rPr>
                <w:rFonts w:ascii="Arial"/>
                <w:sz w:val="21"/>
              </w:rPr>
            </w:pPr>
          </w:p>
          <w:p w14:paraId="1CC06F8A">
            <w:pPr>
              <w:spacing w:line="274" w:lineRule="auto"/>
              <w:rPr>
                <w:rFonts w:ascii="Arial"/>
                <w:sz w:val="21"/>
              </w:rPr>
            </w:pPr>
          </w:p>
          <w:p w14:paraId="67207CE7">
            <w:pPr>
              <w:spacing w:line="274" w:lineRule="auto"/>
              <w:rPr>
                <w:rFonts w:ascii="Arial"/>
                <w:sz w:val="21"/>
              </w:rPr>
            </w:pPr>
          </w:p>
          <w:p w14:paraId="6A828CDD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27</w:t>
            </w:r>
          </w:p>
        </w:tc>
        <w:tc>
          <w:tcPr>
            <w:tcW w:w="664" w:type="dxa"/>
            <w:vAlign w:val="top"/>
          </w:tcPr>
          <w:p w14:paraId="7CEB6569">
            <w:pPr>
              <w:spacing w:line="259" w:lineRule="auto"/>
              <w:rPr>
                <w:rFonts w:ascii="Arial"/>
                <w:sz w:val="21"/>
              </w:rPr>
            </w:pPr>
          </w:p>
          <w:p w14:paraId="4879C2E3">
            <w:pPr>
              <w:spacing w:line="259" w:lineRule="auto"/>
              <w:rPr>
                <w:rFonts w:ascii="Arial"/>
                <w:sz w:val="21"/>
              </w:rPr>
            </w:pPr>
          </w:p>
          <w:p w14:paraId="4D0F08B5">
            <w:pPr>
              <w:spacing w:line="260" w:lineRule="auto"/>
              <w:rPr>
                <w:rFonts w:ascii="Arial"/>
                <w:sz w:val="21"/>
              </w:rPr>
            </w:pPr>
          </w:p>
          <w:p w14:paraId="4F6FA9FD">
            <w:pPr>
              <w:spacing w:before="65" w:line="245" w:lineRule="auto"/>
              <w:ind w:left="116" w:right="135" w:firstLine="1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生态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科普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教育</w:t>
            </w:r>
          </w:p>
        </w:tc>
        <w:tc>
          <w:tcPr>
            <w:tcW w:w="1777" w:type="dxa"/>
            <w:vAlign w:val="top"/>
          </w:tcPr>
          <w:p w14:paraId="5056E847">
            <w:pPr>
              <w:spacing w:line="375" w:lineRule="auto"/>
              <w:rPr>
                <w:rFonts w:ascii="Arial"/>
                <w:sz w:val="21"/>
              </w:rPr>
            </w:pPr>
          </w:p>
          <w:p w14:paraId="286F916A">
            <w:pPr>
              <w:pStyle w:val="6"/>
              <w:spacing w:before="65" w:line="248" w:lineRule="auto"/>
              <w:ind w:left="115" w:right="105" w:firstLine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所辖区、县均建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 xml:space="preserve">有 </w:t>
            </w:r>
            <w:r>
              <w:rPr>
                <w:spacing w:val="8"/>
                <w:sz w:val="20"/>
                <w:szCs w:val="20"/>
              </w:rPr>
              <w:t>1</w:t>
            </w:r>
            <w:r>
              <w:rPr>
                <w:spacing w:val="35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处以上参与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式、体验式生态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科普场所，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建有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森林、湿地等生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态标示系统</w:t>
            </w:r>
          </w:p>
        </w:tc>
        <w:tc>
          <w:tcPr>
            <w:tcW w:w="1148" w:type="dxa"/>
            <w:vAlign w:val="top"/>
          </w:tcPr>
          <w:p w14:paraId="10CA1DE7">
            <w:pPr>
              <w:pStyle w:val="6"/>
              <w:spacing w:before="37" w:line="247" w:lineRule="auto"/>
              <w:ind w:left="118" w:right="64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各县（区）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均</w:t>
            </w:r>
            <w:r>
              <w:rPr>
                <w:rFonts w:ascii="FangSong" w:hAnsi="FangSong" w:eastAsia="FangSong" w:cs="FangSong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建</w:t>
            </w:r>
            <w:r>
              <w:rPr>
                <w:rFonts w:ascii="FangSong" w:hAnsi="FangSong" w:eastAsia="FangSong" w:cs="FangSong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有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 xml:space="preserve"> </w:t>
            </w:r>
            <w:r>
              <w:rPr>
                <w:spacing w:val="-9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处或以上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生态科普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教</w:t>
            </w:r>
            <w:r>
              <w:rPr>
                <w:rFonts w:ascii="FangSong" w:hAnsi="FangSong" w:eastAsia="FangSong" w:cs="FangSong"/>
                <w:spacing w:val="7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育</w:t>
            </w:r>
            <w:r>
              <w:rPr>
                <w:rFonts w:ascii="FangSong" w:hAnsi="FangSong" w:eastAsia="FangSong" w:cs="FangSong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所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但是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生态标示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系统有待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完善</w:t>
            </w:r>
          </w:p>
        </w:tc>
        <w:tc>
          <w:tcPr>
            <w:tcW w:w="551" w:type="dxa"/>
            <w:textDirection w:val="tbRlV"/>
            <w:vAlign w:val="top"/>
          </w:tcPr>
          <w:p w14:paraId="4FEF2FA8">
            <w:pPr>
              <w:spacing w:before="167" w:line="210" w:lineRule="auto"/>
              <w:ind w:left="85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未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4762D430">
            <w:pPr>
              <w:pStyle w:val="6"/>
              <w:spacing w:before="305" w:line="249" w:lineRule="auto"/>
              <w:ind w:left="119" w:right="104" w:firstLine="1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改建科普教育基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地</w:t>
            </w:r>
            <w:r>
              <w:rPr>
                <w:rFonts w:ascii="FangSong" w:hAnsi="FangSong" w:eastAsia="FangSong" w:cs="FangSong"/>
                <w:spacing w:val="-15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1</w:t>
            </w:r>
            <w:r>
              <w:rPr>
                <w:spacing w:val="21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处、生态修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复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主</w:t>
            </w:r>
            <w:r>
              <w:rPr>
                <w:rFonts w:ascii="FangSong" w:hAnsi="FangSong" w:eastAsia="FangSong" w:cs="FangSong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题</w:t>
            </w:r>
            <w:r>
              <w:rPr>
                <w:rFonts w:ascii="FangSong" w:hAnsi="FangSong" w:eastAsia="FangSong" w:cs="FangSong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绿</w:t>
            </w:r>
            <w:r>
              <w:rPr>
                <w:rFonts w:ascii="FangSong" w:hAnsi="FangSong" w:eastAsia="FangSong" w:cs="FangSong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地</w:t>
            </w:r>
            <w:r>
              <w:rPr>
                <w:rFonts w:ascii="FangSong" w:hAnsi="FangSong" w:eastAsia="FangSong" w:cs="FangSong"/>
                <w:spacing w:val="33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处，在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100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处城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乡居民集中活动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场所建设生态标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识系统</w:t>
            </w:r>
          </w:p>
        </w:tc>
        <w:tc>
          <w:tcPr>
            <w:tcW w:w="1823" w:type="dxa"/>
            <w:gridSpan w:val="2"/>
            <w:vAlign w:val="top"/>
          </w:tcPr>
          <w:p w14:paraId="35E24DB1">
            <w:pPr>
              <w:spacing w:line="375" w:lineRule="auto"/>
              <w:rPr>
                <w:rFonts w:ascii="Arial"/>
                <w:sz w:val="21"/>
              </w:rPr>
            </w:pPr>
          </w:p>
          <w:p w14:paraId="2F963226">
            <w:pPr>
              <w:pStyle w:val="6"/>
              <w:spacing w:before="65" w:line="248" w:lineRule="auto"/>
              <w:ind w:left="121" w:right="103" w:firstLine="10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5"/>
                <w:sz w:val="20"/>
                <w:szCs w:val="20"/>
              </w:rPr>
              <w:t>改建科普教育基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地</w:t>
            </w:r>
            <w:r>
              <w:rPr>
                <w:rFonts w:ascii="FangSong" w:hAnsi="FangSong" w:eastAsia="FangSong" w:cs="FangSong"/>
                <w:spacing w:val="-21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1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处、生态修复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主题绿地</w:t>
            </w:r>
            <w:r>
              <w:rPr>
                <w:rFonts w:ascii="FangSong" w:hAnsi="FangSong" w:eastAsia="FangSong" w:cs="FangSong"/>
                <w:spacing w:val="-18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1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处，在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 xml:space="preserve">150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处城乡居民集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7"/>
                <w:sz w:val="20"/>
                <w:szCs w:val="20"/>
              </w:rPr>
              <w:t>中活动场所建设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生态标识系统</w:t>
            </w:r>
          </w:p>
        </w:tc>
        <w:tc>
          <w:tcPr>
            <w:tcW w:w="1840" w:type="dxa"/>
            <w:vAlign w:val="top"/>
          </w:tcPr>
          <w:p w14:paraId="6860C81D">
            <w:pPr>
              <w:spacing w:line="322" w:lineRule="auto"/>
              <w:rPr>
                <w:rFonts w:ascii="Arial"/>
                <w:sz w:val="21"/>
              </w:rPr>
            </w:pPr>
          </w:p>
          <w:p w14:paraId="2ECE0AEB">
            <w:pPr>
              <w:spacing w:line="322" w:lineRule="auto"/>
              <w:rPr>
                <w:rFonts w:ascii="Arial"/>
                <w:sz w:val="21"/>
              </w:rPr>
            </w:pPr>
          </w:p>
          <w:p w14:paraId="54748816">
            <w:pPr>
              <w:pStyle w:val="6"/>
              <w:spacing w:before="65" w:line="247" w:lineRule="auto"/>
              <w:ind w:left="121" w:right="107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在</w:t>
            </w: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 xml:space="preserve">150 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处</w:t>
            </w:r>
            <w:r>
              <w:rPr>
                <w:rFonts w:ascii="FangSong" w:hAnsi="FangSong" w:eastAsia="FangSong" w:cs="FangSong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城</w:t>
            </w:r>
            <w:r>
              <w:rPr>
                <w:rFonts w:ascii="FangSong" w:hAnsi="FangSong" w:eastAsia="FangSong" w:cs="FangSong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乡</w:t>
            </w:r>
            <w:r>
              <w:rPr>
                <w:rFonts w:ascii="FangSong" w:hAnsi="FangSong" w:eastAsia="FangSong" w:cs="FangSong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居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9"/>
                <w:sz w:val="20"/>
                <w:szCs w:val="20"/>
              </w:rPr>
              <w:t>民集中活动场所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9"/>
                <w:sz w:val="20"/>
                <w:szCs w:val="20"/>
              </w:rPr>
              <w:t>建设生态标识系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统</w:t>
            </w:r>
          </w:p>
        </w:tc>
      </w:tr>
      <w:tr w14:paraId="113872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492" w:type="dxa"/>
            <w:vAlign w:val="top"/>
          </w:tcPr>
          <w:p w14:paraId="1DF09F98">
            <w:pPr>
              <w:spacing w:line="345" w:lineRule="auto"/>
              <w:rPr>
                <w:rFonts w:ascii="Arial"/>
                <w:sz w:val="21"/>
              </w:rPr>
            </w:pPr>
          </w:p>
          <w:p w14:paraId="090D505A">
            <w:pPr>
              <w:spacing w:line="346" w:lineRule="auto"/>
              <w:rPr>
                <w:rFonts w:ascii="Arial"/>
                <w:sz w:val="21"/>
              </w:rPr>
            </w:pPr>
          </w:p>
          <w:p w14:paraId="6CB91449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28</w:t>
            </w:r>
          </w:p>
        </w:tc>
        <w:tc>
          <w:tcPr>
            <w:tcW w:w="664" w:type="dxa"/>
            <w:vAlign w:val="top"/>
          </w:tcPr>
          <w:p w14:paraId="555B49EC">
            <w:pPr>
              <w:spacing w:line="376" w:lineRule="auto"/>
              <w:rPr>
                <w:rFonts w:ascii="Arial"/>
                <w:sz w:val="21"/>
              </w:rPr>
            </w:pPr>
          </w:p>
          <w:p w14:paraId="31919F3C">
            <w:pPr>
              <w:spacing w:before="65" w:line="245" w:lineRule="auto"/>
              <w:ind w:left="122" w:right="135" w:firstLine="6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生态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宣传 活动</w:t>
            </w:r>
          </w:p>
        </w:tc>
        <w:tc>
          <w:tcPr>
            <w:tcW w:w="1777" w:type="dxa"/>
            <w:vAlign w:val="top"/>
          </w:tcPr>
          <w:p w14:paraId="630018A0">
            <w:pPr>
              <w:pStyle w:val="6"/>
              <w:spacing w:before="305" w:line="247" w:lineRule="auto"/>
              <w:ind w:left="113" w:right="105" w:firstLine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广泛开展森林城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市主题宣传，</w:t>
            </w:r>
            <w:r>
              <w:rPr>
                <w:rFonts w:ascii="FangSong" w:hAnsi="FangSong" w:eastAsia="FangSong" w:cs="FangSong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每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年举办市级活动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5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次以上</w:t>
            </w:r>
          </w:p>
        </w:tc>
        <w:tc>
          <w:tcPr>
            <w:tcW w:w="1148" w:type="dxa"/>
            <w:vAlign w:val="top"/>
          </w:tcPr>
          <w:p w14:paraId="1825B952">
            <w:pPr>
              <w:pStyle w:val="6"/>
              <w:spacing w:before="35" w:line="245" w:lineRule="auto"/>
              <w:ind w:left="112" w:right="106" w:firstLine="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>近几年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固原市每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年举办生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态科普活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动可达到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7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次以上</w:t>
            </w:r>
          </w:p>
        </w:tc>
        <w:tc>
          <w:tcPr>
            <w:tcW w:w="551" w:type="dxa"/>
            <w:textDirection w:val="tbRlV"/>
            <w:vAlign w:val="top"/>
          </w:tcPr>
          <w:p w14:paraId="5831C451">
            <w:pPr>
              <w:spacing w:before="168" w:line="208" w:lineRule="auto"/>
              <w:ind w:left="58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待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建</w:t>
            </w:r>
          </w:p>
        </w:tc>
        <w:tc>
          <w:tcPr>
            <w:tcW w:w="5361" w:type="dxa"/>
            <w:gridSpan w:val="4"/>
            <w:vAlign w:val="top"/>
          </w:tcPr>
          <w:p w14:paraId="2627C7FC">
            <w:pPr>
              <w:pStyle w:val="6"/>
              <w:spacing w:before="36" w:line="239" w:lineRule="auto"/>
              <w:ind w:left="119" w:right="106" w:firstLine="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0"/>
                <w:sz w:val="20"/>
                <w:szCs w:val="20"/>
              </w:rPr>
              <w:t>每年开展生态文旅节庆活动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5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0"/>
                <w:sz w:val="20"/>
                <w:szCs w:val="20"/>
              </w:rPr>
              <w:t xml:space="preserve">次、大型义务植树活动 </w:t>
            </w:r>
            <w:r>
              <w:rPr>
                <w:spacing w:val="1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次、生态主题文艺作品大赛及展览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1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次</w:t>
            </w:r>
          </w:p>
        </w:tc>
      </w:tr>
      <w:tr w14:paraId="3E1DC6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492" w:type="dxa"/>
            <w:vAlign w:val="top"/>
          </w:tcPr>
          <w:p w14:paraId="59CE0E69">
            <w:pPr>
              <w:spacing w:line="284" w:lineRule="auto"/>
              <w:rPr>
                <w:rFonts w:ascii="Arial"/>
                <w:sz w:val="21"/>
              </w:rPr>
            </w:pPr>
          </w:p>
          <w:p w14:paraId="049904BA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29</w:t>
            </w:r>
          </w:p>
        </w:tc>
        <w:tc>
          <w:tcPr>
            <w:tcW w:w="664" w:type="dxa"/>
            <w:vAlign w:val="top"/>
          </w:tcPr>
          <w:p w14:paraId="3DF12421">
            <w:pPr>
              <w:spacing w:before="35"/>
              <w:ind w:left="117" w:right="135" w:firstLine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古树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名木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保护</w:t>
            </w:r>
          </w:p>
        </w:tc>
        <w:tc>
          <w:tcPr>
            <w:tcW w:w="1777" w:type="dxa"/>
            <w:vAlign w:val="top"/>
          </w:tcPr>
          <w:p w14:paraId="78877D02">
            <w:pPr>
              <w:spacing w:line="284" w:lineRule="auto"/>
              <w:rPr>
                <w:rFonts w:ascii="Arial"/>
                <w:sz w:val="21"/>
              </w:rPr>
            </w:pPr>
          </w:p>
          <w:p w14:paraId="7BED4891">
            <w:pPr>
              <w:pStyle w:val="6"/>
              <w:spacing w:before="57" w:line="195" w:lineRule="auto"/>
              <w:ind w:left="12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100%</w:t>
            </w:r>
          </w:p>
        </w:tc>
        <w:tc>
          <w:tcPr>
            <w:tcW w:w="1148" w:type="dxa"/>
            <w:vAlign w:val="top"/>
          </w:tcPr>
          <w:p w14:paraId="24DF330A">
            <w:pPr>
              <w:pStyle w:val="6"/>
              <w:spacing w:before="35"/>
              <w:ind w:left="116" w:right="79" w:firstLine="2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3"/>
                <w:sz w:val="20"/>
                <w:szCs w:val="20"/>
              </w:rPr>
              <w:t>固原市共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9"/>
                <w:sz w:val="20"/>
                <w:szCs w:val="20"/>
              </w:rPr>
              <w:t>有古树名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0"/>
                <w:szCs w:val="20"/>
              </w:rPr>
              <w:t>木</w:t>
            </w:r>
            <w:r>
              <w:rPr>
                <w:rFonts w:ascii="FangSong" w:hAnsi="FangSong" w:eastAsia="FangSong" w:cs="FangSong"/>
                <w:spacing w:val="-41"/>
                <w:sz w:val="20"/>
                <w:szCs w:val="20"/>
              </w:rPr>
              <w:t xml:space="preserve"> </w:t>
            </w:r>
            <w:r>
              <w:rPr>
                <w:spacing w:val="-13"/>
                <w:sz w:val="20"/>
                <w:szCs w:val="20"/>
              </w:rPr>
              <w:t>783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0"/>
                <w:szCs w:val="20"/>
              </w:rPr>
              <w:t>株，</w:t>
            </w:r>
          </w:p>
        </w:tc>
        <w:tc>
          <w:tcPr>
            <w:tcW w:w="551" w:type="dxa"/>
            <w:textDirection w:val="tbRlV"/>
            <w:vAlign w:val="top"/>
          </w:tcPr>
          <w:p w14:paraId="6EC30960">
            <w:pPr>
              <w:spacing w:before="167" w:line="210" w:lineRule="auto"/>
              <w:ind w:left="17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5D5E5131">
            <w:pPr>
              <w:pStyle w:val="6"/>
              <w:spacing w:before="173" w:line="239" w:lineRule="auto"/>
              <w:ind w:left="119" w:right="111" w:firstLine="4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古树名木保护率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稳定在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100%</w:t>
            </w:r>
          </w:p>
        </w:tc>
        <w:tc>
          <w:tcPr>
            <w:tcW w:w="1823" w:type="dxa"/>
            <w:gridSpan w:val="2"/>
            <w:vAlign w:val="top"/>
          </w:tcPr>
          <w:p w14:paraId="770F3CEF">
            <w:pPr>
              <w:pStyle w:val="6"/>
              <w:spacing w:before="35"/>
              <w:ind w:left="123" w:right="103" w:hanging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7"/>
                <w:sz w:val="20"/>
                <w:szCs w:val="20"/>
              </w:rPr>
              <w:t>建设古树名木种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质资源圃</w:t>
            </w:r>
            <w:r>
              <w:rPr>
                <w:rFonts w:ascii="FangSong" w:hAnsi="FangSong" w:eastAsia="FangSong" w:cs="FangSong"/>
                <w:spacing w:val="-21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1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处，提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6"/>
                <w:sz w:val="20"/>
                <w:szCs w:val="20"/>
              </w:rPr>
              <w:t>升古树名木主题</w:t>
            </w:r>
          </w:p>
        </w:tc>
        <w:tc>
          <w:tcPr>
            <w:tcW w:w="1840" w:type="dxa"/>
            <w:vAlign w:val="top"/>
          </w:tcPr>
          <w:p w14:paraId="28E41D33">
            <w:pPr>
              <w:pStyle w:val="6"/>
              <w:spacing w:before="174"/>
              <w:ind w:left="513" w:right="181" w:hanging="31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建设云空间展示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体统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1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套</w:t>
            </w:r>
          </w:p>
        </w:tc>
      </w:tr>
    </w:tbl>
    <w:p w14:paraId="20AEA27F">
      <w:pPr>
        <w:rPr>
          <w:rFonts w:ascii="Arial"/>
          <w:sz w:val="21"/>
        </w:rPr>
      </w:pPr>
    </w:p>
    <w:p w14:paraId="5AC3D9B4">
      <w:pPr>
        <w:rPr>
          <w:rFonts w:ascii="Arial" w:hAnsi="Arial" w:eastAsia="Arial" w:cs="Arial"/>
          <w:sz w:val="21"/>
          <w:szCs w:val="21"/>
        </w:rPr>
        <w:sectPr>
          <w:footerReference r:id="rId138" w:type="default"/>
          <w:pgSz w:w="11900" w:h="16839"/>
          <w:pgMar w:top="1431" w:right="895" w:bottom="1579" w:left="1005" w:header="0" w:footer="1417" w:gutter="0"/>
          <w:cols w:space="720" w:num="1"/>
        </w:sectPr>
      </w:pPr>
    </w:p>
    <w:p w14:paraId="620B1204">
      <w:pPr>
        <w:spacing w:before="92"/>
      </w:pPr>
    </w:p>
    <w:p w14:paraId="5B86A75E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5"/>
        <w:gridCol w:w="1779"/>
        <w:gridCol w:w="1148"/>
        <w:gridCol w:w="551"/>
        <w:gridCol w:w="1699"/>
        <w:gridCol w:w="1799"/>
        <w:gridCol w:w="1860"/>
      </w:tblGrid>
      <w:tr w14:paraId="20F536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650F7FE4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5" w:type="dxa"/>
            <w:vMerge w:val="restart"/>
            <w:tcBorders>
              <w:bottom w:val="nil"/>
            </w:tcBorders>
            <w:textDirection w:val="tbRlV"/>
            <w:vAlign w:val="top"/>
          </w:tcPr>
          <w:p w14:paraId="12EAF512">
            <w:pPr>
              <w:spacing w:before="203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9" w:type="dxa"/>
            <w:vMerge w:val="restart"/>
            <w:tcBorders>
              <w:bottom w:val="nil"/>
            </w:tcBorders>
            <w:vAlign w:val="top"/>
          </w:tcPr>
          <w:p w14:paraId="121FD47D">
            <w:pPr>
              <w:spacing w:line="426" w:lineRule="auto"/>
              <w:rPr>
                <w:rFonts w:ascii="Arial"/>
                <w:sz w:val="21"/>
              </w:rPr>
            </w:pPr>
          </w:p>
          <w:p w14:paraId="23A76AEF">
            <w:pPr>
              <w:spacing w:before="78" w:line="222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8" w:type="dxa"/>
            <w:vMerge w:val="restart"/>
            <w:tcBorders>
              <w:bottom w:val="nil"/>
            </w:tcBorders>
            <w:vAlign w:val="top"/>
          </w:tcPr>
          <w:p w14:paraId="43FC5BD6">
            <w:pPr>
              <w:spacing w:line="426" w:lineRule="auto"/>
              <w:rPr>
                <w:rFonts w:ascii="Arial"/>
                <w:sz w:val="21"/>
              </w:rPr>
            </w:pPr>
          </w:p>
          <w:p w14:paraId="21FC520A">
            <w:pPr>
              <w:spacing w:before="78" w:line="224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51" w:type="dxa"/>
            <w:vMerge w:val="restart"/>
            <w:tcBorders>
              <w:bottom w:val="nil"/>
            </w:tcBorders>
            <w:textDirection w:val="tbRlV"/>
            <w:vAlign w:val="top"/>
          </w:tcPr>
          <w:p w14:paraId="16911DFD">
            <w:pPr>
              <w:spacing w:before="149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58" w:type="dxa"/>
            <w:gridSpan w:val="3"/>
            <w:vAlign w:val="top"/>
          </w:tcPr>
          <w:p w14:paraId="6D17A2E3">
            <w:pPr>
              <w:spacing w:before="40" w:line="208" w:lineRule="auto"/>
              <w:ind w:left="22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07EE16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0C7CD74D">
            <w:pPr>
              <w:rPr>
                <w:rFonts w:ascii="Arial"/>
                <w:sz w:val="21"/>
              </w:rPr>
            </w:pPr>
          </w:p>
        </w:tc>
        <w:tc>
          <w:tcPr>
            <w:tcW w:w="665" w:type="dxa"/>
            <w:vMerge w:val="continue"/>
            <w:tcBorders>
              <w:top w:val="nil"/>
            </w:tcBorders>
            <w:textDirection w:val="tbRlV"/>
            <w:vAlign w:val="top"/>
          </w:tcPr>
          <w:p w14:paraId="1FB4685F">
            <w:pPr>
              <w:rPr>
                <w:rFonts w:ascii="Arial"/>
                <w:sz w:val="21"/>
              </w:rPr>
            </w:pPr>
          </w:p>
        </w:tc>
        <w:tc>
          <w:tcPr>
            <w:tcW w:w="1779" w:type="dxa"/>
            <w:vMerge w:val="continue"/>
            <w:tcBorders>
              <w:top w:val="nil"/>
            </w:tcBorders>
            <w:vAlign w:val="top"/>
          </w:tcPr>
          <w:p w14:paraId="38B67D77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Merge w:val="continue"/>
            <w:tcBorders>
              <w:top w:val="nil"/>
            </w:tcBorders>
            <w:vAlign w:val="top"/>
          </w:tcPr>
          <w:p w14:paraId="4E3EC393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Merge w:val="continue"/>
            <w:tcBorders>
              <w:top w:val="nil"/>
            </w:tcBorders>
            <w:textDirection w:val="tbRlV"/>
            <w:vAlign w:val="top"/>
          </w:tcPr>
          <w:p w14:paraId="7DB33798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0F6A4348">
            <w:pPr>
              <w:spacing w:before="197" w:line="223" w:lineRule="auto"/>
              <w:ind w:left="6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79953660">
            <w:pPr>
              <w:pStyle w:val="6"/>
              <w:spacing w:before="19" w:line="237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9" w:type="dxa"/>
            <w:vAlign w:val="top"/>
          </w:tcPr>
          <w:p w14:paraId="489DFFDA">
            <w:pPr>
              <w:pStyle w:val="6"/>
              <w:spacing w:before="204"/>
              <w:ind w:left="120" w:right="382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60" w:type="dxa"/>
            <w:vAlign w:val="top"/>
          </w:tcPr>
          <w:p w14:paraId="4318F50B">
            <w:pPr>
              <w:pStyle w:val="6"/>
              <w:spacing w:before="198" w:line="237" w:lineRule="auto"/>
              <w:ind w:left="111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3A7858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 w:hRule="atLeast"/>
        </w:trPr>
        <w:tc>
          <w:tcPr>
            <w:tcW w:w="492" w:type="dxa"/>
            <w:vAlign w:val="top"/>
          </w:tcPr>
          <w:p w14:paraId="2E0A73FC">
            <w:pPr>
              <w:rPr>
                <w:rFonts w:ascii="Arial"/>
                <w:sz w:val="21"/>
              </w:rPr>
            </w:pPr>
          </w:p>
        </w:tc>
        <w:tc>
          <w:tcPr>
            <w:tcW w:w="665" w:type="dxa"/>
            <w:vAlign w:val="top"/>
          </w:tcPr>
          <w:p w14:paraId="2AA5E0B8">
            <w:pPr>
              <w:spacing w:before="35" w:line="231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率</w:t>
            </w:r>
          </w:p>
        </w:tc>
        <w:tc>
          <w:tcPr>
            <w:tcW w:w="1779" w:type="dxa"/>
            <w:vAlign w:val="top"/>
          </w:tcPr>
          <w:p w14:paraId="7C1F729A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4AC01C95">
            <w:pPr>
              <w:spacing w:before="32" w:line="243" w:lineRule="auto"/>
              <w:ind w:left="115" w:right="112" w:firstLine="27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sz w:val="20"/>
                <w:szCs w:val="20"/>
              </w:rPr>
              <w:t>已全部建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档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、</w:t>
            </w:r>
            <w:r>
              <w:rPr>
                <w:rFonts w:ascii="FangSong" w:hAnsi="FangSong" w:eastAsia="FangSong" w:cs="FangSong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挂牌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并落实保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护措施</w:t>
            </w:r>
          </w:p>
        </w:tc>
        <w:tc>
          <w:tcPr>
            <w:tcW w:w="551" w:type="dxa"/>
            <w:vAlign w:val="top"/>
          </w:tcPr>
          <w:p w14:paraId="44F68307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52821251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517C1124">
            <w:pPr>
              <w:pStyle w:val="6"/>
              <w:spacing w:before="35" w:line="231" w:lineRule="auto"/>
              <w:ind w:left="11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绿地</w:t>
            </w:r>
            <w:r>
              <w:rPr>
                <w:rFonts w:ascii="FangSong" w:hAnsi="FangSong" w:eastAsia="FangSong" w:cs="FangSong"/>
                <w:spacing w:val="-21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处</w:t>
            </w:r>
          </w:p>
        </w:tc>
        <w:tc>
          <w:tcPr>
            <w:tcW w:w="1860" w:type="dxa"/>
            <w:vAlign w:val="top"/>
          </w:tcPr>
          <w:p w14:paraId="70B56929">
            <w:pPr>
              <w:rPr>
                <w:rFonts w:ascii="Arial"/>
                <w:sz w:val="21"/>
              </w:rPr>
            </w:pPr>
          </w:p>
        </w:tc>
      </w:tr>
      <w:tr w14:paraId="6E93F3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Align w:val="top"/>
          </w:tcPr>
          <w:p w14:paraId="701CE587">
            <w:pPr>
              <w:pStyle w:val="6"/>
              <w:spacing w:before="202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65" w:type="dxa"/>
            <w:vAlign w:val="top"/>
          </w:tcPr>
          <w:p w14:paraId="02B36CB0">
            <w:pPr>
              <w:spacing w:before="32" w:line="234" w:lineRule="auto"/>
              <w:ind w:left="122" w:right="13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市树 市花</w:t>
            </w:r>
          </w:p>
        </w:tc>
        <w:tc>
          <w:tcPr>
            <w:tcW w:w="1779" w:type="dxa"/>
            <w:vAlign w:val="top"/>
          </w:tcPr>
          <w:p w14:paraId="1F685595">
            <w:pPr>
              <w:spacing w:before="167" w:line="228" w:lineRule="auto"/>
              <w:ind w:left="11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设立市树、市花</w:t>
            </w:r>
          </w:p>
        </w:tc>
        <w:tc>
          <w:tcPr>
            <w:tcW w:w="1148" w:type="dxa"/>
            <w:vAlign w:val="top"/>
          </w:tcPr>
          <w:p w14:paraId="0A933D9E">
            <w:pPr>
              <w:spacing w:before="32" w:line="234" w:lineRule="auto"/>
              <w:ind w:left="115" w:right="112" w:firstLine="2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3"/>
                <w:sz w:val="20"/>
                <w:szCs w:val="20"/>
              </w:rPr>
              <w:t>尚未评选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和确定</w:t>
            </w:r>
          </w:p>
        </w:tc>
        <w:tc>
          <w:tcPr>
            <w:tcW w:w="551" w:type="dxa"/>
            <w:textDirection w:val="tbRlV"/>
            <w:vAlign w:val="top"/>
          </w:tcPr>
          <w:p w14:paraId="5991E291">
            <w:pPr>
              <w:spacing w:before="171" w:line="208" w:lineRule="auto"/>
              <w:ind w:left="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待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建</w:t>
            </w:r>
          </w:p>
        </w:tc>
        <w:tc>
          <w:tcPr>
            <w:tcW w:w="1699" w:type="dxa"/>
            <w:vAlign w:val="top"/>
          </w:tcPr>
          <w:p w14:paraId="7723179E">
            <w:pPr>
              <w:spacing w:before="166" w:line="231" w:lineRule="auto"/>
              <w:ind w:left="2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完成评选活动</w:t>
            </w:r>
          </w:p>
        </w:tc>
        <w:tc>
          <w:tcPr>
            <w:tcW w:w="3659" w:type="dxa"/>
            <w:gridSpan w:val="2"/>
            <w:vAlign w:val="top"/>
          </w:tcPr>
          <w:p w14:paraId="18803AEF">
            <w:pPr>
              <w:spacing w:before="167" w:line="228" w:lineRule="auto"/>
              <w:ind w:left="47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加强市树市花宣传和栽植推广</w:t>
            </w:r>
          </w:p>
        </w:tc>
      </w:tr>
      <w:tr w14:paraId="246D41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3" w:hRule="atLeast"/>
        </w:trPr>
        <w:tc>
          <w:tcPr>
            <w:tcW w:w="492" w:type="dxa"/>
            <w:vAlign w:val="top"/>
          </w:tcPr>
          <w:p w14:paraId="48D8F35B">
            <w:pPr>
              <w:spacing w:line="245" w:lineRule="auto"/>
              <w:rPr>
                <w:rFonts w:ascii="Arial"/>
                <w:sz w:val="21"/>
              </w:rPr>
            </w:pPr>
          </w:p>
          <w:p w14:paraId="69423BC9">
            <w:pPr>
              <w:spacing w:line="245" w:lineRule="auto"/>
              <w:rPr>
                <w:rFonts w:ascii="Arial"/>
                <w:sz w:val="21"/>
              </w:rPr>
            </w:pPr>
          </w:p>
          <w:p w14:paraId="36E34502">
            <w:pPr>
              <w:spacing w:line="245" w:lineRule="auto"/>
              <w:rPr>
                <w:rFonts w:ascii="Arial"/>
                <w:sz w:val="21"/>
              </w:rPr>
            </w:pPr>
          </w:p>
          <w:p w14:paraId="36105318">
            <w:pPr>
              <w:spacing w:line="246" w:lineRule="auto"/>
              <w:rPr>
                <w:rFonts w:ascii="Arial"/>
                <w:sz w:val="21"/>
              </w:rPr>
            </w:pPr>
          </w:p>
          <w:p w14:paraId="18AFF40E">
            <w:pPr>
              <w:spacing w:line="246" w:lineRule="auto"/>
              <w:rPr>
                <w:rFonts w:ascii="Arial"/>
                <w:sz w:val="21"/>
              </w:rPr>
            </w:pPr>
          </w:p>
          <w:p w14:paraId="0DE589E7">
            <w:pPr>
              <w:pStyle w:val="6"/>
              <w:spacing w:before="58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65" w:type="dxa"/>
            <w:vAlign w:val="top"/>
          </w:tcPr>
          <w:p w14:paraId="2B4A21A1">
            <w:pPr>
              <w:spacing w:line="261" w:lineRule="auto"/>
              <w:rPr>
                <w:rFonts w:ascii="Arial"/>
                <w:sz w:val="21"/>
              </w:rPr>
            </w:pPr>
          </w:p>
          <w:p w14:paraId="425A24C1">
            <w:pPr>
              <w:spacing w:line="261" w:lineRule="auto"/>
              <w:rPr>
                <w:rFonts w:ascii="Arial"/>
                <w:sz w:val="21"/>
              </w:rPr>
            </w:pPr>
          </w:p>
          <w:p w14:paraId="79E557C4">
            <w:pPr>
              <w:spacing w:line="262" w:lineRule="auto"/>
              <w:rPr>
                <w:rFonts w:ascii="Arial"/>
                <w:sz w:val="21"/>
              </w:rPr>
            </w:pPr>
          </w:p>
          <w:p w14:paraId="60011964">
            <w:pPr>
              <w:spacing w:line="262" w:lineRule="auto"/>
              <w:rPr>
                <w:rFonts w:ascii="Arial"/>
                <w:sz w:val="21"/>
              </w:rPr>
            </w:pPr>
          </w:p>
          <w:p w14:paraId="3C3C61B3">
            <w:pPr>
              <w:spacing w:before="65" w:line="242" w:lineRule="auto"/>
              <w:ind w:left="123" w:right="136" w:hanging="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公众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0"/>
                <w:szCs w:val="20"/>
              </w:rPr>
              <w:t>态度</w:t>
            </w:r>
          </w:p>
        </w:tc>
        <w:tc>
          <w:tcPr>
            <w:tcW w:w="1779" w:type="dxa"/>
            <w:vAlign w:val="top"/>
          </w:tcPr>
          <w:p w14:paraId="6542D4B6">
            <w:pPr>
              <w:spacing w:line="304" w:lineRule="auto"/>
              <w:rPr>
                <w:rFonts w:ascii="Arial"/>
                <w:sz w:val="21"/>
              </w:rPr>
            </w:pPr>
          </w:p>
          <w:p w14:paraId="5C2F96A0">
            <w:pPr>
              <w:spacing w:line="305" w:lineRule="auto"/>
              <w:rPr>
                <w:rFonts w:ascii="Arial"/>
                <w:sz w:val="21"/>
              </w:rPr>
            </w:pPr>
          </w:p>
          <w:p w14:paraId="5B123329">
            <w:pPr>
              <w:spacing w:line="305" w:lineRule="auto"/>
              <w:rPr>
                <w:rFonts w:ascii="Arial"/>
                <w:sz w:val="21"/>
              </w:rPr>
            </w:pPr>
          </w:p>
          <w:p w14:paraId="45B45EB5">
            <w:pPr>
              <w:pStyle w:val="6"/>
              <w:spacing w:before="65" w:line="248" w:lineRule="auto"/>
              <w:ind w:left="116" w:right="108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知晓率、支持率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和满意度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90%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以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上</w:t>
            </w:r>
          </w:p>
        </w:tc>
        <w:tc>
          <w:tcPr>
            <w:tcW w:w="1148" w:type="dxa"/>
            <w:vAlign w:val="top"/>
          </w:tcPr>
          <w:p w14:paraId="4FD0F754">
            <w:pPr>
              <w:spacing w:before="300" w:line="249" w:lineRule="auto"/>
              <w:ind w:left="115" w:right="11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今后将加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强森林城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市的宣传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工作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以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提高知晓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率</w:t>
            </w:r>
            <w:r>
              <w:rPr>
                <w:rFonts w:ascii="FangSong" w:hAnsi="FangSong" w:eastAsia="FangSong" w:cs="FangSong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、</w:t>
            </w:r>
            <w:r>
              <w:rPr>
                <w:rFonts w:ascii="FangSong" w:hAnsi="FangSong" w:eastAsia="FangSong" w:cs="FangSong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支持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率和满意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度</w:t>
            </w:r>
          </w:p>
        </w:tc>
        <w:tc>
          <w:tcPr>
            <w:tcW w:w="551" w:type="dxa"/>
            <w:textDirection w:val="tbRlV"/>
            <w:vAlign w:val="top"/>
          </w:tcPr>
          <w:p w14:paraId="055D3A22">
            <w:pPr>
              <w:spacing w:before="171" w:line="208" w:lineRule="auto"/>
              <w:ind w:left="98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待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调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查</w:t>
            </w:r>
          </w:p>
        </w:tc>
        <w:tc>
          <w:tcPr>
            <w:tcW w:w="1699" w:type="dxa"/>
            <w:vAlign w:val="top"/>
          </w:tcPr>
          <w:p w14:paraId="240DA421">
            <w:pPr>
              <w:spacing w:line="261" w:lineRule="auto"/>
              <w:rPr>
                <w:rFonts w:ascii="Arial"/>
                <w:sz w:val="21"/>
              </w:rPr>
            </w:pPr>
          </w:p>
          <w:p w14:paraId="41DCD5A7">
            <w:pPr>
              <w:spacing w:line="261" w:lineRule="auto"/>
              <w:rPr>
                <w:rFonts w:ascii="Arial"/>
                <w:sz w:val="21"/>
              </w:rPr>
            </w:pPr>
          </w:p>
          <w:p w14:paraId="488097FA">
            <w:pPr>
              <w:spacing w:line="261" w:lineRule="auto"/>
              <w:rPr>
                <w:rFonts w:ascii="Arial"/>
                <w:sz w:val="21"/>
              </w:rPr>
            </w:pPr>
          </w:p>
          <w:p w14:paraId="003F0267">
            <w:pPr>
              <w:spacing w:line="262" w:lineRule="auto"/>
              <w:rPr>
                <w:rFonts w:ascii="Arial"/>
                <w:sz w:val="21"/>
              </w:rPr>
            </w:pPr>
          </w:p>
          <w:p w14:paraId="093879D8">
            <w:pPr>
              <w:spacing w:before="65" w:line="242" w:lineRule="auto"/>
              <w:ind w:left="650" w:right="115" w:hanging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完成调查，确保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达标</w:t>
            </w:r>
          </w:p>
        </w:tc>
        <w:tc>
          <w:tcPr>
            <w:tcW w:w="1799" w:type="dxa"/>
            <w:vAlign w:val="top"/>
          </w:tcPr>
          <w:p w14:paraId="525976F9">
            <w:pPr>
              <w:spacing w:line="263" w:lineRule="auto"/>
              <w:rPr>
                <w:rFonts w:ascii="Arial"/>
                <w:sz w:val="21"/>
              </w:rPr>
            </w:pPr>
          </w:p>
          <w:p w14:paraId="0EE05956">
            <w:pPr>
              <w:spacing w:line="263" w:lineRule="auto"/>
              <w:rPr>
                <w:rFonts w:ascii="Arial"/>
                <w:sz w:val="21"/>
              </w:rPr>
            </w:pPr>
          </w:p>
          <w:p w14:paraId="43D3661D">
            <w:pPr>
              <w:spacing w:line="263" w:lineRule="auto"/>
              <w:rPr>
                <w:rFonts w:ascii="Arial"/>
                <w:sz w:val="21"/>
              </w:rPr>
            </w:pPr>
          </w:p>
          <w:p w14:paraId="6BA17022">
            <w:pPr>
              <w:spacing w:line="263" w:lineRule="auto"/>
              <w:rPr>
                <w:rFonts w:ascii="Arial"/>
                <w:sz w:val="21"/>
              </w:rPr>
            </w:pPr>
          </w:p>
          <w:p w14:paraId="23185BAE">
            <w:pPr>
              <w:spacing w:line="264" w:lineRule="auto"/>
              <w:rPr>
                <w:rFonts w:ascii="Arial"/>
                <w:sz w:val="21"/>
              </w:rPr>
            </w:pPr>
          </w:p>
          <w:p w14:paraId="0D9F23B3">
            <w:pPr>
              <w:pStyle w:val="6"/>
              <w:spacing w:before="57" w:line="96" w:lineRule="exact"/>
              <w:ind w:left="799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1860" w:type="dxa"/>
            <w:vAlign w:val="top"/>
          </w:tcPr>
          <w:p w14:paraId="33722239">
            <w:pPr>
              <w:spacing w:line="263" w:lineRule="auto"/>
              <w:rPr>
                <w:rFonts w:ascii="Arial"/>
                <w:sz w:val="21"/>
              </w:rPr>
            </w:pPr>
          </w:p>
          <w:p w14:paraId="128D6299">
            <w:pPr>
              <w:spacing w:line="263" w:lineRule="auto"/>
              <w:rPr>
                <w:rFonts w:ascii="Arial"/>
                <w:sz w:val="21"/>
              </w:rPr>
            </w:pPr>
          </w:p>
          <w:p w14:paraId="50E628AD">
            <w:pPr>
              <w:spacing w:line="263" w:lineRule="auto"/>
              <w:rPr>
                <w:rFonts w:ascii="Arial"/>
                <w:sz w:val="21"/>
              </w:rPr>
            </w:pPr>
          </w:p>
          <w:p w14:paraId="3B0202BE">
            <w:pPr>
              <w:spacing w:line="263" w:lineRule="auto"/>
              <w:rPr>
                <w:rFonts w:ascii="Arial"/>
                <w:sz w:val="21"/>
              </w:rPr>
            </w:pPr>
          </w:p>
          <w:p w14:paraId="3EEB8A10">
            <w:pPr>
              <w:spacing w:line="264" w:lineRule="auto"/>
              <w:rPr>
                <w:rFonts w:ascii="Arial"/>
                <w:sz w:val="21"/>
              </w:rPr>
            </w:pPr>
          </w:p>
          <w:p w14:paraId="0D7C45E2">
            <w:pPr>
              <w:pStyle w:val="6"/>
              <w:spacing w:before="57" w:line="96" w:lineRule="exact"/>
              <w:ind w:left="831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</w:tr>
      <w:tr w14:paraId="1EFDF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993" w:type="dxa"/>
            <w:gridSpan w:val="8"/>
            <w:shd w:val="clear" w:color="auto" w:fill="D9D9D9"/>
            <w:vAlign w:val="top"/>
          </w:tcPr>
          <w:p w14:paraId="44297BEE">
            <w:pPr>
              <w:spacing w:before="26" w:line="221" w:lineRule="auto"/>
              <w:ind w:left="131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7"/>
                <w:sz w:val="19"/>
                <w:szCs w:val="19"/>
              </w:rPr>
              <w:t>（五）组织管理</w:t>
            </w:r>
          </w:p>
        </w:tc>
      </w:tr>
      <w:tr w14:paraId="49C420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6" w:hRule="atLeast"/>
        </w:trPr>
        <w:tc>
          <w:tcPr>
            <w:tcW w:w="492" w:type="dxa"/>
            <w:vAlign w:val="top"/>
          </w:tcPr>
          <w:p w14:paraId="538CEFB2">
            <w:pPr>
              <w:spacing w:line="258" w:lineRule="auto"/>
              <w:rPr>
                <w:rFonts w:ascii="Arial"/>
                <w:sz w:val="21"/>
              </w:rPr>
            </w:pPr>
          </w:p>
          <w:p w14:paraId="6866F9D1">
            <w:pPr>
              <w:spacing w:line="259" w:lineRule="auto"/>
              <w:rPr>
                <w:rFonts w:ascii="Arial"/>
                <w:sz w:val="21"/>
              </w:rPr>
            </w:pPr>
          </w:p>
          <w:p w14:paraId="71FEB297">
            <w:pPr>
              <w:spacing w:line="259" w:lineRule="auto"/>
              <w:rPr>
                <w:rFonts w:ascii="Arial"/>
                <w:sz w:val="21"/>
              </w:rPr>
            </w:pPr>
          </w:p>
          <w:p w14:paraId="606BD1DD">
            <w:pPr>
              <w:spacing w:line="259" w:lineRule="auto"/>
              <w:rPr>
                <w:rFonts w:ascii="Arial"/>
                <w:sz w:val="21"/>
              </w:rPr>
            </w:pPr>
          </w:p>
          <w:p w14:paraId="2442F000">
            <w:pPr>
              <w:pStyle w:val="6"/>
              <w:spacing w:before="57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65" w:type="dxa"/>
            <w:vAlign w:val="top"/>
          </w:tcPr>
          <w:p w14:paraId="5AB41FDE">
            <w:pPr>
              <w:spacing w:line="285" w:lineRule="auto"/>
              <w:rPr>
                <w:rFonts w:ascii="Arial"/>
                <w:sz w:val="21"/>
              </w:rPr>
            </w:pPr>
          </w:p>
          <w:p w14:paraId="66970215">
            <w:pPr>
              <w:spacing w:line="285" w:lineRule="auto"/>
              <w:rPr>
                <w:rFonts w:ascii="Arial"/>
                <w:sz w:val="21"/>
              </w:rPr>
            </w:pPr>
          </w:p>
          <w:p w14:paraId="7E7FF0D1">
            <w:pPr>
              <w:spacing w:line="286" w:lineRule="auto"/>
              <w:rPr>
                <w:rFonts w:ascii="Arial"/>
                <w:sz w:val="21"/>
              </w:rPr>
            </w:pPr>
          </w:p>
          <w:p w14:paraId="5C949A0C">
            <w:pPr>
              <w:spacing w:before="65" w:line="241" w:lineRule="auto"/>
              <w:ind w:left="117" w:right="136" w:hanging="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建设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备案</w:t>
            </w:r>
          </w:p>
        </w:tc>
        <w:tc>
          <w:tcPr>
            <w:tcW w:w="1779" w:type="dxa"/>
            <w:vAlign w:val="top"/>
          </w:tcPr>
          <w:p w14:paraId="0E5B153C">
            <w:pPr>
              <w:spacing w:line="359" w:lineRule="auto"/>
              <w:rPr>
                <w:rFonts w:ascii="Arial"/>
                <w:sz w:val="21"/>
              </w:rPr>
            </w:pPr>
          </w:p>
          <w:p w14:paraId="3E4C03C2">
            <w:pPr>
              <w:spacing w:line="359" w:lineRule="auto"/>
              <w:rPr>
                <w:rFonts w:ascii="Arial"/>
                <w:sz w:val="21"/>
              </w:rPr>
            </w:pPr>
          </w:p>
          <w:p w14:paraId="0C19A5BD">
            <w:pPr>
              <w:pStyle w:val="6"/>
              <w:spacing w:before="65" w:line="245" w:lineRule="auto"/>
              <w:ind w:left="116" w:right="108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在国家森林城市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建设主管部门正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式备案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2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年以上</w:t>
            </w:r>
          </w:p>
        </w:tc>
        <w:tc>
          <w:tcPr>
            <w:tcW w:w="1148" w:type="dxa"/>
            <w:vAlign w:val="top"/>
          </w:tcPr>
          <w:p w14:paraId="5053A81C">
            <w:pPr>
              <w:spacing w:line="450" w:lineRule="auto"/>
              <w:rPr>
                <w:rFonts w:ascii="Arial"/>
                <w:sz w:val="21"/>
              </w:rPr>
            </w:pPr>
          </w:p>
          <w:p w14:paraId="350433BE">
            <w:pPr>
              <w:pStyle w:val="6"/>
              <w:spacing w:before="65" w:line="247" w:lineRule="auto"/>
              <w:ind w:left="115" w:right="107" w:firstLine="2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sz w:val="20"/>
                <w:szCs w:val="20"/>
              </w:rPr>
              <w:t>国家林业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和草原局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已于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2021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-12"/>
                <w:sz w:val="20"/>
                <w:szCs w:val="20"/>
              </w:rPr>
              <w:t>年</w:t>
            </w:r>
            <w:r>
              <w:rPr>
                <w:rFonts w:ascii="FangSong" w:hAnsi="FangSong" w:eastAsia="FangSong" w:cs="FangSong"/>
                <w:spacing w:val="10"/>
                <w:sz w:val="20"/>
                <w:szCs w:val="20"/>
              </w:rPr>
              <w:t xml:space="preserve"> </w:t>
            </w:r>
            <w:r>
              <w:rPr>
                <w:spacing w:val="-12"/>
                <w:sz w:val="20"/>
                <w:szCs w:val="20"/>
              </w:rPr>
              <w:t>1</w:t>
            </w:r>
            <w:r>
              <w:rPr>
                <w:spacing w:val="4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-12"/>
                <w:sz w:val="20"/>
                <w:szCs w:val="20"/>
              </w:rPr>
              <w:t>月</w:t>
            </w:r>
            <w:r>
              <w:rPr>
                <w:rFonts w:ascii="FangSong" w:hAnsi="FangSong" w:eastAsia="FangSong" w:cs="FangSong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0"/>
                <w:szCs w:val="20"/>
              </w:rPr>
              <w:t>批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准备案</w:t>
            </w:r>
          </w:p>
        </w:tc>
        <w:tc>
          <w:tcPr>
            <w:tcW w:w="551" w:type="dxa"/>
            <w:textDirection w:val="tbRlV"/>
            <w:vAlign w:val="top"/>
          </w:tcPr>
          <w:p w14:paraId="7CD7B313">
            <w:pPr>
              <w:spacing w:before="170" w:line="207" w:lineRule="auto"/>
              <w:ind w:left="65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正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在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实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施</w:t>
            </w:r>
          </w:p>
        </w:tc>
        <w:tc>
          <w:tcPr>
            <w:tcW w:w="1699" w:type="dxa"/>
            <w:vAlign w:val="top"/>
          </w:tcPr>
          <w:p w14:paraId="42896B27">
            <w:pPr>
              <w:spacing w:line="248" w:lineRule="auto"/>
              <w:rPr>
                <w:rFonts w:ascii="Arial"/>
                <w:sz w:val="21"/>
              </w:rPr>
            </w:pPr>
          </w:p>
          <w:p w14:paraId="1F021E0B">
            <w:pPr>
              <w:spacing w:line="248" w:lineRule="auto"/>
              <w:rPr>
                <w:rFonts w:ascii="Arial"/>
                <w:sz w:val="21"/>
              </w:rPr>
            </w:pPr>
          </w:p>
          <w:p w14:paraId="3E9931C5">
            <w:pPr>
              <w:spacing w:line="248" w:lineRule="auto"/>
              <w:rPr>
                <w:rFonts w:ascii="Arial"/>
                <w:sz w:val="21"/>
              </w:rPr>
            </w:pPr>
          </w:p>
          <w:p w14:paraId="5EFA23B1">
            <w:pPr>
              <w:spacing w:line="248" w:lineRule="auto"/>
              <w:rPr>
                <w:rFonts w:ascii="Arial"/>
                <w:sz w:val="21"/>
              </w:rPr>
            </w:pPr>
          </w:p>
          <w:p w14:paraId="223D3137">
            <w:pPr>
              <w:spacing w:before="65" w:line="229" w:lineRule="auto"/>
              <w:ind w:left="3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按要求进行</w:t>
            </w:r>
          </w:p>
        </w:tc>
        <w:tc>
          <w:tcPr>
            <w:tcW w:w="1799" w:type="dxa"/>
            <w:vAlign w:val="top"/>
          </w:tcPr>
          <w:p w14:paraId="57DA93C8">
            <w:pPr>
              <w:spacing w:line="280" w:lineRule="auto"/>
              <w:rPr>
                <w:rFonts w:ascii="Arial"/>
                <w:sz w:val="21"/>
              </w:rPr>
            </w:pPr>
          </w:p>
          <w:p w14:paraId="196E37DB">
            <w:pPr>
              <w:spacing w:line="281" w:lineRule="auto"/>
              <w:rPr>
                <w:rFonts w:ascii="Arial"/>
                <w:sz w:val="21"/>
              </w:rPr>
            </w:pPr>
          </w:p>
          <w:p w14:paraId="628A266C">
            <w:pPr>
              <w:spacing w:line="281" w:lineRule="auto"/>
              <w:rPr>
                <w:rFonts w:ascii="Arial"/>
                <w:sz w:val="21"/>
              </w:rPr>
            </w:pPr>
          </w:p>
          <w:p w14:paraId="67D9BC7D">
            <w:pPr>
              <w:spacing w:line="281" w:lineRule="auto"/>
              <w:rPr>
                <w:rFonts w:ascii="Arial"/>
                <w:sz w:val="21"/>
              </w:rPr>
            </w:pPr>
          </w:p>
          <w:p w14:paraId="56001496">
            <w:pPr>
              <w:pStyle w:val="6"/>
              <w:spacing w:before="58" w:line="96" w:lineRule="exact"/>
              <w:ind w:left="784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1860" w:type="dxa"/>
            <w:vAlign w:val="top"/>
          </w:tcPr>
          <w:p w14:paraId="1AD2D602">
            <w:pPr>
              <w:spacing w:line="280" w:lineRule="auto"/>
              <w:rPr>
                <w:rFonts w:ascii="Arial"/>
                <w:sz w:val="21"/>
              </w:rPr>
            </w:pPr>
          </w:p>
          <w:p w14:paraId="5F7C92F8">
            <w:pPr>
              <w:spacing w:line="281" w:lineRule="auto"/>
              <w:rPr>
                <w:rFonts w:ascii="Arial"/>
                <w:sz w:val="21"/>
              </w:rPr>
            </w:pPr>
          </w:p>
          <w:p w14:paraId="6D90BD79">
            <w:pPr>
              <w:spacing w:line="281" w:lineRule="auto"/>
              <w:rPr>
                <w:rFonts w:ascii="Arial"/>
                <w:sz w:val="21"/>
              </w:rPr>
            </w:pPr>
          </w:p>
          <w:p w14:paraId="4A28E5B8">
            <w:pPr>
              <w:spacing w:line="281" w:lineRule="auto"/>
              <w:rPr>
                <w:rFonts w:ascii="Arial"/>
                <w:sz w:val="21"/>
              </w:rPr>
            </w:pPr>
          </w:p>
          <w:p w14:paraId="6F5082F4">
            <w:pPr>
              <w:pStyle w:val="6"/>
              <w:spacing w:before="58" w:line="96" w:lineRule="exact"/>
              <w:ind w:left="81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</w:tr>
      <w:tr w14:paraId="0B305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492" w:type="dxa"/>
            <w:vAlign w:val="top"/>
          </w:tcPr>
          <w:p w14:paraId="343CEC92">
            <w:pPr>
              <w:spacing w:line="277" w:lineRule="auto"/>
              <w:rPr>
                <w:rFonts w:ascii="Arial"/>
                <w:sz w:val="21"/>
              </w:rPr>
            </w:pPr>
          </w:p>
          <w:p w14:paraId="69151EEE">
            <w:pPr>
              <w:spacing w:line="277" w:lineRule="auto"/>
              <w:rPr>
                <w:rFonts w:ascii="Arial"/>
                <w:sz w:val="21"/>
              </w:rPr>
            </w:pPr>
          </w:p>
          <w:p w14:paraId="1937BFE8">
            <w:pPr>
              <w:pStyle w:val="6"/>
              <w:spacing w:before="58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65" w:type="dxa"/>
            <w:vAlign w:val="top"/>
          </w:tcPr>
          <w:p w14:paraId="576D2130">
            <w:pPr>
              <w:spacing w:line="376" w:lineRule="auto"/>
              <w:rPr>
                <w:rFonts w:ascii="Arial"/>
                <w:sz w:val="21"/>
              </w:rPr>
            </w:pPr>
          </w:p>
          <w:p w14:paraId="75096A48">
            <w:pPr>
              <w:spacing w:before="65"/>
              <w:ind w:left="118" w:right="136" w:hanging="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规划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编制</w:t>
            </w:r>
          </w:p>
        </w:tc>
        <w:tc>
          <w:tcPr>
            <w:tcW w:w="1779" w:type="dxa"/>
            <w:vAlign w:val="top"/>
          </w:tcPr>
          <w:p w14:paraId="50465809">
            <w:pPr>
              <w:pStyle w:val="6"/>
              <w:spacing w:before="33" w:line="244" w:lineRule="auto"/>
              <w:ind w:left="115" w:right="108" w:firstLine="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编制规划期限</w:t>
            </w:r>
            <w:r>
              <w:rPr>
                <w:rFonts w:ascii="FangSong" w:hAnsi="FangSong" w:eastAsia="FangSong" w:cs="FangSong"/>
                <w:spacing w:val="-18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年以上的国家森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林城市建设总体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规划，</w:t>
            </w:r>
            <w:r>
              <w:rPr>
                <w:rFonts w:ascii="FangSong" w:hAnsi="FangSong" w:eastAsia="FangSong" w:cs="FangSong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并批准实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施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2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年以上</w:t>
            </w:r>
          </w:p>
        </w:tc>
        <w:tc>
          <w:tcPr>
            <w:tcW w:w="1148" w:type="dxa"/>
            <w:vAlign w:val="top"/>
          </w:tcPr>
          <w:p w14:paraId="4F8BD639">
            <w:pPr>
              <w:pStyle w:val="6"/>
              <w:spacing w:before="33" w:line="244" w:lineRule="auto"/>
              <w:ind w:left="116" w:right="112" w:hanging="1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2021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年，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固原市通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过招标组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织编制总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体规划</w:t>
            </w:r>
          </w:p>
        </w:tc>
        <w:tc>
          <w:tcPr>
            <w:tcW w:w="551" w:type="dxa"/>
            <w:textDirection w:val="tbRlV"/>
            <w:vAlign w:val="top"/>
          </w:tcPr>
          <w:p w14:paraId="061C433A">
            <w:pPr>
              <w:spacing w:before="170" w:line="207" w:lineRule="auto"/>
              <w:ind w:left="16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正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在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实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施</w:t>
            </w:r>
          </w:p>
        </w:tc>
        <w:tc>
          <w:tcPr>
            <w:tcW w:w="1699" w:type="dxa"/>
            <w:vAlign w:val="top"/>
          </w:tcPr>
          <w:p w14:paraId="2DC4E426">
            <w:pPr>
              <w:spacing w:line="256" w:lineRule="auto"/>
              <w:rPr>
                <w:rFonts w:ascii="Arial"/>
                <w:sz w:val="21"/>
              </w:rPr>
            </w:pPr>
          </w:p>
          <w:p w14:paraId="3EE2561C">
            <w:pPr>
              <w:spacing w:line="256" w:lineRule="auto"/>
              <w:rPr>
                <w:rFonts w:ascii="Arial"/>
                <w:sz w:val="21"/>
              </w:rPr>
            </w:pPr>
          </w:p>
          <w:p w14:paraId="7365A027">
            <w:pPr>
              <w:spacing w:before="65" w:line="229" w:lineRule="auto"/>
              <w:ind w:left="3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按要求进行</w:t>
            </w:r>
          </w:p>
        </w:tc>
        <w:tc>
          <w:tcPr>
            <w:tcW w:w="1799" w:type="dxa"/>
            <w:vAlign w:val="top"/>
          </w:tcPr>
          <w:p w14:paraId="0D570ADA">
            <w:pPr>
              <w:spacing w:line="321" w:lineRule="auto"/>
              <w:rPr>
                <w:rFonts w:ascii="Arial"/>
                <w:sz w:val="21"/>
              </w:rPr>
            </w:pPr>
          </w:p>
          <w:p w14:paraId="01EA91E8">
            <w:pPr>
              <w:spacing w:line="322" w:lineRule="auto"/>
              <w:rPr>
                <w:rFonts w:ascii="Arial"/>
                <w:sz w:val="21"/>
              </w:rPr>
            </w:pPr>
          </w:p>
          <w:p w14:paraId="52C6E914">
            <w:pPr>
              <w:pStyle w:val="6"/>
              <w:spacing w:before="57" w:line="96" w:lineRule="exact"/>
              <w:ind w:left="784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1860" w:type="dxa"/>
            <w:vAlign w:val="top"/>
          </w:tcPr>
          <w:p w14:paraId="5B29A4AB">
            <w:pPr>
              <w:spacing w:line="321" w:lineRule="auto"/>
              <w:rPr>
                <w:rFonts w:ascii="Arial"/>
                <w:sz w:val="21"/>
              </w:rPr>
            </w:pPr>
          </w:p>
          <w:p w14:paraId="3D179D9A">
            <w:pPr>
              <w:spacing w:line="322" w:lineRule="auto"/>
              <w:rPr>
                <w:rFonts w:ascii="Arial"/>
                <w:sz w:val="21"/>
              </w:rPr>
            </w:pPr>
          </w:p>
          <w:p w14:paraId="595852E2">
            <w:pPr>
              <w:pStyle w:val="6"/>
              <w:spacing w:before="57" w:line="96" w:lineRule="exact"/>
              <w:ind w:left="81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</w:tr>
      <w:tr w14:paraId="476D07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1" w:hRule="atLeast"/>
        </w:trPr>
        <w:tc>
          <w:tcPr>
            <w:tcW w:w="492" w:type="dxa"/>
            <w:vAlign w:val="top"/>
          </w:tcPr>
          <w:p w14:paraId="6478B17A">
            <w:pPr>
              <w:spacing w:line="345" w:lineRule="auto"/>
              <w:rPr>
                <w:rFonts w:ascii="Arial"/>
                <w:sz w:val="21"/>
              </w:rPr>
            </w:pPr>
          </w:p>
          <w:p w14:paraId="5119EFF7">
            <w:pPr>
              <w:spacing w:line="346" w:lineRule="auto"/>
              <w:rPr>
                <w:rFonts w:ascii="Arial"/>
                <w:sz w:val="21"/>
              </w:rPr>
            </w:pPr>
          </w:p>
          <w:p w14:paraId="69585985">
            <w:pPr>
              <w:pStyle w:val="6"/>
              <w:spacing w:before="57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65" w:type="dxa"/>
            <w:vAlign w:val="top"/>
          </w:tcPr>
          <w:p w14:paraId="627020ED">
            <w:pPr>
              <w:spacing w:line="256" w:lineRule="auto"/>
              <w:rPr>
                <w:rFonts w:ascii="Arial"/>
                <w:sz w:val="21"/>
              </w:rPr>
            </w:pPr>
          </w:p>
          <w:p w14:paraId="48247F36">
            <w:pPr>
              <w:spacing w:line="256" w:lineRule="auto"/>
              <w:rPr>
                <w:rFonts w:ascii="Arial"/>
                <w:sz w:val="21"/>
              </w:rPr>
            </w:pPr>
          </w:p>
          <w:p w14:paraId="7924EBB7">
            <w:pPr>
              <w:spacing w:before="65" w:line="242" w:lineRule="auto"/>
              <w:ind w:left="116" w:right="13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科技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支撑</w:t>
            </w:r>
          </w:p>
        </w:tc>
        <w:tc>
          <w:tcPr>
            <w:tcW w:w="1779" w:type="dxa"/>
            <w:vAlign w:val="top"/>
          </w:tcPr>
          <w:p w14:paraId="6481156D">
            <w:pPr>
              <w:spacing w:before="170" w:line="248" w:lineRule="auto"/>
              <w:ind w:left="116" w:right="10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建立长期稳定的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>科技支撑体系，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专业技术队伍健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全，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技术规程完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备</w:t>
            </w:r>
          </w:p>
        </w:tc>
        <w:tc>
          <w:tcPr>
            <w:tcW w:w="1148" w:type="dxa"/>
            <w:vAlign w:val="top"/>
          </w:tcPr>
          <w:p w14:paraId="4B18A62B">
            <w:pPr>
              <w:pStyle w:val="6"/>
              <w:spacing w:before="38" w:line="245" w:lineRule="auto"/>
              <w:ind w:left="115" w:right="108" w:hanging="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2021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年，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开展了技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术</w:t>
            </w:r>
            <w:r>
              <w:rPr>
                <w:rFonts w:ascii="FangSong" w:hAnsi="FangSong" w:eastAsia="FangSong" w:cs="FangSong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培</w:t>
            </w:r>
            <w:r>
              <w:rPr>
                <w:rFonts w:ascii="FangSong" w:hAnsi="FangSong" w:eastAsia="FangSong" w:cs="FangSong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训</w:t>
            </w:r>
            <w:r>
              <w:rPr>
                <w:rFonts w:ascii="FangSong" w:hAnsi="FangSong" w:eastAsia="FangSong" w:cs="FangSong"/>
                <w:spacing w:val="1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次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-4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培训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人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员</w:t>
            </w:r>
            <w:r>
              <w:rPr>
                <w:rFonts w:ascii="FangSong" w:hAnsi="FangSong" w:eastAsia="FangSong" w:cs="FangSong"/>
                <w:spacing w:val="36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327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人次</w:t>
            </w:r>
          </w:p>
        </w:tc>
        <w:tc>
          <w:tcPr>
            <w:tcW w:w="551" w:type="dxa"/>
            <w:textDirection w:val="tbRlV"/>
            <w:vAlign w:val="top"/>
          </w:tcPr>
          <w:p w14:paraId="25F1A7F6">
            <w:pPr>
              <w:spacing w:before="170" w:line="210" w:lineRule="auto"/>
              <w:ind w:left="58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5358" w:type="dxa"/>
            <w:gridSpan w:val="3"/>
            <w:vAlign w:val="top"/>
          </w:tcPr>
          <w:p w14:paraId="29B8A747">
            <w:pPr>
              <w:spacing w:line="323" w:lineRule="auto"/>
              <w:rPr>
                <w:rFonts w:ascii="Arial"/>
                <w:sz w:val="21"/>
              </w:rPr>
            </w:pPr>
          </w:p>
          <w:p w14:paraId="7EF66872">
            <w:pPr>
              <w:spacing w:line="324" w:lineRule="auto"/>
              <w:rPr>
                <w:rFonts w:ascii="Arial"/>
                <w:sz w:val="21"/>
              </w:rPr>
            </w:pPr>
          </w:p>
          <w:p w14:paraId="202AD515">
            <w:pPr>
              <w:pStyle w:val="6"/>
              <w:spacing w:before="65" w:line="231" w:lineRule="auto"/>
              <w:ind w:left="49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实现林地</w:t>
            </w:r>
            <w:r>
              <w:rPr>
                <w:spacing w:val="8"/>
                <w:sz w:val="20"/>
                <w:szCs w:val="20"/>
              </w:rPr>
              <w:t>“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一张图</w:t>
            </w:r>
            <w:r>
              <w:rPr>
                <w:spacing w:val="8"/>
                <w:sz w:val="20"/>
                <w:szCs w:val="20"/>
              </w:rPr>
              <w:t>”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经营管理，建设智慧林业体系</w:t>
            </w:r>
          </w:p>
        </w:tc>
      </w:tr>
      <w:tr w14:paraId="1270D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492" w:type="dxa"/>
            <w:vAlign w:val="top"/>
          </w:tcPr>
          <w:p w14:paraId="373F319B">
            <w:pPr>
              <w:spacing w:line="276" w:lineRule="auto"/>
              <w:rPr>
                <w:rFonts w:ascii="Arial"/>
                <w:sz w:val="21"/>
              </w:rPr>
            </w:pPr>
          </w:p>
          <w:p w14:paraId="0261AAFC">
            <w:pPr>
              <w:spacing w:line="277" w:lineRule="auto"/>
              <w:rPr>
                <w:rFonts w:ascii="Arial"/>
                <w:sz w:val="21"/>
              </w:rPr>
            </w:pPr>
          </w:p>
          <w:p w14:paraId="2A69CF43">
            <w:pPr>
              <w:pStyle w:val="6"/>
              <w:spacing w:before="57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65" w:type="dxa"/>
            <w:vAlign w:val="top"/>
          </w:tcPr>
          <w:p w14:paraId="2BA1CA7B">
            <w:pPr>
              <w:spacing w:line="377" w:lineRule="auto"/>
              <w:rPr>
                <w:rFonts w:ascii="Arial"/>
                <w:sz w:val="21"/>
              </w:rPr>
            </w:pPr>
          </w:p>
          <w:p w14:paraId="3B57E59E">
            <w:pPr>
              <w:spacing w:before="65" w:line="241" w:lineRule="auto"/>
              <w:ind w:left="122" w:right="136" w:hanging="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示范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活动</w:t>
            </w:r>
          </w:p>
        </w:tc>
        <w:tc>
          <w:tcPr>
            <w:tcW w:w="1779" w:type="dxa"/>
            <w:vAlign w:val="top"/>
          </w:tcPr>
          <w:p w14:paraId="6B3441F3">
            <w:pPr>
              <w:spacing w:before="171" w:line="246" w:lineRule="auto"/>
              <w:ind w:left="119" w:right="108" w:hanging="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5"/>
                <w:sz w:val="20"/>
                <w:szCs w:val="20"/>
              </w:rPr>
              <w:t>开展森林社区、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单位、乡镇、村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庄、人家等示范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活动</w:t>
            </w:r>
          </w:p>
        </w:tc>
        <w:tc>
          <w:tcPr>
            <w:tcW w:w="1148" w:type="dxa"/>
            <w:vAlign w:val="top"/>
          </w:tcPr>
          <w:p w14:paraId="34981C55">
            <w:pPr>
              <w:pStyle w:val="6"/>
              <w:spacing w:before="37" w:line="244" w:lineRule="auto"/>
              <w:ind w:left="115" w:right="67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各县（区）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已创建国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家森林乡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村共计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  <w:r>
              <w:rPr>
                <w:rFonts w:ascii="FangSong" w:hAnsi="FangSong" w:eastAsia="FangSong" w:cs="FangSong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-4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其他</w:t>
            </w:r>
          </w:p>
        </w:tc>
        <w:tc>
          <w:tcPr>
            <w:tcW w:w="551" w:type="dxa"/>
            <w:textDirection w:val="tbRlV"/>
            <w:vAlign w:val="top"/>
          </w:tcPr>
          <w:p w14:paraId="62C17B3F">
            <w:pPr>
              <w:spacing w:before="171" w:line="208" w:lineRule="auto"/>
              <w:ind w:left="44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待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建</w:t>
            </w:r>
          </w:p>
        </w:tc>
        <w:tc>
          <w:tcPr>
            <w:tcW w:w="5358" w:type="dxa"/>
            <w:gridSpan w:val="3"/>
            <w:vAlign w:val="top"/>
          </w:tcPr>
          <w:p w14:paraId="346C26C5">
            <w:pPr>
              <w:pStyle w:val="6"/>
              <w:spacing w:before="34" w:line="244" w:lineRule="auto"/>
              <w:ind w:left="115" w:right="103" w:firstLine="8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 xml:space="preserve">每年评选森林社区 </w:t>
            </w:r>
            <w:r>
              <w:rPr>
                <w:spacing w:val="4"/>
                <w:sz w:val="20"/>
                <w:szCs w:val="20"/>
              </w:rPr>
              <w:t>10</w:t>
            </w:r>
            <w:r>
              <w:rPr>
                <w:spacing w:val="33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个，</w:t>
            </w:r>
            <w:r>
              <w:rPr>
                <w:rFonts w:ascii="FangSong" w:hAnsi="FangSong" w:eastAsia="FangSong" w:cs="FangSong"/>
                <w:spacing w:val="-5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 xml:space="preserve">森林单位 </w:t>
            </w:r>
            <w:r>
              <w:rPr>
                <w:spacing w:val="4"/>
                <w:sz w:val="20"/>
                <w:szCs w:val="20"/>
              </w:rPr>
              <w:t>15</w:t>
            </w:r>
            <w:r>
              <w:rPr>
                <w:spacing w:val="2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个，</w:t>
            </w:r>
            <w:r>
              <w:rPr>
                <w:rFonts w:ascii="FangSong" w:hAnsi="FangSong" w:eastAsia="FangSong" w:cs="FangSong"/>
                <w:spacing w:val="-5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森林乡镇</w:t>
            </w:r>
            <w:r>
              <w:rPr>
                <w:rFonts w:ascii="FangSong" w:hAnsi="FangSong" w:eastAsia="FangSong" w:cs="FangSong"/>
                <w:spacing w:val="-27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个，森林村庄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30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个，森林人家</w:t>
            </w:r>
            <w:r>
              <w:rPr>
                <w:rFonts w:ascii="FangSong" w:hAnsi="FangSong" w:eastAsia="FangSong" w:cs="FangSong"/>
                <w:spacing w:val="-25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50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个，</w:t>
            </w:r>
            <w:r>
              <w:rPr>
                <w:rFonts w:ascii="FangSong" w:hAnsi="FangSong" w:eastAsia="FangSong" w:cs="FangSong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乡村风景林示范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村庄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15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个</w:t>
            </w:r>
          </w:p>
        </w:tc>
      </w:tr>
    </w:tbl>
    <w:p w14:paraId="2C447FB2">
      <w:pPr>
        <w:rPr>
          <w:rFonts w:ascii="Arial"/>
          <w:sz w:val="21"/>
        </w:rPr>
      </w:pPr>
    </w:p>
    <w:p w14:paraId="09134270">
      <w:pPr>
        <w:rPr>
          <w:rFonts w:ascii="Arial" w:hAnsi="Arial" w:eastAsia="Arial" w:cs="Arial"/>
          <w:sz w:val="21"/>
          <w:szCs w:val="21"/>
        </w:rPr>
        <w:sectPr>
          <w:footerReference r:id="rId139" w:type="default"/>
          <w:pgSz w:w="11900" w:h="16839"/>
          <w:pgMar w:top="1431" w:right="895" w:bottom="1742" w:left="1005" w:header="0" w:footer="1472" w:gutter="0"/>
          <w:cols w:space="720" w:num="1"/>
        </w:sectPr>
      </w:pPr>
    </w:p>
    <w:p w14:paraId="3C845273">
      <w:pPr>
        <w:spacing w:before="92"/>
      </w:pPr>
    </w:p>
    <w:p w14:paraId="5E5FDE9F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4"/>
        <w:gridCol w:w="1777"/>
        <w:gridCol w:w="1147"/>
        <w:gridCol w:w="552"/>
        <w:gridCol w:w="1698"/>
        <w:gridCol w:w="1792"/>
        <w:gridCol w:w="1871"/>
      </w:tblGrid>
      <w:tr w14:paraId="063291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65F1300E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textDirection w:val="tbRlV"/>
            <w:vAlign w:val="top"/>
          </w:tcPr>
          <w:p w14:paraId="2F9D70D5">
            <w:pPr>
              <w:spacing w:before="202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7" w:type="dxa"/>
            <w:vMerge w:val="restart"/>
            <w:tcBorders>
              <w:bottom w:val="nil"/>
            </w:tcBorders>
            <w:vAlign w:val="top"/>
          </w:tcPr>
          <w:p w14:paraId="2FA7BB2B">
            <w:pPr>
              <w:spacing w:line="426" w:lineRule="auto"/>
              <w:rPr>
                <w:rFonts w:ascii="Arial"/>
                <w:sz w:val="21"/>
              </w:rPr>
            </w:pPr>
          </w:p>
          <w:p w14:paraId="7D3AFA59">
            <w:pPr>
              <w:spacing w:before="78" w:line="222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7" w:type="dxa"/>
            <w:vMerge w:val="restart"/>
            <w:tcBorders>
              <w:bottom w:val="nil"/>
            </w:tcBorders>
            <w:vAlign w:val="top"/>
          </w:tcPr>
          <w:p w14:paraId="743D95C7">
            <w:pPr>
              <w:spacing w:line="426" w:lineRule="auto"/>
              <w:rPr>
                <w:rFonts w:ascii="Arial"/>
                <w:sz w:val="21"/>
              </w:rPr>
            </w:pPr>
          </w:p>
          <w:p w14:paraId="1A9436D8">
            <w:pPr>
              <w:spacing w:before="78" w:line="224" w:lineRule="auto"/>
              <w:ind w:left="3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52" w:type="dxa"/>
            <w:vMerge w:val="restart"/>
            <w:tcBorders>
              <w:bottom w:val="nil"/>
            </w:tcBorders>
            <w:textDirection w:val="tbRlV"/>
            <w:vAlign w:val="top"/>
          </w:tcPr>
          <w:p w14:paraId="026BD64A">
            <w:pPr>
              <w:spacing w:before="14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1" w:type="dxa"/>
            <w:gridSpan w:val="3"/>
            <w:vAlign w:val="top"/>
          </w:tcPr>
          <w:p w14:paraId="0CDDB37C">
            <w:pPr>
              <w:spacing w:before="40" w:line="208" w:lineRule="auto"/>
              <w:ind w:left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254642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0FF9A88A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textDirection w:val="tbRlV"/>
            <w:vAlign w:val="top"/>
          </w:tcPr>
          <w:p w14:paraId="187FD90E">
            <w:pPr>
              <w:rPr>
                <w:rFonts w:ascii="Arial"/>
                <w:sz w:val="21"/>
              </w:rPr>
            </w:pPr>
          </w:p>
        </w:tc>
        <w:tc>
          <w:tcPr>
            <w:tcW w:w="1777" w:type="dxa"/>
            <w:vMerge w:val="continue"/>
            <w:tcBorders>
              <w:top w:val="nil"/>
            </w:tcBorders>
            <w:vAlign w:val="top"/>
          </w:tcPr>
          <w:p w14:paraId="5DB276B5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Merge w:val="continue"/>
            <w:tcBorders>
              <w:top w:val="nil"/>
            </w:tcBorders>
            <w:vAlign w:val="top"/>
          </w:tcPr>
          <w:p w14:paraId="50DDAC5F">
            <w:pPr>
              <w:rPr>
                <w:rFonts w:ascii="Arial"/>
                <w:sz w:val="21"/>
              </w:rPr>
            </w:pPr>
          </w:p>
        </w:tc>
        <w:tc>
          <w:tcPr>
            <w:tcW w:w="552" w:type="dxa"/>
            <w:vMerge w:val="continue"/>
            <w:tcBorders>
              <w:top w:val="nil"/>
            </w:tcBorders>
            <w:textDirection w:val="tbRlV"/>
            <w:vAlign w:val="top"/>
          </w:tcPr>
          <w:p w14:paraId="72F21548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30A4B9FA">
            <w:pPr>
              <w:spacing w:before="197" w:line="223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644B0ED1">
            <w:pPr>
              <w:pStyle w:val="6"/>
              <w:spacing w:before="19" w:line="237" w:lineRule="auto"/>
              <w:ind w:left="1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7DE288DC">
            <w:pPr>
              <w:pStyle w:val="6"/>
              <w:spacing w:before="204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vAlign w:val="top"/>
          </w:tcPr>
          <w:p w14:paraId="28A7FA17">
            <w:pPr>
              <w:pStyle w:val="6"/>
              <w:spacing w:before="198" w:line="237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5EA0B9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492" w:type="dxa"/>
            <w:vAlign w:val="top"/>
          </w:tcPr>
          <w:p w14:paraId="0151CD99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Align w:val="top"/>
          </w:tcPr>
          <w:p w14:paraId="15BF5D00">
            <w:pPr>
              <w:rPr>
                <w:rFonts w:ascii="Arial"/>
                <w:sz w:val="21"/>
              </w:rPr>
            </w:pPr>
          </w:p>
        </w:tc>
        <w:tc>
          <w:tcPr>
            <w:tcW w:w="1777" w:type="dxa"/>
            <w:vAlign w:val="top"/>
          </w:tcPr>
          <w:p w14:paraId="5E415583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Align w:val="top"/>
          </w:tcPr>
          <w:p w14:paraId="6D7AFAC1">
            <w:pPr>
              <w:spacing w:before="35" w:line="239" w:lineRule="auto"/>
              <w:ind w:left="129" w:right="108" w:hanging="1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形式的示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5"/>
                <w:sz w:val="20"/>
                <w:szCs w:val="20"/>
              </w:rPr>
              <w:t>范活动还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比较缺乏</w:t>
            </w:r>
          </w:p>
        </w:tc>
        <w:tc>
          <w:tcPr>
            <w:tcW w:w="552" w:type="dxa"/>
            <w:vAlign w:val="top"/>
          </w:tcPr>
          <w:p w14:paraId="67077E1C">
            <w:pPr>
              <w:rPr>
                <w:rFonts w:ascii="Arial"/>
                <w:sz w:val="21"/>
              </w:rPr>
            </w:pPr>
          </w:p>
        </w:tc>
        <w:tc>
          <w:tcPr>
            <w:tcW w:w="5361" w:type="dxa"/>
            <w:gridSpan w:val="3"/>
            <w:vAlign w:val="top"/>
          </w:tcPr>
          <w:p w14:paraId="3132C290">
            <w:pPr>
              <w:rPr>
                <w:rFonts w:ascii="Arial"/>
                <w:sz w:val="21"/>
              </w:rPr>
            </w:pPr>
          </w:p>
        </w:tc>
      </w:tr>
      <w:tr w14:paraId="5D2DB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1" w:hRule="atLeast"/>
        </w:trPr>
        <w:tc>
          <w:tcPr>
            <w:tcW w:w="492" w:type="dxa"/>
            <w:vAlign w:val="top"/>
          </w:tcPr>
          <w:p w14:paraId="2BDEDBAC">
            <w:pPr>
              <w:spacing w:line="246" w:lineRule="auto"/>
              <w:rPr>
                <w:rFonts w:ascii="Arial"/>
                <w:sz w:val="21"/>
              </w:rPr>
            </w:pPr>
          </w:p>
          <w:p w14:paraId="181B1584">
            <w:pPr>
              <w:spacing w:line="246" w:lineRule="auto"/>
              <w:rPr>
                <w:rFonts w:ascii="Arial"/>
                <w:sz w:val="21"/>
              </w:rPr>
            </w:pPr>
          </w:p>
          <w:p w14:paraId="131B0C7A">
            <w:pPr>
              <w:spacing w:line="246" w:lineRule="auto"/>
              <w:rPr>
                <w:rFonts w:ascii="Arial"/>
                <w:sz w:val="21"/>
              </w:rPr>
            </w:pPr>
          </w:p>
          <w:p w14:paraId="6A9076D9">
            <w:pPr>
              <w:spacing w:line="246" w:lineRule="auto"/>
              <w:rPr>
                <w:rFonts w:ascii="Arial"/>
                <w:sz w:val="21"/>
              </w:rPr>
            </w:pPr>
          </w:p>
          <w:p w14:paraId="5DBFABE0">
            <w:pPr>
              <w:spacing w:line="247" w:lineRule="auto"/>
              <w:rPr>
                <w:rFonts w:ascii="Arial"/>
                <w:sz w:val="21"/>
              </w:rPr>
            </w:pPr>
          </w:p>
          <w:p w14:paraId="7B8F2D0D">
            <w:pPr>
              <w:pStyle w:val="6"/>
              <w:spacing w:before="57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64" w:type="dxa"/>
            <w:vAlign w:val="top"/>
          </w:tcPr>
          <w:p w14:paraId="7BF4D2ED">
            <w:pPr>
              <w:spacing w:line="263" w:lineRule="auto"/>
              <w:rPr>
                <w:rFonts w:ascii="Arial"/>
                <w:sz w:val="21"/>
              </w:rPr>
            </w:pPr>
          </w:p>
          <w:p w14:paraId="1AC38580">
            <w:pPr>
              <w:spacing w:line="263" w:lineRule="auto"/>
              <w:rPr>
                <w:rFonts w:ascii="Arial"/>
                <w:sz w:val="21"/>
              </w:rPr>
            </w:pPr>
          </w:p>
          <w:p w14:paraId="1BF46A5E">
            <w:pPr>
              <w:spacing w:line="263" w:lineRule="auto"/>
              <w:rPr>
                <w:rFonts w:ascii="Arial"/>
                <w:sz w:val="21"/>
              </w:rPr>
            </w:pPr>
          </w:p>
          <w:p w14:paraId="3CAC6B88">
            <w:pPr>
              <w:spacing w:line="263" w:lineRule="auto"/>
              <w:rPr>
                <w:rFonts w:ascii="Arial"/>
                <w:sz w:val="21"/>
              </w:rPr>
            </w:pPr>
          </w:p>
          <w:p w14:paraId="654F6AE8">
            <w:pPr>
              <w:spacing w:before="65" w:line="241" w:lineRule="auto"/>
              <w:ind w:left="128" w:right="135" w:hanging="1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档案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管理</w:t>
            </w:r>
          </w:p>
        </w:tc>
        <w:tc>
          <w:tcPr>
            <w:tcW w:w="1777" w:type="dxa"/>
            <w:vAlign w:val="top"/>
          </w:tcPr>
          <w:p w14:paraId="1B39C4FA">
            <w:pPr>
              <w:spacing w:line="305" w:lineRule="auto"/>
              <w:rPr>
                <w:rFonts w:ascii="Arial"/>
                <w:sz w:val="21"/>
              </w:rPr>
            </w:pPr>
          </w:p>
          <w:p w14:paraId="5CE6803C">
            <w:pPr>
              <w:spacing w:line="306" w:lineRule="auto"/>
              <w:rPr>
                <w:rFonts w:ascii="Arial"/>
                <w:sz w:val="21"/>
              </w:rPr>
            </w:pPr>
          </w:p>
          <w:p w14:paraId="5D745846">
            <w:pPr>
              <w:spacing w:line="306" w:lineRule="auto"/>
              <w:rPr>
                <w:rFonts w:ascii="Arial"/>
                <w:sz w:val="21"/>
              </w:rPr>
            </w:pPr>
          </w:p>
          <w:p w14:paraId="79D07761">
            <w:pPr>
              <w:spacing w:before="65" w:line="244" w:lineRule="auto"/>
              <w:ind w:left="117" w:right="153" w:hanging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>档案完整规范，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>技术图件齐备，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科学化、信息化</w:t>
            </w:r>
          </w:p>
        </w:tc>
        <w:tc>
          <w:tcPr>
            <w:tcW w:w="1147" w:type="dxa"/>
            <w:vAlign w:val="top"/>
          </w:tcPr>
          <w:p w14:paraId="4E311E97">
            <w:pPr>
              <w:spacing w:before="34" w:line="248" w:lineRule="auto"/>
              <w:ind w:left="116" w:right="86" w:firstLine="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3"/>
                <w:sz w:val="20"/>
                <w:szCs w:val="20"/>
              </w:rPr>
              <w:t>城市森林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sz w:val="20"/>
                <w:szCs w:val="20"/>
              </w:rPr>
              <w:t>资源管理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sz w:val="20"/>
                <w:szCs w:val="20"/>
              </w:rPr>
              <w:t>的相关资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>料、图件已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sz w:val="20"/>
                <w:szCs w:val="20"/>
              </w:rPr>
              <w:t>纳入部门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sz w:val="20"/>
                <w:szCs w:val="20"/>
              </w:rPr>
              <w:t>档案管理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0"/>
                <w:szCs w:val="20"/>
              </w:rPr>
              <w:t>工作内容，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sz w:val="20"/>
                <w:szCs w:val="20"/>
              </w:rPr>
              <w:t>实施科学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>化、信息化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0"/>
                <w:szCs w:val="20"/>
              </w:rPr>
              <w:t>管理</w:t>
            </w:r>
          </w:p>
        </w:tc>
        <w:tc>
          <w:tcPr>
            <w:tcW w:w="552" w:type="dxa"/>
            <w:textDirection w:val="tbRlV"/>
            <w:vAlign w:val="top"/>
          </w:tcPr>
          <w:p w14:paraId="0F413409">
            <w:pPr>
              <w:spacing w:before="167" w:line="207" w:lineRule="auto"/>
              <w:ind w:left="85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正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在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实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施</w:t>
            </w:r>
          </w:p>
        </w:tc>
        <w:tc>
          <w:tcPr>
            <w:tcW w:w="1698" w:type="dxa"/>
            <w:vAlign w:val="top"/>
          </w:tcPr>
          <w:p w14:paraId="30BF1BAE">
            <w:pPr>
              <w:spacing w:line="297" w:lineRule="auto"/>
              <w:rPr>
                <w:rFonts w:ascii="Arial"/>
                <w:sz w:val="21"/>
              </w:rPr>
            </w:pPr>
          </w:p>
          <w:p w14:paraId="6249156C">
            <w:pPr>
              <w:spacing w:line="297" w:lineRule="auto"/>
              <w:rPr>
                <w:rFonts w:ascii="Arial"/>
                <w:sz w:val="21"/>
              </w:rPr>
            </w:pPr>
          </w:p>
          <w:p w14:paraId="7B57ECCD">
            <w:pPr>
              <w:spacing w:line="297" w:lineRule="auto"/>
              <w:rPr>
                <w:rFonts w:ascii="Arial"/>
                <w:sz w:val="21"/>
              </w:rPr>
            </w:pPr>
          </w:p>
          <w:p w14:paraId="77A5FEEB">
            <w:pPr>
              <w:spacing w:line="297" w:lineRule="auto"/>
              <w:rPr>
                <w:rFonts w:ascii="Arial"/>
                <w:sz w:val="21"/>
              </w:rPr>
            </w:pPr>
          </w:p>
          <w:p w14:paraId="23CC3D9D">
            <w:pPr>
              <w:spacing w:before="65" w:line="229" w:lineRule="auto"/>
              <w:ind w:left="33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按要求进行</w:t>
            </w:r>
          </w:p>
        </w:tc>
        <w:tc>
          <w:tcPr>
            <w:tcW w:w="1792" w:type="dxa"/>
            <w:vAlign w:val="top"/>
          </w:tcPr>
          <w:p w14:paraId="34B52652">
            <w:pPr>
              <w:spacing w:line="297" w:lineRule="auto"/>
              <w:rPr>
                <w:rFonts w:ascii="Arial"/>
                <w:sz w:val="21"/>
              </w:rPr>
            </w:pPr>
          </w:p>
          <w:p w14:paraId="53139584">
            <w:pPr>
              <w:spacing w:line="297" w:lineRule="auto"/>
              <w:rPr>
                <w:rFonts w:ascii="Arial"/>
                <w:sz w:val="21"/>
              </w:rPr>
            </w:pPr>
          </w:p>
          <w:p w14:paraId="29908B27">
            <w:pPr>
              <w:spacing w:line="297" w:lineRule="auto"/>
              <w:rPr>
                <w:rFonts w:ascii="Arial"/>
                <w:sz w:val="21"/>
              </w:rPr>
            </w:pPr>
          </w:p>
          <w:p w14:paraId="4AA65C6A">
            <w:pPr>
              <w:spacing w:line="297" w:lineRule="auto"/>
              <w:rPr>
                <w:rFonts w:ascii="Arial"/>
                <w:sz w:val="21"/>
              </w:rPr>
            </w:pPr>
          </w:p>
          <w:p w14:paraId="3BF99659">
            <w:pPr>
              <w:spacing w:before="65" w:line="229" w:lineRule="auto"/>
              <w:ind w:left="38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按要求进行</w:t>
            </w:r>
          </w:p>
        </w:tc>
        <w:tc>
          <w:tcPr>
            <w:tcW w:w="1871" w:type="dxa"/>
            <w:vAlign w:val="top"/>
          </w:tcPr>
          <w:p w14:paraId="3F1E38A9">
            <w:pPr>
              <w:spacing w:line="297" w:lineRule="auto"/>
              <w:rPr>
                <w:rFonts w:ascii="Arial"/>
                <w:sz w:val="21"/>
              </w:rPr>
            </w:pPr>
          </w:p>
          <w:p w14:paraId="65BC0BD3">
            <w:pPr>
              <w:spacing w:line="297" w:lineRule="auto"/>
              <w:rPr>
                <w:rFonts w:ascii="Arial"/>
                <w:sz w:val="21"/>
              </w:rPr>
            </w:pPr>
          </w:p>
          <w:p w14:paraId="77872054">
            <w:pPr>
              <w:spacing w:line="297" w:lineRule="auto"/>
              <w:rPr>
                <w:rFonts w:ascii="Arial"/>
                <w:sz w:val="21"/>
              </w:rPr>
            </w:pPr>
          </w:p>
          <w:p w14:paraId="7B47E3AF">
            <w:pPr>
              <w:spacing w:line="297" w:lineRule="auto"/>
              <w:rPr>
                <w:rFonts w:ascii="Arial"/>
                <w:sz w:val="21"/>
              </w:rPr>
            </w:pPr>
          </w:p>
          <w:p w14:paraId="42EFB2B0">
            <w:pPr>
              <w:spacing w:before="65" w:line="229" w:lineRule="auto"/>
              <w:ind w:left="4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按要求进行</w:t>
            </w:r>
          </w:p>
        </w:tc>
      </w:tr>
    </w:tbl>
    <w:p w14:paraId="1A2BFE42">
      <w:pPr>
        <w:spacing w:line="311" w:lineRule="auto"/>
        <w:rPr>
          <w:rFonts w:ascii="Arial"/>
          <w:sz w:val="21"/>
        </w:rPr>
      </w:pPr>
    </w:p>
    <w:p w14:paraId="79A5FE00">
      <w:pPr>
        <w:pStyle w:val="2"/>
        <w:spacing w:before="101" w:line="226" w:lineRule="auto"/>
        <w:ind w:left="4145"/>
        <w:outlineLvl w:val="1"/>
      </w:pPr>
      <w:r>
        <w:rPr>
          <w:spacing w:val="6"/>
        </w:rPr>
        <w:t>第七节总体布局</w:t>
      </w:r>
    </w:p>
    <w:p w14:paraId="3740142C">
      <w:pPr>
        <w:spacing w:line="316" w:lineRule="auto"/>
        <w:rPr>
          <w:rFonts w:ascii="Arial"/>
          <w:sz w:val="21"/>
        </w:rPr>
      </w:pPr>
    </w:p>
    <w:p w14:paraId="40F89619">
      <w:pPr>
        <w:pStyle w:val="2"/>
        <w:spacing w:before="101" w:line="327" w:lineRule="auto"/>
        <w:ind w:left="606" w:right="547" w:firstLine="639"/>
        <w:jc w:val="both"/>
      </w:pPr>
      <w:r>
        <w:rPr>
          <w:spacing w:val="4"/>
        </w:rPr>
        <w:t>综合考虑固原市自然山水格局、森林资源特点、城镇发展趋</w:t>
      </w:r>
      <w:r>
        <w:rPr>
          <w:spacing w:val="3"/>
        </w:rPr>
        <w:t xml:space="preserve"> </w:t>
      </w:r>
      <w:r>
        <w:rPr>
          <w:spacing w:val="4"/>
        </w:rPr>
        <w:t>势、生态敏感区分布情况等，规划市域森林城市建设空间总体布</w:t>
      </w:r>
      <w:r>
        <w:rPr>
          <w:spacing w:val="8"/>
        </w:rPr>
        <w:t xml:space="preserve"> </w:t>
      </w:r>
      <w:r>
        <w:rPr>
          <w:spacing w:val="6"/>
        </w:rPr>
        <w:t>局为“一核、三区、两网、四星、多点”。构建整</w:t>
      </w:r>
      <w:r>
        <w:rPr>
          <w:spacing w:val="5"/>
        </w:rPr>
        <w:t>体发展框架，</w:t>
      </w:r>
      <w:r>
        <w:t xml:space="preserve"> </w:t>
      </w:r>
      <w:r>
        <w:rPr>
          <w:spacing w:val="4"/>
        </w:rPr>
        <w:t>突出重要建设节点，点、线、面相结合，推动形成城乡一体的近</w:t>
      </w:r>
      <w:r>
        <w:rPr>
          <w:spacing w:val="12"/>
        </w:rPr>
        <w:t xml:space="preserve"> </w:t>
      </w:r>
      <w:r>
        <w:rPr>
          <w:spacing w:val="1"/>
        </w:rPr>
        <w:t>自然森林生态体系。</w:t>
      </w:r>
    </w:p>
    <w:p w14:paraId="03D14E74">
      <w:pPr>
        <w:pStyle w:val="2"/>
        <w:spacing w:before="60" w:line="327" w:lineRule="auto"/>
        <w:ind w:left="600" w:right="578" w:firstLine="622"/>
        <w:jc w:val="both"/>
      </w:pPr>
      <w:r>
        <w:rPr>
          <w:spacing w:val="5"/>
        </w:rPr>
        <w:t>“一核”指原州区建成区城市森林，是集生态功能和艺</w:t>
      </w:r>
      <w:r>
        <w:rPr>
          <w:spacing w:val="4"/>
        </w:rPr>
        <w:t>术美</w:t>
      </w:r>
      <w:r>
        <w:t xml:space="preserve"> </w:t>
      </w:r>
      <w:r>
        <w:rPr>
          <w:spacing w:val="4"/>
        </w:rPr>
        <w:t>感于一体的城市形象窗口，是固原市森林城市建设成效的集中展</w:t>
      </w:r>
      <w:r>
        <w:rPr>
          <w:spacing w:val="14"/>
        </w:rPr>
        <w:t xml:space="preserve"> </w:t>
      </w:r>
      <w:r>
        <w:rPr>
          <w:spacing w:val="5"/>
        </w:rPr>
        <w:t>现地。建设重点：提高城市绿地数量和质量，构建布局合理</w:t>
      </w:r>
      <w:r>
        <w:rPr>
          <w:spacing w:val="4"/>
        </w:rPr>
        <w:t>、绿</w:t>
      </w:r>
      <w:r>
        <w:t xml:space="preserve"> </w:t>
      </w:r>
      <w:r>
        <w:rPr>
          <w:spacing w:val="5"/>
        </w:rPr>
        <w:t>量适宜、生物多样、景观优美、特色鲜明、功能</w:t>
      </w:r>
      <w:r>
        <w:rPr>
          <w:spacing w:val="4"/>
        </w:rPr>
        <w:t>完善的城市绿地</w:t>
      </w:r>
      <w:r>
        <w:t xml:space="preserve"> </w:t>
      </w:r>
      <w:r>
        <w:rPr>
          <w:spacing w:val="4"/>
        </w:rPr>
        <w:t>系统，打造固原市的城市绿核。</w:t>
      </w:r>
    </w:p>
    <w:p w14:paraId="6449EC81">
      <w:pPr>
        <w:pStyle w:val="2"/>
        <w:spacing w:before="40" w:line="319" w:lineRule="auto"/>
        <w:ind w:left="609" w:right="550" w:firstLine="613"/>
      </w:pPr>
      <w:r>
        <w:rPr>
          <w:spacing w:val="6"/>
        </w:rPr>
        <w:t>“三区”分别指六盘山重点水源涵养区、西部森林建设区、</w:t>
      </w:r>
      <w:r>
        <w:rPr>
          <w:spacing w:val="7"/>
        </w:rPr>
        <w:t xml:space="preserve"> </w:t>
      </w:r>
      <w:r>
        <w:rPr>
          <w:spacing w:val="-4"/>
        </w:rPr>
        <w:t>东部森林提质区：</w:t>
      </w:r>
    </w:p>
    <w:p w14:paraId="0A79D8C5">
      <w:pPr>
        <w:spacing w:line="319" w:lineRule="auto"/>
        <w:sectPr>
          <w:footerReference r:id="rId140" w:type="default"/>
          <w:pgSz w:w="11900" w:h="16839"/>
          <w:pgMar w:top="1431" w:right="895" w:bottom="1579" w:left="1005" w:header="0" w:footer="1417" w:gutter="0"/>
          <w:cols w:space="720" w:num="1"/>
        </w:sectPr>
      </w:pPr>
    </w:p>
    <w:p w14:paraId="6F35723F">
      <w:pPr>
        <w:spacing w:line="243" w:lineRule="auto"/>
        <w:rPr>
          <w:rFonts w:ascii="Arial"/>
          <w:sz w:val="21"/>
        </w:rPr>
      </w:pPr>
    </w:p>
    <w:p w14:paraId="2A006C00">
      <w:pPr>
        <w:spacing w:line="243" w:lineRule="auto"/>
        <w:rPr>
          <w:rFonts w:ascii="Arial"/>
          <w:sz w:val="21"/>
        </w:rPr>
      </w:pPr>
    </w:p>
    <w:p w14:paraId="0B7263DC">
      <w:pPr>
        <w:spacing w:line="244" w:lineRule="auto"/>
        <w:rPr>
          <w:rFonts w:ascii="Arial"/>
          <w:sz w:val="21"/>
        </w:rPr>
      </w:pPr>
    </w:p>
    <w:p w14:paraId="7D8F6A34">
      <w:pPr>
        <w:pStyle w:val="2"/>
        <w:spacing w:before="101" w:line="324" w:lineRule="auto"/>
        <w:ind w:firstLine="655"/>
      </w:pPr>
      <w:r>
        <w:rPr>
          <w:spacing w:val="10"/>
        </w:rPr>
        <w:t>（1）六盘山重点水源涵养区：涉及原州区、隆德县、泾源</w:t>
      </w:r>
      <w:r>
        <w:rPr>
          <w:spacing w:val="6"/>
        </w:rPr>
        <w:t xml:space="preserve"> </w:t>
      </w:r>
      <w:r>
        <w:rPr>
          <w:spacing w:val="5"/>
        </w:rPr>
        <w:t>县，该区域属六盘山主脉，森林生态系统较为完整，</w:t>
      </w:r>
      <w:r>
        <w:rPr>
          <w:spacing w:val="4"/>
        </w:rPr>
        <w:t>自然条件优</w:t>
      </w:r>
      <w:r>
        <w:t xml:space="preserve"> </w:t>
      </w:r>
      <w:r>
        <w:rPr>
          <w:spacing w:val="5"/>
        </w:rPr>
        <w:t>越，生物多样性丰富，有国家级自然保护区、森林公园、湿</w:t>
      </w:r>
      <w:r>
        <w:rPr>
          <w:spacing w:val="4"/>
        </w:rPr>
        <w:t>地公</w:t>
      </w:r>
      <w:r>
        <w:t xml:space="preserve"> </w:t>
      </w:r>
      <w:r>
        <w:rPr>
          <w:spacing w:val="5"/>
        </w:rPr>
        <w:t>园等，是固原市的天然生态屏障、宁夏南部的水源涵养地，</w:t>
      </w:r>
      <w:r>
        <w:rPr>
          <w:spacing w:val="4"/>
        </w:rPr>
        <w:t>对维</w:t>
      </w:r>
      <w:r>
        <w:t xml:space="preserve"> </w:t>
      </w:r>
      <w:r>
        <w:rPr>
          <w:spacing w:val="4"/>
        </w:rPr>
        <w:t>护区域生态安全意义重大。建设重点：加大对自然保护地的监管</w:t>
      </w:r>
      <w:r>
        <w:rPr>
          <w:spacing w:val="18"/>
        </w:rPr>
        <w:t xml:space="preserve"> </w:t>
      </w:r>
      <w:r>
        <w:rPr>
          <w:spacing w:val="5"/>
        </w:rPr>
        <w:t>力度，严格控制生态红线，维护山地森林生态系统的自然性</w:t>
      </w:r>
      <w:r>
        <w:rPr>
          <w:spacing w:val="4"/>
        </w:rPr>
        <w:t>、完</w:t>
      </w:r>
      <w:r>
        <w:t xml:space="preserve"> </w:t>
      </w:r>
      <w:r>
        <w:rPr>
          <w:spacing w:val="5"/>
        </w:rPr>
        <w:t>整性和水源地生态安全，保护珍稀野生动植物及其栖</w:t>
      </w:r>
      <w:r>
        <w:rPr>
          <w:spacing w:val="4"/>
        </w:rPr>
        <w:t>息地；向北</w:t>
      </w:r>
      <w:r>
        <w:t xml:space="preserve"> </w:t>
      </w:r>
      <w:r>
        <w:rPr>
          <w:spacing w:val="15"/>
        </w:rPr>
        <w:t>延伸六盘山生态空间，加强六盘山外缘森林生态系统保护与恢</w:t>
      </w:r>
      <w:r>
        <w:rPr>
          <w:spacing w:val="12"/>
        </w:rPr>
        <w:t xml:space="preserve"> </w:t>
      </w:r>
      <w:r>
        <w:rPr>
          <w:spacing w:val="5"/>
        </w:rPr>
        <w:t>复，构筑具有水源涵养、水土保持、生物多样性保护、区域</w:t>
      </w:r>
      <w:r>
        <w:rPr>
          <w:spacing w:val="4"/>
        </w:rPr>
        <w:t>气候</w:t>
      </w:r>
      <w:r>
        <w:t xml:space="preserve"> </w:t>
      </w:r>
      <w:r>
        <w:rPr>
          <w:spacing w:val="4"/>
        </w:rPr>
        <w:t>调节等复合功能的连片森林；推动云雾山、六盘山外围退化草原</w:t>
      </w:r>
      <w:r>
        <w:rPr>
          <w:spacing w:val="18"/>
        </w:rPr>
        <w:t xml:space="preserve"> </w:t>
      </w:r>
      <w:r>
        <w:rPr>
          <w:spacing w:val="7"/>
        </w:rPr>
        <w:t>保护修复，提高植被覆盖度，增强草原生态系统自我维持能力。</w:t>
      </w:r>
    </w:p>
    <w:p w14:paraId="35EA0007">
      <w:pPr>
        <w:pStyle w:val="2"/>
        <w:spacing w:before="174" w:line="319" w:lineRule="auto"/>
        <w:ind w:right="72" w:firstLine="654"/>
      </w:pPr>
      <w:r>
        <w:rPr>
          <w:spacing w:val="7"/>
        </w:rPr>
        <w:t>（2）西部森林建设区：</w:t>
      </w:r>
      <w:r>
        <w:rPr>
          <w:spacing w:val="-82"/>
        </w:rPr>
        <w:t xml:space="preserve"> </w:t>
      </w:r>
      <w:r>
        <w:rPr>
          <w:spacing w:val="7"/>
        </w:rPr>
        <w:t>以西吉县为主体，属半干旱气候，</w:t>
      </w:r>
      <w:r>
        <w:t xml:space="preserve"> </w:t>
      </w:r>
      <w:r>
        <w:rPr>
          <w:spacing w:val="4"/>
        </w:rPr>
        <w:t>该区域受经济水平、自然条件等因素影响，林木覆盖率在全市处</w:t>
      </w:r>
      <w:r>
        <w:rPr>
          <w:spacing w:val="17"/>
        </w:rPr>
        <w:t xml:space="preserve"> </w:t>
      </w:r>
      <w:r>
        <w:rPr>
          <w:spacing w:val="5"/>
        </w:rPr>
        <w:t>于较低的水平，是补齐森林建设短板的重点区域。建设重</w:t>
      </w:r>
      <w:r>
        <w:rPr>
          <w:spacing w:val="4"/>
        </w:rPr>
        <w:t>点：充</w:t>
      </w:r>
      <w:r>
        <w:t xml:space="preserve"> </w:t>
      </w:r>
      <w:r>
        <w:rPr>
          <w:spacing w:val="5"/>
        </w:rPr>
        <w:t>分整合用地资源，加大植树造林力度，建设生态防护林、</w:t>
      </w:r>
      <w:r>
        <w:rPr>
          <w:spacing w:val="4"/>
        </w:rPr>
        <w:t>水土保</w:t>
      </w:r>
      <w:r>
        <w:t xml:space="preserve"> </w:t>
      </w:r>
      <w:r>
        <w:rPr>
          <w:spacing w:val="5"/>
        </w:rPr>
        <w:t>持林、水源涵养林，提高林木覆盖率和林草植被盖</w:t>
      </w:r>
      <w:r>
        <w:rPr>
          <w:spacing w:val="4"/>
        </w:rPr>
        <w:t>度，提升生态</w:t>
      </w:r>
      <w:r>
        <w:t xml:space="preserve"> </w:t>
      </w:r>
      <w:r>
        <w:rPr>
          <w:spacing w:val="5"/>
        </w:rPr>
        <w:t>系统总体质量和稳定性，逐步提高市域西部的生态</w:t>
      </w:r>
      <w:r>
        <w:rPr>
          <w:spacing w:val="4"/>
        </w:rPr>
        <w:t>功能；发挥红</w:t>
      </w:r>
      <w:r>
        <w:t xml:space="preserve"> </w:t>
      </w:r>
      <w:r>
        <w:rPr>
          <w:spacing w:val="6"/>
        </w:rPr>
        <w:t>色文化、地质资源等特色优势，适度发展生态旅游。</w:t>
      </w:r>
    </w:p>
    <w:p w14:paraId="655BDEF5">
      <w:pPr>
        <w:pStyle w:val="2"/>
        <w:spacing w:before="166" w:line="308" w:lineRule="auto"/>
        <w:ind w:right="31" w:firstLine="655"/>
      </w:pPr>
      <w:r>
        <w:rPr>
          <w:spacing w:val="7"/>
        </w:rPr>
        <w:t>（3）东部森林提质区：</w:t>
      </w:r>
      <w:r>
        <w:rPr>
          <w:spacing w:val="-82"/>
        </w:rPr>
        <w:t xml:space="preserve"> </w:t>
      </w:r>
      <w:r>
        <w:rPr>
          <w:spacing w:val="7"/>
        </w:rPr>
        <w:t>以彭阳县为主体，属半湿润气候，</w:t>
      </w:r>
      <w:r>
        <w:t xml:space="preserve"> </w:t>
      </w:r>
      <w:r>
        <w:rPr>
          <w:spacing w:val="5"/>
        </w:rPr>
        <w:t>该区域旱作梯田分布广泛，水土流失治理压力大</w:t>
      </w:r>
      <w:r>
        <w:rPr>
          <w:spacing w:val="4"/>
        </w:rPr>
        <w:t>，森林资源大乔</w:t>
      </w:r>
      <w:r>
        <w:t xml:space="preserve"> </w:t>
      </w:r>
      <w:r>
        <w:rPr>
          <w:spacing w:val="4"/>
        </w:rPr>
        <w:t>木少、小乔木和花灌木多的特点突出，是提升森林质量的重点区</w:t>
      </w:r>
      <w:r>
        <w:rPr>
          <w:spacing w:val="18"/>
        </w:rPr>
        <w:t xml:space="preserve"> </w:t>
      </w:r>
      <w:r>
        <w:rPr>
          <w:spacing w:val="-5"/>
        </w:rPr>
        <w:t>域。建设重点：严格保育国家公益林，合理控制生产性经营活动；</w:t>
      </w:r>
    </w:p>
    <w:p w14:paraId="7C689E36">
      <w:pPr>
        <w:spacing w:line="308" w:lineRule="auto"/>
        <w:sectPr>
          <w:footerReference r:id="rId141" w:type="default"/>
          <w:pgSz w:w="11900" w:h="16839"/>
          <w:pgMar w:top="1431" w:right="1401" w:bottom="1742" w:left="1606" w:header="0" w:footer="1472" w:gutter="0"/>
          <w:cols w:space="720" w:num="1"/>
        </w:sectPr>
      </w:pPr>
    </w:p>
    <w:p w14:paraId="45C03910">
      <w:pPr>
        <w:spacing w:line="244" w:lineRule="auto"/>
        <w:rPr>
          <w:rFonts w:ascii="Arial"/>
          <w:sz w:val="21"/>
        </w:rPr>
      </w:pPr>
    </w:p>
    <w:p w14:paraId="6925C3BE">
      <w:pPr>
        <w:spacing w:line="245" w:lineRule="auto"/>
        <w:rPr>
          <w:rFonts w:ascii="Arial"/>
          <w:sz w:val="21"/>
        </w:rPr>
      </w:pPr>
    </w:p>
    <w:p w14:paraId="0ACBDB18">
      <w:pPr>
        <w:spacing w:line="245" w:lineRule="auto"/>
        <w:rPr>
          <w:rFonts w:ascii="Arial"/>
          <w:sz w:val="21"/>
        </w:rPr>
      </w:pPr>
    </w:p>
    <w:p w14:paraId="2FC052BA">
      <w:pPr>
        <w:pStyle w:val="2"/>
        <w:spacing w:before="101" w:line="323" w:lineRule="auto"/>
        <w:ind w:left="8" w:right="30" w:hanging="9"/>
        <w:jc w:val="both"/>
      </w:pPr>
      <w:r>
        <w:rPr>
          <w:spacing w:val="5"/>
        </w:rPr>
        <w:t>加强小流域治理，提升水土保持能力；实施人工造林</w:t>
      </w:r>
      <w:r>
        <w:rPr>
          <w:spacing w:val="4"/>
        </w:rPr>
        <w:t>、中幼林抚</w:t>
      </w:r>
      <w:r>
        <w:t xml:space="preserve"> </w:t>
      </w:r>
      <w:r>
        <w:rPr>
          <w:spacing w:val="4"/>
        </w:rPr>
        <w:t>育和低效林改造，大力培育混交林，提升森林的综合效益；发展</w:t>
      </w:r>
      <w:r>
        <w:rPr>
          <w:spacing w:val="16"/>
        </w:rPr>
        <w:t xml:space="preserve"> </w:t>
      </w:r>
      <w:r>
        <w:rPr>
          <w:spacing w:val="5"/>
        </w:rPr>
        <w:t>生态经济，培育特色经果林，提高林地综合效益。</w:t>
      </w:r>
    </w:p>
    <w:p w14:paraId="070F5FDE">
      <w:pPr>
        <w:pStyle w:val="2"/>
        <w:spacing w:before="46" w:line="330" w:lineRule="auto"/>
        <w:ind w:right="17" w:firstLine="621"/>
        <w:jc w:val="both"/>
      </w:pPr>
      <w:r>
        <w:rPr>
          <w:spacing w:val="5"/>
        </w:rPr>
        <w:t>“两网”指分别指沿清水河、泾河、葫芦河、渝河、茹河五</w:t>
      </w:r>
      <w:r>
        <w:rPr>
          <w:spacing w:val="8"/>
        </w:rPr>
        <w:t xml:space="preserve"> </w:t>
      </w:r>
      <w:r>
        <w:t>河流域及其支流形成的水系林网，沿中宝铁路、福银高速、</w:t>
      </w:r>
      <w:r>
        <w:rPr>
          <w:spacing w:val="97"/>
        </w:rPr>
        <w:t xml:space="preserve"> </w:t>
      </w:r>
      <w:r>
        <w:t xml:space="preserve">312 </w:t>
      </w:r>
      <w:r>
        <w:rPr>
          <w:spacing w:val="3"/>
        </w:rPr>
        <w:t>和</w:t>
      </w:r>
      <w:r>
        <w:rPr>
          <w:spacing w:val="-56"/>
        </w:rPr>
        <w:t xml:space="preserve"> </w:t>
      </w:r>
      <w:r>
        <w:rPr>
          <w:spacing w:val="3"/>
        </w:rPr>
        <w:t>309 国道、101</w:t>
      </w:r>
      <w:r>
        <w:rPr>
          <w:spacing w:val="-51"/>
        </w:rPr>
        <w:t xml:space="preserve"> </w:t>
      </w:r>
      <w:r>
        <w:rPr>
          <w:spacing w:val="3"/>
        </w:rPr>
        <w:t>省道等交通干线形成的道</w:t>
      </w:r>
      <w:r>
        <w:rPr>
          <w:spacing w:val="2"/>
        </w:rPr>
        <w:t>路林网，对全市大型</w:t>
      </w:r>
      <w:r>
        <w:t xml:space="preserve"> </w:t>
      </w:r>
      <w:r>
        <w:rPr>
          <w:spacing w:val="4"/>
        </w:rPr>
        <w:t>森林、湿地等生态斑块及四县一区的城市建成区起到了重要的连</w:t>
      </w:r>
      <w:r>
        <w:rPr>
          <w:spacing w:val="5"/>
        </w:rPr>
        <w:t xml:space="preserve"> 接作用。建设重点：统筹生态保护、自然景观和城镇风貌建设，</w:t>
      </w:r>
      <w:r>
        <w:rPr>
          <w:spacing w:val="10"/>
        </w:rPr>
        <w:t xml:space="preserve"> </w:t>
      </w:r>
      <w:r>
        <w:rPr>
          <w:spacing w:val="5"/>
        </w:rPr>
        <w:t>重点提高水系林网、道路林网生态空间的贯通性、连续性</w:t>
      </w:r>
      <w:r>
        <w:rPr>
          <w:spacing w:val="4"/>
        </w:rPr>
        <w:t>，加强</w:t>
      </w:r>
      <w:r>
        <w:t xml:space="preserve"> </w:t>
      </w:r>
      <w:r>
        <w:rPr>
          <w:spacing w:val="5"/>
        </w:rPr>
        <w:t>小流域综合治理，开展湿地保护修复，建设沿河、</w:t>
      </w:r>
      <w:r>
        <w:rPr>
          <w:spacing w:val="4"/>
        </w:rPr>
        <w:t>沿路森林防护</w:t>
      </w:r>
      <w:r>
        <w:t xml:space="preserve"> </w:t>
      </w:r>
      <w:r>
        <w:rPr>
          <w:spacing w:val="4"/>
        </w:rPr>
        <w:t>景观带，不断提升水源涵养和水土保持能力，促进生物迁徙和多</w:t>
      </w:r>
      <w:r>
        <w:rPr>
          <w:spacing w:val="17"/>
        </w:rPr>
        <w:t xml:space="preserve"> </w:t>
      </w:r>
      <w:r>
        <w:rPr>
          <w:spacing w:val="-4"/>
        </w:rPr>
        <w:t>样性保护。</w:t>
      </w:r>
    </w:p>
    <w:p w14:paraId="5FDC4952">
      <w:pPr>
        <w:pStyle w:val="2"/>
        <w:spacing w:before="49" w:line="328" w:lineRule="auto"/>
        <w:ind w:left="2" w:right="11" w:firstLine="620"/>
        <w:jc w:val="both"/>
      </w:pPr>
      <w:r>
        <w:rPr>
          <w:spacing w:val="4"/>
        </w:rPr>
        <w:t>“</w:t>
      </w:r>
      <w:r>
        <w:rPr>
          <w:spacing w:val="-104"/>
        </w:rPr>
        <w:t xml:space="preserve"> </w:t>
      </w:r>
      <w:r>
        <w:rPr>
          <w:spacing w:val="4"/>
        </w:rPr>
        <w:t>四星”指西吉、隆德、泾源、彭阳四县建成区城市森林，</w:t>
      </w:r>
      <w:r>
        <w:t xml:space="preserve"> </w:t>
      </w:r>
      <w:r>
        <w:rPr>
          <w:spacing w:val="5"/>
        </w:rPr>
        <w:t>是提高四县城区人居环境质量的关键。建设</w:t>
      </w:r>
      <w:r>
        <w:rPr>
          <w:spacing w:val="4"/>
        </w:rPr>
        <w:t>重点：重视城区景观</w:t>
      </w:r>
      <w:r>
        <w:t xml:space="preserve"> </w:t>
      </w:r>
      <w:r>
        <w:rPr>
          <w:spacing w:val="5"/>
        </w:rPr>
        <w:t>的营造和城郊山体景观的提升，扩展城区绿化空间，</w:t>
      </w:r>
      <w:r>
        <w:rPr>
          <w:spacing w:val="4"/>
        </w:rPr>
        <w:t>新建、改建</w:t>
      </w:r>
      <w:r>
        <w:t xml:space="preserve"> </w:t>
      </w:r>
      <w:r>
        <w:rPr>
          <w:spacing w:val="5"/>
        </w:rPr>
        <w:t>各类城区绿地，加强环城防护景观林带建设，完善城</w:t>
      </w:r>
      <w:r>
        <w:rPr>
          <w:spacing w:val="4"/>
        </w:rPr>
        <w:t>区道路、水</w:t>
      </w:r>
      <w:r>
        <w:t xml:space="preserve"> </w:t>
      </w:r>
      <w:r>
        <w:rPr>
          <w:spacing w:val="4"/>
        </w:rPr>
        <w:t>岸绿化，全面提升城区绿化水平。</w:t>
      </w:r>
    </w:p>
    <w:p w14:paraId="79587ABE">
      <w:pPr>
        <w:pStyle w:val="2"/>
        <w:spacing w:before="44" w:line="328" w:lineRule="auto"/>
        <w:ind w:firstLine="611"/>
        <w:jc w:val="both"/>
      </w:pPr>
      <w:r>
        <w:rPr>
          <w:spacing w:val="5"/>
        </w:rPr>
        <w:t>“</w:t>
      </w:r>
      <w:r>
        <w:rPr>
          <w:spacing w:val="-109"/>
        </w:rPr>
        <w:t xml:space="preserve"> </w:t>
      </w:r>
      <w:r>
        <w:rPr>
          <w:spacing w:val="5"/>
        </w:rPr>
        <w:t>多点”指遍布全市各乡（镇）、村庄居民点的绿色空间。</w:t>
      </w:r>
      <w:r>
        <w:t xml:space="preserve"> </w:t>
      </w:r>
      <w:r>
        <w:rPr>
          <w:spacing w:val="5"/>
        </w:rPr>
        <w:t>这些区域是近郊、远郊森林生态网络建设的重要支</w:t>
      </w:r>
      <w:r>
        <w:rPr>
          <w:spacing w:val="4"/>
        </w:rPr>
        <w:t>撑，能够以点</w:t>
      </w:r>
      <w:r>
        <w:t xml:space="preserve"> </w:t>
      </w:r>
      <w:r>
        <w:rPr>
          <w:spacing w:val="15"/>
        </w:rPr>
        <w:t>带面的形式辐射带动周边绿化建设，发挥着重要的生态服务功</w:t>
      </w:r>
      <w:r>
        <w:rPr>
          <w:spacing w:val="11"/>
        </w:rPr>
        <w:t xml:space="preserve"> </w:t>
      </w:r>
      <w:r>
        <w:rPr>
          <w:spacing w:val="5"/>
        </w:rPr>
        <w:t>能。建设重点：在乡（镇）、村庄积极开展绿化美化，实</w:t>
      </w:r>
      <w:r>
        <w:rPr>
          <w:spacing w:val="4"/>
        </w:rPr>
        <w:t>施生态</w:t>
      </w:r>
      <w:r>
        <w:t xml:space="preserve"> </w:t>
      </w:r>
      <w:r>
        <w:rPr>
          <w:spacing w:val="5"/>
        </w:rPr>
        <w:t>环境综合治理，补齐乡镇、村庄公共休闲绿地等建设短板，因地</w:t>
      </w:r>
    </w:p>
    <w:p w14:paraId="4B19C4E0">
      <w:pPr>
        <w:spacing w:line="328" w:lineRule="auto"/>
        <w:sectPr>
          <w:footerReference r:id="rId142" w:type="default"/>
          <w:pgSz w:w="11900" w:h="16839"/>
          <w:pgMar w:top="1431" w:right="1443" w:bottom="1579" w:left="1606" w:header="0" w:footer="1417" w:gutter="0"/>
          <w:cols w:space="720" w:num="1"/>
        </w:sectPr>
      </w:pPr>
    </w:p>
    <w:p w14:paraId="56C40462">
      <w:pPr>
        <w:spacing w:line="244" w:lineRule="auto"/>
        <w:rPr>
          <w:rFonts w:ascii="Arial"/>
          <w:sz w:val="21"/>
        </w:rPr>
      </w:pPr>
    </w:p>
    <w:p w14:paraId="5C912081">
      <w:pPr>
        <w:spacing w:line="244" w:lineRule="auto"/>
        <w:rPr>
          <w:rFonts w:ascii="Arial"/>
          <w:sz w:val="21"/>
        </w:rPr>
      </w:pPr>
    </w:p>
    <w:p w14:paraId="3EAECCE7">
      <w:pPr>
        <w:spacing w:line="245" w:lineRule="auto"/>
        <w:rPr>
          <w:rFonts w:ascii="Arial"/>
          <w:sz w:val="21"/>
        </w:rPr>
      </w:pPr>
    </w:p>
    <w:p w14:paraId="7500D419">
      <w:pPr>
        <w:pStyle w:val="2"/>
        <w:spacing w:before="101" w:line="326" w:lineRule="auto"/>
        <w:ind w:firstLine="2"/>
        <w:jc w:val="both"/>
      </w:pPr>
      <w:r>
        <w:rPr>
          <w:spacing w:val="5"/>
        </w:rPr>
        <w:t>制宜开展生态科普教育，发展乡村旅游、森林康</w:t>
      </w:r>
      <w:r>
        <w:rPr>
          <w:spacing w:val="4"/>
        </w:rPr>
        <w:t>养、生态经济等</w:t>
      </w:r>
      <w:r>
        <w:t xml:space="preserve"> </w:t>
      </w:r>
      <w:r>
        <w:rPr>
          <w:spacing w:val="5"/>
        </w:rPr>
        <w:t>产业，拓展绿色空间，提升绿化品质，释放绿色福利，打造</w:t>
      </w:r>
      <w:r>
        <w:rPr>
          <w:spacing w:val="4"/>
        </w:rPr>
        <w:t>人与</w:t>
      </w:r>
      <w:r>
        <w:t xml:space="preserve"> </w:t>
      </w:r>
      <w:r>
        <w:rPr>
          <w:spacing w:val="4"/>
        </w:rPr>
        <w:t>自然和谐共生、富有地方特色的乡村风貌，推动实现城乡森林建</w:t>
      </w:r>
      <w:r>
        <w:rPr>
          <w:spacing w:val="18"/>
        </w:rPr>
        <w:t xml:space="preserve"> </w:t>
      </w:r>
      <w:r>
        <w:rPr>
          <w:spacing w:val="-1"/>
        </w:rPr>
        <w:t>设一体化发展。</w:t>
      </w:r>
    </w:p>
    <w:p w14:paraId="60249730">
      <w:pPr>
        <w:spacing w:line="255" w:lineRule="auto"/>
        <w:rPr>
          <w:rFonts w:ascii="Arial"/>
          <w:sz w:val="21"/>
        </w:rPr>
      </w:pPr>
    </w:p>
    <w:p w14:paraId="216CDF72">
      <w:pPr>
        <w:spacing w:line="255" w:lineRule="auto"/>
        <w:rPr>
          <w:rFonts w:ascii="Arial"/>
          <w:sz w:val="21"/>
        </w:rPr>
      </w:pPr>
    </w:p>
    <w:p w14:paraId="14E9942B">
      <w:pPr>
        <w:spacing w:before="100" w:line="226" w:lineRule="auto"/>
        <w:ind w:left="2332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第六章森林网络体系建设规划</w:t>
      </w:r>
    </w:p>
    <w:p w14:paraId="188831C7">
      <w:pPr>
        <w:spacing w:line="306" w:lineRule="auto"/>
        <w:rPr>
          <w:rFonts w:ascii="Arial"/>
          <w:sz w:val="21"/>
        </w:rPr>
      </w:pPr>
    </w:p>
    <w:p w14:paraId="57D77ED4">
      <w:pPr>
        <w:pStyle w:val="2"/>
        <w:spacing w:before="101" w:line="233" w:lineRule="auto"/>
        <w:ind w:left="2599"/>
        <w:outlineLvl w:val="1"/>
      </w:pPr>
      <w:r>
        <w:rPr>
          <w:spacing w:val="7"/>
        </w:rPr>
        <w:t>第一节 城区绿色空间提升</w:t>
      </w:r>
    </w:p>
    <w:p w14:paraId="1689D0D7">
      <w:pPr>
        <w:pStyle w:val="2"/>
        <w:spacing w:before="288" w:line="235" w:lineRule="auto"/>
        <w:ind w:left="656"/>
        <w:outlineLvl w:val="2"/>
      </w:pPr>
      <w:r>
        <w:rPr>
          <w:spacing w:val="6"/>
        </w:rPr>
        <w:t>一、建设现状</w:t>
      </w:r>
    </w:p>
    <w:p w14:paraId="1540D2F7">
      <w:pPr>
        <w:pStyle w:val="2"/>
        <w:spacing w:before="291" w:line="327" w:lineRule="auto"/>
        <w:ind w:firstLine="641"/>
        <w:jc w:val="both"/>
      </w:pPr>
      <w:r>
        <w:rPr>
          <w:spacing w:val="4"/>
        </w:rPr>
        <w:t>近年来，固原市紧紧围绕建设生态园林和文化旅</w:t>
      </w:r>
      <w:r>
        <w:rPr>
          <w:spacing w:val="3"/>
        </w:rPr>
        <w:t>游城市的目</w:t>
      </w:r>
      <w:r>
        <w:t xml:space="preserve"> </w:t>
      </w:r>
      <w:r>
        <w:rPr>
          <w:spacing w:val="8"/>
        </w:rPr>
        <w:t>标开展一系列绿地建设工程，建设成果显著，于</w:t>
      </w:r>
      <w:r>
        <w:rPr>
          <w:spacing w:val="-50"/>
        </w:rPr>
        <w:t xml:space="preserve"> </w:t>
      </w:r>
      <w:r>
        <w:rPr>
          <w:spacing w:val="8"/>
        </w:rPr>
        <w:t>2017</w:t>
      </w:r>
      <w:r>
        <w:rPr>
          <w:spacing w:val="-44"/>
        </w:rPr>
        <w:t xml:space="preserve"> </w:t>
      </w:r>
      <w:r>
        <w:rPr>
          <w:spacing w:val="8"/>
        </w:rPr>
        <w:t>年成功创</w:t>
      </w:r>
      <w:r>
        <w:t xml:space="preserve"> </w:t>
      </w:r>
      <w:r>
        <w:rPr>
          <w:spacing w:val="6"/>
        </w:rPr>
        <w:t>建国家园林城市。至</w:t>
      </w:r>
      <w:r>
        <w:rPr>
          <w:spacing w:val="-59"/>
        </w:rPr>
        <w:t xml:space="preserve"> </w:t>
      </w:r>
      <w:r>
        <w:rPr>
          <w:spacing w:val="6"/>
        </w:rPr>
        <w:t>2021</w:t>
      </w:r>
      <w:r>
        <w:rPr>
          <w:spacing w:val="-44"/>
        </w:rPr>
        <w:t xml:space="preserve"> </w:t>
      </w:r>
      <w:r>
        <w:rPr>
          <w:spacing w:val="6"/>
        </w:rPr>
        <w:t>年底，</w:t>
      </w:r>
      <w:r>
        <w:rPr>
          <w:spacing w:val="-86"/>
        </w:rPr>
        <w:t xml:space="preserve"> </w:t>
      </w:r>
      <w:r>
        <w:rPr>
          <w:spacing w:val="6"/>
        </w:rPr>
        <w:t>固原市原州区建成区绿化</w:t>
      </w:r>
      <w:r>
        <w:rPr>
          <w:spacing w:val="5"/>
        </w:rPr>
        <w:t>覆盖</w:t>
      </w:r>
      <w:r>
        <w:t xml:space="preserve"> </w:t>
      </w:r>
      <w:r>
        <w:rPr>
          <w:spacing w:val="2"/>
        </w:rPr>
        <w:t>率</w:t>
      </w:r>
      <w:r>
        <w:rPr>
          <w:spacing w:val="-57"/>
        </w:rPr>
        <w:t xml:space="preserve"> </w:t>
      </w:r>
      <w:r>
        <w:rPr>
          <w:spacing w:val="2"/>
        </w:rPr>
        <w:t>41.28%，树冠覆盖率</w:t>
      </w:r>
      <w:r>
        <w:rPr>
          <w:spacing w:val="-54"/>
        </w:rPr>
        <w:t xml:space="preserve"> </w:t>
      </w:r>
      <w:r>
        <w:rPr>
          <w:spacing w:val="2"/>
        </w:rPr>
        <w:t>31.86%，绿地总面积</w:t>
      </w:r>
      <w:r>
        <w:rPr>
          <w:spacing w:val="-36"/>
        </w:rPr>
        <w:t xml:space="preserve"> </w:t>
      </w:r>
      <w:r>
        <w:rPr>
          <w:spacing w:val="2"/>
        </w:rPr>
        <w:t>1715.02</w:t>
      </w:r>
      <w:r>
        <w:rPr>
          <w:spacing w:val="-67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2"/>
        </w:rPr>
        <w:t>，人均</w:t>
      </w:r>
      <w:r>
        <w:t xml:space="preserve"> </w:t>
      </w:r>
      <w:r>
        <w:rPr>
          <w:spacing w:val="6"/>
        </w:rPr>
        <w:t>公共休闲绿地面积</w:t>
      </w:r>
      <w:r>
        <w:rPr>
          <w:spacing w:val="-39"/>
        </w:rPr>
        <w:t xml:space="preserve"> </w:t>
      </w:r>
      <w:r>
        <w:rPr>
          <w:spacing w:val="6"/>
        </w:rPr>
        <w:t>31.12 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6"/>
        </w:rPr>
        <w:t>/人，公共休闲绿地</w:t>
      </w:r>
      <w:r>
        <w:rPr>
          <w:spacing w:val="-55"/>
        </w:rPr>
        <w:t xml:space="preserve"> </w:t>
      </w:r>
      <w:r>
        <w:rPr>
          <w:spacing w:val="6"/>
        </w:rPr>
        <w:t>500 m</w:t>
      </w:r>
      <w:r>
        <w:rPr>
          <w:spacing w:val="-55"/>
        </w:rPr>
        <w:t xml:space="preserve"> </w:t>
      </w:r>
      <w:r>
        <w:rPr>
          <w:spacing w:val="6"/>
        </w:rPr>
        <w:t>服务半径</w:t>
      </w:r>
      <w:r>
        <w:t xml:space="preserve"> </w:t>
      </w:r>
      <w:r>
        <w:rPr>
          <w:spacing w:val="3"/>
        </w:rPr>
        <w:t>覆盖率为</w:t>
      </w:r>
      <w:r>
        <w:rPr>
          <w:spacing w:val="-58"/>
        </w:rPr>
        <w:t xml:space="preserve"> </w:t>
      </w:r>
      <w:r>
        <w:rPr>
          <w:spacing w:val="3"/>
        </w:rPr>
        <w:t>80.63%。</w:t>
      </w:r>
    </w:p>
    <w:p w14:paraId="0ACD4092">
      <w:pPr>
        <w:pStyle w:val="2"/>
        <w:spacing w:before="57" w:line="326" w:lineRule="auto"/>
        <w:ind w:firstLine="642"/>
        <w:jc w:val="both"/>
      </w:pPr>
      <w:r>
        <w:rPr>
          <w:spacing w:val="4"/>
        </w:rPr>
        <w:t>各县根据实际情况，不断提升城区绿化水平，隆德县、泾源</w:t>
      </w:r>
      <w:r>
        <w:rPr>
          <w:spacing w:val="11"/>
        </w:rPr>
        <w:t xml:space="preserve"> </w:t>
      </w:r>
      <w:r>
        <w:rPr>
          <w:spacing w:val="2"/>
        </w:rPr>
        <w:t>县、彭阳县均已创建为“</w:t>
      </w:r>
      <w:r>
        <w:rPr>
          <w:spacing w:val="-91"/>
        </w:rPr>
        <w:t xml:space="preserve"> </w:t>
      </w:r>
      <w:r>
        <w:rPr>
          <w:spacing w:val="2"/>
        </w:rPr>
        <w:t>国家园林县城</w:t>
      </w:r>
      <w:r>
        <w:rPr>
          <w:spacing w:val="-110"/>
        </w:rPr>
        <w:t xml:space="preserve"> </w:t>
      </w:r>
      <w:r>
        <w:rPr>
          <w:spacing w:val="2"/>
        </w:rPr>
        <w:t>”。至</w:t>
      </w:r>
      <w:r>
        <w:rPr>
          <w:spacing w:val="-58"/>
        </w:rPr>
        <w:t xml:space="preserve"> </w:t>
      </w:r>
      <w:r>
        <w:rPr>
          <w:spacing w:val="2"/>
        </w:rPr>
        <w:t>2021</w:t>
      </w:r>
      <w:r>
        <w:rPr>
          <w:spacing w:val="-45"/>
        </w:rPr>
        <w:t xml:space="preserve"> </w:t>
      </w:r>
      <w:r>
        <w:rPr>
          <w:spacing w:val="2"/>
        </w:rPr>
        <w:t>年底，</w:t>
      </w:r>
      <w:r>
        <w:rPr>
          <w:spacing w:val="-82"/>
        </w:rPr>
        <w:t xml:space="preserve"> </w:t>
      </w:r>
      <w:r>
        <w:rPr>
          <w:spacing w:val="2"/>
        </w:rPr>
        <w:t>四县</w:t>
      </w:r>
      <w:r>
        <w:t xml:space="preserve"> </w:t>
      </w:r>
      <w:r>
        <w:rPr>
          <w:spacing w:val="4"/>
        </w:rPr>
        <w:t>城区人均公共休闲绿地面积、绿化覆盖率和树冠覆盖率均有较大</w:t>
      </w:r>
      <w:r>
        <w:rPr>
          <w:spacing w:val="13"/>
        </w:rPr>
        <w:t xml:space="preserve"> </w:t>
      </w:r>
      <w:r>
        <w:rPr>
          <w:spacing w:val="2"/>
        </w:rPr>
        <w:t>提升，其中四县人均公共休闲绿地面积均达到 12 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1"/>
        </w:rPr>
        <w:t>/人以上，原</w:t>
      </w:r>
      <w:r>
        <w:t xml:space="preserve"> </w:t>
      </w:r>
      <w:r>
        <w:rPr>
          <w:spacing w:val="6"/>
        </w:rPr>
        <w:t>州区、隆德县、泾源县、彭阳县超过</w:t>
      </w:r>
      <w:r>
        <w:rPr>
          <w:spacing w:val="-51"/>
        </w:rPr>
        <w:t xml:space="preserve"> </w:t>
      </w:r>
      <w:r>
        <w:rPr>
          <w:spacing w:val="6"/>
        </w:rPr>
        <w:t>30</w:t>
      </w:r>
      <w:r>
        <w:rPr>
          <w:spacing w:val="-72"/>
        </w:rPr>
        <w:t xml:space="preserve"> </w:t>
      </w:r>
      <w:r>
        <w:rPr>
          <w:spacing w:val="6"/>
        </w:rPr>
        <w:t>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6"/>
        </w:rPr>
        <w:t>/人；四县绿化</w:t>
      </w:r>
      <w:r>
        <w:rPr>
          <w:spacing w:val="5"/>
        </w:rPr>
        <w:t>覆盖率</w:t>
      </w:r>
      <w:r>
        <w:t xml:space="preserve"> </w:t>
      </w:r>
      <w:r>
        <w:rPr>
          <w:spacing w:val="4"/>
        </w:rPr>
        <w:t>均达到</w:t>
      </w:r>
      <w:r>
        <w:rPr>
          <w:spacing w:val="-55"/>
        </w:rPr>
        <w:t xml:space="preserve"> </w:t>
      </w:r>
      <w:r>
        <w:rPr>
          <w:spacing w:val="4"/>
        </w:rPr>
        <w:t>40%以上，树冠覆盖率均达到</w:t>
      </w:r>
      <w:r>
        <w:rPr>
          <w:spacing w:val="-51"/>
        </w:rPr>
        <w:t xml:space="preserve"> </w:t>
      </w:r>
      <w:r>
        <w:rPr>
          <w:spacing w:val="4"/>
        </w:rPr>
        <w:t>20%以上。</w:t>
      </w:r>
    </w:p>
    <w:p w14:paraId="1C7A016A">
      <w:pPr>
        <w:pStyle w:val="2"/>
        <w:spacing w:before="55" w:line="227" w:lineRule="auto"/>
        <w:ind w:right="14"/>
        <w:jc w:val="right"/>
      </w:pPr>
      <w:r>
        <w:rPr>
          <w:spacing w:val="2"/>
        </w:rPr>
        <w:t>目前，各县（区）城区绿地的各项绿化指标</w:t>
      </w:r>
      <w:r>
        <w:rPr>
          <w:spacing w:val="1"/>
        </w:rPr>
        <w:t>已达到国家森林</w:t>
      </w:r>
    </w:p>
    <w:p w14:paraId="2D67B44A">
      <w:pPr>
        <w:spacing w:line="227" w:lineRule="auto"/>
        <w:sectPr>
          <w:footerReference r:id="rId143" w:type="default"/>
          <w:pgSz w:w="11900" w:h="16839"/>
          <w:pgMar w:top="1431" w:right="1474" w:bottom="1742" w:left="1606" w:header="0" w:footer="1472" w:gutter="0"/>
          <w:cols w:space="720" w:num="1"/>
        </w:sectPr>
      </w:pPr>
    </w:p>
    <w:p w14:paraId="5D3C55F4">
      <w:pPr>
        <w:spacing w:line="244" w:lineRule="auto"/>
        <w:rPr>
          <w:rFonts w:ascii="Arial"/>
          <w:sz w:val="21"/>
        </w:rPr>
      </w:pPr>
    </w:p>
    <w:p w14:paraId="046848A0">
      <w:pPr>
        <w:spacing w:line="244" w:lineRule="auto"/>
        <w:rPr>
          <w:rFonts w:ascii="Arial"/>
          <w:sz w:val="21"/>
        </w:rPr>
      </w:pPr>
    </w:p>
    <w:p w14:paraId="5E3893FC">
      <w:pPr>
        <w:spacing w:line="245" w:lineRule="auto"/>
        <w:rPr>
          <w:rFonts w:ascii="Arial"/>
          <w:sz w:val="21"/>
        </w:rPr>
      </w:pPr>
    </w:p>
    <w:p w14:paraId="73F52BF9">
      <w:pPr>
        <w:pStyle w:val="2"/>
        <w:spacing w:before="101" w:line="312" w:lineRule="auto"/>
        <w:ind w:left="797" w:right="777" w:firstLine="5"/>
        <w:jc w:val="both"/>
      </w:pPr>
      <w:r>
        <w:rPr>
          <w:spacing w:val="4"/>
        </w:rPr>
        <w:t>城市建设标准。随着城市的不断发展，一方面要继续多元增绿覆</w:t>
      </w:r>
      <w:r>
        <w:rPr>
          <w:spacing w:val="11"/>
        </w:rPr>
        <w:t xml:space="preserve"> </w:t>
      </w:r>
      <w:r>
        <w:rPr>
          <w:spacing w:val="5"/>
        </w:rPr>
        <w:t>绿，加大公共休闲绿地特别是小微绿地的建</w:t>
      </w:r>
      <w:r>
        <w:rPr>
          <w:spacing w:val="4"/>
        </w:rPr>
        <w:t>设，另一方面要注重</w:t>
      </w:r>
      <w:r>
        <w:t xml:space="preserve"> </w:t>
      </w:r>
      <w:r>
        <w:rPr>
          <w:spacing w:val="4"/>
        </w:rPr>
        <w:t>城市绿地的提质增效，让森林走进城市，为居民带来更多绿色获</w:t>
      </w:r>
      <w:r>
        <w:rPr>
          <w:spacing w:val="16"/>
        </w:rPr>
        <w:t xml:space="preserve"> </w:t>
      </w:r>
      <w:r>
        <w:rPr>
          <w:spacing w:val="-10"/>
        </w:rPr>
        <w:t>得感。</w:t>
      </w:r>
    </w:p>
    <w:p w14:paraId="2AE03601">
      <w:pPr>
        <w:pStyle w:val="2"/>
        <w:spacing w:before="1" w:line="227" w:lineRule="auto"/>
        <w:ind w:left="3080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6-1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各县（区）建成区绿地现状统计表</w:t>
      </w:r>
    </w:p>
    <w:p w14:paraId="7FC73652">
      <w:pPr>
        <w:spacing w:line="140" w:lineRule="exact"/>
      </w:pPr>
    </w:p>
    <w:tbl>
      <w:tblPr>
        <w:tblStyle w:val="5"/>
        <w:tblW w:w="1038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7"/>
        <w:gridCol w:w="895"/>
        <w:gridCol w:w="849"/>
        <w:gridCol w:w="1022"/>
        <w:gridCol w:w="828"/>
        <w:gridCol w:w="993"/>
        <w:gridCol w:w="991"/>
        <w:gridCol w:w="1012"/>
        <w:gridCol w:w="1135"/>
        <w:gridCol w:w="856"/>
        <w:gridCol w:w="854"/>
      </w:tblGrid>
      <w:tr w14:paraId="334ECC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1" w:hRule="atLeast"/>
        </w:trPr>
        <w:tc>
          <w:tcPr>
            <w:tcW w:w="947" w:type="dxa"/>
            <w:vAlign w:val="top"/>
          </w:tcPr>
          <w:p w14:paraId="2CA32792">
            <w:pPr>
              <w:spacing w:line="401" w:lineRule="auto"/>
              <w:rPr>
                <w:rFonts w:ascii="Arial"/>
                <w:sz w:val="21"/>
              </w:rPr>
            </w:pPr>
          </w:p>
          <w:p w14:paraId="0E5304C7">
            <w:pPr>
              <w:spacing w:before="78" w:line="231" w:lineRule="auto"/>
              <w:ind w:left="275" w:right="222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895" w:type="dxa"/>
            <w:vAlign w:val="top"/>
          </w:tcPr>
          <w:p w14:paraId="6CB24520">
            <w:pPr>
              <w:spacing w:before="40" w:line="224" w:lineRule="auto"/>
              <w:ind w:left="2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建成</w:t>
            </w:r>
          </w:p>
          <w:p w14:paraId="02FAEF3B">
            <w:pPr>
              <w:spacing w:before="20" w:line="227" w:lineRule="auto"/>
              <w:ind w:left="2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区面</w:t>
            </w:r>
          </w:p>
          <w:p w14:paraId="46CB7534">
            <w:pPr>
              <w:spacing w:before="15" w:line="223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积</w:t>
            </w:r>
          </w:p>
          <w:p w14:paraId="74BDC8DD">
            <w:pPr>
              <w:pStyle w:val="6"/>
              <w:spacing w:before="16" w:line="252" w:lineRule="exact"/>
              <w:ind w:left="127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2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7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position w:val="1"/>
                <w:sz w:val="19"/>
                <w:szCs w:val="19"/>
              </w:rPr>
              <w:t>）</w:t>
            </w:r>
          </w:p>
        </w:tc>
        <w:tc>
          <w:tcPr>
            <w:tcW w:w="849" w:type="dxa"/>
            <w:vAlign w:val="top"/>
          </w:tcPr>
          <w:p w14:paraId="7AEF8192">
            <w:pPr>
              <w:spacing w:before="43" w:line="237" w:lineRule="auto"/>
              <w:ind w:left="172" w:right="97" w:firstLine="31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建成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>区人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口</w:t>
            </w:r>
            <w:r>
              <w:rPr>
                <w:rFonts w:ascii="FangSong" w:hAnsi="FangSong" w:eastAsia="FangSong" w:cs="FangSong"/>
                <w:spacing w:val="-16"/>
                <w:sz w:val="19"/>
                <w:szCs w:val="19"/>
              </w:rPr>
              <w:t>（万</w:t>
            </w:r>
            <w:r>
              <w:rPr>
                <w:rFonts w:ascii="FangSong" w:hAnsi="FangSong" w:eastAsia="FangSong" w:cs="FangSong"/>
                <w:sz w:val="19"/>
                <w:szCs w:val="19"/>
              </w:rPr>
              <w:t xml:space="preserve"> </w:t>
            </w:r>
            <w:r>
              <w:rPr>
                <w:rFonts w:ascii="FangSong" w:hAnsi="FangSong" w:eastAsia="FangSong" w:cs="FangSong"/>
                <w:spacing w:val="32"/>
                <w:sz w:val="19"/>
                <w:szCs w:val="19"/>
              </w:rPr>
              <w:t>人）</w:t>
            </w:r>
          </w:p>
        </w:tc>
        <w:tc>
          <w:tcPr>
            <w:tcW w:w="1022" w:type="dxa"/>
            <w:vAlign w:val="top"/>
          </w:tcPr>
          <w:p w14:paraId="761CD827">
            <w:pPr>
              <w:spacing w:line="257" w:lineRule="auto"/>
              <w:rPr>
                <w:rFonts w:ascii="Arial"/>
                <w:sz w:val="21"/>
              </w:rPr>
            </w:pPr>
          </w:p>
          <w:p w14:paraId="161F9314">
            <w:pPr>
              <w:pStyle w:val="6"/>
              <w:spacing w:before="78" w:line="239" w:lineRule="auto"/>
              <w:ind w:left="130" w:right="28" w:firstLine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35"/>
                <w:w w:val="122"/>
                <w:sz w:val="22"/>
                <w:szCs w:val="22"/>
              </w:rPr>
              <w:t>面积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828" w:type="dxa"/>
            <w:vAlign w:val="top"/>
          </w:tcPr>
          <w:p w14:paraId="02F18235">
            <w:pPr>
              <w:spacing w:line="273" w:lineRule="auto"/>
              <w:rPr>
                <w:rFonts w:ascii="Arial"/>
                <w:sz w:val="21"/>
              </w:rPr>
            </w:pPr>
          </w:p>
          <w:p w14:paraId="0F70B110">
            <w:pPr>
              <w:spacing w:before="78" w:line="223" w:lineRule="auto"/>
              <w:ind w:left="1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</w:p>
          <w:p w14:paraId="25F44974">
            <w:pPr>
              <w:spacing w:before="19" w:line="223" w:lineRule="auto"/>
              <w:ind w:left="3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率</w:t>
            </w:r>
          </w:p>
          <w:p w14:paraId="1419733C">
            <w:pPr>
              <w:pStyle w:val="6"/>
              <w:spacing w:before="16" w:line="252" w:lineRule="exact"/>
              <w:ind w:left="136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%</w:t>
            </w: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）</w:t>
            </w:r>
          </w:p>
        </w:tc>
        <w:tc>
          <w:tcPr>
            <w:tcW w:w="993" w:type="dxa"/>
            <w:vAlign w:val="top"/>
          </w:tcPr>
          <w:p w14:paraId="08CF0741">
            <w:pPr>
              <w:pStyle w:val="6"/>
              <w:spacing w:before="198" w:line="239" w:lineRule="auto"/>
              <w:ind w:left="148" w:right="126" w:firstLine="13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公共休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闲绿地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6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（</w:t>
            </w:r>
            <w:r>
              <w:rPr>
                <w:b/>
                <w:bCs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6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）</w:t>
            </w:r>
          </w:p>
        </w:tc>
        <w:tc>
          <w:tcPr>
            <w:tcW w:w="991" w:type="dxa"/>
            <w:vAlign w:val="top"/>
          </w:tcPr>
          <w:p w14:paraId="3E227225">
            <w:pPr>
              <w:spacing w:before="40" w:line="223" w:lineRule="auto"/>
              <w:ind w:left="1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人均公</w:t>
            </w:r>
          </w:p>
          <w:p w14:paraId="2C8C44FA">
            <w:pPr>
              <w:spacing w:before="22" w:line="220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共休闲</w:t>
            </w:r>
          </w:p>
          <w:p w14:paraId="5283599B">
            <w:pPr>
              <w:spacing w:before="23" w:line="223" w:lineRule="auto"/>
              <w:ind w:left="1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</w:p>
          <w:p w14:paraId="21A61B2D">
            <w:pPr>
              <w:spacing w:before="22" w:line="223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积</w:t>
            </w:r>
          </w:p>
          <w:p w14:paraId="1C0FA628">
            <w:pPr>
              <w:pStyle w:val="6"/>
              <w:spacing w:before="16" w:line="214" w:lineRule="auto"/>
              <w:ind w:left="146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（</w:t>
            </w:r>
            <w:r>
              <w:rPr>
                <w:b/>
                <w:bCs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6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）</w:t>
            </w:r>
          </w:p>
        </w:tc>
        <w:tc>
          <w:tcPr>
            <w:tcW w:w="1012" w:type="dxa"/>
            <w:vAlign w:val="top"/>
          </w:tcPr>
          <w:p w14:paraId="553BCF4A">
            <w:pPr>
              <w:spacing w:line="273" w:lineRule="auto"/>
              <w:rPr>
                <w:rFonts w:ascii="Arial"/>
                <w:sz w:val="21"/>
              </w:rPr>
            </w:pPr>
          </w:p>
          <w:p w14:paraId="134DC691">
            <w:pPr>
              <w:pStyle w:val="6"/>
              <w:spacing w:before="78" w:line="239" w:lineRule="auto"/>
              <w:ind w:left="158" w:right="132" w:firstLine="15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盖面积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（</w:t>
            </w:r>
            <w:r>
              <w:rPr>
                <w:b/>
                <w:bCs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6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）</w:t>
            </w:r>
          </w:p>
        </w:tc>
        <w:tc>
          <w:tcPr>
            <w:tcW w:w="1135" w:type="dxa"/>
            <w:vAlign w:val="top"/>
          </w:tcPr>
          <w:p w14:paraId="6499DCFC">
            <w:pPr>
              <w:spacing w:before="197" w:line="222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其中乔</w:t>
            </w:r>
          </w:p>
          <w:p w14:paraId="7F3F125F">
            <w:pPr>
              <w:spacing w:before="20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灌覆盖</w:t>
            </w:r>
          </w:p>
          <w:p w14:paraId="5BE6DBE5">
            <w:pPr>
              <w:spacing w:before="23" w:line="223" w:lineRule="auto"/>
              <w:ind w:left="3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  <w:p w14:paraId="22498343">
            <w:pPr>
              <w:pStyle w:val="6"/>
              <w:spacing w:before="16" w:line="252" w:lineRule="exact"/>
              <w:ind w:left="219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3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hm</w:t>
            </w:r>
            <w:r>
              <w:rPr>
                <w:b/>
                <w:bCs/>
                <w:spacing w:val="3"/>
                <w:position w:val="7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3"/>
                <w:position w:val="1"/>
                <w:sz w:val="19"/>
                <w:szCs w:val="19"/>
              </w:rPr>
              <w:t>）</w:t>
            </w:r>
          </w:p>
        </w:tc>
        <w:tc>
          <w:tcPr>
            <w:tcW w:w="856" w:type="dxa"/>
            <w:vAlign w:val="top"/>
          </w:tcPr>
          <w:p w14:paraId="52187648">
            <w:pPr>
              <w:spacing w:before="197" w:line="222" w:lineRule="auto"/>
              <w:ind w:left="2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绿化</w:t>
            </w:r>
          </w:p>
          <w:p w14:paraId="480F0F76">
            <w:pPr>
              <w:spacing w:before="20" w:line="224" w:lineRule="auto"/>
              <w:ind w:left="2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覆盖</w:t>
            </w:r>
          </w:p>
          <w:p w14:paraId="3EDF3228">
            <w:pPr>
              <w:spacing w:before="21" w:line="223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率</w:t>
            </w:r>
          </w:p>
          <w:p w14:paraId="1EE8CE07">
            <w:pPr>
              <w:pStyle w:val="6"/>
              <w:spacing w:before="16" w:line="252" w:lineRule="exact"/>
              <w:ind w:left="152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%</w:t>
            </w: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）</w:t>
            </w:r>
          </w:p>
        </w:tc>
        <w:tc>
          <w:tcPr>
            <w:tcW w:w="854" w:type="dxa"/>
            <w:vAlign w:val="top"/>
          </w:tcPr>
          <w:p w14:paraId="3B4BF5CA">
            <w:pPr>
              <w:spacing w:before="197" w:line="222" w:lineRule="auto"/>
              <w:ind w:left="2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树冠</w:t>
            </w:r>
          </w:p>
          <w:p w14:paraId="05F5604F">
            <w:pPr>
              <w:spacing w:before="20" w:line="224" w:lineRule="auto"/>
              <w:ind w:left="2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覆盖</w:t>
            </w:r>
          </w:p>
          <w:p w14:paraId="114EA00F">
            <w:pPr>
              <w:spacing w:before="21" w:line="223" w:lineRule="auto"/>
              <w:ind w:left="3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率</w:t>
            </w:r>
          </w:p>
          <w:p w14:paraId="24AAD70C">
            <w:pPr>
              <w:pStyle w:val="6"/>
              <w:spacing w:before="16" w:line="252" w:lineRule="exact"/>
              <w:ind w:left="150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%</w:t>
            </w: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）</w:t>
            </w:r>
          </w:p>
        </w:tc>
      </w:tr>
      <w:tr w14:paraId="54564F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5F15724A">
            <w:pPr>
              <w:spacing w:before="42" w:line="203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895" w:type="dxa"/>
            <w:vAlign w:val="top"/>
          </w:tcPr>
          <w:p w14:paraId="7C1681D9">
            <w:pPr>
              <w:pStyle w:val="6"/>
              <w:spacing w:before="50" w:line="188" w:lineRule="auto"/>
              <w:ind w:left="243"/>
            </w:pPr>
            <w:r>
              <w:rPr>
                <w:spacing w:val="-1"/>
              </w:rPr>
              <w:t>45.06</w:t>
            </w:r>
          </w:p>
        </w:tc>
        <w:tc>
          <w:tcPr>
            <w:tcW w:w="849" w:type="dxa"/>
            <w:vAlign w:val="top"/>
          </w:tcPr>
          <w:p w14:paraId="61B121BB">
            <w:pPr>
              <w:pStyle w:val="6"/>
              <w:spacing w:before="50" w:line="188" w:lineRule="auto"/>
              <w:ind w:left="223"/>
            </w:pPr>
            <w:r>
              <w:rPr>
                <w:spacing w:val="-1"/>
              </w:rPr>
              <w:t>24.56</w:t>
            </w:r>
          </w:p>
        </w:tc>
        <w:tc>
          <w:tcPr>
            <w:tcW w:w="1022" w:type="dxa"/>
            <w:vAlign w:val="top"/>
          </w:tcPr>
          <w:p w14:paraId="13A40FD4">
            <w:pPr>
              <w:pStyle w:val="6"/>
              <w:spacing w:before="100" w:line="188" w:lineRule="auto"/>
              <w:ind w:left="238"/>
            </w:pPr>
            <w:r>
              <w:rPr>
                <w:spacing w:val="-3"/>
              </w:rPr>
              <w:t>1715.02</w:t>
            </w:r>
          </w:p>
        </w:tc>
        <w:tc>
          <w:tcPr>
            <w:tcW w:w="828" w:type="dxa"/>
            <w:vAlign w:val="top"/>
          </w:tcPr>
          <w:p w14:paraId="26E2C397">
            <w:pPr>
              <w:pStyle w:val="6"/>
              <w:spacing w:before="100" w:line="188" w:lineRule="auto"/>
              <w:ind w:left="218"/>
            </w:pPr>
            <w:r>
              <w:rPr>
                <w:spacing w:val="-2"/>
              </w:rPr>
              <w:t>38.06</w:t>
            </w:r>
          </w:p>
        </w:tc>
        <w:tc>
          <w:tcPr>
            <w:tcW w:w="993" w:type="dxa"/>
            <w:vAlign w:val="top"/>
          </w:tcPr>
          <w:p w14:paraId="4B446A72">
            <w:pPr>
              <w:pStyle w:val="6"/>
              <w:spacing w:before="100" w:line="188" w:lineRule="auto"/>
              <w:ind w:left="253"/>
            </w:pPr>
            <w:r>
              <w:rPr>
                <w:spacing w:val="-1"/>
              </w:rPr>
              <w:t>764.30</w:t>
            </w:r>
          </w:p>
        </w:tc>
        <w:tc>
          <w:tcPr>
            <w:tcW w:w="991" w:type="dxa"/>
            <w:vAlign w:val="top"/>
          </w:tcPr>
          <w:p w14:paraId="4DB1FB3C">
            <w:pPr>
              <w:pStyle w:val="6"/>
              <w:spacing w:before="100" w:line="188" w:lineRule="auto"/>
              <w:ind w:left="297"/>
            </w:pPr>
            <w:r>
              <w:rPr>
                <w:spacing w:val="-2"/>
              </w:rPr>
              <w:t>31.12</w:t>
            </w:r>
          </w:p>
        </w:tc>
        <w:tc>
          <w:tcPr>
            <w:tcW w:w="1012" w:type="dxa"/>
            <w:vAlign w:val="top"/>
          </w:tcPr>
          <w:p w14:paraId="252BCA03">
            <w:pPr>
              <w:pStyle w:val="6"/>
              <w:spacing w:before="100" w:line="188" w:lineRule="auto"/>
              <w:ind w:left="232"/>
            </w:pPr>
            <w:r>
              <w:rPr>
                <w:spacing w:val="-3"/>
              </w:rPr>
              <w:t>1859.99</w:t>
            </w:r>
          </w:p>
        </w:tc>
        <w:tc>
          <w:tcPr>
            <w:tcW w:w="1135" w:type="dxa"/>
            <w:vAlign w:val="top"/>
          </w:tcPr>
          <w:p w14:paraId="4B3A6832">
            <w:pPr>
              <w:pStyle w:val="6"/>
              <w:spacing w:before="100" w:line="188" w:lineRule="auto"/>
              <w:ind w:left="295"/>
            </w:pPr>
            <w:r>
              <w:rPr>
                <w:spacing w:val="-3"/>
              </w:rPr>
              <w:t>1435.54</w:t>
            </w:r>
          </w:p>
        </w:tc>
        <w:tc>
          <w:tcPr>
            <w:tcW w:w="856" w:type="dxa"/>
            <w:vAlign w:val="top"/>
          </w:tcPr>
          <w:p w14:paraId="51F22B50">
            <w:pPr>
              <w:pStyle w:val="6"/>
              <w:spacing w:before="100" w:line="188" w:lineRule="auto"/>
              <w:ind w:left="227"/>
            </w:pPr>
            <w:r>
              <w:rPr>
                <w:spacing w:val="-1"/>
              </w:rPr>
              <w:t>41.28</w:t>
            </w:r>
          </w:p>
        </w:tc>
        <w:tc>
          <w:tcPr>
            <w:tcW w:w="854" w:type="dxa"/>
            <w:vAlign w:val="top"/>
          </w:tcPr>
          <w:p w14:paraId="597E9408">
            <w:pPr>
              <w:pStyle w:val="6"/>
              <w:spacing w:before="100" w:line="188" w:lineRule="auto"/>
              <w:ind w:left="230"/>
            </w:pPr>
            <w:r>
              <w:rPr>
                <w:spacing w:val="-2"/>
              </w:rPr>
              <w:t>31.86</w:t>
            </w:r>
          </w:p>
        </w:tc>
      </w:tr>
      <w:tr w14:paraId="4C398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70C4480E">
            <w:pPr>
              <w:spacing w:before="39" w:line="205" w:lineRule="auto"/>
              <w:ind w:left="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895" w:type="dxa"/>
            <w:vAlign w:val="top"/>
          </w:tcPr>
          <w:p w14:paraId="4CEEE5DF">
            <w:pPr>
              <w:pStyle w:val="6"/>
              <w:spacing w:before="101" w:line="188" w:lineRule="auto"/>
              <w:ind w:left="261"/>
            </w:pPr>
            <w:r>
              <w:rPr>
                <w:spacing w:val="-4"/>
              </w:rPr>
              <w:t>10.38</w:t>
            </w:r>
          </w:p>
        </w:tc>
        <w:tc>
          <w:tcPr>
            <w:tcW w:w="849" w:type="dxa"/>
            <w:vAlign w:val="top"/>
          </w:tcPr>
          <w:p w14:paraId="0D2CA710">
            <w:pPr>
              <w:pStyle w:val="6"/>
              <w:spacing w:before="101" w:line="188" w:lineRule="auto"/>
              <w:ind w:left="272"/>
            </w:pPr>
            <w:r>
              <w:rPr>
                <w:spacing w:val="-2"/>
              </w:rPr>
              <w:t>9.90</w:t>
            </w:r>
          </w:p>
        </w:tc>
        <w:tc>
          <w:tcPr>
            <w:tcW w:w="1022" w:type="dxa"/>
            <w:vAlign w:val="top"/>
          </w:tcPr>
          <w:p w14:paraId="72DDB2E6">
            <w:pPr>
              <w:pStyle w:val="6"/>
              <w:spacing w:before="101" w:line="188" w:lineRule="auto"/>
              <w:ind w:left="268"/>
            </w:pPr>
            <w:r>
              <w:rPr>
                <w:spacing w:val="-1"/>
              </w:rPr>
              <w:t>352.70</w:t>
            </w:r>
          </w:p>
        </w:tc>
        <w:tc>
          <w:tcPr>
            <w:tcW w:w="828" w:type="dxa"/>
            <w:vAlign w:val="top"/>
          </w:tcPr>
          <w:p w14:paraId="04187CED">
            <w:pPr>
              <w:pStyle w:val="6"/>
              <w:spacing w:before="101" w:line="188" w:lineRule="auto"/>
              <w:ind w:left="218"/>
            </w:pPr>
            <w:r>
              <w:rPr>
                <w:spacing w:val="-2"/>
              </w:rPr>
              <w:t>33.98</w:t>
            </w:r>
          </w:p>
        </w:tc>
        <w:tc>
          <w:tcPr>
            <w:tcW w:w="993" w:type="dxa"/>
            <w:vAlign w:val="top"/>
          </w:tcPr>
          <w:p w14:paraId="3AFA79A9">
            <w:pPr>
              <w:pStyle w:val="6"/>
              <w:spacing w:before="101" w:line="188" w:lineRule="auto"/>
              <w:ind w:left="267"/>
            </w:pPr>
            <w:r>
              <w:rPr>
                <w:spacing w:val="-4"/>
              </w:rPr>
              <w:t>175.50</w:t>
            </w:r>
          </w:p>
        </w:tc>
        <w:tc>
          <w:tcPr>
            <w:tcW w:w="991" w:type="dxa"/>
            <w:vAlign w:val="top"/>
          </w:tcPr>
          <w:p w14:paraId="4ADF3C59">
            <w:pPr>
              <w:pStyle w:val="6"/>
              <w:spacing w:before="101" w:line="188" w:lineRule="auto"/>
              <w:ind w:left="311"/>
            </w:pPr>
            <w:r>
              <w:rPr>
                <w:spacing w:val="-4"/>
              </w:rPr>
              <w:t>17.73</w:t>
            </w:r>
          </w:p>
        </w:tc>
        <w:tc>
          <w:tcPr>
            <w:tcW w:w="1012" w:type="dxa"/>
            <w:vAlign w:val="top"/>
          </w:tcPr>
          <w:p w14:paraId="210A6DCF">
            <w:pPr>
              <w:pStyle w:val="6"/>
              <w:spacing w:before="101" w:line="188" w:lineRule="auto"/>
              <w:ind w:left="260"/>
            </w:pPr>
            <w:r>
              <w:rPr>
                <w:spacing w:val="-1"/>
              </w:rPr>
              <w:t>439.82</w:t>
            </w:r>
          </w:p>
        </w:tc>
        <w:tc>
          <w:tcPr>
            <w:tcW w:w="1135" w:type="dxa"/>
            <w:vAlign w:val="top"/>
          </w:tcPr>
          <w:p w14:paraId="742BBE83">
            <w:pPr>
              <w:pStyle w:val="6"/>
              <w:spacing w:before="101" w:line="188" w:lineRule="auto"/>
              <w:ind w:left="324"/>
            </w:pPr>
            <w:r>
              <w:rPr>
                <w:spacing w:val="-1"/>
              </w:rPr>
              <w:t>234.69</w:t>
            </w:r>
          </w:p>
        </w:tc>
        <w:tc>
          <w:tcPr>
            <w:tcW w:w="856" w:type="dxa"/>
            <w:vAlign w:val="top"/>
          </w:tcPr>
          <w:p w14:paraId="1E97C389">
            <w:pPr>
              <w:pStyle w:val="6"/>
              <w:spacing w:before="101" w:line="188" w:lineRule="auto"/>
              <w:ind w:left="227"/>
            </w:pPr>
            <w:r>
              <w:rPr>
                <w:spacing w:val="-1"/>
              </w:rPr>
              <w:t>42.37</w:t>
            </w:r>
          </w:p>
        </w:tc>
        <w:tc>
          <w:tcPr>
            <w:tcW w:w="854" w:type="dxa"/>
            <w:vAlign w:val="top"/>
          </w:tcPr>
          <w:p w14:paraId="035FB676">
            <w:pPr>
              <w:pStyle w:val="6"/>
              <w:spacing w:before="101" w:line="188" w:lineRule="auto"/>
              <w:ind w:left="226"/>
            </w:pPr>
            <w:r>
              <w:rPr>
                <w:spacing w:val="-1"/>
              </w:rPr>
              <w:t>22.61</w:t>
            </w:r>
          </w:p>
        </w:tc>
      </w:tr>
      <w:tr w14:paraId="1CF23A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3102CEA6">
            <w:pPr>
              <w:spacing w:before="40" w:line="204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895" w:type="dxa"/>
            <w:vAlign w:val="top"/>
          </w:tcPr>
          <w:p w14:paraId="3A8366F3">
            <w:pPr>
              <w:pStyle w:val="6"/>
              <w:spacing w:before="101" w:line="188" w:lineRule="auto"/>
              <w:ind w:left="294"/>
            </w:pPr>
            <w:r>
              <w:rPr>
                <w:spacing w:val="-2"/>
              </w:rPr>
              <w:t>6.09</w:t>
            </w:r>
          </w:p>
        </w:tc>
        <w:tc>
          <w:tcPr>
            <w:tcW w:w="849" w:type="dxa"/>
            <w:vAlign w:val="top"/>
          </w:tcPr>
          <w:p w14:paraId="7C4D5D26">
            <w:pPr>
              <w:pStyle w:val="6"/>
              <w:spacing w:before="101" w:line="188" w:lineRule="auto"/>
              <w:ind w:left="272"/>
            </w:pPr>
            <w:r>
              <w:rPr>
                <w:spacing w:val="-2"/>
              </w:rPr>
              <w:t>3.98</w:t>
            </w:r>
          </w:p>
        </w:tc>
        <w:tc>
          <w:tcPr>
            <w:tcW w:w="1022" w:type="dxa"/>
            <w:vAlign w:val="top"/>
          </w:tcPr>
          <w:p w14:paraId="2BD3CAFE">
            <w:pPr>
              <w:pStyle w:val="6"/>
              <w:spacing w:before="101" w:line="188" w:lineRule="auto"/>
              <w:ind w:left="264"/>
            </w:pPr>
            <w:r>
              <w:rPr>
                <w:spacing w:val="-1"/>
              </w:rPr>
              <w:t>218.67</w:t>
            </w:r>
          </w:p>
        </w:tc>
        <w:tc>
          <w:tcPr>
            <w:tcW w:w="828" w:type="dxa"/>
            <w:vAlign w:val="top"/>
          </w:tcPr>
          <w:p w14:paraId="0C782DAA">
            <w:pPr>
              <w:pStyle w:val="6"/>
              <w:spacing w:before="101" w:line="188" w:lineRule="auto"/>
              <w:ind w:left="218"/>
            </w:pPr>
            <w:r>
              <w:rPr>
                <w:spacing w:val="-2"/>
              </w:rPr>
              <w:t>35.91</w:t>
            </w:r>
          </w:p>
        </w:tc>
        <w:tc>
          <w:tcPr>
            <w:tcW w:w="993" w:type="dxa"/>
            <w:vAlign w:val="top"/>
          </w:tcPr>
          <w:p w14:paraId="6B5EEE47">
            <w:pPr>
              <w:pStyle w:val="6"/>
              <w:spacing w:before="101" w:line="188" w:lineRule="auto"/>
              <w:ind w:left="267"/>
            </w:pPr>
            <w:r>
              <w:rPr>
                <w:spacing w:val="-4"/>
              </w:rPr>
              <w:t>165.81</w:t>
            </w:r>
          </w:p>
        </w:tc>
        <w:tc>
          <w:tcPr>
            <w:tcW w:w="991" w:type="dxa"/>
            <w:vAlign w:val="top"/>
          </w:tcPr>
          <w:p w14:paraId="11AD180D">
            <w:pPr>
              <w:pStyle w:val="6"/>
              <w:spacing w:before="101" w:line="188" w:lineRule="auto"/>
              <w:ind w:left="293"/>
            </w:pPr>
            <w:r>
              <w:rPr>
                <w:spacing w:val="-1"/>
              </w:rPr>
              <w:t>41.66</w:t>
            </w:r>
          </w:p>
        </w:tc>
        <w:tc>
          <w:tcPr>
            <w:tcW w:w="1012" w:type="dxa"/>
            <w:vAlign w:val="top"/>
          </w:tcPr>
          <w:p w14:paraId="50C173F8">
            <w:pPr>
              <w:pStyle w:val="6"/>
              <w:spacing w:before="101" w:line="188" w:lineRule="auto"/>
              <w:ind w:left="260"/>
            </w:pPr>
            <w:r>
              <w:rPr>
                <w:spacing w:val="-1"/>
              </w:rPr>
              <w:t>263.00</w:t>
            </w:r>
          </w:p>
        </w:tc>
        <w:tc>
          <w:tcPr>
            <w:tcW w:w="1135" w:type="dxa"/>
            <w:vAlign w:val="top"/>
          </w:tcPr>
          <w:p w14:paraId="5B27C727">
            <w:pPr>
              <w:pStyle w:val="6"/>
              <w:spacing w:before="101" w:line="188" w:lineRule="auto"/>
              <w:ind w:left="341"/>
            </w:pPr>
            <w:r>
              <w:rPr>
                <w:spacing w:val="-4"/>
              </w:rPr>
              <w:t>151.52</w:t>
            </w:r>
          </w:p>
        </w:tc>
        <w:tc>
          <w:tcPr>
            <w:tcW w:w="856" w:type="dxa"/>
            <w:vAlign w:val="top"/>
          </w:tcPr>
          <w:p w14:paraId="2C960664">
            <w:pPr>
              <w:pStyle w:val="6"/>
              <w:spacing w:before="101" w:line="188" w:lineRule="auto"/>
              <w:ind w:left="227"/>
            </w:pPr>
            <w:r>
              <w:rPr>
                <w:spacing w:val="-1"/>
              </w:rPr>
              <w:t>43.19</w:t>
            </w:r>
          </w:p>
        </w:tc>
        <w:tc>
          <w:tcPr>
            <w:tcW w:w="854" w:type="dxa"/>
            <w:vAlign w:val="top"/>
          </w:tcPr>
          <w:p w14:paraId="6185635C">
            <w:pPr>
              <w:pStyle w:val="6"/>
              <w:spacing w:before="101" w:line="188" w:lineRule="auto"/>
              <w:ind w:left="226"/>
            </w:pPr>
            <w:r>
              <w:rPr>
                <w:spacing w:val="-1"/>
              </w:rPr>
              <w:t>24.88</w:t>
            </w:r>
          </w:p>
        </w:tc>
      </w:tr>
      <w:tr w14:paraId="2657A4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50542304">
            <w:pPr>
              <w:spacing w:before="40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895" w:type="dxa"/>
            <w:vAlign w:val="top"/>
          </w:tcPr>
          <w:p w14:paraId="48489450">
            <w:pPr>
              <w:pStyle w:val="6"/>
              <w:spacing w:before="102" w:line="188" w:lineRule="auto"/>
              <w:ind w:left="295"/>
            </w:pPr>
            <w:r>
              <w:rPr>
                <w:spacing w:val="-3"/>
              </w:rPr>
              <w:t>5.34</w:t>
            </w:r>
          </w:p>
        </w:tc>
        <w:tc>
          <w:tcPr>
            <w:tcW w:w="849" w:type="dxa"/>
            <w:vAlign w:val="top"/>
          </w:tcPr>
          <w:p w14:paraId="2CD09F51">
            <w:pPr>
              <w:pStyle w:val="6"/>
              <w:spacing w:before="102" w:line="188" w:lineRule="auto"/>
              <w:ind w:left="272"/>
            </w:pPr>
            <w:r>
              <w:rPr>
                <w:spacing w:val="-2"/>
              </w:rPr>
              <w:t>3.10</w:t>
            </w:r>
          </w:p>
        </w:tc>
        <w:tc>
          <w:tcPr>
            <w:tcW w:w="1022" w:type="dxa"/>
            <w:vAlign w:val="top"/>
          </w:tcPr>
          <w:p w14:paraId="085B8A21">
            <w:pPr>
              <w:pStyle w:val="6"/>
              <w:spacing w:before="102" w:line="188" w:lineRule="auto"/>
              <w:ind w:left="264"/>
            </w:pPr>
            <w:r>
              <w:rPr>
                <w:spacing w:val="-1"/>
              </w:rPr>
              <w:t>205.76</w:t>
            </w:r>
          </w:p>
        </w:tc>
        <w:tc>
          <w:tcPr>
            <w:tcW w:w="828" w:type="dxa"/>
            <w:vAlign w:val="top"/>
          </w:tcPr>
          <w:p w14:paraId="055CF698">
            <w:pPr>
              <w:pStyle w:val="6"/>
              <w:spacing w:before="102" w:line="188" w:lineRule="auto"/>
              <w:ind w:left="218"/>
            </w:pPr>
            <w:r>
              <w:rPr>
                <w:spacing w:val="-2"/>
              </w:rPr>
              <w:t>38.53</w:t>
            </w:r>
          </w:p>
        </w:tc>
        <w:tc>
          <w:tcPr>
            <w:tcW w:w="993" w:type="dxa"/>
            <w:vAlign w:val="top"/>
          </w:tcPr>
          <w:p w14:paraId="76CABEAC">
            <w:pPr>
              <w:pStyle w:val="6"/>
              <w:spacing w:before="102" w:line="188" w:lineRule="auto"/>
              <w:ind w:left="299"/>
            </w:pPr>
            <w:r>
              <w:rPr>
                <w:spacing w:val="-2"/>
              </w:rPr>
              <w:t>99.45</w:t>
            </w:r>
          </w:p>
        </w:tc>
        <w:tc>
          <w:tcPr>
            <w:tcW w:w="991" w:type="dxa"/>
            <w:vAlign w:val="top"/>
          </w:tcPr>
          <w:p w14:paraId="26714511">
            <w:pPr>
              <w:pStyle w:val="6"/>
              <w:spacing w:before="102" w:line="188" w:lineRule="auto"/>
              <w:ind w:left="297"/>
            </w:pPr>
            <w:r>
              <w:rPr>
                <w:spacing w:val="-2"/>
              </w:rPr>
              <w:t>32.08</w:t>
            </w:r>
          </w:p>
        </w:tc>
        <w:tc>
          <w:tcPr>
            <w:tcW w:w="1012" w:type="dxa"/>
            <w:vAlign w:val="top"/>
          </w:tcPr>
          <w:p w14:paraId="728FB09A">
            <w:pPr>
              <w:pStyle w:val="6"/>
              <w:spacing w:before="102" w:line="188" w:lineRule="auto"/>
              <w:ind w:left="260"/>
            </w:pPr>
            <w:r>
              <w:rPr>
                <w:spacing w:val="-1"/>
              </w:rPr>
              <w:t>272.30</w:t>
            </w:r>
          </w:p>
        </w:tc>
        <w:tc>
          <w:tcPr>
            <w:tcW w:w="1135" w:type="dxa"/>
            <w:vAlign w:val="top"/>
          </w:tcPr>
          <w:p w14:paraId="41D43091">
            <w:pPr>
              <w:pStyle w:val="6"/>
              <w:spacing w:before="102" w:line="188" w:lineRule="auto"/>
              <w:ind w:left="341"/>
            </w:pPr>
            <w:r>
              <w:rPr>
                <w:spacing w:val="-4"/>
              </w:rPr>
              <w:t>149.08</w:t>
            </w:r>
          </w:p>
        </w:tc>
        <w:tc>
          <w:tcPr>
            <w:tcW w:w="856" w:type="dxa"/>
            <w:vAlign w:val="top"/>
          </w:tcPr>
          <w:p w14:paraId="26CB3203">
            <w:pPr>
              <w:pStyle w:val="6"/>
              <w:spacing w:before="102" w:line="188" w:lineRule="auto"/>
              <w:ind w:left="233"/>
            </w:pPr>
            <w:r>
              <w:rPr>
                <w:spacing w:val="-2"/>
              </w:rPr>
              <w:t>50.99</w:t>
            </w:r>
          </w:p>
        </w:tc>
        <w:tc>
          <w:tcPr>
            <w:tcW w:w="854" w:type="dxa"/>
            <w:vAlign w:val="top"/>
          </w:tcPr>
          <w:p w14:paraId="01DC0525">
            <w:pPr>
              <w:pStyle w:val="6"/>
              <w:spacing w:before="102" w:line="188" w:lineRule="auto"/>
              <w:ind w:left="226"/>
            </w:pPr>
            <w:r>
              <w:rPr>
                <w:spacing w:val="-1"/>
              </w:rPr>
              <w:t>27.92</w:t>
            </w:r>
          </w:p>
        </w:tc>
      </w:tr>
      <w:tr w14:paraId="501250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7" w:type="dxa"/>
            <w:vAlign w:val="top"/>
          </w:tcPr>
          <w:p w14:paraId="062F6FD9">
            <w:pPr>
              <w:spacing w:before="41" w:line="207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895" w:type="dxa"/>
            <w:vAlign w:val="top"/>
          </w:tcPr>
          <w:p w14:paraId="7A2A4048">
            <w:pPr>
              <w:pStyle w:val="6"/>
              <w:spacing w:before="102" w:line="188" w:lineRule="auto"/>
              <w:ind w:left="297"/>
            </w:pPr>
            <w:r>
              <w:rPr>
                <w:spacing w:val="-3"/>
              </w:rPr>
              <w:t>8.38</w:t>
            </w:r>
          </w:p>
        </w:tc>
        <w:tc>
          <w:tcPr>
            <w:tcW w:w="849" w:type="dxa"/>
            <w:vAlign w:val="top"/>
          </w:tcPr>
          <w:p w14:paraId="595B4315">
            <w:pPr>
              <w:pStyle w:val="6"/>
              <w:spacing w:before="102" w:line="188" w:lineRule="auto"/>
              <w:ind w:left="272"/>
            </w:pPr>
            <w:r>
              <w:rPr>
                <w:spacing w:val="-2"/>
              </w:rPr>
              <w:t>6.80</w:t>
            </w:r>
          </w:p>
        </w:tc>
        <w:tc>
          <w:tcPr>
            <w:tcW w:w="1022" w:type="dxa"/>
            <w:vAlign w:val="top"/>
          </w:tcPr>
          <w:p w14:paraId="70040435">
            <w:pPr>
              <w:pStyle w:val="6"/>
              <w:spacing w:before="102" w:line="188" w:lineRule="auto"/>
              <w:ind w:left="268"/>
            </w:pPr>
            <w:r>
              <w:rPr>
                <w:spacing w:val="-1"/>
              </w:rPr>
              <w:t>369.80</w:t>
            </w:r>
          </w:p>
        </w:tc>
        <w:tc>
          <w:tcPr>
            <w:tcW w:w="828" w:type="dxa"/>
            <w:vAlign w:val="top"/>
          </w:tcPr>
          <w:p w14:paraId="7BCAAEF1">
            <w:pPr>
              <w:pStyle w:val="6"/>
              <w:spacing w:before="102" w:line="188" w:lineRule="auto"/>
              <w:ind w:left="213"/>
            </w:pPr>
            <w:r>
              <w:rPr>
                <w:spacing w:val="-1"/>
              </w:rPr>
              <w:t>44.13</w:t>
            </w:r>
          </w:p>
        </w:tc>
        <w:tc>
          <w:tcPr>
            <w:tcW w:w="993" w:type="dxa"/>
            <w:vAlign w:val="top"/>
          </w:tcPr>
          <w:p w14:paraId="0381FE7C">
            <w:pPr>
              <w:pStyle w:val="6"/>
              <w:spacing w:before="102" w:line="188" w:lineRule="auto"/>
              <w:ind w:left="250"/>
            </w:pPr>
            <w:r>
              <w:rPr>
                <w:spacing w:val="-1"/>
              </w:rPr>
              <w:t>222.07</w:t>
            </w:r>
          </w:p>
        </w:tc>
        <w:tc>
          <w:tcPr>
            <w:tcW w:w="991" w:type="dxa"/>
            <w:vAlign w:val="top"/>
          </w:tcPr>
          <w:p w14:paraId="62E721DB">
            <w:pPr>
              <w:pStyle w:val="6"/>
              <w:spacing w:before="102" w:line="188" w:lineRule="auto"/>
              <w:ind w:left="297"/>
            </w:pPr>
            <w:r>
              <w:rPr>
                <w:spacing w:val="-2"/>
              </w:rPr>
              <w:t>32.66</w:t>
            </w:r>
          </w:p>
        </w:tc>
        <w:tc>
          <w:tcPr>
            <w:tcW w:w="1012" w:type="dxa"/>
            <w:vAlign w:val="top"/>
          </w:tcPr>
          <w:p w14:paraId="030090B5">
            <w:pPr>
              <w:pStyle w:val="6"/>
              <w:spacing w:before="102" w:line="188" w:lineRule="auto"/>
              <w:ind w:left="260"/>
            </w:pPr>
            <w:r>
              <w:rPr>
                <w:spacing w:val="-1"/>
              </w:rPr>
              <w:t>414.18</w:t>
            </w:r>
          </w:p>
        </w:tc>
        <w:tc>
          <w:tcPr>
            <w:tcW w:w="1135" w:type="dxa"/>
            <w:vAlign w:val="top"/>
          </w:tcPr>
          <w:p w14:paraId="2872E427">
            <w:pPr>
              <w:pStyle w:val="6"/>
              <w:spacing w:before="102" w:line="188" w:lineRule="auto"/>
              <w:ind w:left="324"/>
            </w:pPr>
            <w:r>
              <w:rPr>
                <w:spacing w:val="-1"/>
              </w:rPr>
              <w:t>209.00</w:t>
            </w:r>
          </w:p>
        </w:tc>
        <w:tc>
          <w:tcPr>
            <w:tcW w:w="856" w:type="dxa"/>
            <w:vAlign w:val="top"/>
          </w:tcPr>
          <w:p w14:paraId="32337AC7">
            <w:pPr>
              <w:pStyle w:val="6"/>
              <w:spacing w:before="102" w:line="188" w:lineRule="auto"/>
              <w:ind w:left="227"/>
            </w:pPr>
            <w:r>
              <w:rPr>
                <w:spacing w:val="-1"/>
              </w:rPr>
              <w:t>49.01</w:t>
            </w:r>
          </w:p>
        </w:tc>
        <w:tc>
          <w:tcPr>
            <w:tcW w:w="854" w:type="dxa"/>
            <w:vAlign w:val="top"/>
          </w:tcPr>
          <w:p w14:paraId="3E523E55">
            <w:pPr>
              <w:pStyle w:val="6"/>
              <w:spacing w:before="102" w:line="188" w:lineRule="auto"/>
              <w:ind w:left="226"/>
            </w:pPr>
            <w:r>
              <w:rPr>
                <w:spacing w:val="-1"/>
              </w:rPr>
              <w:t>24.94</w:t>
            </w:r>
          </w:p>
        </w:tc>
      </w:tr>
    </w:tbl>
    <w:p w14:paraId="25DA47C5">
      <w:pPr>
        <w:pStyle w:val="2"/>
        <w:spacing w:before="284" w:line="234" w:lineRule="auto"/>
        <w:ind w:left="1456"/>
        <w:outlineLvl w:val="2"/>
      </w:pPr>
      <w:r>
        <w:rPr>
          <w:spacing w:val="5"/>
        </w:rPr>
        <w:t>二、建设目标</w:t>
      </w:r>
    </w:p>
    <w:p w14:paraId="23C47A95">
      <w:pPr>
        <w:pStyle w:val="2"/>
        <w:spacing w:before="297" w:line="330" w:lineRule="auto"/>
        <w:ind w:left="796" w:right="760" w:firstLine="647"/>
        <w:jc w:val="both"/>
      </w:pPr>
      <w:r>
        <w:rPr>
          <w:spacing w:val="17"/>
        </w:rPr>
        <w:t>坚持与国土空间总体规划、城市绿地系统规划等规划相衔</w:t>
      </w:r>
      <w:r>
        <w:rPr>
          <w:spacing w:val="7"/>
        </w:rPr>
        <w:t xml:space="preserve"> </w:t>
      </w:r>
      <w:r>
        <w:rPr>
          <w:spacing w:val="4"/>
        </w:rPr>
        <w:t>接，以全面提升绿地质量和服务功能为重点，持续开展城市森林</w:t>
      </w:r>
      <w:r>
        <w:rPr>
          <w:spacing w:val="17"/>
        </w:rPr>
        <w:t xml:space="preserve"> </w:t>
      </w:r>
      <w:r>
        <w:rPr>
          <w:spacing w:val="5"/>
        </w:rPr>
        <w:t>建设。推动形成林荫道路为脉络，综合（专类）公</w:t>
      </w:r>
      <w:r>
        <w:rPr>
          <w:spacing w:val="4"/>
        </w:rPr>
        <w:t>共休闲绿地为</w:t>
      </w:r>
      <w:r>
        <w:t xml:space="preserve"> </w:t>
      </w:r>
      <w:r>
        <w:rPr>
          <w:spacing w:val="5"/>
        </w:rPr>
        <w:t>基础，游园和小微绿地为补充，遍布城区、服</w:t>
      </w:r>
      <w:r>
        <w:rPr>
          <w:spacing w:val="4"/>
        </w:rPr>
        <w:t>务居民的公共绿地</w:t>
      </w:r>
      <w:r>
        <w:t xml:space="preserve"> </w:t>
      </w:r>
      <w:r>
        <w:rPr>
          <w:spacing w:val="4"/>
        </w:rPr>
        <w:t>体系，提高社区附属绿地环境品质，加大单位附属绿地开放共享</w:t>
      </w:r>
      <w:r>
        <w:rPr>
          <w:spacing w:val="15"/>
        </w:rPr>
        <w:t xml:space="preserve"> </w:t>
      </w:r>
      <w:r>
        <w:rPr>
          <w:spacing w:val="4"/>
        </w:rPr>
        <w:t>力度。规划期内，城区建设指标保持在国家森林城市评价指标之</w:t>
      </w:r>
      <w:r>
        <w:rPr>
          <w:spacing w:val="8"/>
        </w:rPr>
        <w:t xml:space="preserve"> </w:t>
      </w:r>
      <w:r>
        <w:rPr>
          <w:spacing w:val="4"/>
        </w:rPr>
        <w:t>上，城区绿化覆盖率、城区树冠覆盖率、人均公共休闲绿地面积</w:t>
      </w:r>
      <w:r>
        <w:rPr>
          <w:spacing w:val="17"/>
        </w:rPr>
        <w:t xml:space="preserve"> </w:t>
      </w:r>
      <w:r>
        <w:rPr>
          <w:spacing w:val="5"/>
        </w:rPr>
        <w:t>及公共休闲绿地服务半径等指标稳步提升，建成分</w:t>
      </w:r>
      <w:r>
        <w:rPr>
          <w:spacing w:val="4"/>
        </w:rPr>
        <w:t>布均匀、功能</w:t>
      </w:r>
      <w:r>
        <w:t xml:space="preserve"> </w:t>
      </w:r>
      <w:r>
        <w:rPr>
          <w:spacing w:val="5"/>
        </w:rPr>
        <w:t>完善、具有地方特色的城市森林生态体系。</w:t>
      </w:r>
    </w:p>
    <w:p w14:paraId="30BBA8C7">
      <w:pPr>
        <w:pStyle w:val="2"/>
        <w:spacing w:before="51" w:line="223" w:lineRule="auto"/>
        <w:ind w:left="1436"/>
      </w:pPr>
      <w:r>
        <w:rPr>
          <w:spacing w:val="5"/>
        </w:rPr>
        <w:t>规划近期，新建、改建常规绿地</w:t>
      </w:r>
      <w:r>
        <w:rPr>
          <w:spacing w:val="-29"/>
        </w:rPr>
        <w:t xml:space="preserve"> </w:t>
      </w:r>
      <w:r>
        <w:rPr>
          <w:spacing w:val="5"/>
        </w:rPr>
        <w:t xml:space="preserve">18.80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，提升城</w:t>
      </w:r>
      <w:r>
        <w:rPr>
          <w:spacing w:val="4"/>
        </w:rPr>
        <w:t>区绿地</w:t>
      </w:r>
    </w:p>
    <w:p w14:paraId="5303CA3B">
      <w:pPr>
        <w:spacing w:line="223" w:lineRule="auto"/>
        <w:sectPr>
          <w:footerReference r:id="rId144" w:type="default"/>
          <w:pgSz w:w="11900" w:h="16839"/>
          <w:pgMar w:top="1431" w:right="701" w:bottom="1872" w:left="811" w:header="0" w:footer="1710" w:gutter="0"/>
          <w:cols w:space="720" w:num="1"/>
        </w:sectPr>
      </w:pPr>
    </w:p>
    <w:p w14:paraId="133ABFB8">
      <w:pPr>
        <w:spacing w:line="244" w:lineRule="auto"/>
        <w:rPr>
          <w:rFonts w:ascii="Arial"/>
          <w:sz w:val="21"/>
        </w:rPr>
      </w:pPr>
    </w:p>
    <w:p w14:paraId="76F23175">
      <w:pPr>
        <w:spacing w:line="245" w:lineRule="auto"/>
        <w:rPr>
          <w:rFonts w:ascii="Arial"/>
          <w:sz w:val="21"/>
        </w:rPr>
      </w:pPr>
    </w:p>
    <w:p w14:paraId="4F472B34">
      <w:pPr>
        <w:spacing w:line="245" w:lineRule="auto"/>
        <w:rPr>
          <w:rFonts w:ascii="Arial"/>
          <w:sz w:val="21"/>
        </w:rPr>
      </w:pPr>
    </w:p>
    <w:p w14:paraId="68C2E54E">
      <w:pPr>
        <w:pStyle w:val="2"/>
        <w:spacing w:before="101" w:line="315" w:lineRule="auto"/>
        <w:ind w:left="15" w:right="14" w:hanging="7"/>
      </w:pPr>
      <w:r>
        <w:rPr>
          <w:spacing w:val="7"/>
        </w:rPr>
        <w:t xml:space="preserve">7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27"/>
          <w:position w:val="16"/>
          <w:sz w:val="16"/>
          <w:szCs w:val="16"/>
        </w:rPr>
        <w:t xml:space="preserve"> </w:t>
      </w:r>
      <w:r>
        <w:rPr>
          <w:spacing w:val="7"/>
        </w:rPr>
        <w:t>；新建林荫停车场</w:t>
      </w:r>
      <w:r>
        <w:rPr>
          <w:spacing w:val="-52"/>
        </w:rPr>
        <w:t xml:space="preserve"> </w:t>
      </w:r>
      <w:r>
        <w:rPr>
          <w:spacing w:val="7"/>
        </w:rPr>
        <w:t>2</w:t>
      </w:r>
      <w:r>
        <w:rPr>
          <w:spacing w:val="-47"/>
        </w:rPr>
        <w:t xml:space="preserve"> </w:t>
      </w:r>
      <w:r>
        <w:rPr>
          <w:spacing w:val="7"/>
        </w:rPr>
        <w:t>处，改建林荫停车场</w:t>
      </w:r>
      <w:r>
        <w:rPr>
          <w:spacing w:val="-49"/>
        </w:rPr>
        <w:t xml:space="preserve"> </w:t>
      </w:r>
      <w:r>
        <w:rPr>
          <w:spacing w:val="7"/>
        </w:rPr>
        <w:t>3</w:t>
      </w:r>
      <w:r>
        <w:rPr>
          <w:spacing w:val="-45"/>
        </w:rPr>
        <w:t xml:space="preserve"> </w:t>
      </w:r>
      <w:r>
        <w:rPr>
          <w:spacing w:val="7"/>
        </w:rPr>
        <w:t>处；实施城区</w:t>
      </w:r>
      <w:r>
        <w:t xml:space="preserve"> </w:t>
      </w:r>
      <w:r>
        <w:rPr>
          <w:spacing w:val="2"/>
        </w:rPr>
        <w:t>绿地有机覆盖治理</w:t>
      </w:r>
      <w:r>
        <w:rPr>
          <w:spacing w:val="-54"/>
        </w:rPr>
        <w:t xml:space="preserve"> </w:t>
      </w:r>
      <w:r>
        <w:rPr>
          <w:spacing w:val="2"/>
        </w:rPr>
        <w:t>2</w:t>
      </w:r>
      <w:r>
        <w:rPr>
          <w:spacing w:val="-51"/>
        </w:rPr>
        <w:t xml:space="preserve"> </w:t>
      </w:r>
      <w:r>
        <w:rPr>
          <w:spacing w:val="2"/>
        </w:rPr>
        <w:t>万</w:t>
      </w:r>
      <w:r>
        <w:rPr>
          <w:spacing w:val="-71"/>
        </w:rPr>
        <w:t xml:space="preserve"> </w:t>
      </w:r>
      <w:r>
        <w:rPr>
          <w:spacing w:val="2"/>
        </w:rPr>
        <w:t>m</w:t>
      </w:r>
      <w:r>
        <w:rPr>
          <w:spacing w:val="2"/>
          <w:position w:val="15"/>
          <w:sz w:val="16"/>
          <w:szCs w:val="16"/>
        </w:rPr>
        <w:t>2</w:t>
      </w:r>
      <w:r>
        <w:rPr>
          <w:spacing w:val="2"/>
        </w:rPr>
        <w:t>。</w:t>
      </w:r>
    </w:p>
    <w:p w14:paraId="14DFACBB">
      <w:pPr>
        <w:pStyle w:val="2"/>
        <w:spacing w:before="55" w:line="324" w:lineRule="auto"/>
        <w:ind w:left="7" w:right="39" w:firstLine="643"/>
        <w:jc w:val="both"/>
      </w:pPr>
      <w:r>
        <w:rPr>
          <w:spacing w:val="5"/>
        </w:rPr>
        <w:t>规划中期，新建、改建常规绿地</w:t>
      </w:r>
      <w:r>
        <w:rPr>
          <w:spacing w:val="-32"/>
        </w:rPr>
        <w:t xml:space="preserve"> </w:t>
      </w:r>
      <w:r>
        <w:rPr>
          <w:spacing w:val="5"/>
        </w:rPr>
        <w:t xml:space="preserve">39.19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，新建小微绿地</w:t>
      </w:r>
      <w:r>
        <w:t xml:space="preserve"> </w:t>
      </w:r>
      <w:r>
        <w:rPr>
          <w:spacing w:val="2"/>
        </w:rPr>
        <w:t>17</w:t>
      </w:r>
      <w:r>
        <w:rPr>
          <w:spacing w:val="-53"/>
        </w:rPr>
        <w:t xml:space="preserve"> </w:t>
      </w:r>
      <w:r>
        <w:rPr>
          <w:spacing w:val="2"/>
        </w:rPr>
        <w:t>个、花漾街区</w:t>
      </w:r>
      <w:r>
        <w:rPr>
          <w:spacing w:val="-36"/>
        </w:rPr>
        <w:t xml:space="preserve"> </w:t>
      </w:r>
      <w:r>
        <w:rPr>
          <w:spacing w:val="2"/>
        </w:rPr>
        <w:t>11</w:t>
      </w:r>
      <w:r>
        <w:rPr>
          <w:spacing w:val="-53"/>
        </w:rPr>
        <w:t xml:space="preserve"> </w:t>
      </w:r>
      <w:r>
        <w:rPr>
          <w:spacing w:val="2"/>
        </w:rPr>
        <w:t>个，提升城区绿地</w:t>
      </w:r>
      <w:r>
        <w:rPr>
          <w:spacing w:val="-53"/>
        </w:rPr>
        <w:t xml:space="preserve"> </w:t>
      </w:r>
      <w:r>
        <w:rPr>
          <w:spacing w:val="2"/>
        </w:rPr>
        <w:t>201.43</w:t>
      </w:r>
      <w:r>
        <w:rPr>
          <w:spacing w:val="-32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2"/>
        </w:rPr>
        <w:t>；新建林荫停</w:t>
      </w:r>
      <w:r>
        <w:t xml:space="preserve"> </w:t>
      </w:r>
      <w:r>
        <w:rPr>
          <w:spacing w:val="5"/>
        </w:rPr>
        <w:t>车场</w:t>
      </w:r>
      <w:r>
        <w:rPr>
          <w:spacing w:val="-55"/>
        </w:rPr>
        <w:t xml:space="preserve"> </w:t>
      </w:r>
      <w:r>
        <w:rPr>
          <w:spacing w:val="5"/>
        </w:rPr>
        <w:t>6</w:t>
      </w:r>
      <w:r>
        <w:rPr>
          <w:spacing w:val="-52"/>
        </w:rPr>
        <w:t xml:space="preserve"> </w:t>
      </w:r>
      <w:r>
        <w:rPr>
          <w:spacing w:val="5"/>
        </w:rPr>
        <w:t>处，改建林荫停车场</w:t>
      </w:r>
      <w:r>
        <w:rPr>
          <w:spacing w:val="-32"/>
        </w:rPr>
        <w:t xml:space="preserve"> </w:t>
      </w:r>
      <w:r>
        <w:rPr>
          <w:spacing w:val="5"/>
        </w:rPr>
        <w:t>11</w:t>
      </w:r>
      <w:r>
        <w:rPr>
          <w:spacing w:val="-54"/>
        </w:rPr>
        <w:t xml:space="preserve"> </w:t>
      </w:r>
      <w:r>
        <w:rPr>
          <w:spacing w:val="5"/>
        </w:rPr>
        <w:t>处；实施城区绿地有机覆盖治理</w:t>
      </w:r>
      <w:r>
        <w:t xml:space="preserve"> </w:t>
      </w:r>
      <w:r>
        <w:rPr>
          <w:spacing w:val="-2"/>
        </w:rPr>
        <w:t>3.45</w:t>
      </w:r>
      <w:r>
        <w:rPr>
          <w:spacing w:val="-45"/>
        </w:rPr>
        <w:t xml:space="preserve"> </w:t>
      </w:r>
      <w:r>
        <w:rPr>
          <w:spacing w:val="-2"/>
        </w:rPr>
        <w:t>万</w:t>
      </w:r>
      <w:r>
        <w:rPr>
          <w:spacing w:val="-71"/>
        </w:rPr>
        <w:t xml:space="preserve"> </w:t>
      </w:r>
      <w:r>
        <w:rPr>
          <w:spacing w:val="-2"/>
        </w:rPr>
        <w:t>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"/>
        </w:rPr>
        <w:t>。</w:t>
      </w:r>
    </w:p>
    <w:p w14:paraId="706A3579">
      <w:pPr>
        <w:pStyle w:val="2"/>
        <w:spacing w:before="45" w:line="324" w:lineRule="auto"/>
        <w:ind w:right="36" w:firstLine="651"/>
        <w:jc w:val="both"/>
      </w:pPr>
      <w:r>
        <w:rPr>
          <w:spacing w:val="5"/>
        </w:rPr>
        <w:t>规划远期，新建、改建常规绿地</w:t>
      </w:r>
      <w:r>
        <w:rPr>
          <w:spacing w:val="-32"/>
        </w:rPr>
        <w:t xml:space="preserve"> </w:t>
      </w:r>
      <w:r>
        <w:rPr>
          <w:spacing w:val="5"/>
        </w:rPr>
        <w:t xml:space="preserve">56.20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，新建小微绿地</w:t>
      </w:r>
      <w:r>
        <w:t xml:space="preserve"> </w:t>
      </w:r>
      <w:r>
        <w:rPr>
          <w:spacing w:val="5"/>
        </w:rPr>
        <w:t>11</w:t>
      </w:r>
      <w:r>
        <w:rPr>
          <w:spacing w:val="-31"/>
        </w:rPr>
        <w:t xml:space="preserve"> </w:t>
      </w:r>
      <w:r>
        <w:rPr>
          <w:spacing w:val="5"/>
        </w:rPr>
        <w:t>个、花漾街区</w:t>
      </w:r>
      <w:r>
        <w:rPr>
          <w:spacing w:val="-49"/>
        </w:rPr>
        <w:t xml:space="preserve"> </w:t>
      </w:r>
      <w:r>
        <w:rPr>
          <w:spacing w:val="5"/>
        </w:rPr>
        <w:t>7</w:t>
      </w:r>
      <w:r>
        <w:rPr>
          <w:spacing w:val="-48"/>
        </w:rPr>
        <w:t xml:space="preserve"> </w:t>
      </w:r>
      <w:r>
        <w:rPr>
          <w:spacing w:val="5"/>
        </w:rPr>
        <w:t>个，提升城区绿地</w:t>
      </w:r>
      <w:r>
        <w:rPr>
          <w:spacing w:val="-34"/>
        </w:rPr>
        <w:t xml:space="preserve"> </w:t>
      </w:r>
      <w:r>
        <w:rPr>
          <w:spacing w:val="5"/>
        </w:rPr>
        <w:t xml:space="preserve">192.34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5"/>
        </w:rPr>
        <w:t>；新建林荫停</w:t>
      </w:r>
      <w:r>
        <w:t xml:space="preserve"> </w:t>
      </w:r>
      <w:r>
        <w:rPr>
          <w:spacing w:val="5"/>
        </w:rPr>
        <w:t>车场</w:t>
      </w:r>
      <w:r>
        <w:rPr>
          <w:spacing w:val="-47"/>
        </w:rPr>
        <w:t xml:space="preserve"> </w:t>
      </w:r>
      <w:r>
        <w:rPr>
          <w:spacing w:val="5"/>
        </w:rPr>
        <w:t>6</w:t>
      </w:r>
      <w:r>
        <w:rPr>
          <w:spacing w:val="-53"/>
        </w:rPr>
        <w:t xml:space="preserve"> </w:t>
      </w:r>
      <w:r>
        <w:rPr>
          <w:spacing w:val="5"/>
        </w:rPr>
        <w:t>处，改建林荫停车场</w:t>
      </w:r>
      <w:r>
        <w:rPr>
          <w:spacing w:val="-31"/>
        </w:rPr>
        <w:t xml:space="preserve"> </w:t>
      </w:r>
      <w:r>
        <w:rPr>
          <w:spacing w:val="5"/>
        </w:rPr>
        <w:t>12</w:t>
      </w:r>
      <w:r>
        <w:rPr>
          <w:spacing w:val="-55"/>
        </w:rPr>
        <w:t xml:space="preserve"> </w:t>
      </w:r>
      <w:r>
        <w:rPr>
          <w:spacing w:val="5"/>
        </w:rPr>
        <w:t>处；实施城区绿地有机覆盖治理</w:t>
      </w:r>
      <w:r>
        <w:t xml:space="preserve"> </w:t>
      </w:r>
      <w:r>
        <w:rPr>
          <w:spacing w:val="-1"/>
        </w:rPr>
        <w:t>4.55</w:t>
      </w:r>
      <w:r>
        <w:rPr>
          <w:spacing w:val="-46"/>
        </w:rPr>
        <w:t xml:space="preserve"> </w:t>
      </w:r>
      <w:r>
        <w:rPr>
          <w:spacing w:val="-1"/>
        </w:rPr>
        <w:t>万</w:t>
      </w:r>
      <w:r>
        <w:rPr>
          <w:spacing w:val="-70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15"/>
          <w:sz w:val="16"/>
          <w:szCs w:val="16"/>
        </w:rPr>
        <w:t>2</w:t>
      </w:r>
      <w:r>
        <w:rPr>
          <w:spacing w:val="-1"/>
        </w:rPr>
        <w:t>。</w:t>
      </w:r>
    </w:p>
    <w:p w14:paraId="4CB4FF02">
      <w:pPr>
        <w:pStyle w:val="2"/>
        <w:spacing w:before="44" w:line="317" w:lineRule="auto"/>
        <w:ind w:left="17" w:right="14" w:firstLine="636"/>
      </w:pPr>
      <w:r>
        <w:rPr>
          <w:spacing w:val="3"/>
        </w:rPr>
        <w:t>此外，每年在全市范围内评选出</w:t>
      </w:r>
      <w:r>
        <w:rPr>
          <w:spacing w:val="-18"/>
        </w:rPr>
        <w:t xml:space="preserve"> </w:t>
      </w:r>
      <w:r>
        <w:rPr>
          <w:spacing w:val="3"/>
        </w:rPr>
        <w:t>10</w:t>
      </w:r>
      <w:r>
        <w:rPr>
          <w:spacing w:val="-55"/>
        </w:rPr>
        <w:t xml:space="preserve"> </w:t>
      </w:r>
      <w:r>
        <w:rPr>
          <w:spacing w:val="3"/>
        </w:rPr>
        <w:t>个森林社区、15</w:t>
      </w:r>
      <w:r>
        <w:rPr>
          <w:spacing w:val="-52"/>
        </w:rPr>
        <w:t xml:space="preserve"> </w:t>
      </w:r>
      <w:r>
        <w:rPr>
          <w:spacing w:val="3"/>
        </w:rPr>
        <w:t>个森林</w:t>
      </w:r>
      <w:r>
        <w:t xml:space="preserve"> </w:t>
      </w:r>
      <w:r>
        <w:rPr>
          <w:spacing w:val="-11"/>
        </w:rPr>
        <w:t>单位。</w:t>
      </w:r>
    </w:p>
    <w:p w14:paraId="6D68381F">
      <w:pPr>
        <w:pStyle w:val="2"/>
        <w:spacing w:before="167" w:line="234" w:lineRule="auto"/>
        <w:ind w:left="670"/>
        <w:outlineLvl w:val="2"/>
      </w:pPr>
      <w:r>
        <w:rPr>
          <w:spacing w:val="6"/>
        </w:rPr>
        <w:t>三、建设内容</w:t>
      </w:r>
    </w:p>
    <w:p w14:paraId="1911A7D4">
      <w:pPr>
        <w:pStyle w:val="2"/>
        <w:spacing w:before="287" w:line="234" w:lineRule="auto"/>
        <w:ind w:left="666"/>
        <w:outlineLvl w:val="3"/>
      </w:pPr>
      <w:r>
        <w:rPr>
          <w:spacing w:val="8"/>
        </w:rPr>
        <w:t>（一）城区绿地建设</w:t>
      </w:r>
    </w:p>
    <w:p w14:paraId="35086093">
      <w:pPr>
        <w:pStyle w:val="2"/>
        <w:spacing w:before="178" w:line="228" w:lineRule="auto"/>
        <w:ind w:left="665"/>
        <w:outlineLvl w:val="4"/>
      </w:pPr>
      <w:r>
        <w:rPr>
          <w:spacing w:val="3"/>
        </w:rPr>
        <w:t>1.新建城区绿地</w:t>
      </w:r>
    </w:p>
    <w:p w14:paraId="7FF1E62E">
      <w:pPr>
        <w:pStyle w:val="2"/>
        <w:spacing w:before="174" w:line="323" w:lineRule="auto"/>
        <w:ind w:left="11" w:firstLine="647"/>
      </w:pPr>
      <w:r>
        <w:rPr>
          <w:spacing w:val="17"/>
        </w:rPr>
        <w:t>通过常规绿地及小微绿地的建设，到规划期末，预计各县</w:t>
      </w:r>
      <w:r>
        <w:rPr>
          <w:spacing w:val="7"/>
        </w:rPr>
        <w:t xml:space="preserve"> </w:t>
      </w:r>
      <w:r>
        <w:rPr>
          <w:spacing w:val="5"/>
        </w:rPr>
        <w:t>（区）公共休闲绿地</w:t>
      </w:r>
      <w:r>
        <w:rPr>
          <w:spacing w:val="-37"/>
        </w:rPr>
        <w:t xml:space="preserve"> </w:t>
      </w:r>
      <w:r>
        <w:rPr>
          <w:spacing w:val="5"/>
        </w:rPr>
        <w:t>500</w:t>
      </w:r>
      <w:r>
        <w:rPr>
          <w:spacing w:val="-74"/>
        </w:rPr>
        <w:t xml:space="preserve"> </w:t>
      </w:r>
      <w:r>
        <w:rPr>
          <w:spacing w:val="5"/>
        </w:rPr>
        <w:t>m</w:t>
      </w:r>
      <w:r>
        <w:rPr>
          <w:spacing w:val="-55"/>
        </w:rPr>
        <w:t xml:space="preserve"> </w:t>
      </w:r>
      <w:r>
        <w:rPr>
          <w:spacing w:val="5"/>
        </w:rPr>
        <w:t>服务半径覆盖率能有效提高，进一步</w:t>
      </w:r>
      <w:r>
        <w:t xml:space="preserve"> </w:t>
      </w:r>
      <w:r>
        <w:rPr>
          <w:spacing w:val="5"/>
        </w:rPr>
        <w:t>优化城区绿地布局，提升城市建设水平。</w:t>
      </w:r>
    </w:p>
    <w:p w14:paraId="36C5B165">
      <w:pPr>
        <w:pStyle w:val="2"/>
        <w:spacing w:before="56" w:line="227" w:lineRule="auto"/>
        <w:ind w:left="642"/>
      </w:pPr>
      <w:r>
        <w:rPr>
          <w:spacing w:val="2"/>
        </w:rPr>
        <w:t>①</w:t>
      </w:r>
      <w:r>
        <w:rPr>
          <w:spacing w:val="44"/>
        </w:rPr>
        <w:t xml:space="preserve"> </w:t>
      </w:r>
      <w:r>
        <w:rPr>
          <w:spacing w:val="2"/>
        </w:rPr>
        <w:t>常规绿地建设</w:t>
      </w:r>
    </w:p>
    <w:p w14:paraId="638CEF5C">
      <w:pPr>
        <w:pStyle w:val="2"/>
        <w:spacing w:before="176" w:line="323" w:lineRule="auto"/>
        <w:ind w:left="12" w:right="12" w:firstLine="649"/>
      </w:pPr>
      <w:r>
        <w:rPr>
          <w:spacing w:val="4"/>
        </w:rPr>
        <w:t>重点提升城区绿地的服务功能，增强特色性，优化布局。一</w:t>
      </w:r>
      <w:r>
        <w:rPr>
          <w:spacing w:val="2"/>
        </w:rPr>
        <w:t xml:space="preserve"> </w:t>
      </w:r>
      <w:r>
        <w:rPr>
          <w:spacing w:val="5"/>
        </w:rPr>
        <w:t>方面，充分挖掘绿地潜力，对现有绿地进行改建</w:t>
      </w:r>
      <w:r>
        <w:rPr>
          <w:spacing w:val="4"/>
        </w:rPr>
        <w:t>，对部分处于关</w:t>
      </w:r>
      <w:r>
        <w:t xml:space="preserve"> </w:t>
      </w:r>
      <w:r>
        <w:rPr>
          <w:spacing w:val="5"/>
        </w:rPr>
        <w:t>键地段、适宜开展游览活动的防护绿地进行改建。另</w:t>
      </w:r>
      <w:r>
        <w:rPr>
          <w:spacing w:val="4"/>
        </w:rPr>
        <w:t>一方面，继</w:t>
      </w:r>
    </w:p>
    <w:p w14:paraId="607F3476">
      <w:pPr>
        <w:spacing w:line="323" w:lineRule="auto"/>
        <w:sectPr>
          <w:footerReference r:id="rId145" w:type="default"/>
          <w:pgSz w:w="11900" w:h="16839"/>
          <w:pgMar w:top="1431" w:right="1462" w:bottom="1742" w:left="1596" w:header="0" w:footer="1472" w:gutter="0"/>
          <w:cols w:space="720" w:num="1"/>
        </w:sectPr>
      </w:pPr>
    </w:p>
    <w:p w14:paraId="46F91421">
      <w:pPr>
        <w:spacing w:line="242" w:lineRule="auto"/>
        <w:rPr>
          <w:rFonts w:ascii="Arial"/>
          <w:sz w:val="21"/>
        </w:rPr>
      </w:pPr>
    </w:p>
    <w:p w14:paraId="6C65067E">
      <w:pPr>
        <w:spacing w:line="243" w:lineRule="auto"/>
        <w:rPr>
          <w:rFonts w:ascii="Arial"/>
          <w:sz w:val="21"/>
        </w:rPr>
      </w:pPr>
    </w:p>
    <w:p w14:paraId="2D369609">
      <w:pPr>
        <w:spacing w:line="243" w:lineRule="auto"/>
        <w:rPr>
          <w:rFonts w:ascii="Arial"/>
          <w:sz w:val="21"/>
        </w:rPr>
      </w:pPr>
    </w:p>
    <w:p w14:paraId="52A5E0DC">
      <w:pPr>
        <w:pStyle w:val="2"/>
        <w:spacing w:before="101" w:line="331" w:lineRule="auto"/>
        <w:ind w:left="246" w:right="172" w:hanging="2"/>
        <w:jc w:val="both"/>
      </w:pPr>
      <w:r>
        <w:rPr>
          <w:spacing w:val="5"/>
        </w:rPr>
        <w:t>续新建城区绿地，扩大公共休闲绿地服务半径</w:t>
      </w:r>
      <w:r>
        <w:rPr>
          <w:spacing w:val="4"/>
        </w:rPr>
        <w:t>。建设中以乡土树</w:t>
      </w:r>
      <w:r>
        <w:t xml:space="preserve"> </w:t>
      </w:r>
      <w:r>
        <w:rPr>
          <w:spacing w:val="6"/>
        </w:rPr>
        <w:t>种为主，以植物造园、造景为主要方式，突出大绿量、大色块，</w:t>
      </w:r>
      <w:r>
        <w:rPr>
          <w:spacing w:val="17"/>
        </w:rPr>
        <w:t xml:space="preserve"> </w:t>
      </w:r>
      <w:r>
        <w:rPr>
          <w:spacing w:val="5"/>
        </w:rPr>
        <w:t>以白蜡、油松、国槐、侧柏等为基调树种，搭配天目琼</w:t>
      </w:r>
      <w:r>
        <w:rPr>
          <w:spacing w:val="4"/>
        </w:rPr>
        <w:t>花、暴马</w:t>
      </w:r>
      <w:r>
        <w:t xml:space="preserve"> </w:t>
      </w:r>
      <w:r>
        <w:rPr>
          <w:spacing w:val="5"/>
        </w:rPr>
        <w:t>丁香、香荚蒾、金叶榆、榆叶梅、丁香、海棠</w:t>
      </w:r>
      <w:r>
        <w:rPr>
          <w:spacing w:val="4"/>
        </w:rPr>
        <w:t>、月季等花灌木和</w:t>
      </w:r>
      <w:r>
        <w:t xml:space="preserve"> </w:t>
      </w:r>
      <w:r>
        <w:rPr>
          <w:spacing w:val="5"/>
        </w:rPr>
        <w:t>草花地被植物，达到“乔、灌、花、草</w:t>
      </w:r>
      <w:r>
        <w:rPr>
          <w:spacing w:val="-108"/>
        </w:rPr>
        <w:t xml:space="preserve"> </w:t>
      </w:r>
      <w:r>
        <w:rPr>
          <w:spacing w:val="5"/>
        </w:rPr>
        <w:t>”相结合，形成多层</w:t>
      </w:r>
      <w:r>
        <w:rPr>
          <w:spacing w:val="4"/>
        </w:rPr>
        <w:t>次、</w:t>
      </w:r>
      <w:r>
        <w:t xml:space="preserve"> </w:t>
      </w:r>
      <w:r>
        <w:rPr>
          <w:spacing w:val="4"/>
        </w:rPr>
        <w:t>季相分明、色彩丰富的立体景观，使道路绿化、水系绿化与城区</w:t>
      </w:r>
      <w:r>
        <w:rPr>
          <w:spacing w:val="17"/>
        </w:rPr>
        <w:t xml:space="preserve"> </w:t>
      </w:r>
      <w:r>
        <w:rPr>
          <w:spacing w:val="5"/>
        </w:rPr>
        <w:t>绿地相结合，构建近自然的城市森林绿地。此</w:t>
      </w:r>
      <w:r>
        <w:rPr>
          <w:spacing w:val="4"/>
        </w:rPr>
        <w:t>外，大力完善城区</w:t>
      </w:r>
      <w:r>
        <w:t xml:space="preserve"> </w:t>
      </w:r>
      <w:r>
        <w:rPr>
          <w:spacing w:val="-4"/>
        </w:rPr>
        <w:t>绿地休闲游憩设施，为市民提供便捷丰富的活</w:t>
      </w:r>
      <w:r>
        <w:rPr>
          <w:spacing w:val="-5"/>
        </w:rPr>
        <w:t>动；增设雕塑小品、</w:t>
      </w:r>
      <w:r>
        <w:t xml:space="preserve"> </w:t>
      </w:r>
      <w:r>
        <w:rPr>
          <w:spacing w:val="6"/>
        </w:rPr>
        <w:t>宣传牌、树木标识名牌（二维码）等，增加绿地生态文化内涵，</w:t>
      </w:r>
      <w:r>
        <w:rPr>
          <w:spacing w:val="17"/>
        </w:rPr>
        <w:t xml:space="preserve"> </w:t>
      </w:r>
      <w:r>
        <w:rPr>
          <w:spacing w:val="4"/>
        </w:rPr>
        <w:t>提升科普宣教能力；融和固原文化特色和文化理念，打造多个固</w:t>
      </w:r>
      <w:r>
        <w:rPr>
          <w:spacing w:val="17"/>
        </w:rPr>
        <w:t xml:space="preserve"> </w:t>
      </w:r>
      <w:r>
        <w:rPr>
          <w:spacing w:val="-4"/>
        </w:rPr>
        <w:t>原市地标。</w:t>
      </w:r>
    </w:p>
    <w:p w14:paraId="067A6FD4">
      <w:pPr>
        <w:pStyle w:val="2"/>
        <w:spacing w:before="52" w:line="316" w:lineRule="auto"/>
        <w:ind w:left="285" w:right="223" w:firstLine="598"/>
      </w:pPr>
      <w:r>
        <w:rPr>
          <w:spacing w:val="4"/>
        </w:rPr>
        <w:t>规划重点在原州区、隆德县和彭阳县实施常规绿地建设。其</w:t>
      </w:r>
      <w:r>
        <w:rPr>
          <w:spacing w:val="13"/>
        </w:rPr>
        <w:t xml:space="preserve"> </w:t>
      </w:r>
      <w:r>
        <w:rPr>
          <w:spacing w:val="-4"/>
        </w:rPr>
        <w:t>中，原州区建设</w:t>
      </w:r>
      <w:r>
        <w:rPr>
          <w:spacing w:val="-56"/>
        </w:rPr>
        <w:t xml:space="preserve"> </w:t>
      </w:r>
      <w:r>
        <w:rPr>
          <w:spacing w:val="-4"/>
        </w:rPr>
        <w:t>8</w:t>
      </w:r>
      <w:r>
        <w:rPr>
          <w:spacing w:val="-53"/>
        </w:rPr>
        <w:t xml:space="preserve"> </w:t>
      </w:r>
      <w:r>
        <w:rPr>
          <w:spacing w:val="-4"/>
        </w:rPr>
        <w:t>处，总面积</w:t>
      </w:r>
      <w:r>
        <w:rPr>
          <w:spacing w:val="-36"/>
        </w:rPr>
        <w:t xml:space="preserve"> </w:t>
      </w:r>
      <w:r>
        <w:rPr>
          <w:spacing w:val="-4"/>
        </w:rPr>
        <w:t>108.79 hm</w:t>
      </w:r>
      <w:r>
        <w:rPr>
          <w:spacing w:val="-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4"/>
        </w:rPr>
        <w:t xml:space="preserve">；隆德县建设 </w:t>
      </w:r>
      <w:r>
        <w:rPr>
          <w:spacing w:val="-5"/>
        </w:rPr>
        <w:t>1</w:t>
      </w:r>
      <w:r>
        <w:rPr>
          <w:spacing w:val="-53"/>
        </w:rPr>
        <w:t xml:space="preserve"> </w:t>
      </w:r>
      <w:r>
        <w:rPr>
          <w:spacing w:val="-5"/>
        </w:rPr>
        <w:t>处，面</w:t>
      </w:r>
    </w:p>
    <w:p w14:paraId="1612B4A4">
      <w:pPr>
        <w:pStyle w:val="2"/>
        <w:spacing w:before="51" w:line="238" w:lineRule="auto"/>
        <w:ind w:left="2887" w:right="2389" w:hanging="2641"/>
        <w:rPr>
          <w:sz w:val="24"/>
          <w:szCs w:val="24"/>
        </w:rPr>
      </w:pPr>
      <w:r>
        <w:rPr>
          <w:spacing w:val="-3"/>
        </w:rPr>
        <w:t>积</w:t>
      </w:r>
      <w:r>
        <w:rPr>
          <w:spacing w:val="-41"/>
        </w:rPr>
        <w:t xml:space="preserve"> </w:t>
      </w:r>
      <w:r>
        <w:rPr>
          <w:spacing w:val="-3"/>
        </w:rPr>
        <w:t>2.40 hm</w:t>
      </w:r>
      <w:r>
        <w:rPr>
          <w:spacing w:val="-3"/>
          <w:position w:val="15"/>
          <w:sz w:val="16"/>
          <w:szCs w:val="16"/>
        </w:rPr>
        <w:t>2</w:t>
      </w:r>
      <w:r>
        <w:rPr>
          <w:spacing w:val="-38"/>
          <w:position w:val="15"/>
          <w:sz w:val="16"/>
          <w:szCs w:val="16"/>
        </w:rPr>
        <w:t xml:space="preserve"> </w:t>
      </w:r>
      <w:r>
        <w:rPr>
          <w:spacing w:val="-3"/>
        </w:rPr>
        <w:t>；彭阳县建设 1</w:t>
      </w:r>
      <w:r>
        <w:rPr>
          <w:spacing w:val="-52"/>
        </w:rPr>
        <w:t xml:space="preserve"> </w:t>
      </w:r>
      <w:r>
        <w:rPr>
          <w:spacing w:val="-3"/>
        </w:rPr>
        <w:t>处，面积</w:t>
      </w:r>
      <w:r>
        <w:rPr>
          <w:spacing w:val="-36"/>
        </w:rPr>
        <w:t xml:space="preserve"> </w:t>
      </w:r>
      <w:r>
        <w:rPr>
          <w:spacing w:val="-3"/>
        </w:rPr>
        <w:t>1.50 hm</w:t>
      </w:r>
      <w:r>
        <w:rPr>
          <w:spacing w:val="-3"/>
          <w:position w:val="15"/>
          <w:sz w:val="16"/>
          <w:szCs w:val="16"/>
        </w:rPr>
        <w:t>2</w:t>
      </w:r>
      <w:r>
        <w:rPr>
          <w:spacing w:val="-3"/>
        </w:rPr>
        <w:t>。</w:t>
      </w:r>
      <w:r>
        <w:t xml:space="preserve"> </w:t>
      </w: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6-2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常规绿地建设规划表</w:t>
      </w:r>
    </w:p>
    <w:p w14:paraId="627853B0">
      <w:pPr>
        <w:pStyle w:val="2"/>
        <w:spacing w:before="169" w:line="226" w:lineRule="auto"/>
        <w:ind w:left="7962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541F18C6">
      <w:pPr>
        <w:spacing w:line="144" w:lineRule="exact"/>
      </w:pPr>
    </w:p>
    <w:tbl>
      <w:tblPr>
        <w:tblStyle w:val="5"/>
        <w:tblW w:w="928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7"/>
        <w:gridCol w:w="583"/>
        <w:gridCol w:w="1417"/>
        <w:gridCol w:w="2480"/>
        <w:gridCol w:w="1010"/>
        <w:gridCol w:w="719"/>
        <w:gridCol w:w="722"/>
        <w:gridCol w:w="775"/>
        <w:gridCol w:w="847"/>
      </w:tblGrid>
      <w:tr w14:paraId="43DE0A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727" w:type="dxa"/>
            <w:vAlign w:val="top"/>
          </w:tcPr>
          <w:p w14:paraId="6B48DBD3">
            <w:pPr>
              <w:spacing w:before="66" w:line="232" w:lineRule="auto"/>
              <w:ind w:left="165" w:right="112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583" w:type="dxa"/>
            <w:textDirection w:val="tbRlV"/>
            <w:vAlign w:val="top"/>
          </w:tcPr>
          <w:p w14:paraId="6CC07ADA">
            <w:pPr>
              <w:spacing w:before="162" w:line="202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1417" w:type="dxa"/>
            <w:vAlign w:val="top"/>
          </w:tcPr>
          <w:p w14:paraId="5111D937">
            <w:pPr>
              <w:spacing w:before="223" w:line="221" w:lineRule="auto"/>
              <w:ind w:left="4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2480" w:type="dxa"/>
            <w:vAlign w:val="top"/>
          </w:tcPr>
          <w:p w14:paraId="7FD4F478">
            <w:pPr>
              <w:spacing w:before="222" w:line="222" w:lineRule="auto"/>
              <w:ind w:left="8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010" w:type="dxa"/>
            <w:vAlign w:val="top"/>
          </w:tcPr>
          <w:p w14:paraId="438196BB">
            <w:pPr>
              <w:spacing w:before="223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19" w:type="dxa"/>
            <w:vAlign w:val="top"/>
          </w:tcPr>
          <w:p w14:paraId="27D4C1BA">
            <w:pPr>
              <w:spacing w:before="67" w:line="230" w:lineRule="auto"/>
              <w:ind w:left="144" w:right="108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722" w:type="dxa"/>
            <w:vAlign w:val="top"/>
          </w:tcPr>
          <w:p w14:paraId="3470468D">
            <w:pPr>
              <w:spacing w:before="223" w:line="223" w:lineRule="auto"/>
              <w:ind w:left="1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75" w:type="dxa"/>
            <w:vAlign w:val="top"/>
          </w:tcPr>
          <w:p w14:paraId="6B864C22">
            <w:pPr>
              <w:spacing w:before="223" w:line="222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47" w:type="dxa"/>
            <w:vAlign w:val="top"/>
          </w:tcPr>
          <w:p w14:paraId="06C8B070">
            <w:pPr>
              <w:spacing w:before="223" w:line="223" w:lineRule="auto"/>
              <w:ind w:left="2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3F8CCC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727" w:type="dxa"/>
            <w:vMerge w:val="restart"/>
            <w:tcBorders>
              <w:bottom w:val="nil"/>
            </w:tcBorders>
            <w:vAlign w:val="top"/>
          </w:tcPr>
          <w:p w14:paraId="187D78E6">
            <w:pPr>
              <w:spacing w:line="268" w:lineRule="auto"/>
              <w:rPr>
                <w:rFonts w:ascii="Arial"/>
                <w:sz w:val="21"/>
              </w:rPr>
            </w:pPr>
          </w:p>
          <w:p w14:paraId="3271DD9D">
            <w:pPr>
              <w:spacing w:line="269" w:lineRule="auto"/>
              <w:rPr>
                <w:rFonts w:ascii="Arial"/>
                <w:sz w:val="21"/>
              </w:rPr>
            </w:pPr>
          </w:p>
          <w:p w14:paraId="283A0F42">
            <w:pPr>
              <w:spacing w:line="269" w:lineRule="auto"/>
              <w:rPr>
                <w:rFonts w:ascii="Arial"/>
                <w:sz w:val="21"/>
              </w:rPr>
            </w:pPr>
          </w:p>
          <w:p w14:paraId="734B32F0">
            <w:pPr>
              <w:spacing w:line="269" w:lineRule="auto"/>
              <w:rPr>
                <w:rFonts w:ascii="Arial"/>
                <w:sz w:val="21"/>
              </w:rPr>
            </w:pPr>
          </w:p>
          <w:p w14:paraId="3BA1E4C1">
            <w:pPr>
              <w:spacing w:line="269" w:lineRule="auto"/>
              <w:rPr>
                <w:rFonts w:ascii="Arial"/>
                <w:sz w:val="21"/>
              </w:rPr>
            </w:pPr>
          </w:p>
          <w:p w14:paraId="496E900E">
            <w:pPr>
              <w:spacing w:before="78" w:line="237" w:lineRule="auto"/>
              <w:ind w:left="277" w:right="119" w:hanging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原州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区</w:t>
            </w:r>
          </w:p>
        </w:tc>
        <w:tc>
          <w:tcPr>
            <w:tcW w:w="583" w:type="dxa"/>
            <w:vAlign w:val="top"/>
          </w:tcPr>
          <w:p w14:paraId="3688250D">
            <w:pPr>
              <w:pStyle w:val="6"/>
              <w:spacing w:before="232" w:line="188" w:lineRule="auto"/>
              <w:ind w:lef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top"/>
          </w:tcPr>
          <w:p w14:paraId="41BB4F82">
            <w:pPr>
              <w:spacing w:before="191" w:line="222" w:lineRule="auto"/>
              <w:ind w:left="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甘露绿地</w:t>
            </w:r>
          </w:p>
        </w:tc>
        <w:tc>
          <w:tcPr>
            <w:tcW w:w="2480" w:type="dxa"/>
            <w:vAlign w:val="top"/>
          </w:tcPr>
          <w:p w14:paraId="7D12D8C2">
            <w:pPr>
              <w:spacing w:before="37" w:line="222" w:lineRule="auto"/>
              <w:ind w:left="415" w:right="157" w:hanging="2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上海路南侧（现为上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海路防护绿地）</w:t>
            </w:r>
          </w:p>
        </w:tc>
        <w:tc>
          <w:tcPr>
            <w:tcW w:w="1010" w:type="dxa"/>
            <w:vAlign w:val="top"/>
          </w:tcPr>
          <w:p w14:paraId="748D961D">
            <w:pPr>
              <w:pStyle w:val="6"/>
              <w:spacing w:before="232" w:line="188" w:lineRule="auto"/>
              <w:ind w:left="3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8.79</w:t>
            </w:r>
          </w:p>
        </w:tc>
        <w:tc>
          <w:tcPr>
            <w:tcW w:w="719" w:type="dxa"/>
            <w:vAlign w:val="top"/>
          </w:tcPr>
          <w:p w14:paraId="1DAE4583">
            <w:pPr>
              <w:spacing w:before="190" w:line="223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722" w:type="dxa"/>
            <w:vAlign w:val="top"/>
          </w:tcPr>
          <w:p w14:paraId="06319465">
            <w:pPr>
              <w:pStyle w:val="6"/>
              <w:spacing w:before="232" w:line="188" w:lineRule="auto"/>
              <w:ind w:left="1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8.79</w:t>
            </w:r>
          </w:p>
        </w:tc>
        <w:tc>
          <w:tcPr>
            <w:tcW w:w="775" w:type="dxa"/>
            <w:vAlign w:val="top"/>
          </w:tcPr>
          <w:p w14:paraId="5AD7337A"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vAlign w:val="top"/>
          </w:tcPr>
          <w:p w14:paraId="6BE4AAE5">
            <w:pPr>
              <w:rPr>
                <w:rFonts w:ascii="Arial"/>
                <w:sz w:val="21"/>
              </w:rPr>
            </w:pPr>
          </w:p>
        </w:tc>
      </w:tr>
      <w:tr w14:paraId="609F6E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7" w:type="dxa"/>
            <w:vMerge w:val="continue"/>
            <w:tcBorders>
              <w:top w:val="nil"/>
              <w:bottom w:val="nil"/>
            </w:tcBorders>
            <w:vAlign w:val="top"/>
          </w:tcPr>
          <w:p w14:paraId="1FAD5450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6CE356D8">
            <w:pPr>
              <w:pStyle w:val="6"/>
              <w:spacing w:before="236" w:line="188" w:lineRule="auto"/>
              <w:ind w:left="2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top"/>
          </w:tcPr>
          <w:p w14:paraId="321D6237">
            <w:pPr>
              <w:spacing w:before="194" w:line="222" w:lineRule="auto"/>
              <w:ind w:left="2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雾森绿地</w:t>
            </w:r>
          </w:p>
        </w:tc>
        <w:tc>
          <w:tcPr>
            <w:tcW w:w="2480" w:type="dxa"/>
            <w:vAlign w:val="top"/>
          </w:tcPr>
          <w:p w14:paraId="35FB2E94">
            <w:pPr>
              <w:spacing w:before="38" w:line="223" w:lineRule="auto"/>
              <w:ind w:left="176" w:righ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安定路以南祥和街以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西（现为防护绿地）</w:t>
            </w:r>
          </w:p>
        </w:tc>
        <w:tc>
          <w:tcPr>
            <w:tcW w:w="1010" w:type="dxa"/>
            <w:vAlign w:val="top"/>
          </w:tcPr>
          <w:p w14:paraId="4003E8E9">
            <w:pPr>
              <w:pStyle w:val="6"/>
              <w:spacing w:before="236" w:line="188" w:lineRule="auto"/>
              <w:ind w:left="29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4.18</w:t>
            </w:r>
          </w:p>
        </w:tc>
        <w:tc>
          <w:tcPr>
            <w:tcW w:w="719" w:type="dxa"/>
            <w:vAlign w:val="top"/>
          </w:tcPr>
          <w:p w14:paraId="2FE41F49">
            <w:pPr>
              <w:spacing w:before="194" w:line="223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722" w:type="dxa"/>
            <w:vAlign w:val="top"/>
          </w:tcPr>
          <w:p w14:paraId="7F8D7698">
            <w:pPr>
              <w:pStyle w:val="6"/>
              <w:spacing w:before="236" w:line="188" w:lineRule="auto"/>
              <w:ind w:left="15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4.18</w:t>
            </w:r>
          </w:p>
        </w:tc>
        <w:tc>
          <w:tcPr>
            <w:tcW w:w="775" w:type="dxa"/>
            <w:vAlign w:val="top"/>
          </w:tcPr>
          <w:p w14:paraId="5319D5F2"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vAlign w:val="top"/>
          </w:tcPr>
          <w:p w14:paraId="6A736B63">
            <w:pPr>
              <w:rPr>
                <w:rFonts w:ascii="Arial"/>
                <w:sz w:val="21"/>
              </w:rPr>
            </w:pPr>
          </w:p>
        </w:tc>
      </w:tr>
      <w:tr w14:paraId="7EA9D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727" w:type="dxa"/>
            <w:vMerge w:val="continue"/>
            <w:tcBorders>
              <w:top w:val="nil"/>
              <w:bottom w:val="nil"/>
            </w:tcBorders>
            <w:vAlign w:val="top"/>
          </w:tcPr>
          <w:p w14:paraId="4F5E7090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1B7EACB4">
            <w:pPr>
              <w:spacing w:line="319" w:lineRule="auto"/>
              <w:rPr>
                <w:rFonts w:ascii="Arial"/>
                <w:sz w:val="21"/>
              </w:rPr>
            </w:pPr>
          </w:p>
          <w:p w14:paraId="3FDB450D">
            <w:pPr>
              <w:pStyle w:val="6"/>
              <w:spacing w:before="69" w:line="188" w:lineRule="auto"/>
              <w:ind w:left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top"/>
          </w:tcPr>
          <w:p w14:paraId="33793D51">
            <w:pPr>
              <w:spacing w:line="269" w:lineRule="auto"/>
              <w:rPr>
                <w:rFonts w:ascii="Arial"/>
                <w:sz w:val="21"/>
              </w:rPr>
            </w:pPr>
          </w:p>
          <w:p w14:paraId="2E5FE809">
            <w:pPr>
              <w:spacing w:before="78" w:line="222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萧关文化园</w:t>
            </w:r>
          </w:p>
        </w:tc>
        <w:tc>
          <w:tcPr>
            <w:tcW w:w="2480" w:type="dxa"/>
            <w:vAlign w:val="top"/>
          </w:tcPr>
          <w:p w14:paraId="569C3479">
            <w:pPr>
              <w:spacing w:before="38" w:line="221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学院路与古雁西街十</w:t>
            </w:r>
          </w:p>
          <w:p w14:paraId="1CF07182">
            <w:pPr>
              <w:spacing w:before="23" w:line="222" w:lineRule="auto"/>
              <w:ind w:left="896" w:right="157" w:hanging="7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字西南角（现为防护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绿地）</w:t>
            </w:r>
          </w:p>
        </w:tc>
        <w:tc>
          <w:tcPr>
            <w:tcW w:w="1010" w:type="dxa"/>
            <w:vAlign w:val="top"/>
          </w:tcPr>
          <w:p w14:paraId="635F021A">
            <w:pPr>
              <w:spacing w:line="319" w:lineRule="auto"/>
              <w:rPr>
                <w:rFonts w:ascii="Arial"/>
                <w:sz w:val="21"/>
              </w:rPr>
            </w:pPr>
          </w:p>
          <w:p w14:paraId="54070B55">
            <w:pPr>
              <w:pStyle w:val="6"/>
              <w:spacing w:before="69" w:line="188" w:lineRule="auto"/>
              <w:ind w:left="3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8.84</w:t>
            </w:r>
          </w:p>
        </w:tc>
        <w:tc>
          <w:tcPr>
            <w:tcW w:w="719" w:type="dxa"/>
            <w:vAlign w:val="top"/>
          </w:tcPr>
          <w:p w14:paraId="79050E70">
            <w:pPr>
              <w:spacing w:line="269" w:lineRule="auto"/>
              <w:rPr>
                <w:rFonts w:ascii="Arial"/>
                <w:sz w:val="21"/>
              </w:rPr>
            </w:pPr>
          </w:p>
          <w:p w14:paraId="784756AA">
            <w:pPr>
              <w:spacing w:before="78" w:line="223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722" w:type="dxa"/>
            <w:vAlign w:val="top"/>
          </w:tcPr>
          <w:p w14:paraId="41BF029A"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 w14:paraId="334220B2">
            <w:pPr>
              <w:spacing w:line="319" w:lineRule="auto"/>
              <w:rPr>
                <w:rFonts w:ascii="Arial"/>
                <w:sz w:val="21"/>
              </w:rPr>
            </w:pPr>
          </w:p>
          <w:p w14:paraId="015A636F">
            <w:pPr>
              <w:pStyle w:val="6"/>
              <w:spacing w:before="69" w:line="188" w:lineRule="auto"/>
              <w:ind w:left="19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8.84</w:t>
            </w:r>
          </w:p>
        </w:tc>
        <w:tc>
          <w:tcPr>
            <w:tcW w:w="847" w:type="dxa"/>
            <w:vAlign w:val="top"/>
          </w:tcPr>
          <w:p w14:paraId="505CFBFF">
            <w:pPr>
              <w:rPr>
                <w:rFonts w:ascii="Arial"/>
                <w:sz w:val="21"/>
              </w:rPr>
            </w:pPr>
          </w:p>
        </w:tc>
      </w:tr>
      <w:tr w14:paraId="677358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727" w:type="dxa"/>
            <w:vMerge w:val="continue"/>
            <w:tcBorders>
              <w:top w:val="nil"/>
            </w:tcBorders>
            <w:vAlign w:val="top"/>
          </w:tcPr>
          <w:p w14:paraId="61334D3B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7D0A25AA">
            <w:pPr>
              <w:spacing w:line="320" w:lineRule="auto"/>
              <w:rPr>
                <w:rFonts w:ascii="Arial"/>
                <w:sz w:val="21"/>
              </w:rPr>
            </w:pPr>
          </w:p>
          <w:p w14:paraId="01D834B7">
            <w:pPr>
              <w:pStyle w:val="6"/>
              <w:spacing w:before="69" w:line="188" w:lineRule="auto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top"/>
          </w:tcPr>
          <w:p w14:paraId="6E45145E">
            <w:pPr>
              <w:spacing w:line="270" w:lineRule="auto"/>
              <w:rPr>
                <w:rFonts w:ascii="Arial"/>
                <w:sz w:val="21"/>
              </w:rPr>
            </w:pPr>
          </w:p>
          <w:p w14:paraId="6E7AB2B3">
            <w:pPr>
              <w:spacing w:before="78" w:line="223" w:lineRule="auto"/>
              <w:ind w:left="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四季园绿地</w:t>
            </w:r>
          </w:p>
        </w:tc>
        <w:tc>
          <w:tcPr>
            <w:tcW w:w="2480" w:type="dxa"/>
            <w:vAlign w:val="top"/>
          </w:tcPr>
          <w:p w14:paraId="4CABB080">
            <w:pPr>
              <w:spacing w:before="40" w:line="223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六盘山东路以南东关</w:t>
            </w:r>
          </w:p>
          <w:p w14:paraId="6D94CD83">
            <w:pPr>
              <w:spacing w:before="22" w:line="222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北街以西（现为北环</w:t>
            </w:r>
          </w:p>
          <w:p w14:paraId="06663054">
            <w:pPr>
              <w:spacing w:before="20" w:line="208" w:lineRule="auto"/>
              <w:ind w:left="4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山体防护绿地）</w:t>
            </w:r>
          </w:p>
        </w:tc>
        <w:tc>
          <w:tcPr>
            <w:tcW w:w="1010" w:type="dxa"/>
            <w:vAlign w:val="top"/>
          </w:tcPr>
          <w:p w14:paraId="6D64CDAD">
            <w:pPr>
              <w:spacing w:line="320" w:lineRule="auto"/>
              <w:rPr>
                <w:rFonts w:ascii="Arial"/>
                <w:sz w:val="21"/>
              </w:rPr>
            </w:pPr>
          </w:p>
          <w:p w14:paraId="4B92C531">
            <w:pPr>
              <w:pStyle w:val="6"/>
              <w:spacing w:before="69" w:line="188" w:lineRule="auto"/>
              <w:ind w:left="3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3.43</w:t>
            </w:r>
          </w:p>
        </w:tc>
        <w:tc>
          <w:tcPr>
            <w:tcW w:w="719" w:type="dxa"/>
            <w:vAlign w:val="top"/>
          </w:tcPr>
          <w:p w14:paraId="5A482775">
            <w:pPr>
              <w:spacing w:line="270" w:lineRule="auto"/>
              <w:rPr>
                <w:rFonts w:ascii="Arial"/>
                <w:sz w:val="21"/>
              </w:rPr>
            </w:pPr>
          </w:p>
          <w:p w14:paraId="382FBDA4">
            <w:pPr>
              <w:spacing w:before="78" w:line="223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722" w:type="dxa"/>
            <w:vAlign w:val="top"/>
          </w:tcPr>
          <w:p w14:paraId="048779E5">
            <w:pPr>
              <w:spacing w:line="320" w:lineRule="auto"/>
              <w:rPr>
                <w:rFonts w:ascii="Arial"/>
                <w:sz w:val="21"/>
              </w:rPr>
            </w:pPr>
          </w:p>
          <w:p w14:paraId="4E61C721">
            <w:pPr>
              <w:pStyle w:val="6"/>
              <w:spacing w:before="69" w:line="188" w:lineRule="auto"/>
              <w:ind w:left="16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3.43</w:t>
            </w:r>
          </w:p>
        </w:tc>
        <w:tc>
          <w:tcPr>
            <w:tcW w:w="775" w:type="dxa"/>
            <w:vAlign w:val="top"/>
          </w:tcPr>
          <w:p w14:paraId="37607B96"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vAlign w:val="top"/>
          </w:tcPr>
          <w:p w14:paraId="0167CFA0">
            <w:pPr>
              <w:rPr>
                <w:rFonts w:ascii="Arial"/>
                <w:sz w:val="21"/>
              </w:rPr>
            </w:pPr>
          </w:p>
        </w:tc>
      </w:tr>
    </w:tbl>
    <w:p w14:paraId="00066216">
      <w:pPr>
        <w:spacing w:line="238" w:lineRule="exact"/>
        <w:rPr>
          <w:rFonts w:ascii="Arial"/>
          <w:sz w:val="20"/>
        </w:rPr>
      </w:pPr>
    </w:p>
    <w:p w14:paraId="4B7E83E0">
      <w:pPr>
        <w:spacing w:line="238" w:lineRule="exact"/>
        <w:rPr>
          <w:rFonts w:ascii="Arial" w:hAnsi="Arial" w:eastAsia="Arial" w:cs="Arial"/>
          <w:sz w:val="20"/>
          <w:szCs w:val="20"/>
        </w:rPr>
        <w:sectPr>
          <w:footerReference r:id="rId146" w:type="default"/>
          <w:pgSz w:w="11900" w:h="16839"/>
          <w:pgMar w:top="1431" w:right="1251" w:bottom="1872" w:left="1363" w:header="0" w:footer="1710" w:gutter="0"/>
          <w:cols w:space="720" w:num="1"/>
        </w:sectPr>
      </w:pPr>
    </w:p>
    <w:p w14:paraId="5529F270">
      <w:pPr>
        <w:spacing w:before="92"/>
      </w:pPr>
    </w:p>
    <w:p w14:paraId="2C33A488">
      <w:pPr>
        <w:spacing w:before="91"/>
      </w:pPr>
    </w:p>
    <w:tbl>
      <w:tblPr>
        <w:tblStyle w:val="5"/>
        <w:tblW w:w="928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7"/>
        <w:gridCol w:w="583"/>
        <w:gridCol w:w="1417"/>
        <w:gridCol w:w="2480"/>
        <w:gridCol w:w="1010"/>
        <w:gridCol w:w="719"/>
        <w:gridCol w:w="722"/>
        <w:gridCol w:w="775"/>
        <w:gridCol w:w="847"/>
      </w:tblGrid>
      <w:tr w14:paraId="0DF2C0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727" w:type="dxa"/>
            <w:vAlign w:val="top"/>
          </w:tcPr>
          <w:p w14:paraId="4DD36BC8">
            <w:pPr>
              <w:spacing w:before="67" w:line="231" w:lineRule="auto"/>
              <w:ind w:left="165" w:right="112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583" w:type="dxa"/>
            <w:textDirection w:val="tbRlV"/>
            <w:vAlign w:val="top"/>
          </w:tcPr>
          <w:p w14:paraId="69CDA8D5">
            <w:pPr>
              <w:spacing w:before="162" w:line="202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417" w:type="dxa"/>
            <w:vAlign w:val="top"/>
          </w:tcPr>
          <w:p w14:paraId="0ECCB625">
            <w:pPr>
              <w:spacing w:before="220" w:line="221" w:lineRule="auto"/>
              <w:ind w:left="4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2480" w:type="dxa"/>
            <w:vAlign w:val="top"/>
          </w:tcPr>
          <w:p w14:paraId="4B68B3E3">
            <w:pPr>
              <w:spacing w:before="220" w:line="222" w:lineRule="auto"/>
              <w:ind w:left="8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010" w:type="dxa"/>
            <w:vAlign w:val="top"/>
          </w:tcPr>
          <w:p w14:paraId="7931A29F">
            <w:pPr>
              <w:spacing w:before="220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19" w:type="dxa"/>
            <w:vAlign w:val="top"/>
          </w:tcPr>
          <w:p w14:paraId="00A20FD3">
            <w:pPr>
              <w:spacing w:before="67" w:line="229" w:lineRule="auto"/>
              <w:ind w:left="144" w:right="108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722" w:type="dxa"/>
            <w:vAlign w:val="top"/>
          </w:tcPr>
          <w:p w14:paraId="6E772ED8">
            <w:pPr>
              <w:spacing w:before="220" w:line="223" w:lineRule="auto"/>
              <w:ind w:left="1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75" w:type="dxa"/>
            <w:vAlign w:val="top"/>
          </w:tcPr>
          <w:p w14:paraId="13824150">
            <w:pPr>
              <w:spacing w:before="221" w:line="222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47" w:type="dxa"/>
            <w:vAlign w:val="top"/>
          </w:tcPr>
          <w:p w14:paraId="539AD126">
            <w:pPr>
              <w:spacing w:before="220" w:line="223" w:lineRule="auto"/>
              <w:ind w:left="2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4C418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7" w:type="dxa"/>
            <w:vMerge w:val="restart"/>
            <w:tcBorders>
              <w:bottom w:val="nil"/>
            </w:tcBorders>
            <w:vAlign w:val="top"/>
          </w:tcPr>
          <w:p w14:paraId="3BD3CA36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0D5927CB">
            <w:pPr>
              <w:pStyle w:val="6"/>
              <w:spacing w:before="238" w:line="185" w:lineRule="auto"/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top"/>
          </w:tcPr>
          <w:p w14:paraId="4CABDA87">
            <w:pPr>
              <w:spacing w:before="192" w:line="223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大营城绿地</w:t>
            </w:r>
          </w:p>
        </w:tc>
        <w:tc>
          <w:tcPr>
            <w:tcW w:w="2480" w:type="dxa"/>
            <w:vAlign w:val="top"/>
          </w:tcPr>
          <w:p w14:paraId="034AD552">
            <w:pPr>
              <w:spacing w:before="35" w:line="224" w:lineRule="auto"/>
              <w:ind w:left="775" w:right="157" w:hanging="5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营城街以东，西城横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六路以南</w:t>
            </w:r>
          </w:p>
        </w:tc>
        <w:tc>
          <w:tcPr>
            <w:tcW w:w="1010" w:type="dxa"/>
            <w:vAlign w:val="top"/>
          </w:tcPr>
          <w:p w14:paraId="63AC6FE1">
            <w:pPr>
              <w:pStyle w:val="6"/>
              <w:spacing w:before="234" w:line="188" w:lineRule="auto"/>
              <w:ind w:left="24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56.20</w:t>
            </w:r>
          </w:p>
        </w:tc>
        <w:tc>
          <w:tcPr>
            <w:tcW w:w="719" w:type="dxa"/>
            <w:vAlign w:val="top"/>
          </w:tcPr>
          <w:p w14:paraId="4D6BE5D3">
            <w:pPr>
              <w:spacing w:before="193" w:line="22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0239209C"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 w14:paraId="36B1B8E9"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vAlign w:val="top"/>
          </w:tcPr>
          <w:p w14:paraId="002D1AB5">
            <w:pPr>
              <w:pStyle w:val="6"/>
              <w:spacing w:before="234" w:line="188" w:lineRule="auto"/>
              <w:ind w:left="16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56.20</w:t>
            </w:r>
          </w:p>
        </w:tc>
      </w:tr>
      <w:tr w14:paraId="002A0E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7" w:type="dxa"/>
            <w:vMerge w:val="continue"/>
            <w:tcBorders>
              <w:top w:val="nil"/>
              <w:bottom w:val="nil"/>
            </w:tcBorders>
            <w:vAlign w:val="top"/>
          </w:tcPr>
          <w:p w14:paraId="572EEC9C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4402B223">
            <w:pPr>
              <w:pStyle w:val="6"/>
              <w:spacing w:before="232" w:line="188" w:lineRule="auto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top"/>
          </w:tcPr>
          <w:p w14:paraId="11465F4D">
            <w:pPr>
              <w:spacing w:before="191" w:line="223" w:lineRule="auto"/>
              <w:ind w:left="2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健身绿地</w:t>
            </w:r>
          </w:p>
        </w:tc>
        <w:tc>
          <w:tcPr>
            <w:tcW w:w="2480" w:type="dxa"/>
            <w:vAlign w:val="top"/>
          </w:tcPr>
          <w:p w14:paraId="57263FF1">
            <w:pPr>
              <w:spacing w:before="36" w:line="223" w:lineRule="auto"/>
              <w:ind w:left="1132" w:right="157" w:hanging="9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南雁街东侧、五中西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1010" w:type="dxa"/>
            <w:vAlign w:val="top"/>
          </w:tcPr>
          <w:p w14:paraId="7FBA755F">
            <w:pPr>
              <w:pStyle w:val="6"/>
              <w:spacing w:before="232" w:line="188" w:lineRule="auto"/>
              <w:ind w:left="32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15.1</w:t>
            </w:r>
          </w:p>
        </w:tc>
        <w:tc>
          <w:tcPr>
            <w:tcW w:w="719" w:type="dxa"/>
            <w:vAlign w:val="top"/>
          </w:tcPr>
          <w:p w14:paraId="752120C7">
            <w:pPr>
              <w:spacing w:before="191" w:line="22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63A0D067"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 w14:paraId="4B2ABA88">
            <w:pPr>
              <w:pStyle w:val="6"/>
              <w:spacing w:before="232" w:line="188" w:lineRule="auto"/>
              <w:ind w:left="20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15.1</w:t>
            </w:r>
          </w:p>
        </w:tc>
        <w:tc>
          <w:tcPr>
            <w:tcW w:w="847" w:type="dxa"/>
            <w:vAlign w:val="top"/>
          </w:tcPr>
          <w:p w14:paraId="07722EB0">
            <w:pPr>
              <w:rPr>
                <w:rFonts w:ascii="Arial"/>
                <w:sz w:val="21"/>
              </w:rPr>
            </w:pPr>
          </w:p>
        </w:tc>
      </w:tr>
      <w:tr w14:paraId="5131AA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727" w:type="dxa"/>
            <w:vMerge w:val="continue"/>
            <w:tcBorders>
              <w:top w:val="nil"/>
              <w:bottom w:val="nil"/>
            </w:tcBorders>
            <w:vAlign w:val="top"/>
          </w:tcPr>
          <w:p w14:paraId="26134E84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6E718172">
            <w:pPr>
              <w:pStyle w:val="6"/>
              <w:spacing w:before="82" w:line="185" w:lineRule="auto"/>
              <w:ind w:left="2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top"/>
          </w:tcPr>
          <w:p w14:paraId="282C1FA6">
            <w:pPr>
              <w:spacing w:before="38" w:line="206" w:lineRule="auto"/>
              <w:ind w:left="2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城郊绿地</w:t>
            </w:r>
          </w:p>
        </w:tc>
        <w:tc>
          <w:tcPr>
            <w:tcW w:w="2480" w:type="dxa"/>
            <w:vAlign w:val="top"/>
          </w:tcPr>
          <w:p w14:paraId="6FB619EA">
            <w:pPr>
              <w:spacing w:before="38" w:line="206" w:lineRule="auto"/>
              <w:ind w:left="4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东城花园东北侧</w:t>
            </w:r>
          </w:p>
        </w:tc>
        <w:tc>
          <w:tcPr>
            <w:tcW w:w="1010" w:type="dxa"/>
            <w:vAlign w:val="top"/>
          </w:tcPr>
          <w:p w14:paraId="7EF814FB">
            <w:pPr>
              <w:pStyle w:val="6"/>
              <w:spacing w:before="79" w:line="188" w:lineRule="auto"/>
              <w:ind w:left="3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3.77</w:t>
            </w:r>
          </w:p>
        </w:tc>
        <w:tc>
          <w:tcPr>
            <w:tcW w:w="719" w:type="dxa"/>
            <w:vAlign w:val="top"/>
          </w:tcPr>
          <w:p w14:paraId="556ECA70">
            <w:pPr>
              <w:spacing w:before="38" w:line="206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3F528712"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 w14:paraId="2777C24E">
            <w:pPr>
              <w:pStyle w:val="6"/>
              <w:spacing w:before="79" w:line="188" w:lineRule="auto"/>
              <w:ind w:left="18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3.77</w:t>
            </w:r>
          </w:p>
        </w:tc>
        <w:tc>
          <w:tcPr>
            <w:tcW w:w="847" w:type="dxa"/>
            <w:vAlign w:val="top"/>
          </w:tcPr>
          <w:p w14:paraId="69FAF313">
            <w:pPr>
              <w:rPr>
                <w:rFonts w:ascii="Arial"/>
                <w:sz w:val="21"/>
              </w:rPr>
            </w:pPr>
          </w:p>
        </w:tc>
      </w:tr>
      <w:tr w14:paraId="16F2EA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727" w:type="dxa"/>
            <w:vMerge w:val="continue"/>
            <w:tcBorders>
              <w:top w:val="nil"/>
              <w:bottom w:val="nil"/>
            </w:tcBorders>
            <w:vAlign w:val="top"/>
          </w:tcPr>
          <w:p w14:paraId="4594130D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3CFDDCA1">
            <w:pPr>
              <w:spacing w:line="318" w:lineRule="auto"/>
              <w:rPr>
                <w:rFonts w:ascii="Arial"/>
                <w:sz w:val="21"/>
              </w:rPr>
            </w:pPr>
          </w:p>
          <w:p w14:paraId="028105AE">
            <w:pPr>
              <w:pStyle w:val="6"/>
              <w:spacing w:before="69" w:line="188" w:lineRule="auto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top"/>
          </w:tcPr>
          <w:p w14:paraId="00A78D33">
            <w:pPr>
              <w:spacing w:before="193" w:line="231" w:lineRule="auto"/>
              <w:ind w:left="361" w:right="106" w:hanging="2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朝阳小区绿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地二期</w:t>
            </w:r>
          </w:p>
        </w:tc>
        <w:tc>
          <w:tcPr>
            <w:tcW w:w="2480" w:type="dxa"/>
            <w:vAlign w:val="top"/>
          </w:tcPr>
          <w:p w14:paraId="061E0896">
            <w:pPr>
              <w:spacing w:before="38" w:line="223" w:lineRule="auto"/>
              <w:ind w:left="1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朝阳小区小游园一期</w:t>
            </w:r>
          </w:p>
          <w:p w14:paraId="6D575201">
            <w:pPr>
              <w:spacing w:before="22" w:line="222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东侧及西侧沿西关北</w:t>
            </w:r>
          </w:p>
          <w:p w14:paraId="35037741">
            <w:pPr>
              <w:spacing w:before="19" w:line="206" w:lineRule="auto"/>
              <w:ind w:left="7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街道路边</w:t>
            </w:r>
          </w:p>
        </w:tc>
        <w:tc>
          <w:tcPr>
            <w:tcW w:w="1010" w:type="dxa"/>
            <w:vAlign w:val="top"/>
          </w:tcPr>
          <w:p w14:paraId="3D74A040">
            <w:pPr>
              <w:spacing w:line="318" w:lineRule="auto"/>
              <w:rPr>
                <w:rFonts w:ascii="Arial"/>
                <w:sz w:val="21"/>
              </w:rPr>
            </w:pPr>
          </w:p>
          <w:p w14:paraId="287D6DD4">
            <w:pPr>
              <w:pStyle w:val="6"/>
              <w:spacing w:before="69" w:line="188" w:lineRule="auto"/>
              <w:ind w:left="3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8.48</w:t>
            </w:r>
          </w:p>
        </w:tc>
        <w:tc>
          <w:tcPr>
            <w:tcW w:w="719" w:type="dxa"/>
            <w:vAlign w:val="top"/>
          </w:tcPr>
          <w:p w14:paraId="3B98A377">
            <w:pPr>
              <w:spacing w:line="268" w:lineRule="auto"/>
              <w:rPr>
                <w:rFonts w:ascii="Arial"/>
                <w:sz w:val="21"/>
              </w:rPr>
            </w:pPr>
          </w:p>
          <w:p w14:paraId="426A1782">
            <w:pPr>
              <w:spacing w:before="78" w:line="22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0EB4DE38"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 w14:paraId="2CBD05D6">
            <w:pPr>
              <w:spacing w:line="318" w:lineRule="auto"/>
              <w:rPr>
                <w:rFonts w:ascii="Arial"/>
                <w:sz w:val="21"/>
              </w:rPr>
            </w:pPr>
          </w:p>
          <w:p w14:paraId="39B26EE8">
            <w:pPr>
              <w:pStyle w:val="6"/>
              <w:spacing w:before="69" w:line="188" w:lineRule="auto"/>
              <w:ind w:left="19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8.48</w:t>
            </w:r>
          </w:p>
        </w:tc>
        <w:tc>
          <w:tcPr>
            <w:tcW w:w="847" w:type="dxa"/>
            <w:vAlign w:val="top"/>
          </w:tcPr>
          <w:p w14:paraId="654F155A">
            <w:pPr>
              <w:rPr>
                <w:rFonts w:ascii="Arial"/>
                <w:sz w:val="21"/>
              </w:rPr>
            </w:pPr>
          </w:p>
        </w:tc>
      </w:tr>
      <w:tr w14:paraId="6CCE44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7" w:type="dxa"/>
            <w:vMerge w:val="continue"/>
            <w:tcBorders>
              <w:top w:val="nil"/>
              <w:bottom w:val="nil"/>
            </w:tcBorders>
            <w:vAlign w:val="top"/>
          </w:tcPr>
          <w:p w14:paraId="328F2DC2">
            <w:pPr>
              <w:rPr>
                <w:rFonts w:ascii="Arial"/>
                <w:sz w:val="21"/>
              </w:rPr>
            </w:pPr>
          </w:p>
        </w:tc>
        <w:tc>
          <w:tcPr>
            <w:tcW w:w="4480" w:type="dxa"/>
            <w:gridSpan w:val="3"/>
            <w:vMerge w:val="restart"/>
            <w:tcBorders>
              <w:bottom w:val="nil"/>
            </w:tcBorders>
            <w:vAlign w:val="top"/>
          </w:tcPr>
          <w:p w14:paraId="5A6E46D5">
            <w:pPr>
              <w:spacing w:before="200" w:line="222" w:lineRule="auto"/>
              <w:ind w:left="20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0" w:type="dxa"/>
            <w:vAlign w:val="top"/>
          </w:tcPr>
          <w:p w14:paraId="3F415127">
            <w:pPr>
              <w:pStyle w:val="6"/>
              <w:spacing w:before="81" w:line="188" w:lineRule="auto"/>
              <w:ind w:left="2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83.55</w:t>
            </w:r>
          </w:p>
        </w:tc>
        <w:tc>
          <w:tcPr>
            <w:tcW w:w="719" w:type="dxa"/>
            <w:vAlign w:val="top"/>
          </w:tcPr>
          <w:p w14:paraId="36965726">
            <w:pPr>
              <w:spacing w:before="39" w:line="205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7EA7FFE0">
            <w:pPr>
              <w:pStyle w:val="6"/>
              <w:spacing w:before="182" w:line="115" w:lineRule="exact"/>
              <w:ind w:left="24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775" w:type="dxa"/>
            <w:vAlign w:val="top"/>
          </w:tcPr>
          <w:p w14:paraId="2CEB6AE6">
            <w:pPr>
              <w:pStyle w:val="6"/>
              <w:spacing w:before="81" w:line="188" w:lineRule="auto"/>
              <w:ind w:left="12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27.35</w:t>
            </w:r>
          </w:p>
        </w:tc>
        <w:tc>
          <w:tcPr>
            <w:tcW w:w="847" w:type="dxa"/>
            <w:vAlign w:val="top"/>
          </w:tcPr>
          <w:p w14:paraId="5E1655D9">
            <w:pPr>
              <w:pStyle w:val="6"/>
              <w:spacing w:before="81" w:line="188" w:lineRule="auto"/>
              <w:ind w:left="22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56.2</w:t>
            </w:r>
          </w:p>
        </w:tc>
      </w:tr>
      <w:tr w14:paraId="18BB5B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7" w:type="dxa"/>
            <w:vMerge w:val="continue"/>
            <w:tcBorders>
              <w:top w:val="nil"/>
            </w:tcBorders>
            <w:vAlign w:val="top"/>
          </w:tcPr>
          <w:p w14:paraId="2A839976">
            <w:pPr>
              <w:rPr>
                <w:rFonts w:ascii="Arial"/>
                <w:sz w:val="21"/>
              </w:rPr>
            </w:pPr>
          </w:p>
        </w:tc>
        <w:tc>
          <w:tcPr>
            <w:tcW w:w="4480" w:type="dxa"/>
            <w:gridSpan w:val="3"/>
            <w:vMerge w:val="continue"/>
            <w:tcBorders>
              <w:top w:val="nil"/>
            </w:tcBorders>
            <w:vAlign w:val="top"/>
          </w:tcPr>
          <w:p w14:paraId="54E68B66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0B201AA5">
            <w:pPr>
              <w:pStyle w:val="6"/>
              <w:spacing w:before="81" w:line="188" w:lineRule="auto"/>
              <w:ind w:left="23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25.24</w:t>
            </w:r>
          </w:p>
        </w:tc>
        <w:tc>
          <w:tcPr>
            <w:tcW w:w="719" w:type="dxa"/>
            <w:vAlign w:val="top"/>
          </w:tcPr>
          <w:p w14:paraId="4AE6851B">
            <w:pPr>
              <w:spacing w:before="39" w:line="205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722" w:type="dxa"/>
            <w:vAlign w:val="top"/>
          </w:tcPr>
          <w:p w14:paraId="6ED4C10B">
            <w:pPr>
              <w:pStyle w:val="6"/>
              <w:spacing w:before="81" w:line="188" w:lineRule="auto"/>
              <w:ind w:left="17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16.4</w:t>
            </w:r>
          </w:p>
        </w:tc>
        <w:tc>
          <w:tcPr>
            <w:tcW w:w="775" w:type="dxa"/>
            <w:vAlign w:val="top"/>
          </w:tcPr>
          <w:p w14:paraId="0A6904EB">
            <w:pPr>
              <w:pStyle w:val="6"/>
              <w:spacing w:before="81" w:line="188" w:lineRule="auto"/>
              <w:ind w:left="19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8.84</w:t>
            </w:r>
          </w:p>
        </w:tc>
        <w:tc>
          <w:tcPr>
            <w:tcW w:w="847" w:type="dxa"/>
            <w:vAlign w:val="top"/>
          </w:tcPr>
          <w:p w14:paraId="3659382C">
            <w:pPr>
              <w:pStyle w:val="6"/>
              <w:spacing w:before="183" w:line="115" w:lineRule="exact"/>
              <w:ind w:left="30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225ECF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727" w:type="dxa"/>
            <w:vMerge w:val="restart"/>
            <w:tcBorders>
              <w:bottom w:val="nil"/>
            </w:tcBorders>
            <w:vAlign w:val="top"/>
          </w:tcPr>
          <w:p w14:paraId="06883EED">
            <w:pPr>
              <w:spacing w:before="45" w:line="223" w:lineRule="auto"/>
              <w:ind w:left="259" w:right="119" w:hanging="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隆德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县</w:t>
            </w:r>
          </w:p>
        </w:tc>
        <w:tc>
          <w:tcPr>
            <w:tcW w:w="583" w:type="dxa"/>
            <w:vAlign w:val="top"/>
          </w:tcPr>
          <w:p w14:paraId="59C323D8">
            <w:pPr>
              <w:pStyle w:val="6"/>
              <w:spacing w:before="79" w:line="188" w:lineRule="auto"/>
              <w:ind w:left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top"/>
          </w:tcPr>
          <w:p w14:paraId="5BF0426A">
            <w:pPr>
              <w:spacing w:before="40" w:line="204" w:lineRule="auto"/>
              <w:ind w:left="2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东门绿地</w:t>
            </w:r>
          </w:p>
        </w:tc>
        <w:tc>
          <w:tcPr>
            <w:tcW w:w="2480" w:type="dxa"/>
            <w:vAlign w:val="top"/>
          </w:tcPr>
          <w:p w14:paraId="59DA5715">
            <w:pPr>
              <w:spacing w:before="40" w:line="204" w:lineRule="auto"/>
              <w:ind w:left="5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福利医院南侧</w:t>
            </w:r>
          </w:p>
        </w:tc>
        <w:tc>
          <w:tcPr>
            <w:tcW w:w="1010" w:type="dxa"/>
            <w:vAlign w:val="top"/>
          </w:tcPr>
          <w:p w14:paraId="01E74F9A">
            <w:pPr>
              <w:pStyle w:val="6"/>
              <w:spacing w:before="79" w:line="188" w:lineRule="auto"/>
              <w:ind w:left="29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2.40</w:t>
            </w:r>
          </w:p>
        </w:tc>
        <w:tc>
          <w:tcPr>
            <w:tcW w:w="719" w:type="dxa"/>
            <w:vAlign w:val="top"/>
          </w:tcPr>
          <w:p w14:paraId="29B56C28">
            <w:pPr>
              <w:spacing w:before="40" w:line="204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3EFE93C4">
            <w:pPr>
              <w:pStyle w:val="6"/>
              <w:spacing w:before="79" w:line="188" w:lineRule="auto"/>
              <w:ind w:left="15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2.40</w:t>
            </w:r>
          </w:p>
        </w:tc>
        <w:tc>
          <w:tcPr>
            <w:tcW w:w="775" w:type="dxa"/>
            <w:vAlign w:val="top"/>
          </w:tcPr>
          <w:p w14:paraId="47B9CE0E"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vAlign w:val="top"/>
          </w:tcPr>
          <w:p w14:paraId="747FE9DF">
            <w:pPr>
              <w:rPr>
                <w:rFonts w:ascii="Arial"/>
                <w:sz w:val="21"/>
              </w:rPr>
            </w:pPr>
          </w:p>
        </w:tc>
      </w:tr>
      <w:tr w14:paraId="6990C1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7" w:type="dxa"/>
            <w:vMerge w:val="continue"/>
            <w:tcBorders>
              <w:top w:val="nil"/>
            </w:tcBorders>
            <w:vAlign w:val="top"/>
          </w:tcPr>
          <w:p w14:paraId="45233F0B">
            <w:pPr>
              <w:rPr>
                <w:rFonts w:ascii="Arial"/>
                <w:sz w:val="21"/>
              </w:rPr>
            </w:pPr>
          </w:p>
        </w:tc>
        <w:tc>
          <w:tcPr>
            <w:tcW w:w="4480" w:type="dxa"/>
            <w:gridSpan w:val="3"/>
            <w:vAlign w:val="top"/>
          </w:tcPr>
          <w:p w14:paraId="17834732">
            <w:pPr>
              <w:spacing w:before="41" w:line="202" w:lineRule="auto"/>
              <w:ind w:left="20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0" w:type="dxa"/>
            <w:vAlign w:val="top"/>
          </w:tcPr>
          <w:p w14:paraId="22F3397B">
            <w:pPr>
              <w:pStyle w:val="6"/>
              <w:spacing w:before="80" w:line="188" w:lineRule="auto"/>
              <w:ind w:left="29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2.40</w:t>
            </w:r>
          </w:p>
        </w:tc>
        <w:tc>
          <w:tcPr>
            <w:tcW w:w="719" w:type="dxa"/>
            <w:vAlign w:val="top"/>
          </w:tcPr>
          <w:p w14:paraId="1A7C6E4F">
            <w:pPr>
              <w:spacing w:before="41" w:line="20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5D265DC9">
            <w:pPr>
              <w:pStyle w:val="6"/>
              <w:spacing w:before="80" w:line="188" w:lineRule="auto"/>
              <w:ind w:left="15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2.40</w:t>
            </w:r>
          </w:p>
        </w:tc>
        <w:tc>
          <w:tcPr>
            <w:tcW w:w="775" w:type="dxa"/>
            <w:vAlign w:val="top"/>
          </w:tcPr>
          <w:p w14:paraId="2D961491"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vAlign w:val="top"/>
          </w:tcPr>
          <w:p w14:paraId="35E2D2B6">
            <w:pPr>
              <w:rPr>
                <w:rFonts w:ascii="Arial"/>
                <w:sz w:val="21"/>
              </w:rPr>
            </w:pPr>
          </w:p>
        </w:tc>
      </w:tr>
      <w:tr w14:paraId="62E561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27" w:type="dxa"/>
            <w:vMerge w:val="restart"/>
            <w:tcBorders>
              <w:bottom w:val="nil"/>
            </w:tcBorders>
            <w:vAlign w:val="top"/>
          </w:tcPr>
          <w:p w14:paraId="3B6E7C12">
            <w:pPr>
              <w:spacing w:before="45" w:line="226" w:lineRule="auto"/>
              <w:ind w:left="259" w:right="119" w:hanging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彭阳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县</w:t>
            </w:r>
          </w:p>
        </w:tc>
        <w:tc>
          <w:tcPr>
            <w:tcW w:w="583" w:type="dxa"/>
            <w:vAlign w:val="top"/>
          </w:tcPr>
          <w:p w14:paraId="6C652993">
            <w:pPr>
              <w:pStyle w:val="6"/>
              <w:spacing w:before="83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top"/>
          </w:tcPr>
          <w:p w14:paraId="553F8BF7">
            <w:pPr>
              <w:spacing w:before="43" w:line="204" w:lineRule="auto"/>
              <w:ind w:left="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皇甫路绿地</w:t>
            </w:r>
          </w:p>
        </w:tc>
        <w:tc>
          <w:tcPr>
            <w:tcW w:w="2480" w:type="dxa"/>
            <w:vAlign w:val="top"/>
          </w:tcPr>
          <w:p w14:paraId="19E20DE4">
            <w:pPr>
              <w:spacing w:before="43" w:line="204" w:lineRule="auto"/>
              <w:ind w:left="6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皇甫路东侧</w:t>
            </w:r>
          </w:p>
        </w:tc>
        <w:tc>
          <w:tcPr>
            <w:tcW w:w="1010" w:type="dxa"/>
            <w:vAlign w:val="top"/>
          </w:tcPr>
          <w:p w14:paraId="128DCDE9">
            <w:pPr>
              <w:pStyle w:val="6"/>
              <w:spacing w:before="83" w:line="188" w:lineRule="auto"/>
              <w:ind w:left="32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1.50</w:t>
            </w:r>
          </w:p>
        </w:tc>
        <w:tc>
          <w:tcPr>
            <w:tcW w:w="719" w:type="dxa"/>
            <w:vAlign w:val="top"/>
          </w:tcPr>
          <w:p w14:paraId="7D0F3E6B">
            <w:pPr>
              <w:spacing w:before="43" w:line="204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068A2A7D"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 w14:paraId="10D49E90">
            <w:pPr>
              <w:pStyle w:val="6"/>
              <w:spacing w:before="83" w:line="188" w:lineRule="auto"/>
              <w:ind w:left="20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1.50</w:t>
            </w:r>
          </w:p>
        </w:tc>
        <w:tc>
          <w:tcPr>
            <w:tcW w:w="847" w:type="dxa"/>
            <w:vAlign w:val="top"/>
          </w:tcPr>
          <w:p w14:paraId="5DE47234">
            <w:pPr>
              <w:rPr>
                <w:rFonts w:ascii="Arial"/>
                <w:sz w:val="21"/>
              </w:rPr>
            </w:pPr>
          </w:p>
        </w:tc>
      </w:tr>
      <w:tr w14:paraId="5C0589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27" w:type="dxa"/>
            <w:vMerge w:val="continue"/>
            <w:tcBorders>
              <w:top w:val="nil"/>
            </w:tcBorders>
            <w:vAlign w:val="top"/>
          </w:tcPr>
          <w:p w14:paraId="308686EA">
            <w:pPr>
              <w:rPr>
                <w:rFonts w:ascii="Arial"/>
                <w:sz w:val="21"/>
              </w:rPr>
            </w:pPr>
          </w:p>
        </w:tc>
        <w:tc>
          <w:tcPr>
            <w:tcW w:w="4480" w:type="dxa"/>
            <w:gridSpan w:val="3"/>
            <w:vAlign w:val="top"/>
          </w:tcPr>
          <w:p w14:paraId="6DA91B77">
            <w:pPr>
              <w:spacing w:before="41" w:line="206" w:lineRule="auto"/>
              <w:ind w:left="20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0" w:type="dxa"/>
            <w:vAlign w:val="top"/>
          </w:tcPr>
          <w:p w14:paraId="6E367168">
            <w:pPr>
              <w:pStyle w:val="6"/>
              <w:spacing w:before="80" w:line="188" w:lineRule="auto"/>
              <w:ind w:left="32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1.50</w:t>
            </w:r>
          </w:p>
        </w:tc>
        <w:tc>
          <w:tcPr>
            <w:tcW w:w="719" w:type="dxa"/>
            <w:vAlign w:val="top"/>
          </w:tcPr>
          <w:p w14:paraId="69BB988F">
            <w:pPr>
              <w:spacing w:before="41" w:line="206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57F23B0D">
            <w:pPr>
              <w:pStyle w:val="6"/>
              <w:spacing w:before="182" w:line="115" w:lineRule="exact"/>
              <w:ind w:left="24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775" w:type="dxa"/>
            <w:vAlign w:val="top"/>
          </w:tcPr>
          <w:p w14:paraId="6D3149D2">
            <w:pPr>
              <w:pStyle w:val="6"/>
              <w:spacing w:before="80" w:line="188" w:lineRule="auto"/>
              <w:ind w:left="20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1.50</w:t>
            </w:r>
          </w:p>
        </w:tc>
        <w:tc>
          <w:tcPr>
            <w:tcW w:w="847" w:type="dxa"/>
            <w:vAlign w:val="top"/>
          </w:tcPr>
          <w:p w14:paraId="0907F520">
            <w:pPr>
              <w:pStyle w:val="6"/>
              <w:spacing w:before="182" w:line="115" w:lineRule="exact"/>
              <w:ind w:left="30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284E5890">
      <w:pPr>
        <w:spacing w:line="348" w:lineRule="auto"/>
        <w:rPr>
          <w:rFonts w:ascii="Arial"/>
          <w:sz w:val="21"/>
        </w:rPr>
      </w:pPr>
    </w:p>
    <w:p w14:paraId="5DB16105">
      <w:pPr>
        <w:pStyle w:val="2"/>
        <w:spacing w:before="100" w:line="227" w:lineRule="auto"/>
        <w:ind w:left="873"/>
      </w:pPr>
      <w:r>
        <w:rPr>
          <w:spacing w:val="7"/>
        </w:rPr>
        <w:t>②小微绿地建设</w:t>
      </w:r>
    </w:p>
    <w:p w14:paraId="0D7896D8">
      <w:pPr>
        <w:pStyle w:val="2"/>
        <w:spacing w:before="175" w:line="328" w:lineRule="auto"/>
        <w:ind w:left="248" w:right="225" w:firstLine="636"/>
      </w:pPr>
      <w:r>
        <w:rPr>
          <w:spacing w:val="4"/>
        </w:rPr>
        <w:t>小微绿地是面向公众开放，规模较小，形状多样，具有一定</w:t>
      </w:r>
      <w:r>
        <w:rPr>
          <w:spacing w:val="9"/>
        </w:rPr>
        <w:t xml:space="preserve"> </w:t>
      </w:r>
      <w:r>
        <w:rPr>
          <w:spacing w:val="7"/>
        </w:rPr>
        <w:t>游憩功能的绿化活动场地，面积一般</w:t>
      </w:r>
      <w:r>
        <w:rPr>
          <w:spacing w:val="-50"/>
        </w:rPr>
        <w:t xml:space="preserve"> </w:t>
      </w:r>
      <w:r>
        <w:rPr>
          <w:spacing w:val="7"/>
        </w:rPr>
        <w:t xml:space="preserve">0.04～1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7"/>
        </w:rPr>
        <w:t>，对于拓展城</w:t>
      </w:r>
      <w:r>
        <w:t xml:space="preserve"> </w:t>
      </w:r>
      <w:r>
        <w:rPr>
          <w:spacing w:val="4"/>
        </w:rPr>
        <w:t>区绿色公共空间、方便居民就近游园、改善城市生态环境具有重</w:t>
      </w:r>
      <w:r>
        <w:rPr>
          <w:spacing w:val="14"/>
        </w:rPr>
        <w:t xml:space="preserve"> </w:t>
      </w:r>
      <w:r>
        <w:rPr>
          <w:spacing w:val="7"/>
        </w:rPr>
        <w:t>要作用。规划在各县（区）建设小微绿地共计</w:t>
      </w:r>
      <w:r>
        <w:rPr>
          <w:spacing w:val="-44"/>
        </w:rPr>
        <w:t xml:space="preserve"> </w:t>
      </w:r>
      <w:r>
        <w:rPr>
          <w:spacing w:val="7"/>
        </w:rPr>
        <w:t>28</w:t>
      </w:r>
      <w:r>
        <w:rPr>
          <w:spacing w:val="-53"/>
        </w:rPr>
        <w:t xml:space="preserve"> </w:t>
      </w:r>
      <w:r>
        <w:rPr>
          <w:spacing w:val="7"/>
        </w:rPr>
        <w:t>处</w:t>
      </w:r>
      <w:r>
        <w:rPr>
          <w:spacing w:val="6"/>
        </w:rPr>
        <w:t>，其中中期</w:t>
      </w:r>
      <w:r>
        <w:t xml:space="preserve"> </w:t>
      </w:r>
      <w:r>
        <w:rPr>
          <w:spacing w:val="3"/>
        </w:rPr>
        <w:t>17</w:t>
      </w:r>
      <w:r>
        <w:rPr>
          <w:spacing w:val="-44"/>
        </w:rPr>
        <w:t xml:space="preserve"> </w:t>
      </w:r>
      <w:r>
        <w:rPr>
          <w:spacing w:val="3"/>
        </w:rPr>
        <w:t>处，远期</w:t>
      </w:r>
      <w:r>
        <w:rPr>
          <w:spacing w:val="-37"/>
        </w:rPr>
        <w:t xml:space="preserve"> </w:t>
      </w:r>
      <w:r>
        <w:rPr>
          <w:spacing w:val="3"/>
        </w:rPr>
        <w:t>11</w:t>
      </w:r>
      <w:r>
        <w:rPr>
          <w:spacing w:val="-54"/>
        </w:rPr>
        <w:t xml:space="preserve"> </w:t>
      </w:r>
      <w:r>
        <w:rPr>
          <w:spacing w:val="3"/>
        </w:rPr>
        <w:t>处，有效减少城区公共休闲绿地</w:t>
      </w:r>
      <w:r>
        <w:rPr>
          <w:spacing w:val="-46"/>
        </w:rPr>
        <w:t xml:space="preserve"> </w:t>
      </w:r>
      <w:r>
        <w:rPr>
          <w:spacing w:val="3"/>
        </w:rPr>
        <w:t>500</w:t>
      </w:r>
      <w:r>
        <w:rPr>
          <w:spacing w:val="-34"/>
        </w:rPr>
        <w:t xml:space="preserve"> </w:t>
      </w:r>
      <w:r>
        <w:rPr>
          <w:spacing w:val="3"/>
        </w:rPr>
        <w:t>m</w:t>
      </w:r>
      <w:r>
        <w:rPr>
          <w:spacing w:val="-55"/>
        </w:rPr>
        <w:t xml:space="preserve"> </w:t>
      </w:r>
      <w:r>
        <w:rPr>
          <w:spacing w:val="3"/>
        </w:rPr>
        <w:t>服务半径</w:t>
      </w:r>
      <w:r>
        <w:t xml:space="preserve"> </w:t>
      </w:r>
      <w:r>
        <w:rPr>
          <w:spacing w:val="-5"/>
        </w:rPr>
        <w:t>覆盖盲区。</w:t>
      </w:r>
    </w:p>
    <w:p w14:paraId="529ECC89">
      <w:pPr>
        <w:pStyle w:val="2"/>
        <w:spacing w:before="55" w:line="328" w:lineRule="auto"/>
        <w:ind w:left="243" w:right="223" w:firstLine="644"/>
        <w:jc w:val="both"/>
      </w:pPr>
      <w:r>
        <w:rPr>
          <w:spacing w:val="3"/>
        </w:rPr>
        <w:t>在选址上，应优先选择公共休闲绿地服务半径覆盖不足的区</w:t>
      </w:r>
      <w:r>
        <w:rPr>
          <w:spacing w:val="18"/>
        </w:rPr>
        <w:t xml:space="preserve"> </w:t>
      </w:r>
      <w:r>
        <w:rPr>
          <w:spacing w:val="5"/>
        </w:rPr>
        <w:t>域，结合老旧小区、商业街区、停车场等更新改造，</w:t>
      </w:r>
      <w:r>
        <w:rPr>
          <w:spacing w:val="4"/>
        </w:rPr>
        <w:t>充分利用腾</w:t>
      </w:r>
      <w:r>
        <w:t xml:space="preserve"> </w:t>
      </w:r>
      <w:r>
        <w:rPr>
          <w:spacing w:val="5"/>
        </w:rPr>
        <w:t>退地、边角地、闲置地、道路节点等。在设计和建设上，应</w:t>
      </w:r>
      <w:r>
        <w:rPr>
          <w:spacing w:val="4"/>
        </w:rPr>
        <w:t>注重</w:t>
      </w:r>
      <w:r>
        <w:t xml:space="preserve"> </w:t>
      </w:r>
      <w:r>
        <w:rPr>
          <w:spacing w:val="4"/>
        </w:rPr>
        <w:t>保护原有地形地貌和大树老树，优先选用乡土树种和抗逆性强的</w:t>
      </w:r>
      <w:r>
        <w:rPr>
          <w:spacing w:val="16"/>
        </w:rPr>
        <w:t xml:space="preserve"> </w:t>
      </w:r>
      <w:r>
        <w:rPr>
          <w:spacing w:val="5"/>
        </w:rPr>
        <w:t>植物种类，合理选用观花、观果及彩叶树种；充</w:t>
      </w:r>
      <w:r>
        <w:rPr>
          <w:spacing w:val="4"/>
        </w:rPr>
        <w:t>分考虑周边群众</w:t>
      </w:r>
      <w:r>
        <w:t xml:space="preserve"> </w:t>
      </w:r>
      <w:r>
        <w:rPr>
          <w:spacing w:val="5"/>
        </w:rPr>
        <w:t>需求，落实适老化和适儿化等要求，增加活动场地，</w:t>
      </w:r>
      <w:r>
        <w:rPr>
          <w:spacing w:val="4"/>
        </w:rPr>
        <w:t>配置体育健</w:t>
      </w:r>
    </w:p>
    <w:p w14:paraId="6E17B2B6">
      <w:pPr>
        <w:spacing w:line="328" w:lineRule="auto"/>
        <w:sectPr>
          <w:footerReference r:id="rId147" w:type="default"/>
          <w:pgSz w:w="11900" w:h="16839"/>
          <w:pgMar w:top="1431" w:right="1251" w:bottom="1738" w:left="1363" w:header="0" w:footer="1472" w:gutter="0"/>
          <w:cols w:space="720" w:num="1"/>
        </w:sectPr>
      </w:pPr>
    </w:p>
    <w:p w14:paraId="7243D50F">
      <w:pPr>
        <w:spacing w:line="245" w:lineRule="auto"/>
        <w:rPr>
          <w:rFonts w:ascii="Arial"/>
          <w:sz w:val="21"/>
        </w:rPr>
      </w:pPr>
    </w:p>
    <w:p w14:paraId="57BC3609">
      <w:pPr>
        <w:spacing w:line="245" w:lineRule="auto"/>
        <w:rPr>
          <w:rFonts w:ascii="Arial"/>
          <w:sz w:val="21"/>
        </w:rPr>
      </w:pPr>
    </w:p>
    <w:p w14:paraId="7559026D">
      <w:pPr>
        <w:spacing w:line="245" w:lineRule="auto"/>
        <w:rPr>
          <w:rFonts w:ascii="Arial"/>
          <w:sz w:val="21"/>
        </w:rPr>
      </w:pPr>
    </w:p>
    <w:p w14:paraId="469FFA1F">
      <w:pPr>
        <w:pStyle w:val="2"/>
        <w:spacing w:before="101" w:line="226" w:lineRule="auto"/>
        <w:ind w:left="25"/>
      </w:pPr>
      <w:r>
        <w:rPr>
          <w:spacing w:val="5"/>
        </w:rPr>
        <w:t>身、休闲娱乐等设施；贯彻固原市海绵城市建设理</w:t>
      </w:r>
      <w:r>
        <w:rPr>
          <w:spacing w:val="4"/>
        </w:rPr>
        <w:t>念，通过下凹</w:t>
      </w:r>
    </w:p>
    <w:p w14:paraId="7FA59B84">
      <w:pPr>
        <w:pStyle w:val="2"/>
        <w:spacing w:before="180" w:line="225" w:lineRule="auto"/>
        <w:ind w:left="33"/>
      </w:pPr>
      <w:r>
        <w:rPr>
          <w:spacing w:val="5"/>
        </w:rPr>
        <w:t>式绿地、透水铺装等方式调蓄雨水，节约水资源。在管理上，应</w:t>
      </w:r>
    </w:p>
    <w:p w14:paraId="67B562AB">
      <w:pPr>
        <w:pStyle w:val="2"/>
        <w:spacing w:before="184" w:line="227" w:lineRule="auto"/>
        <w:ind w:left="25"/>
      </w:pPr>
      <w:r>
        <w:rPr>
          <w:spacing w:val="5"/>
        </w:rPr>
        <w:t>建立长效机制，加强精细化管理，提高使用率和群众满意度。通</w:t>
      </w:r>
    </w:p>
    <w:p w14:paraId="66488DF9">
      <w:pPr>
        <w:pStyle w:val="2"/>
        <w:spacing w:before="177" w:line="226" w:lineRule="auto"/>
        <w:ind w:left="29"/>
      </w:pPr>
      <w:r>
        <w:rPr>
          <w:spacing w:val="4"/>
        </w:rPr>
        <w:t>过园林手法的改造与更新，融入植被绿化、休憩设施、文化创意</w:t>
      </w:r>
    </w:p>
    <w:p w14:paraId="7A6A133D">
      <w:pPr>
        <w:pStyle w:val="2"/>
        <w:spacing w:before="180" w:line="227" w:lineRule="auto"/>
        <w:ind w:left="37"/>
      </w:pPr>
      <w:r>
        <w:rPr>
          <w:spacing w:val="4"/>
        </w:rPr>
        <w:t>等元素，将原来散落的空间打造成共享、多元、绿色的城市小微</w:t>
      </w:r>
    </w:p>
    <w:p w14:paraId="7C5F111E">
      <w:pPr>
        <w:pStyle w:val="2"/>
        <w:spacing w:before="179" w:line="226" w:lineRule="auto"/>
        <w:ind w:left="30"/>
      </w:pPr>
      <w:r>
        <w:rPr>
          <w:spacing w:val="9"/>
        </w:rPr>
        <w:t>绿地，为群众提供更多开放的游憩场所，让百</w:t>
      </w:r>
      <w:r>
        <w:rPr>
          <w:spacing w:val="8"/>
        </w:rPr>
        <w:t>姓共享绿色福利。</w:t>
      </w:r>
    </w:p>
    <w:p w14:paraId="12478E99">
      <w:pPr>
        <w:pStyle w:val="2"/>
        <w:spacing w:before="33" w:line="229" w:lineRule="auto"/>
        <w:ind w:left="3029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6-3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小微绿地建设规划表</w:t>
      </w:r>
    </w:p>
    <w:p w14:paraId="17DF83F2">
      <w:pPr>
        <w:pStyle w:val="2"/>
        <w:spacing w:before="169" w:line="226" w:lineRule="auto"/>
        <w:ind w:left="7911"/>
        <w:rPr>
          <w:sz w:val="24"/>
          <w:szCs w:val="24"/>
        </w:rPr>
      </w:pPr>
      <w:r>
        <w:rPr>
          <w:spacing w:val="-3"/>
          <w:sz w:val="24"/>
          <w:szCs w:val="24"/>
        </w:rPr>
        <w:t>单位：处</w:t>
      </w:r>
    </w:p>
    <w:p w14:paraId="6DEAA5EE">
      <w:pPr>
        <w:spacing w:line="145" w:lineRule="exact"/>
      </w:pPr>
    </w:p>
    <w:tbl>
      <w:tblPr>
        <w:tblStyle w:val="5"/>
        <w:tblW w:w="896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5"/>
        <w:gridCol w:w="1746"/>
        <w:gridCol w:w="1907"/>
        <w:gridCol w:w="1631"/>
        <w:gridCol w:w="1564"/>
      </w:tblGrid>
      <w:tr w14:paraId="66C60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15" w:type="dxa"/>
            <w:vAlign w:val="top"/>
          </w:tcPr>
          <w:p w14:paraId="0EF03AC0">
            <w:pPr>
              <w:spacing w:before="40" w:line="206" w:lineRule="auto"/>
              <w:ind w:left="6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746" w:type="dxa"/>
            <w:vAlign w:val="top"/>
          </w:tcPr>
          <w:p w14:paraId="3D4A800E">
            <w:pPr>
              <w:spacing w:before="40" w:line="206" w:lineRule="auto"/>
              <w:ind w:left="6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1907" w:type="dxa"/>
            <w:vAlign w:val="top"/>
          </w:tcPr>
          <w:p w14:paraId="0886983F">
            <w:pPr>
              <w:spacing w:before="40" w:line="206" w:lineRule="auto"/>
              <w:ind w:left="4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建设性质</w:t>
            </w:r>
          </w:p>
        </w:tc>
        <w:tc>
          <w:tcPr>
            <w:tcW w:w="1631" w:type="dxa"/>
            <w:vAlign w:val="top"/>
          </w:tcPr>
          <w:p w14:paraId="4A39AECC">
            <w:pPr>
              <w:spacing w:before="40" w:line="206" w:lineRule="auto"/>
              <w:ind w:left="6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564" w:type="dxa"/>
            <w:vAlign w:val="top"/>
          </w:tcPr>
          <w:p w14:paraId="6583D92E">
            <w:pPr>
              <w:spacing w:before="40" w:line="206" w:lineRule="auto"/>
              <w:ind w:left="5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3CF5A9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15" w:type="dxa"/>
            <w:vAlign w:val="top"/>
          </w:tcPr>
          <w:p w14:paraId="1544D909">
            <w:pPr>
              <w:spacing w:before="38" w:line="207" w:lineRule="auto"/>
              <w:ind w:left="7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746" w:type="dxa"/>
            <w:vAlign w:val="top"/>
          </w:tcPr>
          <w:p w14:paraId="59FA0ACB">
            <w:pPr>
              <w:pStyle w:val="6"/>
              <w:spacing w:before="61" w:line="188" w:lineRule="auto"/>
              <w:ind w:left="8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07" w:type="dxa"/>
            <w:vAlign w:val="top"/>
          </w:tcPr>
          <w:p w14:paraId="41906299">
            <w:pPr>
              <w:spacing w:before="38" w:line="207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0DF1A76C">
            <w:pPr>
              <w:pStyle w:val="6"/>
              <w:spacing w:before="65" w:line="185" w:lineRule="auto"/>
              <w:ind w:left="7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4" w:type="dxa"/>
            <w:vAlign w:val="top"/>
          </w:tcPr>
          <w:p w14:paraId="37B6DB9E">
            <w:pPr>
              <w:pStyle w:val="6"/>
              <w:spacing w:before="61" w:line="188" w:lineRule="auto"/>
              <w:ind w:left="7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14:paraId="277AB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115" w:type="dxa"/>
            <w:vAlign w:val="top"/>
          </w:tcPr>
          <w:p w14:paraId="3D7E42B9">
            <w:pPr>
              <w:spacing w:before="35" w:line="206" w:lineRule="auto"/>
              <w:ind w:left="7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746" w:type="dxa"/>
            <w:vAlign w:val="top"/>
          </w:tcPr>
          <w:p w14:paraId="69B71778">
            <w:pPr>
              <w:pStyle w:val="6"/>
              <w:spacing w:before="60" w:line="188" w:lineRule="auto"/>
              <w:ind w:left="8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07" w:type="dxa"/>
            <w:vAlign w:val="top"/>
          </w:tcPr>
          <w:p w14:paraId="18B2FF1E">
            <w:pPr>
              <w:spacing w:before="35" w:line="206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07E4B756">
            <w:pPr>
              <w:pStyle w:val="6"/>
              <w:spacing w:before="60" w:line="188" w:lineRule="auto"/>
              <w:ind w:left="7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4" w:type="dxa"/>
            <w:vAlign w:val="top"/>
          </w:tcPr>
          <w:p w14:paraId="117E9FF7">
            <w:pPr>
              <w:pStyle w:val="6"/>
              <w:spacing w:before="60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54841E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15" w:type="dxa"/>
            <w:vAlign w:val="top"/>
          </w:tcPr>
          <w:p w14:paraId="5740F319">
            <w:pPr>
              <w:spacing w:before="39" w:line="205" w:lineRule="auto"/>
              <w:ind w:left="7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746" w:type="dxa"/>
            <w:vAlign w:val="top"/>
          </w:tcPr>
          <w:p w14:paraId="252F31A5">
            <w:pPr>
              <w:pStyle w:val="6"/>
              <w:spacing w:before="64" w:line="188" w:lineRule="auto"/>
              <w:ind w:left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07" w:type="dxa"/>
            <w:vAlign w:val="top"/>
          </w:tcPr>
          <w:p w14:paraId="6DB1E026">
            <w:pPr>
              <w:spacing w:before="39" w:line="205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00695FA7">
            <w:pPr>
              <w:pStyle w:val="6"/>
              <w:spacing w:before="64" w:line="188" w:lineRule="auto"/>
              <w:ind w:left="7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64" w:type="dxa"/>
            <w:vAlign w:val="top"/>
          </w:tcPr>
          <w:p w14:paraId="18AFC198">
            <w:pPr>
              <w:pStyle w:val="6"/>
              <w:spacing w:before="64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29FA6A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15" w:type="dxa"/>
            <w:vAlign w:val="top"/>
          </w:tcPr>
          <w:p w14:paraId="6D178001">
            <w:pPr>
              <w:spacing w:before="39" w:line="205" w:lineRule="auto"/>
              <w:ind w:left="7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746" w:type="dxa"/>
            <w:vAlign w:val="top"/>
          </w:tcPr>
          <w:p w14:paraId="075E4AD2">
            <w:pPr>
              <w:pStyle w:val="6"/>
              <w:spacing w:before="65" w:line="185" w:lineRule="auto"/>
              <w:ind w:left="8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07" w:type="dxa"/>
            <w:vAlign w:val="top"/>
          </w:tcPr>
          <w:p w14:paraId="09F05C29">
            <w:pPr>
              <w:spacing w:before="39" w:line="205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37828D84">
            <w:pPr>
              <w:pStyle w:val="6"/>
              <w:spacing w:before="62" w:line="188" w:lineRule="auto"/>
              <w:ind w:left="7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4" w:type="dxa"/>
            <w:vAlign w:val="top"/>
          </w:tcPr>
          <w:p w14:paraId="60C50F5D">
            <w:pPr>
              <w:pStyle w:val="6"/>
              <w:spacing w:before="62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5A1413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15" w:type="dxa"/>
            <w:vAlign w:val="top"/>
          </w:tcPr>
          <w:p w14:paraId="1834F9A6">
            <w:pPr>
              <w:spacing w:before="40" w:line="204" w:lineRule="auto"/>
              <w:ind w:left="7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746" w:type="dxa"/>
            <w:vAlign w:val="top"/>
          </w:tcPr>
          <w:p w14:paraId="0F5EDD6D">
            <w:pPr>
              <w:pStyle w:val="6"/>
              <w:spacing w:before="68" w:line="185" w:lineRule="auto"/>
              <w:ind w:left="8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07" w:type="dxa"/>
            <w:vAlign w:val="top"/>
          </w:tcPr>
          <w:p w14:paraId="22B41B41">
            <w:pPr>
              <w:spacing w:before="40" w:line="204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67A20B21">
            <w:pPr>
              <w:pStyle w:val="6"/>
              <w:spacing w:before="65" w:line="188" w:lineRule="auto"/>
              <w:ind w:left="7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4" w:type="dxa"/>
            <w:vAlign w:val="top"/>
          </w:tcPr>
          <w:p w14:paraId="732B2EFD">
            <w:pPr>
              <w:pStyle w:val="6"/>
              <w:spacing w:before="65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14D18C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15" w:type="dxa"/>
            <w:vAlign w:val="top"/>
          </w:tcPr>
          <w:p w14:paraId="6FA91944">
            <w:pPr>
              <w:spacing w:before="40" w:line="208" w:lineRule="auto"/>
              <w:ind w:left="8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746" w:type="dxa"/>
            <w:vAlign w:val="top"/>
          </w:tcPr>
          <w:p w14:paraId="5A9EA611">
            <w:pPr>
              <w:pStyle w:val="6"/>
              <w:spacing w:before="63" w:line="188" w:lineRule="auto"/>
              <w:ind w:left="75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28</w:t>
            </w:r>
          </w:p>
        </w:tc>
        <w:tc>
          <w:tcPr>
            <w:tcW w:w="1907" w:type="dxa"/>
            <w:vAlign w:val="top"/>
          </w:tcPr>
          <w:p w14:paraId="36CB1132">
            <w:pPr>
              <w:spacing w:before="40" w:line="208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74CADB3B">
            <w:pPr>
              <w:pStyle w:val="6"/>
              <w:spacing w:before="63" w:line="188" w:lineRule="auto"/>
              <w:ind w:left="72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1564" w:type="dxa"/>
            <w:vAlign w:val="top"/>
          </w:tcPr>
          <w:p w14:paraId="4BECDF21">
            <w:pPr>
              <w:pStyle w:val="6"/>
              <w:spacing w:before="63" w:line="188" w:lineRule="auto"/>
              <w:ind w:left="68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</w:tr>
    </w:tbl>
    <w:p w14:paraId="20518F5B">
      <w:pPr>
        <w:spacing w:line="347" w:lineRule="auto"/>
        <w:rPr>
          <w:rFonts w:ascii="Arial"/>
          <w:sz w:val="21"/>
        </w:rPr>
      </w:pPr>
    </w:p>
    <w:p w14:paraId="38989D53">
      <w:pPr>
        <w:pStyle w:val="2"/>
        <w:spacing w:before="101" w:line="226" w:lineRule="auto"/>
        <w:ind w:left="655"/>
      </w:pPr>
      <w:r>
        <w:rPr>
          <w:spacing w:val="4"/>
        </w:rPr>
        <w:t>③</w:t>
      </w:r>
      <w:r>
        <w:rPr>
          <w:spacing w:val="31"/>
        </w:rPr>
        <w:t xml:space="preserve"> </w:t>
      </w:r>
      <w:r>
        <w:rPr>
          <w:spacing w:val="4"/>
        </w:rPr>
        <w:t>花漾街区建设</w:t>
      </w:r>
    </w:p>
    <w:p w14:paraId="28DFE14C">
      <w:pPr>
        <w:pStyle w:val="2"/>
        <w:spacing w:before="177" w:line="330" w:lineRule="auto"/>
        <w:ind w:left="25" w:right="69" w:firstLine="673"/>
      </w:pPr>
      <w:r>
        <w:rPr>
          <w:spacing w:val="3"/>
        </w:rPr>
        <w:t xml:space="preserve">以历史文化街区、民俗文化街区、商业步行街、特色小吃街 </w:t>
      </w:r>
      <w:r>
        <w:rPr>
          <w:spacing w:val="7"/>
        </w:rPr>
        <w:t>为载体，建设花漾街区，进一步丰富城市色彩、提升城</w:t>
      </w:r>
      <w:r>
        <w:rPr>
          <w:spacing w:val="6"/>
        </w:rPr>
        <w:t>市品质，</w:t>
      </w:r>
      <w:r>
        <w:t xml:space="preserve"> </w:t>
      </w:r>
      <w:r>
        <w:rPr>
          <w:spacing w:val="5"/>
        </w:rPr>
        <w:t>提高居民幸福感和获得感，提升城市旅游形象</w:t>
      </w:r>
      <w:r>
        <w:rPr>
          <w:spacing w:val="4"/>
        </w:rPr>
        <w:t>。依托现有街区条</w:t>
      </w:r>
      <w:r>
        <w:t xml:space="preserve"> </w:t>
      </w:r>
      <w:r>
        <w:rPr>
          <w:spacing w:val="4"/>
        </w:rPr>
        <w:t>件，因地制宜实施增量添绿、增花添彩，通过以花为媒的方式吸</w:t>
      </w:r>
      <w:r>
        <w:rPr>
          <w:spacing w:val="17"/>
        </w:rPr>
        <w:t xml:space="preserve"> </w:t>
      </w:r>
      <w:r>
        <w:rPr>
          <w:spacing w:val="5"/>
        </w:rPr>
        <w:t>引人气，打造优美的城市面貌。通过道路地栽、景观花墙</w:t>
      </w:r>
      <w:r>
        <w:rPr>
          <w:spacing w:val="4"/>
        </w:rPr>
        <w:t>、立体</w:t>
      </w:r>
      <w:r>
        <w:t xml:space="preserve"> </w:t>
      </w:r>
      <w:r>
        <w:rPr>
          <w:spacing w:val="5"/>
        </w:rPr>
        <w:t>花坛、外摆花架、花球花柱等，增加花卉植物栽植量。保</w:t>
      </w:r>
      <w:r>
        <w:rPr>
          <w:spacing w:val="4"/>
        </w:rPr>
        <w:t>留现有</w:t>
      </w:r>
      <w:r>
        <w:t xml:space="preserve"> </w:t>
      </w:r>
      <w:r>
        <w:rPr>
          <w:spacing w:val="-4"/>
        </w:rPr>
        <w:t>的便民业态，对街头巷尾的闲置店面、设备墙体进行提升与花</w:t>
      </w:r>
      <w:r>
        <w:rPr>
          <w:spacing w:val="-5"/>
        </w:rPr>
        <w:t>化。</w:t>
      </w:r>
      <w:r>
        <w:t xml:space="preserve"> </w:t>
      </w:r>
      <w:r>
        <w:rPr>
          <w:spacing w:val="5"/>
        </w:rPr>
        <w:t>引进花卉种植大户进行合作，选用月季类、百合类</w:t>
      </w:r>
      <w:r>
        <w:rPr>
          <w:spacing w:val="4"/>
        </w:rPr>
        <w:t>、波斯菊等适</w:t>
      </w:r>
      <w:r>
        <w:t xml:space="preserve"> </w:t>
      </w:r>
      <w:r>
        <w:rPr>
          <w:spacing w:val="6"/>
        </w:rPr>
        <w:t>宜当地自然条件的花卉，营造季节性的视觉盛宴。</w:t>
      </w:r>
    </w:p>
    <w:p w14:paraId="1AEE8E52">
      <w:pPr>
        <w:spacing w:line="330" w:lineRule="auto"/>
        <w:sectPr>
          <w:footerReference r:id="rId148" w:type="default"/>
          <w:pgSz w:w="11900" w:h="16839"/>
          <w:pgMar w:top="1431" w:right="1349" w:bottom="1872" w:left="1581" w:header="0" w:footer="1710" w:gutter="0"/>
          <w:cols w:space="720" w:num="1"/>
        </w:sectPr>
      </w:pPr>
    </w:p>
    <w:p w14:paraId="07C6B394">
      <w:pPr>
        <w:spacing w:line="244" w:lineRule="auto"/>
        <w:rPr>
          <w:rFonts w:ascii="Arial"/>
          <w:sz w:val="21"/>
        </w:rPr>
      </w:pPr>
    </w:p>
    <w:p w14:paraId="75DB7F51">
      <w:pPr>
        <w:spacing w:line="244" w:lineRule="auto"/>
        <w:rPr>
          <w:rFonts w:ascii="Arial"/>
          <w:sz w:val="21"/>
        </w:rPr>
      </w:pPr>
    </w:p>
    <w:p w14:paraId="41852C3B">
      <w:pPr>
        <w:spacing w:line="245" w:lineRule="auto"/>
        <w:rPr>
          <w:rFonts w:ascii="Arial"/>
          <w:sz w:val="21"/>
        </w:rPr>
      </w:pPr>
    </w:p>
    <w:p w14:paraId="64628D8E">
      <w:pPr>
        <w:pStyle w:val="2"/>
        <w:spacing w:before="101" w:line="312" w:lineRule="auto"/>
        <w:ind w:left="135" w:right="101" w:firstLine="638"/>
        <w:jc w:val="both"/>
      </w:pPr>
      <w:r>
        <w:rPr>
          <w:spacing w:val="12"/>
        </w:rPr>
        <w:t>规划在各县（区）建设花漾街区共计 18</w:t>
      </w:r>
      <w:r>
        <w:rPr>
          <w:spacing w:val="-29"/>
        </w:rPr>
        <w:t xml:space="preserve"> </w:t>
      </w:r>
      <w:r>
        <w:rPr>
          <w:spacing w:val="12"/>
        </w:rPr>
        <w:t>处，其中中期</w:t>
      </w:r>
      <w:r>
        <w:rPr>
          <w:spacing w:val="-22"/>
        </w:rPr>
        <w:t xml:space="preserve"> </w:t>
      </w:r>
      <w:r>
        <w:rPr>
          <w:spacing w:val="12"/>
        </w:rPr>
        <w:t>11</w:t>
      </w:r>
      <w:r>
        <w:t xml:space="preserve"> </w:t>
      </w:r>
      <w:r>
        <w:rPr>
          <w:spacing w:val="4"/>
        </w:rPr>
        <w:t>处，远期</w:t>
      </w:r>
      <w:r>
        <w:rPr>
          <w:spacing w:val="-52"/>
        </w:rPr>
        <w:t xml:space="preserve"> </w:t>
      </w:r>
      <w:r>
        <w:rPr>
          <w:spacing w:val="4"/>
        </w:rPr>
        <w:t>7</w:t>
      </w:r>
      <w:r>
        <w:rPr>
          <w:spacing w:val="-53"/>
        </w:rPr>
        <w:t xml:space="preserve"> </w:t>
      </w:r>
      <w:r>
        <w:rPr>
          <w:spacing w:val="4"/>
        </w:rPr>
        <w:t>处。重点建设地点有固原博物馆片区特色商</w:t>
      </w:r>
      <w:r>
        <w:rPr>
          <w:spacing w:val="3"/>
        </w:rPr>
        <w:t>业街区、</w:t>
      </w:r>
      <w:r>
        <w:t xml:space="preserve"> </w:t>
      </w:r>
      <w:r>
        <w:rPr>
          <w:spacing w:val="5"/>
        </w:rPr>
        <w:t>原州区文化街、九龙国际文化和旅游街区、隆德老巷</w:t>
      </w:r>
      <w:r>
        <w:rPr>
          <w:spacing w:val="4"/>
        </w:rPr>
        <w:t>子、泾源八</w:t>
      </w:r>
      <w:r>
        <w:t xml:space="preserve"> </w:t>
      </w:r>
      <w:r>
        <w:rPr>
          <w:spacing w:val="2"/>
        </w:rPr>
        <w:t>方隆特色商业街区等。</w:t>
      </w:r>
    </w:p>
    <w:p w14:paraId="719A93B6">
      <w:pPr>
        <w:pStyle w:val="2"/>
        <w:spacing w:line="225" w:lineRule="auto"/>
        <w:ind w:left="313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6-4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花漾街区建设规划表</w:t>
      </w:r>
    </w:p>
    <w:p w14:paraId="30C51654">
      <w:pPr>
        <w:pStyle w:val="2"/>
        <w:spacing w:before="172" w:line="226" w:lineRule="auto"/>
        <w:ind w:left="8019"/>
        <w:rPr>
          <w:sz w:val="24"/>
          <w:szCs w:val="24"/>
        </w:rPr>
      </w:pPr>
      <w:r>
        <w:rPr>
          <w:spacing w:val="-3"/>
          <w:sz w:val="24"/>
          <w:szCs w:val="24"/>
        </w:rPr>
        <w:t>单位：处</w:t>
      </w:r>
    </w:p>
    <w:p w14:paraId="358F0DE5">
      <w:pPr>
        <w:spacing w:line="144" w:lineRule="exact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23"/>
        <w:gridCol w:w="1746"/>
        <w:gridCol w:w="1907"/>
        <w:gridCol w:w="1631"/>
        <w:gridCol w:w="1564"/>
      </w:tblGrid>
      <w:tr w14:paraId="618078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23" w:type="dxa"/>
            <w:vAlign w:val="top"/>
          </w:tcPr>
          <w:p w14:paraId="08B46414">
            <w:pPr>
              <w:spacing w:before="40" w:line="207" w:lineRule="auto"/>
              <w:ind w:left="6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行政区域</w:t>
            </w:r>
          </w:p>
        </w:tc>
        <w:tc>
          <w:tcPr>
            <w:tcW w:w="1746" w:type="dxa"/>
            <w:vAlign w:val="top"/>
          </w:tcPr>
          <w:p w14:paraId="534F76B1">
            <w:pPr>
              <w:spacing w:before="40" w:line="207" w:lineRule="auto"/>
              <w:ind w:left="6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数量</w:t>
            </w:r>
          </w:p>
        </w:tc>
        <w:tc>
          <w:tcPr>
            <w:tcW w:w="1907" w:type="dxa"/>
            <w:vAlign w:val="top"/>
          </w:tcPr>
          <w:p w14:paraId="65AFB5F2">
            <w:pPr>
              <w:spacing w:before="40" w:line="207" w:lineRule="auto"/>
              <w:ind w:left="4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建设性质</w:t>
            </w:r>
          </w:p>
        </w:tc>
        <w:tc>
          <w:tcPr>
            <w:tcW w:w="1631" w:type="dxa"/>
            <w:vAlign w:val="top"/>
          </w:tcPr>
          <w:p w14:paraId="70A5D281">
            <w:pPr>
              <w:spacing w:before="40" w:line="207" w:lineRule="auto"/>
              <w:ind w:left="6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  <w:tc>
          <w:tcPr>
            <w:tcW w:w="1564" w:type="dxa"/>
            <w:vAlign w:val="top"/>
          </w:tcPr>
          <w:p w14:paraId="1F22BAA4">
            <w:pPr>
              <w:spacing w:before="40" w:line="207" w:lineRule="auto"/>
              <w:ind w:left="5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远期</w:t>
            </w:r>
          </w:p>
        </w:tc>
      </w:tr>
      <w:tr w14:paraId="7B4D47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23" w:type="dxa"/>
            <w:vAlign w:val="top"/>
          </w:tcPr>
          <w:p w14:paraId="7567D72C">
            <w:pPr>
              <w:spacing w:before="36" w:line="207" w:lineRule="auto"/>
              <w:ind w:left="7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746" w:type="dxa"/>
            <w:vAlign w:val="top"/>
          </w:tcPr>
          <w:p w14:paraId="01F98851">
            <w:pPr>
              <w:pStyle w:val="6"/>
              <w:spacing w:before="65" w:line="185" w:lineRule="auto"/>
              <w:ind w:left="8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07" w:type="dxa"/>
            <w:vAlign w:val="top"/>
          </w:tcPr>
          <w:p w14:paraId="55C4B1B8">
            <w:pPr>
              <w:spacing w:before="36" w:line="207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4C11C637">
            <w:pPr>
              <w:pStyle w:val="6"/>
              <w:spacing w:before="62" w:line="188" w:lineRule="auto"/>
              <w:ind w:left="7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4" w:type="dxa"/>
            <w:vAlign w:val="top"/>
          </w:tcPr>
          <w:p w14:paraId="05B019A9">
            <w:pPr>
              <w:pStyle w:val="6"/>
              <w:spacing w:before="62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250896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23" w:type="dxa"/>
            <w:vAlign w:val="top"/>
          </w:tcPr>
          <w:p w14:paraId="3EA3E605">
            <w:pPr>
              <w:spacing w:before="38" w:line="206" w:lineRule="auto"/>
              <w:ind w:left="7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746" w:type="dxa"/>
            <w:vAlign w:val="top"/>
          </w:tcPr>
          <w:p w14:paraId="0C4313CD">
            <w:pPr>
              <w:pStyle w:val="6"/>
              <w:spacing w:before="60" w:line="188" w:lineRule="auto"/>
              <w:ind w:left="8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07" w:type="dxa"/>
            <w:vAlign w:val="top"/>
          </w:tcPr>
          <w:p w14:paraId="04935E4F">
            <w:pPr>
              <w:spacing w:before="38" w:line="206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1B3F08ED">
            <w:pPr>
              <w:pStyle w:val="6"/>
              <w:spacing w:before="60" w:line="188" w:lineRule="auto"/>
              <w:ind w:left="7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4" w:type="dxa"/>
            <w:vAlign w:val="top"/>
          </w:tcPr>
          <w:p w14:paraId="7F855DC6">
            <w:pPr>
              <w:pStyle w:val="6"/>
              <w:spacing w:before="60" w:line="188" w:lineRule="auto"/>
              <w:ind w:left="7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16F219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223" w:type="dxa"/>
            <w:vAlign w:val="top"/>
          </w:tcPr>
          <w:p w14:paraId="1412DBDE">
            <w:pPr>
              <w:spacing w:before="39" w:line="203" w:lineRule="auto"/>
              <w:ind w:left="7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746" w:type="dxa"/>
            <w:vAlign w:val="top"/>
          </w:tcPr>
          <w:p w14:paraId="2E6C76B6">
            <w:pPr>
              <w:pStyle w:val="6"/>
              <w:spacing w:before="61" w:line="188" w:lineRule="auto"/>
              <w:ind w:left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07" w:type="dxa"/>
            <w:vAlign w:val="top"/>
          </w:tcPr>
          <w:p w14:paraId="239BCD5A">
            <w:pPr>
              <w:spacing w:before="39" w:line="203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3ED519F5">
            <w:pPr>
              <w:pStyle w:val="6"/>
              <w:spacing w:before="61" w:line="188" w:lineRule="auto"/>
              <w:ind w:left="7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4" w:type="dxa"/>
            <w:vAlign w:val="top"/>
          </w:tcPr>
          <w:p w14:paraId="2BE9DA06">
            <w:pPr>
              <w:pStyle w:val="6"/>
              <w:spacing w:before="61" w:line="188" w:lineRule="auto"/>
              <w:ind w:left="7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1AD4FB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23" w:type="dxa"/>
            <w:vAlign w:val="top"/>
          </w:tcPr>
          <w:p w14:paraId="353CE107">
            <w:pPr>
              <w:spacing w:before="39" w:line="205" w:lineRule="auto"/>
              <w:ind w:left="7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746" w:type="dxa"/>
            <w:vAlign w:val="top"/>
          </w:tcPr>
          <w:p w14:paraId="5FE833EC">
            <w:pPr>
              <w:pStyle w:val="6"/>
              <w:spacing w:before="68" w:line="185" w:lineRule="auto"/>
              <w:ind w:left="8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07" w:type="dxa"/>
            <w:vAlign w:val="top"/>
          </w:tcPr>
          <w:p w14:paraId="37D20B96">
            <w:pPr>
              <w:spacing w:before="39" w:line="205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4DA4586A">
            <w:pPr>
              <w:pStyle w:val="6"/>
              <w:spacing w:before="64" w:line="188" w:lineRule="auto"/>
              <w:ind w:left="7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4" w:type="dxa"/>
            <w:vAlign w:val="top"/>
          </w:tcPr>
          <w:p w14:paraId="08405762">
            <w:pPr>
              <w:pStyle w:val="6"/>
              <w:spacing w:before="64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36776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23" w:type="dxa"/>
            <w:vAlign w:val="top"/>
          </w:tcPr>
          <w:p w14:paraId="00096E68">
            <w:pPr>
              <w:spacing w:before="40" w:line="204" w:lineRule="auto"/>
              <w:ind w:left="7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746" w:type="dxa"/>
            <w:vAlign w:val="top"/>
          </w:tcPr>
          <w:p w14:paraId="0FE3D8BC">
            <w:pPr>
              <w:pStyle w:val="6"/>
              <w:spacing w:before="65" w:line="188" w:lineRule="auto"/>
              <w:ind w:left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07" w:type="dxa"/>
            <w:vAlign w:val="top"/>
          </w:tcPr>
          <w:p w14:paraId="377F3FE7">
            <w:pPr>
              <w:spacing w:before="40" w:line="204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56D6F6A7">
            <w:pPr>
              <w:pStyle w:val="6"/>
              <w:spacing w:before="65" w:line="188" w:lineRule="auto"/>
              <w:ind w:left="7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4" w:type="dxa"/>
            <w:vAlign w:val="top"/>
          </w:tcPr>
          <w:p w14:paraId="2BBF6C34">
            <w:pPr>
              <w:pStyle w:val="6"/>
              <w:spacing w:before="65" w:line="188" w:lineRule="auto"/>
              <w:ind w:left="7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109DDF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23" w:type="dxa"/>
            <w:vAlign w:val="top"/>
          </w:tcPr>
          <w:p w14:paraId="10071ECF">
            <w:pPr>
              <w:spacing w:before="40" w:line="208" w:lineRule="auto"/>
              <w:ind w:left="8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746" w:type="dxa"/>
            <w:vAlign w:val="top"/>
          </w:tcPr>
          <w:p w14:paraId="2A63ED7F">
            <w:pPr>
              <w:pStyle w:val="6"/>
              <w:spacing w:before="65" w:line="188" w:lineRule="auto"/>
              <w:ind w:left="77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</w:t>
            </w:r>
          </w:p>
        </w:tc>
        <w:tc>
          <w:tcPr>
            <w:tcW w:w="1907" w:type="dxa"/>
            <w:vAlign w:val="top"/>
          </w:tcPr>
          <w:p w14:paraId="0E210AB7">
            <w:pPr>
              <w:spacing w:before="40" w:line="208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3BFF2127">
            <w:pPr>
              <w:pStyle w:val="6"/>
              <w:spacing w:before="66" w:line="188" w:lineRule="auto"/>
              <w:ind w:left="72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1564" w:type="dxa"/>
            <w:vAlign w:val="top"/>
          </w:tcPr>
          <w:p w14:paraId="7A74ED0D">
            <w:pPr>
              <w:pStyle w:val="6"/>
              <w:spacing w:before="69" w:line="185" w:lineRule="auto"/>
              <w:ind w:left="7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14:paraId="454E8403">
      <w:pPr>
        <w:spacing w:line="347" w:lineRule="auto"/>
        <w:rPr>
          <w:rFonts w:ascii="Arial"/>
          <w:sz w:val="21"/>
        </w:rPr>
      </w:pPr>
    </w:p>
    <w:p w14:paraId="2C776094">
      <w:pPr>
        <w:pStyle w:val="2"/>
        <w:spacing w:before="102" w:line="228" w:lineRule="auto"/>
        <w:ind w:left="768"/>
        <w:outlineLvl w:val="4"/>
      </w:pPr>
      <w:r>
        <w:rPr>
          <w:spacing w:val="6"/>
        </w:rPr>
        <w:t>2.现有城区绿地提升</w:t>
      </w:r>
    </w:p>
    <w:p w14:paraId="1DFE886F">
      <w:pPr>
        <w:pStyle w:val="2"/>
        <w:spacing w:before="173" w:line="328" w:lineRule="auto"/>
        <w:ind w:left="136" w:right="124" w:firstLine="639"/>
        <w:jc w:val="both"/>
      </w:pPr>
      <w:r>
        <w:rPr>
          <w:spacing w:val="4"/>
        </w:rPr>
        <w:t>各县（区）有一部分城区绿地由于建设年代较</w:t>
      </w:r>
      <w:r>
        <w:rPr>
          <w:spacing w:val="3"/>
        </w:rPr>
        <w:t>早或者维护管</w:t>
      </w:r>
      <w:r>
        <w:t xml:space="preserve"> </w:t>
      </w:r>
      <w:r>
        <w:rPr>
          <w:spacing w:val="4"/>
        </w:rPr>
        <w:t>理不善，设施设备逐渐老化，服务设施缺乏，难以满足城市居民</w:t>
      </w:r>
      <w:r>
        <w:rPr>
          <w:spacing w:val="17"/>
        </w:rPr>
        <w:t xml:space="preserve"> </w:t>
      </w:r>
      <w:r>
        <w:rPr>
          <w:spacing w:val="9"/>
        </w:rPr>
        <w:t>日常游憩需求，需要进行提升改造。规划对</w:t>
      </w:r>
      <w:r>
        <w:rPr>
          <w:spacing w:val="-59"/>
        </w:rPr>
        <w:t xml:space="preserve"> </w:t>
      </w:r>
      <w:r>
        <w:rPr>
          <w:spacing w:val="9"/>
        </w:rPr>
        <w:t>22</w:t>
      </w:r>
      <w:r>
        <w:rPr>
          <w:spacing w:val="-52"/>
        </w:rPr>
        <w:t xml:space="preserve"> </w:t>
      </w:r>
      <w:r>
        <w:rPr>
          <w:spacing w:val="8"/>
        </w:rPr>
        <w:t>处城区绿地进行</w:t>
      </w:r>
      <w:r>
        <w:t xml:space="preserve"> </w:t>
      </w:r>
      <w:r>
        <w:rPr>
          <w:spacing w:val="4"/>
        </w:rPr>
        <w:t>提升改造，增加公共休闲绿地的服务性和功能性，实施地点为四</w:t>
      </w:r>
      <w:r>
        <w:rPr>
          <w:spacing w:val="17"/>
        </w:rPr>
        <w:t xml:space="preserve"> </w:t>
      </w:r>
      <w:r>
        <w:t>县一区的建成区。</w:t>
      </w:r>
    </w:p>
    <w:p w14:paraId="72435EFE">
      <w:pPr>
        <w:pStyle w:val="2"/>
        <w:spacing w:before="50" w:line="328" w:lineRule="auto"/>
        <w:ind w:left="132" w:right="112" w:firstLine="648"/>
        <w:jc w:val="both"/>
      </w:pPr>
      <w:r>
        <w:rPr>
          <w:spacing w:val="17"/>
        </w:rPr>
        <w:t>城区绿地提升改造应在尊重原有场地格局和设计理念的基</w:t>
      </w:r>
      <w:r>
        <w:rPr>
          <w:spacing w:val="7"/>
        </w:rPr>
        <w:t xml:space="preserve"> </w:t>
      </w:r>
      <w:r>
        <w:rPr>
          <w:spacing w:val="5"/>
        </w:rPr>
        <w:t>础上，以居民需求为出发点，充分开展现状调研，找</w:t>
      </w:r>
      <w:r>
        <w:rPr>
          <w:spacing w:val="4"/>
        </w:rPr>
        <w:t>准提升改造</w:t>
      </w:r>
      <w:r>
        <w:t xml:space="preserve"> </w:t>
      </w:r>
      <w:r>
        <w:rPr>
          <w:spacing w:val="4"/>
        </w:rPr>
        <w:t>的重点。需要优化功能布局的公共休闲绿地，重点提升出入口服</w:t>
      </w:r>
      <w:r>
        <w:rPr>
          <w:spacing w:val="18"/>
        </w:rPr>
        <w:t xml:space="preserve"> </w:t>
      </w:r>
      <w:r>
        <w:rPr>
          <w:spacing w:val="5"/>
        </w:rPr>
        <w:t>务功能，完善园内路网设置，增加健身运动、休闲交往、老</w:t>
      </w:r>
      <w:r>
        <w:rPr>
          <w:spacing w:val="4"/>
        </w:rPr>
        <w:t>年人</w:t>
      </w:r>
      <w:r>
        <w:t xml:space="preserve"> </w:t>
      </w:r>
      <w:r>
        <w:rPr>
          <w:spacing w:val="5"/>
        </w:rPr>
        <w:t>活动、少儿游乐等不同功能区，满足不同群体的需求</w:t>
      </w:r>
      <w:r>
        <w:rPr>
          <w:spacing w:val="4"/>
        </w:rPr>
        <w:t>。需要完善</w:t>
      </w:r>
      <w:r>
        <w:t xml:space="preserve"> </w:t>
      </w:r>
      <w:r>
        <w:rPr>
          <w:spacing w:val="5"/>
        </w:rPr>
        <w:t>基础设施的公共休闲绿地，重点是修复园内受损的设</w:t>
      </w:r>
      <w:r>
        <w:rPr>
          <w:spacing w:val="4"/>
        </w:rPr>
        <w:t>施，适当增</w:t>
      </w:r>
    </w:p>
    <w:p w14:paraId="152EE661">
      <w:pPr>
        <w:spacing w:line="328" w:lineRule="auto"/>
        <w:sectPr>
          <w:footerReference r:id="rId149" w:type="default"/>
          <w:pgSz w:w="11900" w:h="16839"/>
          <w:pgMar w:top="1431" w:right="1349" w:bottom="1741" w:left="1473" w:header="0" w:footer="1472" w:gutter="0"/>
          <w:cols w:space="720" w:num="1"/>
        </w:sectPr>
      </w:pPr>
    </w:p>
    <w:p w14:paraId="310863CB">
      <w:pPr>
        <w:spacing w:line="246" w:lineRule="auto"/>
        <w:rPr>
          <w:rFonts w:ascii="Arial"/>
          <w:sz w:val="21"/>
        </w:rPr>
      </w:pPr>
    </w:p>
    <w:p w14:paraId="6ABEE811">
      <w:pPr>
        <w:spacing w:line="246" w:lineRule="auto"/>
        <w:rPr>
          <w:rFonts w:ascii="Arial"/>
          <w:sz w:val="21"/>
        </w:rPr>
      </w:pPr>
    </w:p>
    <w:p w14:paraId="0A6BF471">
      <w:pPr>
        <w:spacing w:line="246" w:lineRule="auto"/>
        <w:rPr>
          <w:rFonts w:ascii="Arial"/>
          <w:sz w:val="21"/>
        </w:rPr>
      </w:pPr>
    </w:p>
    <w:p w14:paraId="55EEBA21">
      <w:pPr>
        <w:pStyle w:val="2"/>
        <w:spacing w:before="101" w:line="329" w:lineRule="auto"/>
        <w:ind w:left="312" w:right="239"/>
        <w:jc w:val="both"/>
      </w:pPr>
      <w:r>
        <w:rPr>
          <w:spacing w:val="5"/>
        </w:rPr>
        <w:t>加照明灯、厕所、园椅、垃圾桶、残疾人通道等服务设施，在关</w:t>
      </w:r>
      <w:r>
        <w:t xml:space="preserve"> </w:t>
      </w:r>
      <w:r>
        <w:rPr>
          <w:spacing w:val="5"/>
        </w:rPr>
        <w:t>键区域或节点设置导览标识、动植物科普牌等。</w:t>
      </w:r>
      <w:r>
        <w:rPr>
          <w:spacing w:val="4"/>
        </w:rPr>
        <w:t>需要提升植物景</w:t>
      </w:r>
      <w:r>
        <w:t xml:space="preserve"> </w:t>
      </w:r>
      <w:r>
        <w:rPr>
          <w:spacing w:val="4"/>
        </w:rPr>
        <w:t>观的公共休闲绿地，重点是提高树种多样性，加强乡土植物的栽</w:t>
      </w:r>
      <w:r>
        <w:rPr>
          <w:spacing w:val="18"/>
        </w:rPr>
        <w:t xml:space="preserve"> </w:t>
      </w:r>
      <w:r>
        <w:rPr>
          <w:spacing w:val="5"/>
        </w:rPr>
        <w:t>植比例，提升季节性景观效果，提高乔木遮蔽面积，</w:t>
      </w:r>
      <w:r>
        <w:rPr>
          <w:spacing w:val="4"/>
        </w:rPr>
        <w:t>减少地面裸</w:t>
      </w:r>
      <w:r>
        <w:t xml:space="preserve"> </w:t>
      </w:r>
      <w:r>
        <w:rPr>
          <w:spacing w:val="4"/>
        </w:rPr>
        <w:t>露面积，营造乔灌草丰富的多层次空间。加大对城区绿地的科学</w:t>
      </w:r>
      <w:r>
        <w:rPr>
          <w:spacing w:val="18"/>
        </w:rPr>
        <w:t xml:space="preserve"> </w:t>
      </w:r>
      <w:r>
        <w:rPr>
          <w:spacing w:val="-4"/>
        </w:rPr>
        <w:t>养护和精细化管理，制定合理的养护计划，对管养区</w:t>
      </w:r>
      <w:r>
        <w:rPr>
          <w:spacing w:val="-5"/>
        </w:rPr>
        <w:t>域内的绿地、</w:t>
      </w:r>
      <w:r>
        <w:t xml:space="preserve"> </w:t>
      </w:r>
      <w:r>
        <w:rPr>
          <w:spacing w:val="5"/>
        </w:rPr>
        <w:t>特色景观区等进行定期巡查，切实掌握苗木生长情况</w:t>
      </w:r>
      <w:r>
        <w:rPr>
          <w:spacing w:val="4"/>
        </w:rPr>
        <w:t>，有序修剪</w:t>
      </w:r>
      <w:r>
        <w:t xml:space="preserve"> </w:t>
      </w:r>
      <w:r>
        <w:rPr>
          <w:spacing w:val="4"/>
        </w:rPr>
        <w:t>绿化苗木、认真做好病虫害监测防治等工作，为公共休闲绿地景</w:t>
      </w:r>
    </w:p>
    <w:p w14:paraId="464BA059">
      <w:pPr>
        <w:pStyle w:val="2"/>
        <w:spacing w:before="57" w:line="228" w:lineRule="auto"/>
        <w:ind w:left="313"/>
      </w:pPr>
      <w:r>
        <w:rPr>
          <w:spacing w:val="4"/>
        </w:rPr>
        <w:t>观面貌的可持续发展奠定坚实基础。</w:t>
      </w:r>
    </w:p>
    <w:p w14:paraId="04053AF0">
      <w:pPr>
        <w:pStyle w:val="2"/>
        <w:spacing w:before="30" w:line="229" w:lineRule="auto"/>
        <w:ind w:left="331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6-5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城区绿地提升规划表</w:t>
      </w:r>
    </w:p>
    <w:p w14:paraId="1C50A33F">
      <w:pPr>
        <w:pStyle w:val="2"/>
        <w:spacing w:before="168" w:line="226" w:lineRule="auto"/>
        <w:ind w:left="8031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66259C56">
      <w:pPr>
        <w:spacing w:line="145" w:lineRule="exact"/>
      </w:pPr>
    </w:p>
    <w:tbl>
      <w:tblPr>
        <w:tblStyle w:val="5"/>
        <w:tblW w:w="94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4"/>
        <w:gridCol w:w="585"/>
        <w:gridCol w:w="1456"/>
        <w:gridCol w:w="2320"/>
        <w:gridCol w:w="1012"/>
        <w:gridCol w:w="718"/>
        <w:gridCol w:w="916"/>
        <w:gridCol w:w="837"/>
        <w:gridCol w:w="849"/>
      </w:tblGrid>
      <w:tr w14:paraId="0A7D7B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724" w:type="dxa"/>
            <w:vAlign w:val="top"/>
          </w:tcPr>
          <w:p w14:paraId="513B860F">
            <w:pPr>
              <w:spacing w:before="64" w:line="232" w:lineRule="auto"/>
              <w:ind w:left="157" w:right="116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585" w:type="dxa"/>
            <w:textDirection w:val="tbRlV"/>
            <w:vAlign w:val="top"/>
          </w:tcPr>
          <w:p w14:paraId="20C655C6">
            <w:pPr>
              <w:spacing w:before="170" w:line="202" w:lineRule="auto"/>
              <w:ind w:left="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序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号</w:t>
            </w:r>
          </w:p>
        </w:tc>
        <w:tc>
          <w:tcPr>
            <w:tcW w:w="1456" w:type="dxa"/>
            <w:vAlign w:val="top"/>
          </w:tcPr>
          <w:p w14:paraId="2F996ED2">
            <w:pPr>
              <w:spacing w:before="220" w:line="221" w:lineRule="auto"/>
              <w:ind w:left="5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名称</w:t>
            </w:r>
          </w:p>
        </w:tc>
        <w:tc>
          <w:tcPr>
            <w:tcW w:w="2320" w:type="dxa"/>
            <w:vAlign w:val="top"/>
          </w:tcPr>
          <w:p w14:paraId="37A514D6">
            <w:pPr>
              <w:spacing w:before="220" w:line="222" w:lineRule="auto"/>
              <w:ind w:left="7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区域位置</w:t>
            </w:r>
          </w:p>
        </w:tc>
        <w:tc>
          <w:tcPr>
            <w:tcW w:w="1012" w:type="dxa"/>
            <w:vAlign w:val="top"/>
          </w:tcPr>
          <w:p w14:paraId="1B8887D7">
            <w:pPr>
              <w:spacing w:before="220" w:line="223" w:lineRule="auto"/>
              <w:ind w:left="2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面积</w:t>
            </w:r>
          </w:p>
        </w:tc>
        <w:tc>
          <w:tcPr>
            <w:tcW w:w="718" w:type="dxa"/>
            <w:vAlign w:val="top"/>
          </w:tcPr>
          <w:p w14:paraId="7611E79F">
            <w:pPr>
              <w:spacing w:before="65" w:line="230" w:lineRule="auto"/>
              <w:ind w:left="135" w:right="116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916" w:type="dxa"/>
            <w:vAlign w:val="top"/>
          </w:tcPr>
          <w:p w14:paraId="7C2D2991">
            <w:pPr>
              <w:spacing w:before="220" w:line="223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近期</w:t>
            </w:r>
          </w:p>
        </w:tc>
        <w:tc>
          <w:tcPr>
            <w:tcW w:w="837" w:type="dxa"/>
            <w:vAlign w:val="top"/>
          </w:tcPr>
          <w:p w14:paraId="1F0BC02B">
            <w:pPr>
              <w:spacing w:before="221" w:line="222" w:lineRule="auto"/>
              <w:ind w:left="2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  <w:tc>
          <w:tcPr>
            <w:tcW w:w="849" w:type="dxa"/>
            <w:vAlign w:val="top"/>
          </w:tcPr>
          <w:p w14:paraId="2120F289">
            <w:pPr>
              <w:spacing w:before="220" w:line="223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远期</w:t>
            </w:r>
          </w:p>
        </w:tc>
      </w:tr>
      <w:tr w14:paraId="1A8413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724" w:type="dxa"/>
            <w:vMerge w:val="restart"/>
            <w:tcBorders>
              <w:bottom w:val="nil"/>
            </w:tcBorders>
            <w:vAlign w:val="top"/>
          </w:tcPr>
          <w:p w14:paraId="4069BC9A">
            <w:pPr>
              <w:spacing w:line="248" w:lineRule="auto"/>
              <w:rPr>
                <w:rFonts w:ascii="Arial"/>
                <w:sz w:val="21"/>
              </w:rPr>
            </w:pPr>
          </w:p>
          <w:p w14:paraId="48FC409C">
            <w:pPr>
              <w:spacing w:line="248" w:lineRule="auto"/>
              <w:rPr>
                <w:rFonts w:ascii="Arial"/>
                <w:sz w:val="21"/>
              </w:rPr>
            </w:pPr>
          </w:p>
          <w:p w14:paraId="404EA77D">
            <w:pPr>
              <w:spacing w:line="249" w:lineRule="auto"/>
              <w:rPr>
                <w:rFonts w:ascii="Arial"/>
                <w:sz w:val="21"/>
              </w:rPr>
            </w:pPr>
          </w:p>
          <w:p w14:paraId="2D2E093F">
            <w:pPr>
              <w:spacing w:before="78" w:line="237" w:lineRule="auto"/>
              <w:ind w:left="277" w:right="116" w:hanging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原州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区</w:t>
            </w:r>
          </w:p>
        </w:tc>
        <w:tc>
          <w:tcPr>
            <w:tcW w:w="585" w:type="dxa"/>
            <w:vAlign w:val="top"/>
          </w:tcPr>
          <w:p w14:paraId="7E8FDB44">
            <w:pPr>
              <w:pStyle w:val="6"/>
              <w:spacing w:before="232" w:line="188" w:lineRule="auto"/>
              <w:ind w:lef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56" w:type="dxa"/>
            <w:vAlign w:val="top"/>
          </w:tcPr>
          <w:p w14:paraId="6347CC1E">
            <w:pPr>
              <w:spacing w:before="37" w:line="222" w:lineRule="auto"/>
              <w:ind w:left="263" w:right="125" w:hanging="1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九龙山半岛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休闲绿地</w:t>
            </w:r>
          </w:p>
        </w:tc>
        <w:tc>
          <w:tcPr>
            <w:tcW w:w="2320" w:type="dxa"/>
            <w:vAlign w:val="top"/>
          </w:tcPr>
          <w:p w14:paraId="69E92B98">
            <w:pPr>
              <w:spacing w:before="37" w:line="222" w:lineRule="auto"/>
              <w:ind w:left="812" w:right="102" w:hanging="6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上海路以北，清水河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路以西</w:t>
            </w:r>
          </w:p>
        </w:tc>
        <w:tc>
          <w:tcPr>
            <w:tcW w:w="1012" w:type="dxa"/>
            <w:vAlign w:val="top"/>
          </w:tcPr>
          <w:p w14:paraId="4F2DECC2">
            <w:pPr>
              <w:pStyle w:val="6"/>
              <w:spacing w:before="248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33.91</w:t>
            </w:r>
          </w:p>
        </w:tc>
        <w:tc>
          <w:tcPr>
            <w:tcW w:w="718" w:type="dxa"/>
            <w:vAlign w:val="top"/>
          </w:tcPr>
          <w:p w14:paraId="4945B944">
            <w:pPr>
              <w:spacing w:before="190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087E9349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251AE3DF">
            <w:pPr>
              <w:pStyle w:val="6"/>
              <w:spacing w:before="248" w:line="195" w:lineRule="auto"/>
              <w:ind w:left="2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33.91</w:t>
            </w:r>
          </w:p>
        </w:tc>
        <w:tc>
          <w:tcPr>
            <w:tcW w:w="849" w:type="dxa"/>
            <w:vAlign w:val="top"/>
          </w:tcPr>
          <w:p w14:paraId="2DBCECA8">
            <w:pPr>
              <w:rPr>
                <w:rFonts w:ascii="Arial"/>
                <w:sz w:val="21"/>
              </w:rPr>
            </w:pPr>
          </w:p>
        </w:tc>
      </w:tr>
      <w:tr w14:paraId="1497E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0731FE27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73EFC6C1">
            <w:pPr>
              <w:pStyle w:val="6"/>
              <w:spacing w:before="235" w:line="188" w:lineRule="auto"/>
              <w:ind w:left="2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56" w:type="dxa"/>
            <w:vAlign w:val="top"/>
          </w:tcPr>
          <w:p w14:paraId="4443A3E1">
            <w:pPr>
              <w:spacing w:before="40" w:line="222" w:lineRule="auto"/>
              <w:ind w:left="506" w:right="125" w:hanging="3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古雁岭森林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公园</w:t>
            </w:r>
          </w:p>
        </w:tc>
        <w:tc>
          <w:tcPr>
            <w:tcW w:w="2320" w:type="dxa"/>
            <w:vAlign w:val="top"/>
          </w:tcPr>
          <w:p w14:paraId="6C25FC02">
            <w:pPr>
              <w:spacing w:before="40" w:line="222" w:lineRule="auto"/>
              <w:ind w:left="238" w:right="102" w:hanging="1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古雁街以东，饮河路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以西，上海路以北</w:t>
            </w:r>
          </w:p>
        </w:tc>
        <w:tc>
          <w:tcPr>
            <w:tcW w:w="1012" w:type="dxa"/>
            <w:vAlign w:val="top"/>
          </w:tcPr>
          <w:p w14:paraId="43EFB8C5">
            <w:pPr>
              <w:pStyle w:val="6"/>
              <w:spacing w:before="249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718" w:type="dxa"/>
            <w:vAlign w:val="top"/>
          </w:tcPr>
          <w:p w14:paraId="1035C9B8">
            <w:pPr>
              <w:spacing w:before="194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062AAD8D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5FF37CCB">
            <w:pPr>
              <w:pStyle w:val="6"/>
              <w:spacing w:before="249" w:line="195" w:lineRule="auto"/>
              <w:ind w:left="1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849" w:type="dxa"/>
            <w:vAlign w:val="top"/>
          </w:tcPr>
          <w:p w14:paraId="65DF8BFD">
            <w:pPr>
              <w:pStyle w:val="6"/>
              <w:spacing w:before="249" w:line="195" w:lineRule="auto"/>
              <w:ind w:left="2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</w:tr>
      <w:tr w14:paraId="3AE7E9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4C1AAC44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38D07B39">
            <w:pPr>
              <w:pStyle w:val="6"/>
              <w:spacing w:before="236" w:line="188" w:lineRule="auto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56" w:type="dxa"/>
            <w:vAlign w:val="top"/>
          </w:tcPr>
          <w:p w14:paraId="6D461A29">
            <w:pPr>
              <w:spacing w:before="38" w:line="222" w:lineRule="auto"/>
              <w:ind w:left="505" w:right="125" w:hanging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饮马河休闲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2320" w:type="dxa"/>
            <w:vAlign w:val="top"/>
          </w:tcPr>
          <w:p w14:paraId="720FC569">
            <w:pPr>
              <w:spacing w:before="38" w:line="222" w:lineRule="auto"/>
              <w:ind w:left="573" w:right="102" w:hanging="4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清河南路西侧，北海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饮马河岸边</w:t>
            </w:r>
          </w:p>
        </w:tc>
        <w:tc>
          <w:tcPr>
            <w:tcW w:w="1012" w:type="dxa"/>
            <w:vAlign w:val="top"/>
          </w:tcPr>
          <w:p w14:paraId="29BE0C39">
            <w:pPr>
              <w:pStyle w:val="6"/>
              <w:spacing w:before="249" w:line="195" w:lineRule="auto"/>
              <w:ind w:left="33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9.98</w:t>
            </w:r>
          </w:p>
        </w:tc>
        <w:tc>
          <w:tcPr>
            <w:tcW w:w="718" w:type="dxa"/>
            <w:vAlign w:val="top"/>
          </w:tcPr>
          <w:p w14:paraId="0D9ABFF8">
            <w:pPr>
              <w:spacing w:before="194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073EDB44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240763D0">
            <w:pPr>
              <w:pStyle w:val="6"/>
              <w:spacing w:before="249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9.98</w:t>
            </w:r>
          </w:p>
        </w:tc>
        <w:tc>
          <w:tcPr>
            <w:tcW w:w="849" w:type="dxa"/>
            <w:vAlign w:val="top"/>
          </w:tcPr>
          <w:p w14:paraId="28503A3E">
            <w:pPr>
              <w:rPr>
                <w:rFonts w:ascii="Arial"/>
                <w:sz w:val="21"/>
              </w:rPr>
            </w:pPr>
          </w:p>
        </w:tc>
      </w:tr>
      <w:tr w14:paraId="13B660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24" w:type="dxa"/>
            <w:vMerge w:val="continue"/>
            <w:tcBorders>
              <w:top w:val="nil"/>
            </w:tcBorders>
            <w:vAlign w:val="top"/>
          </w:tcPr>
          <w:p w14:paraId="363FA4E1">
            <w:pPr>
              <w:rPr>
                <w:rFonts w:ascii="Arial"/>
                <w:sz w:val="21"/>
              </w:rPr>
            </w:pPr>
          </w:p>
        </w:tc>
        <w:tc>
          <w:tcPr>
            <w:tcW w:w="4361" w:type="dxa"/>
            <w:gridSpan w:val="3"/>
            <w:vAlign w:val="top"/>
          </w:tcPr>
          <w:p w14:paraId="42B283D5">
            <w:pPr>
              <w:spacing w:before="41" w:line="206" w:lineRule="auto"/>
              <w:ind w:left="19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2" w:type="dxa"/>
            <w:vAlign w:val="top"/>
          </w:tcPr>
          <w:p w14:paraId="5BB851E5">
            <w:pPr>
              <w:pStyle w:val="6"/>
              <w:spacing w:before="96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93.89</w:t>
            </w:r>
          </w:p>
        </w:tc>
        <w:tc>
          <w:tcPr>
            <w:tcW w:w="718" w:type="dxa"/>
            <w:vAlign w:val="top"/>
          </w:tcPr>
          <w:p w14:paraId="3FD9D14C">
            <w:pPr>
              <w:spacing w:before="41" w:line="206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53025B9E">
            <w:pPr>
              <w:tabs>
                <w:tab w:val="left" w:pos="559"/>
              </w:tabs>
              <w:spacing w:line="228" w:lineRule="auto"/>
              <w:ind w:left="356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37" w:type="dxa"/>
            <w:vAlign w:val="top"/>
          </w:tcPr>
          <w:p w14:paraId="60E6C92E">
            <w:pPr>
              <w:pStyle w:val="6"/>
              <w:spacing w:before="96" w:line="195" w:lineRule="auto"/>
              <w:ind w:left="20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63.89</w:t>
            </w:r>
          </w:p>
        </w:tc>
        <w:tc>
          <w:tcPr>
            <w:tcW w:w="849" w:type="dxa"/>
            <w:vAlign w:val="top"/>
          </w:tcPr>
          <w:p w14:paraId="4E7DCC06">
            <w:pPr>
              <w:pStyle w:val="6"/>
              <w:spacing w:before="96" w:line="195" w:lineRule="auto"/>
              <w:ind w:left="2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</w:tr>
      <w:tr w14:paraId="2FB050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restart"/>
            <w:tcBorders>
              <w:bottom w:val="nil"/>
            </w:tcBorders>
            <w:vAlign w:val="top"/>
          </w:tcPr>
          <w:p w14:paraId="7A8E740C">
            <w:pPr>
              <w:spacing w:line="293" w:lineRule="auto"/>
              <w:rPr>
                <w:rFonts w:ascii="Arial"/>
                <w:sz w:val="21"/>
              </w:rPr>
            </w:pPr>
          </w:p>
          <w:p w14:paraId="7064E3D7">
            <w:pPr>
              <w:spacing w:line="294" w:lineRule="auto"/>
              <w:rPr>
                <w:rFonts w:ascii="Arial"/>
                <w:sz w:val="21"/>
              </w:rPr>
            </w:pPr>
          </w:p>
          <w:p w14:paraId="5B8329AA">
            <w:pPr>
              <w:spacing w:before="78" w:line="231" w:lineRule="auto"/>
              <w:ind w:left="259" w:right="116" w:hanging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西吉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县</w:t>
            </w:r>
          </w:p>
        </w:tc>
        <w:tc>
          <w:tcPr>
            <w:tcW w:w="585" w:type="dxa"/>
            <w:vAlign w:val="top"/>
          </w:tcPr>
          <w:p w14:paraId="74D9C0E3">
            <w:pPr>
              <w:pStyle w:val="6"/>
              <w:spacing w:before="234" w:line="188" w:lineRule="auto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56" w:type="dxa"/>
            <w:vAlign w:val="top"/>
          </w:tcPr>
          <w:p w14:paraId="0EEA7276">
            <w:pPr>
              <w:spacing w:before="38" w:line="222" w:lineRule="auto"/>
              <w:ind w:left="505" w:right="125" w:hanging="3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永清湖休闲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2320" w:type="dxa"/>
            <w:vAlign w:val="top"/>
          </w:tcPr>
          <w:p w14:paraId="4DD63129">
            <w:pPr>
              <w:spacing w:before="38" w:line="222" w:lineRule="auto"/>
              <w:ind w:left="958" w:right="102" w:hanging="8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滨河中路以北，人大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以东</w:t>
            </w:r>
          </w:p>
        </w:tc>
        <w:tc>
          <w:tcPr>
            <w:tcW w:w="1012" w:type="dxa"/>
            <w:vAlign w:val="top"/>
          </w:tcPr>
          <w:p w14:paraId="005FBC8B">
            <w:pPr>
              <w:pStyle w:val="6"/>
              <w:spacing w:before="247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8.70</w:t>
            </w:r>
          </w:p>
        </w:tc>
        <w:tc>
          <w:tcPr>
            <w:tcW w:w="718" w:type="dxa"/>
            <w:vAlign w:val="top"/>
          </w:tcPr>
          <w:p w14:paraId="0CDABB06">
            <w:pPr>
              <w:spacing w:before="192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1A014F9C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44655138">
            <w:pPr>
              <w:pStyle w:val="6"/>
              <w:spacing w:before="247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8.70</w:t>
            </w:r>
          </w:p>
        </w:tc>
        <w:tc>
          <w:tcPr>
            <w:tcW w:w="849" w:type="dxa"/>
            <w:vAlign w:val="top"/>
          </w:tcPr>
          <w:p w14:paraId="056D2AD0">
            <w:pPr>
              <w:rPr>
                <w:rFonts w:ascii="Arial"/>
                <w:sz w:val="21"/>
              </w:rPr>
            </w:pPr>
          </w:p>
        </w:tc>
      </w:tr>
      <w:tr w14:paraId="59FE8C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49DB3A26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7F21571A">
            <w:pPr>
              <w:spacing w:line="322" w:lineRule="auto"/>
              <w:rPr>
                <w:rFonts w:ascii="Arial"/>
                <w:sz w:val="21"/>
              </w:rPr>
            </w:pPr>
          </w:p>
          <w:p w14:paraId="057ED785">
            <w:pPr>
              <w:pStyle w:val="6"/>
              <w:spacing w:before="69" w:line="185" w:lineRule="auto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56" w:type="dxa"/>
            <w:vAlign w:val="top"/>
          </w:tcPr>
          <w:p w14:paraId="338A8C90">
            <w:pPr>
              <w:spacing w:before="193" w:line="231" w:lineRule="auto"/>
              <w:ind w:left="505" w:right="125" w:hanging="3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滨河带休闲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2320" w:type="dxa"/>
            <w:vAlign w:val="top"/>
          </w:tcPr>
          <w:p w14:paraId="5705689C">
            <w:pPr>
              <w:spacing w:before="39" w:line="223" w:lineRule="auto"/>
              <w:ind w:left="2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滨河路与葫芦河泄</w:t>
            </w:r>
          </w:p>
          <w:p w14:paraId="0CD43A18">
            <w:pPr>
              <w:spacing w:before="22" w:line="223" w:lineRule="auto"/>
              <w:ind w:left="2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洪渠之间东西走向</w:t>
            </w:r>
          </w:p>
          <w:p w14:paraId="1FE70540">
            <w:pPr>
              <w:spacing w:before="19" w:line="205" w:lineRule="auto"/>
              <w:ind w:left="9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地带</w:t>
            </w:r>
          </w:p>
        </w:tc>
        <w:tc>
          <w:tcPr>
            <w:tcW w:w="1012" w:type="dxa"/>
            <w:vAlign w:val="top"/>
          </w:tcPr>
          <w:p w14:paraId="1909BE0E">
            <w:pPr>
              <w:spacing w:line="349" w:lineRule="auto"/>
              <w:rPr>
                <w:rFonts w:ascii="Arial"/>
                <w:sz w:val="21"/>
              </w:rPr>
            </w:pPr>
          </w:p>
          <w:p w14:paraId="62F73A7A">
            <w:pPr>
              <w:pStyle w:val="6"/>
              <w:spacing w:before="55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74.50</w:t>
            </w:r>
          </w:p>
        </w:tc>
        <w:tc>
          <w:tcPr>
            <w:tcW w:w="718" w:type="dxa"/>
            <w:vAlign w:val="top"/>
          </w:tcPr>
          <w:p w14:paraId="58EF9551">
            <w:pPr>
              <w:spacing w:line="269" w:lineRule="auto"/>
              <w:rPr>
                <w:rFonts w:ascii="Arial"/>
                <w:sz w:val="21"/>
              </w:rPr>
            </w:pPr>
          </w:p>
          <w:p w14:paraId="5AA94228">
            <w:pPr>
              <w:spacing w:before="78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2A4EC28E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76DA236A">
            <w:pPr>
              <w:spacing w:line="349" w:lineRule="auto"/>
              <w:rPr>
                <w:rFonts w:ascii="Arial"/>
                <w:sz w:val="21"/>
              </w:rPr>
            </w:pPr>
          </w:p>
          <w:p w14:paraId="18F01E80">
            <w:pPr>
              <w:pStyle w:val="6"/>
              <w:spacing w:before="55" w:line="195" w:lineRule="auto"/>
              <w:ind w:left="2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34.50</w:t>
            </w:r>
          </w:p>
        </w:tc>
        <w:tc>
          <w:tcPr>
            <w:tcW w:w="849" w:type="dxa"/>
            <w:vAlign w:val="top"/>
          </w:tcPr>
          <w:p w14:paraId="712E5217">
            <w:pPr>
              <w:spacing w:line="349" w:lineRule="auto"/>
              <w:rPr>
                <w:rFonts w:ascii="Arial"/>
                <w:sz w:val="21"/>
              </w:rPr>
            </w:pPr>
          </w:p>
          <w:p w14:paraId="38C31FCC">
            <w:pPr>
              <w:pStyle w:val="6"/>
              <w:spacing w:before="55" w:line="195" w:lineRule="auto"/>
              <w:ind w:left="20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</w:tr>
      <w:tr w14:paraId="152F39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Merge w:val="continue"/>
            <w:tcBorders>
              <w:top w:val="nil"/>
            </w:tcBorders>
            <w:vAlign w:val="top"/>
          </w:tcPr>
          <w:p w14:paraId="296F5094">
            <w:pPr>
              <w:rPr>
                <w:rFonts w:ascii="Arial"/>
                <w:sz w:val="21"/>
              </w:rPr>
            </w:pPr>
          </w:p>
        </w:tc>
        <w:tc>
          <w:tcPr>
            <w:tcW w:w="4361" w:type="dxa"/>
            <w:gridSpan w:val="3"/>
            <w:vAlign w:val="top"/>
          </w:tcPr>
          <w:p w14:paraId="56DFB19B">
            <w:pPr>
              <w:spacing w:before="40" w:line="204" w:lineRule="auto"/>
              <w:ind w:left="19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2" w:type="dxa"/>
            <w:vAlign w:val="top"/>
          </w:tcPr>
          <w:p w14:paraId="5323C723">
            <w:pPr>
              <w:pStyle w:val="6"/>
              <w:spacing w:before="95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83.20</w:t>
            </w:r>
          </w:p>
        </w:tc>
        <w:tc>
          <w:tcPr>
            <w:tcW w:w="718" w:type="dxa"/>
            <w:vAlign w:val="top"/>
          </w:tcPr>
          <w:p w14:paraId="697FED6A">
            <w:pPr>
              <w:spacing w:before="40" w:line="204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1B634A89">
            <w:pPr>
              <w:pStyle w:val="6"/>
              <w:spacing w:before="180" w:line="91" w:lineRule="exact"/>
              <w:ind w:left="35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37" w:type="dxa"/>
            <w:vAlign w:val="top"/>
          </w:tcPr>
          <w:p w14:paraId="359C1689">
            <w:pPr>
              <w:pStyle w:val="6"/>
              <w:spacing w:before="95" w:line="195" w:lineRule="auto"/>
              <w:ind w:left="1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43.20</w:t>
            </w:r>
          </w:p>
        </w:tc>
        <w:tc>
          <w:tcPr>
            <w:tcW w:w="849" w:type="dxa"/>
            <w:vAlign w:val="top"/>
          </w:tcPr>
          <w:p w14:paraId="01A2EFBB">
            <w:pPr>
              <w:pStyle w:val="6"/>
              <w:spacing w:before="95" w:line="195" w:lineRule="auto"/>
              <w:ind w:left="20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</w:tr>
      <w:tr w14:paraId="134BF9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restart"/>
            <w:tcBorders>
              <w:bottom w:val="nil"/>
            </w:tcBorders>
            <w:vAlign w:val="top"/>
          </w:tcPr>
          <w:p w14:paraId="562D9E6E">
            <w:pPr>
              <w:spacing w:line="295" w:lineRule="auto"/>
              <w:rPr>
                <w:rFonts w:ascii="Arial"/>
                <w:sz w:val="21"/>
              </w:rPr>
            </w:pPr>
          </w:p>
          <w:p w14:paraId="19FD8D15">
            <w:pPr>
              <w:spacing w:line="296" w:lineRule="auto"/>
              <w:rPr>
                <w:rFonts w:ascii="Arial"/>
                <w:sz w:val="21"/>
              </w:rPr>
            </w:pPr>
          </w:p>
          <w:p w14:paraId="5258628C">
            <w:pPr>
              <w:spacing w:before="78" w:line="231" w:lineRule="auto"/>
              <w:ind w:left="259" w:right="116" w:hanging="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隆德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县</w:t>
            </w:r>
          </w:p>
        </w:tc>
        <w:tc>
          <w:tcPr>
            <w:tcW w:w="585" w:type="dxa"/>
            <w:vAlign w:val="top"/>
          </w:tcPr>
          <w:p w14:paraId="02B2BD59">
            <w:pPr>
              <w:pStyle w:val="6"/>
              <w:spacing w:before="238" w:line="188" w:lineRule="auto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56" w:type="dxa"/>
            <w:vAlign w:val="top"/>
          </w:tcPr>
          <w:p w14:paraId="53A45FE9">
            <w:pPr>
              <w:spacing w:before="40" w:line="222" w:lineRule="auto"/>
              <w:ind w:left="622" w:right="125" w:hanging="4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三山休闲绿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2320" w:type="dxa"/>
            <w:vAlign w:val="top"/>
          </w:tcPr>
          <w:p w14:paraId="5F7B3079">
            <w:pPr>
              <w:spacing w:before="197" w:line="222" w:lineRule="auto"/>
              <w:ind w:left="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三里店水库北侧</w:t>
            </w:r>
          </w:p>
        </w:tc>
        <w:tc>
          <w:tcPr>
            <w:tcW w:w="1012" w:type="dxa"/>
            <w:vAlign w:val="top"/>
          </w:tcPr>
          <w:p w14:paraId="454D3F0C">
            <w:pPr>
              <w:pStyle w:val="6"/>
              <w:spacing w:before="252" w:line="195" w:lineRule="auto"/>
              <w:ind w:left="2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20.47</w:t>
            </w:r>
          </w:p>
        </w:tc>
        <w:tc>
          <w:tcPr>
            <w:tcW w:w="718" w:type="dxa"/>
            <w:vAlign w:val="top"/>
          </w:tcPr>
          <w:p w14:paraId="548FB841">
            <w:pPr>
              <w:spacing w:before="196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2BA08BBF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328DA932">
            <w:pPr>
              <w:pStyle w:val="6"/>
              <w:spacing w:before="252" w:line="195" w:lineRule="auto"/>
              <w:ind w:left="1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20.47</w:t>
            </w:r>
          </w:p>
        </w:tc>
        <w:tc>
          <w:tcPr>
            <w:tcW w:w="849" w:type="dxa"/>
            <w:vAlign w:val="top"/>
          </w:tcPr>
          <w:p w14:paraId="5B51ED07">
            <w:pPr>
              <w:rPr>
                <w:rFonts w:ascii="Arial"/>
                <w:sz w:val="21"/>
              </w:rPr>
            </w:pPr>
          </w:p>
        </w:tc>
      </w:tr>
      <w:tr w14:paraId="73805E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33A193BF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5CCDD0A5">
            <w:pPr>
              <w:pStyle w:val="6"/>
              <w:spacing w:before="240" w:line="185" w:lineRule="auto"/>
              <w:ind w:left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56" w:type="dxa"/>
            <w:vAlign w:val="top"/>
          </w:tcPr>
          <w:p w14:paraId="016D08A3">
            <w:pPr>
              <w:spacing w:before="41" w:line="221" w:lineRule="auto"/>
              <w:ind w:left="622" w:right="125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古柳休闲绿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2320" w:type="dxa"/>
            <w:vAlign w:val="top"/>
          </w:tcPr>
          <w:p w14:paraId="4C1B2F16">
            <w:pPr>
              <w:spacing w:before="41" w:line="221" w:lineRule="auto"/>
              <w:ind w:left="1054" w:right="102" w:hanging="9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龟山北脚、人民路南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1012" w:type="dxa"/>
            <w:vAlign w:val="top"/>
          </w:tcPr>
          <w:p w14:paraId="2F987721">
            <w:pPr>
              <w:pStyle w:val="6"/>
              <w:spacing w:before="250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7.00</w:t>
            </w:r>
          </w:p>
        </w:tc>
        <w:tc>
          <w:tcPr>
            <w:tcW w:w="718" w:type="dxa"/>
            <w:vAlign w:val="top"/>
          </w:tcPr>
          <w:p w14:paraId="1ED66F3C">
            <w:pPr>
              <w:spacing w:before="195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60AAEF88">
            <w:pPr>
              <w:pStyle w:val="6"/>
              <w:spacing w:before="250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7.00</w:t>
            </w:r>
          </w:p>
        </w:tc>
        <w:tc>
          <w:tcPr>
            <w:tcW w:w="837" w:type="dxa"/>
            <w:vAlign w:val="top"/>
          </w:tcPr>
          <w:p w14:paraId="2071A304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183483A5">
            <w:pPr>
              <w:rPr>
                <w:rFonts w:ascii="Arial"/>
                <w:sz w:val="21"/>
              </w:rPr>
            </w:pPr>
          </w:p>
        </w:tc>
      </w:tr>
      <w:tr w14:paraId="01BB6C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24" w:type="dxa"/>
            <w:vMerge w:val="continue"/>
            <w:tcBorders>
              <w:top w:val="nil"/>
            </w:tcBorders>
            <w:vAlign w:val="top"/>
          </w:tcPr>
          <w:p w14:paraId="2A45D057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56512A73">
            <w:pPr>
              <w:pStyle w:val="6"/>
              <w:spacing w:before="239" w:line="188" w:lineRule="auto"/>
              <w:ind w:left="2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56" w:type="dxa"/>
            <w:vAlign w:val="top"/>
          </w:tcPr>
          <w:p w14:paraId="7C5631A3">
            <w:pPr>
              <w:spacing w:before="40" w:line="224" w:lineRule="auto"/>
              <w:ind w:left="404" w:right="125" w:hanging="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渝河带状休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闲绿地</w:t>
            </w:r>
          </w:p>
        </w:tc>
        <w:tc>
          <w:tcPr>
            <w:tcW w:w="2320" w:type="dxa"/>
            <w:vAlign w:val="top"/>
          </w:tcPr>
          <w:p w14:paraId="0F23431C">
            <w:pPr>
              <w:spacing w:before="197" w:line="222" w:lineRule="auto"/>
              <w:ind w:left="5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渝河县城段</w:t>
            </w:r>
          </w:p>
        </w:tc>
        <w:tc>
          <w:tcPr>
            <w:tcW w:w="1012" w:type="dxa"/>
            <w:vAlign w:val="top"/>
          </w:tcPr>
          <w:p w14:paraId="513D3123">
            <w:pPr>
              <w:pStyle w:val="6"/>
              <w:spacing w:before="252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32.80</w:t>
            </w:r>
          </w:p>
        </w:tc>
        <w:tc>
          <w:tcPr>
            <w:tcW w:w="718" w:type="dxa"/>
            <w:vAlign w:val="top"/>
          </w:tcPr>
          <w:p w14:paraId="2885C89F">
            <w:pPr>
              <w:spacing w:before="197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5146666F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7A205BC5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371B8CB5">
            <w:pPr>
              <w:pStyle w:val="6"/>
              <w:spacing w:before="252" w:line="195" w:lineRule="auto"/>
              <w:ind w:left="2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32.80</w:t>
            </w:r>
          </w:p>
        </w:tc>
      </w:tr>
    </w:tbl>
    <w:p w14:paraId="62D1873C">
      <w:pPr>
        <w:spacing w:line="176" w:lineRule="exact"/>
        <w:rPr>
          <w:rFonts w:ascii="Arial"/>
          <w:sz w:val="15"/>
        </w:rPr>
      </w:pPr>
    </w:p>
    <w:p w14:paraId="0C7DF5BE">
      <w:pPr>
        <w:spacing w:line="176" w:lineRule="exact"/>
        <w:rPr>
          <w:rFonts w:ascii="Arial" w:hAnsi="Arial" w:eastAsia="Arial" w:cs="Arial"/>
          <w:sz w:val="15"/>
          <w:szCs w:val="15"/>
        </w:rPr>
        <w:sectPr>
          <w:footerReference r:id="rId150" w:type="default"/>
          <w:pgSz w:w="11900" w:h="16839"/>
          <w:pgMar w:top="1431" w:right="1183" w:bottom="1872" w:left="1293" w:header="0" w:footer="1710" w:gutter="0"/>
          <w:cols w:space="720" w:num="1"/>
        </w:sectPr>
      </w:pPr>
    </w:p>
    <w:p w14:paraId="2C714E5A">
      <w:pPr>
        <w:spacing w:before="92"/>
      </w:pPr>
    </w:p>
    <w:p w14:paraId="32F3B8E7">
      <w:pPr>
        <w:spacing w:before="91"/>
      </w:pPr>
    </w:p>
    <w:tbl>
      <w:tblPr>
        <w:tblStyle w:val="5"/>
        <w:tblW w:w="94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4"/>
        <w:gridCol w:w="585"/>
        <w:gridCol w:w="1456"/>
        <w:gridCol w:w="2320"/>
        <w:gridCol w:w="1011"/>
        <w:gridCol w:w="719"/>
        <w:gridCol w:w="916"/>
        <w:gridCol w:w="837"/>
        <w:gridCol w:w="849"/>
      </w:tblGrid>
      <w:tr w14:paraId="4C8BE3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724" w:type="dxa"/>
            <w:vAlign w:val="top"/>
          </w:tcPr>
          <w:p w14:paraId="7A8A67B3">
            <w:pPr>
              <w:spacing w:before="67" w:line="231" w:lineRule="auto"/>
              <w:ind w:left="157" w:right="116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585" w:type="dxa"/>
            <w:textDirection w:val="tbRlV"/>
            <w:vAlign w:val="top"/>
          </w:tcPr>
          <w:p w14:paraId="3A067A60">
            <w:pPr>
              <w:spacing w:before="170" w:line="202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456" w:type="dxa"/>
            <w:vAlign w:val="top"/>
          </w:tcPr>
          <w:p w14:paraId="4CC6D937">
            <w:pPr>
              <w:spacing w:before="220" w:line="221" w:lineRule="auto"/>
              <w:ind w:left="5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名称</w:t>
            </w:r>
          </w:p>
        </w:tc>
        <w:tc>
          <w:tcPr>
            <w:tcW w:w="2320" w:type="dxa"/>
            <w:vAlign w:val="top"/>
          </w:tcPr>
          <w:p w14:paraId="3BFF019D">
            <w:pPr>
              <w:spacing w:before="220" w:line="222" w:lineRule="auto"/>
              <w:ind w:left="7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区域位置</w:t>
            </w:r>
          </w:p>
        </w:tc>
        <w:tc>
          <w:tcPr>
            <w:tcW w:w="1011" w:type="dxa"/>
            <w:vAlign w:val="top"/>
          </w:tcPr>
          <w:p w14:paraId="2A0107BE">
            <w:pPr>
              <w:spacing w:before="220" w:line="223" w:lineRule="auto"/>
              <w:ind w:left="2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面积</w:t>
            </w:r>
          </w:p>
        </w:tc>
        <w:tc>
          <w:tcPr>
            <w:tcW w:w="719" w:type="dxa"/>
            <w:vAlign w:val="top"/>
          </w:tcPr>
          <w:p w14:paraId="0F276BAB">
            <w:pPr>
              <w:spacing w:before="67" w:line="229" w:lineRule="auto"/>
              <w:ind w:left="136" w:right="116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916" w:type="dxa"/>
            <w:vAlign w:val="top"/>
          </w:tcPr>
          <w:p w14:paraId="6CF653B6">
            <w:pPr>
              <w:spacing w:before="220" w:line="223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近期</w:t>
            </w:r>
          </w:p>
        </w:tc>
        <w:tc>
          <w:tcPr>
            <w:tcW w:w="837" w:type="dxa"/>
            <w:vAlign w:val="top"/>
          </w:tcPr>
          <w:p w14:paraId="55EA74E1">
            <w:pPr>
              <w:spacing w:before="221" w:line="222" w:lineRule="auto"/>
              <w:ind w:left="2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  <w:tc>
          <w:tcPr>
            <w:tcW w:w="849" w:type="dxa"/>
            <w:vAlign w:val="top"/>
          </w:tcPr>
          <w:p w14:paraId="3D30C445">
            <w:pPr>
              <w:spacing w:before="220" w:line="223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远期</w:t>
            </w:r>
          </w:p>
        </w:tc>
      </w:tr>
      <w:tr w14:paraId="11D2E6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16842464">
            <w:pPr>
              <w:rPr>
                <w:rFonts w:ascii="Arial"/>
                <w:sz w:val="21"/>
              </w:rPr>
            </w:pPr>
          </w:p>
        </w:tc>
        <w:tc>
          <w:tcPr>
            <w:tcW w:w="4361" w:type="dxa"/>
            <w:gridSpan w:val="3"/>
            <w:vAlign w:val="top"/>
          </w:tcPr>
          <w:p w14:paraId="52114B23">
            <w:pPr>
              <w:spacing w:before="35" w:line="208" w:lineRule="auto"/>
              <w:ind w:left="19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1" w:type="dxa"/>
            <w:vAlign w:val="top"/>
          </w:tcPr>
          <w:p w14:paraId="4EC3E294">
            <w:pPr>
              <w:pStyle w:val="6"/>
              <w:spacing w:before="91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60.27</w:t>
            </w:r>
          </w:p>
        </w:tc>
        <w:tc>
          <w:tcPr>
            <w:tcW w:w="719" w:type="dxa"/>
            <w:vAlign w:val="top"/>
          </w:tcPr>
          <w:p w14:paraId="5B31EAAC">
            <w:pPr>
              <w:spacing w:before="35" w:line="208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116F7D87">
            <w:pPr>
              <w:pStyle w:val="6"/>
              <w:spacing w:before="91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7.00</w:t>
            </w:r>
          </w:p>
        </w:tc>
        <w:tc>
          <w:tcPr>
            <w:tcW w:w="837" w:type="dxa"/>
            <w:vAlign w:val="top"/>
          </w:tcPr>
          <w:p w14:paraId="6BA09E24">
            <w:pPr>
              <w:pStyle w:val="6"/>
              <w:spacing w:before="91" w:line="195" w:lineRule="auto"/>
              <w:ind w:left="1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20.47</w:t>
            </w:r>
          </w:p>
        </w:tc>
        <w:tc>
          <w:tcPr>
            <w:tcW w:w="849" w:type="dxa"/>
            <w:vAlign w:val="top"/>
          </w:tcPr>
          <w:p w14:paraId="0BECD519">
            <w:pPr>
              <w:pStyle w:val="6"/>
              <w:spacing w:before="91" w:line="195" w:lineRule="auto"/>
              <w:ind w:left="2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32.80</w:t>
            </w:r>
          </w:p>
        </w:tc>
      </w:tr>
      <w:tr w14:paraId="3F0EC4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restart"/>
            <w:tcBorders>
              <w:bottom w:val="nil"/>
            </w:tcBorders>
            <w:vAlign w:val="top"/>
          </w:tcPr>
          <w:p w14:paraId="15CAE30B">
            <w:pPr>
              <w:spacing w:line="248" w:lineRule="auto"/>
              <w:rPr>
                <w:rFonts w:ascii="Arial"/>
                <w:sz w:val="21"/>
              </w:rPr>
            </w:pPr>
          </w:p>
          <w:p w14:paraId="30B58A2D">
            <w:pPr>
              <w:spacing w:line="248" w:lineRule="auto"/>
              <w:rPr>
                <w:rFonts w:ascii="Arial"/>
                <w:sz w:val="21"/>
              </w:rPr>
            </w:pPr>
          </w:p>
          <w:p w14:paraId="346AB06E">
            <w:pPr>
              <w:spacing w:line="248" w:lineRule="auto"/>
              <w:rPr>
                <w:rFonts w:ascii="Arial"/>
                <w:sz w:val="21"/>
              </w:rPr>
            </w:pPr>
          </w:p>
          <w:p w14:paraId="126734E3">
            <w:pPr>
              <w:spacing w:before="78" w:line="231" w:lineRule="auto"/>
              <w:ind w:left="258" w:right="116" w:hanging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泾源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县</w:t>
            </w:r>
          </w:p>
        </w:tc>
        <w:tc>
          <w:tcPr>
            <w:tcW w:w="585" w:type="dxa"/>
            <w:vAlign w:val="top"/>
          </w:tcPr>
          <w:p w14:paraId="09E911D9">
            <w:pPr>
              <w:pStyle w:val="6"/>
              <w:spacing w:before="234" w:line="188" w:lineRule="auto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  <w:vAlign w:val="top"/>
          </w:tcPr>
          <w:p w14:paraId="7B69746D">
            <w:pPr>
              <w:spacing w:before="36" w:line="223" w:lineRule="auto"/>
              <w:ind w:left="505" w:right="125" w:hanging="3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卧龙山休闲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2320" w:type="dxa"/>
            <w:vAlign w:val="top"/>
          </w:tcPr>
          <w:p w14:paraId="40970497">
            <w:pPr>
              <w:spacing w:before="36" w:line="223" w:lineRule="auto"/>
              <w:ind w:left="574" w:right="196" w:hanging="3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泾源县百泉街与东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平路东南角</w:t>
            </w:r>
          </w:p>
        </w:tc>
        <w:tc>
          <w:tcPr>
            <w:tcW w:w="1011" w:type="dxa"/>
            <w:vAlign w:val="top"/>
          </w:tcPr>
          <w:p w14:paraId="1134CACA">
            <w:pPr>
              <w:pStyle w:val="6"/>
              <w:spacing w:before="247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32.01</w:t>
            </w:r>
          </w:p>
        </w:tc>
        <w:tc>
          <w:tcPr>
            <w:tcW w:w="719" w:type="dxa"/>
            <w:vAlign w:val="top"/>
          </w:tcPr>
          <w:p w14:paraId="2E228B72">
            <w:pPr>
              <w:spacing w:before="192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3F385981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0D53AB0A">
            <w:pPr>
              <w:pStyle w:val="6"/>
              <w:spacing w:before="247" w:line="195" w:lineRule="auto"/>
              <w:ind w:left="2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32.01</w:t>
            </w:r>
          </w:p>
        </w:tc>
        <w:tc>
          <w:tcPr>
            <w:tcW w:w="849" w:type="dxa"/>
            <w:vAlign w:val="top"/>
          </w:tcPr>
          <w:p w14:paraId="3BEA9C19">
            <w:pPr>
              <w:rPr>
                <w:rFonts w:ascii="Arial"/>
                <w:sz w:val="21"/>
              </w:rPr>
            </w:pPr>
          </w:p>
        </w:tc>
      </w:tr>
      <w:tr w14:paraId="370AFD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1033B5D6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5AFAA4AE">
            <w:pPr>
              <w:pStyle w:val="6"/>
              <w:spacing w:before="234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1456" w:type="dxa"/>
            <w:vAlign w:val="top"/>
          </w:tcPr>
          <w:p w14:paraId="78F618F9">
            <w:pPr>
              <w:spacing w:before="193" w:line="222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香水风情园</w:t>
            </w:r>
          </w:p>
        </w:tc>
        <w:tc>
          <w:tcPr>
            <w:tcW w:w="2320" w:type="dxa"/>
            <w:vAlign w:val="top"/>
          </w:tcPr>
          <w:p w14:paraId="5B302B60">
            <w:pPr>
              <w:spacing w:before="35" w:line="224" w:lineRule="auto"/>
              <w:ind w:left="451" w:right="102" w:hanging="3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泾源县南环路（思源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路至断头路）</w:t>
            </w:r>
          </w:p>
        </w:tc>
        <w:tc>
          <w:tcPr>
            <w:tcW w:w="1011" w:type="dxa"/>
            <w:vAlign w:val="top"/>
          </w:tcPr>
          <w:p w14:paraId="1614413D">
            <w:pPr>
              <w:pStyle w:val="6"/>
              <w:spacing w:before="247" w:line="195" w:lineRule="auto"/>
              <w:ind w:left="2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21.30</w:t>
            </w:r>
          </w:p>
        </w:tc>
        <w:tc>
          <w:tcPr>
            <w:tcW w:w="719" w:type="dxa"/>
            <w:vAlign w:val="top"/>
          </w:tcPr>
          <w:p w14:paraId="15D7C502">
            <w:pPr>
              <w:spacing w:before="192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13311CDE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7BB047F6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6C0AB089">
            <w:pPr>
              <w:pStyle w:val="6"/>
              <w:spacing w:before="247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21.30</w:t>
            </w:r>
          </w:p>
        </w:tc>
      </w:tr>
      <w:tr w14:paraId="232E29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7B22B5E8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1A050B48">
            <w:pPr>
              <w:pStyle w:val="6"/>
              <w:spacing w:before="235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1456" w:type="dxa"/>
            <w:vAlign w:val="top"/>
          </w:tcPr>
          <w:p w14:paraId="5D3B5A07">
            <w:pPr>
              <w:spacing w:before="36" w:line="223" w:lineRule="auto"/>
              <w:ind w:left="505" w:right="125" w:hanging="3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七彩湖休闲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2320" w:type="dxa"/>
            <w:vAlign w:val="top"/>
          </w:tcPr>
          <w:p w14:paraId="7F7792CA">
            <w:pPr>
              <w:spacing w:before="36" w:line="223" w:lineRule="auto"/>
              <w:ind w:left="945" w:right="196" w:hanging="7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北环路与西苑路东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南角</w:t>
            </w:r>
          </w:p>
        </w:tc>
        <w:tc>
          <w:tcPr>
            <w:tcW w:w="1011" w:type="dxa"/>
            <w:vAlign w:val="top"/>
          </w:tcPr>
          <w:p w14:paraId="51373BCC">
            <w:pPr>
              <w:pStyle w:val="6"/>
              <w:spacing w:before="248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2.24</w:t>
            </w:r>
          </w:p>
        </w:tc>
        <w:tc>
          <w:tcPr>
            <w:tcW w:w="719" w:type="dxa"/>
            <w:vAlign w:val="top"/>
          </w:tcPr>
          <w:p w14:paraId="2AD5A41D">
            <w:pPr>
              <w:spacing w:before="193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687AA8DD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71C2D5D7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24E54C79">
            <w:pPr>
              <w:pStyle w:val="6"/>
              <w:spacing w:before="248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2.24</w:t>
            </w:r>
          </w:p>
        </w:tc>
      </w:tr>
      <w:tr w14:paraId="565732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Merge w:val="continue"/>
            <w:tcBorders>
              <w:top w:val="nil"/>
            </w:tcBorders>
            <w:vAlign w:val="top"/>
          </w:tcPr>
          <w:p w14:paraId="1A2CBC83">
            <w:pPr>
              <w:rPr>
                <w:rFonts w:ascii="Arial"/>
                <w:sz w:val="21"/>
              </w:rPr>
            </w:pPr>
          </w:p>
        </w:tc>
        <w:tc>
          <w:tcPr>
            <w:tcW w:w="4361" w:type="dxa"/>
            <w:gridSpan w:val="3"/>
            <w:vAlign w:val="top"/>
          </w:tcPr>
          <w:p w14:paraId="5CB6D7B4">
            <w:pPr>
              <w:spacing w:before="37" w:line="207" w:lineRule="auto"/>
              <w:ind w:left="19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1" w:type="dxa"/>
            <w:vAlign w:val="top"/>
          </w:tcPr>
          <w:p w14:paraId="4A20735E">
            <w:pPr>
              <w:pStyle w:val="6"/>
              <w:spacing w:before="95" w:line="192" w:lineRule="auto"/>
              <w:ind w:left="28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55.55</w:t>
            </w:r>
          </w:p>
        </w:tc>
        <w:tc>
          <w:tcPr>
            <w:tcW w:w="719" w:type="dxa"/>
            <w:vAlign w:val="top"/>
          </w:tcPr>
          <w:p w14:paraId="466F0508">
            <w:pPr>
              <w:spacing w:before="37" w:line="207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79E0BF07">
            <w:pPr>
              <w:pStyle w:val="6"/>
              <w:spacing w:before="177" w:line="91" w:lineRule="exact"/>
              <w:ind w:left="35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37" w:type="dxa"/>
            <w:vAlign w:val="top"/>
          </w:tcPr>
          <w:p w14:paraId="0AB96D55">
            <w:pPr>
              <w:pStyle w:val="6"/>
              <w:spacing w:before="92" w:line="195" w:lineRule="auto"/>
              <w:ind w:left="2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32.01</w:t>
            </w:r>
          </w:p>
        </w:tc>
        <w:tc>
          <w:tcPr>
            <w:tcW w:w="849" w:type="dxa"/>
            <w:vAlign w:val="top"/>
          </w:tcPr>
          <w:p w14:paraId="1C406685">
            <w:pPr>
              <w:pStyle w:val="6"/>
              <w:spacing w:before="92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23.54</w:t>
            </w:r>
          </w:p>
        </w:tc>
      </w:tr>
      <w:tr w14:paraId="32C497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restart"/>
            <w:tcBorders>
              <w:bottom w:val="nil"/>
            </w:tcBorders>
            <w:vAlign w:val="top"/>
          </w:tcPr>
          <w:p w14:paraId="4717318C">
            <w:pPr>
              <w:rPr>
                <w:rFonts w:ascii="Arial"/>
                <w:sz w:val="21"/>
              </w:rPr>
            </w:pPr>
          </w:p>
          <w:p w14:paraId="55E3188B">
            <w:pPr>
              <w:rPr>
                <w:rFonts w:ascii="Arial"/>
                <w:sz w:val="21"/>
              </w:rPr>
            </w:pPr>
          </w:p>
          <w:p w14:paraId="25FFE4C3">
            <w:pPr>
              <w:rPr>
                <w:rFonts w:ascii="Arial"/>
                <w:sz w:val="21"/>
              </w:rPr>
            </w:pPr>
          </w:p>
          <w:p w14:paraId="5EBD91D4">
            <w:pPr>
              <w:rPr>
                <w:rFonts w:ascii="Arial"/>
                <w:sz w:val="21"/>
              </w:rPr>
            </w:pPr>
          </w:p>
          <w:p w14:paraId="42A06B6E">
            <w:pPr>
              <w:rPr>
                <w:rFonts w:ascii="Arial"/>
                <w:sz w:val="21"/>
              </w:rPr>
            </w:pPr>
          </w:p>
          <w:p w14:paraId="091480A1">
            <w:pPr>
              <w:rPr>
                <w:rFonts w:ascii="Arial"/>
                <w:sz w:val="21"/>
              </w:rPr>
            </w:pPr>
          </w:p>
          <w:p w14:paraId="6DE5D3DE">
            <w:pPr>
              <w:rPr>
                <w:rFonts w:ascii="Arial"/>
                <w:sz w:val="21"/>
              </w:rPr>
            </w:pPr>
          </w:p>
          <w:p w14:paraId="1AFE2184">
            <w:pPr>
              <w:rPr>
                <w:rFonts w:ascii="Arial"/>
                <w:sz w:val="21"/>
              </w:rPr>
            </w:pPr>
          </w:p>
          <w:p w14:paraId="27424805">
            <w:pPr>
              <w:rPr>
                <w:rFonts w:ascii="Arial"/>
                <w:sz w:val="21"/>
              </w:rPr>
            </w:pPr>
          </w:p>
          <w:p w14:paraId="4F310D30">
            <w:pPr>
              <w:rPr>
                <w:rFonts w:ascii="Arial"/>
                <w:sz w:val="21"/>
              </w:rPr>
            </w:pPr>
          </w:p>
          <w:p w14:paraId="6E1F6DE4">
            <w:pPr>
              <w:spacing w:line="241" w:lineRule="auto"/>
              <w:rPr>
                <w:rFonts w:ascii="Arial"/>
                <w:sz w:val="21"/>
              </w:rPr>
            </w:pPr>
          </w:p>
          <w:p w14:paraId="5DCD982A">
            <w:pPr>
              <w:spacing w:line="241" w:lineRule="auto"/>
              <w:rPr>
                <w:rFonts w:ascii="Arial"/>
                <w:sz w:val="21"/>
              </w:rPr>
            </w:pPr>
          </w:p>
          <w:p w14:paraId="084499DA">
            <w:pPr>
              <w:spacing w:line="241" w:lineRule="auto"/>
              <w:rPr>
                <w:rFonts w:ascii="Arial"/>
                <w:sz w:val="21"/>
              </w:rPr>
            </w:pPr>
          </w:p>
          <w:p w14:paraId="086252B9">
            <w:pPr>
              <w:spacing w:before="78" w:line="232" w:lineRule="auto"/>
              <w:ind w:left="259" w:right="116" w:hanging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彭阳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县</w:t>
            </w:r>
          </w:p>
        </w:tc>
        <w:tc>
          <w:tcPr>
            <w:tcW w:w="585" w:type="dxa"/>
            <w:vAlign w:val="top"/>
          </w:tcPr>
          <w:p w14:paraId="10B4EAFE">
            <w:pPr>
              <w:pStyle w:val="6"/>
              <w:spacing w:before="234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1456" w:type="dxa"/>
            <w:vAlign w:val="top"/>
          </w:tcPr>
          <w:p w14:paraId="46F8121A">
            <w:pPr>
              <w:spacing w:before="38" w:line="223" w:lineRule="auto"/>
              <w:ind w:left="505" w:right="125" w:hanging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栖凤山休闲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2320" w:type="dxa"/>
            <w:vAlign w:val="top"/>
          </w:tcPr>
          <w:p w14:paraId="51B1EEB7">
            <w:pPr>
              <w:spacing w:before="193" w:line="222" w:lineRule="auto"/>
              <w:ind w:left="5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栖凤街南侧</w:t>
            </w:r>
          </w:p>
        </w:tc>
        <w:tc>
          <w:tcPr>
            <w:tcW w:w="1011" w:type="dxa"/>
            <w:vAlign w:val="top"/>
          </w:tcPr>
          <w:p w14:paraId="3C8BC2BE">
            <w:pPr>
              <w:pStyle w:val="6"/>
              <w:spacing w:before="248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66.00</w:t>
            </w:r>
          </w:p>
        </w:tc>
        <w:tc>
          <w:tcPr>
            <w:tcW w:w="719" w:type="dxa"/>
            <w:vAlign w:val="top"/>
          </w:tcPr>
          <w:p w14:paraId="1C1FDCF5">
            <w:pPr>
              <w:spacing w:before="193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425C3FA3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470E13C9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609CBC85">
            <w:pPr>
              <w:pStyle w:val="6"/>
              <w:spacing w:before="248" w:line="195" w:lineRule="auto"/>
              <w:ind w:left="2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66.00</w:t>
            </w:r>
          </w:p>
        </w:tc>
      </w:tr>
      <w:tr w14:paraId="0D821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20FCB0EF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047B3ECA">
            <w:pPr>
              <w:spacing w:line="318" w:lineRule="auto"/>
              <w:rPr>
                <w:rFonts w:ascii="Arial"/>
                <w:sz w:val="21"/>
              </w:rPr>
            </w:pPr>
          </w:p>
          <w:p w14:paraId="004A7838">
            <w:pPr>
              <w:pStyle w:val="6"/>
              <w:spacing w:before="68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13</w:t>
            </w:r>
          </w:p>
        </w:tc>
        <w:tc>
          <w:tcPr>
            <w:tcW w:w="1456" w:type="dxa"/>
            <w:vAlign w:val="top"/>
          </w:tcPr>
          <w:p w14:paraId="3D13AA99">
            <w:pPr>
              <w:spacing w:before="37" w:line="223" w:lineRule="auto"/>
              <w:ind w:left="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高速路口至</w:t>
            </w:r>
          </w:p>
          <w:p w14:paraId="3729A572">
            <w:pPr>
              <w:spacing w:before="19" w:line="222" w:lineRule="auto"/>
              <w:ind w:left="1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朝那桥河道</w:t>
            </w:r>
          </w:p>
          <w:p w14:paraId="7D54E348">
            <w:pPr>
              <w:spacing w:before="23" w:line="207" w:lineRule="auto"/>
              <w:ind w:left="5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两侧</w:t>
            </w:r>
          </w:p>
        </w:tc>
        <w:tc>
          <w:tcPr>
            <w:tcW w:w="2320" w:type="dxa"/>
            <w:vAlign w:val="top"/>
          </w:tcPr>
          <w:p w14:paraId="604091FA">
            <w:pPr>
              <w:spacing w:before="189" w:line="232" w:lineRule="auto"/>
              <w:ind w:left="701" w:right="196" w:hanging="4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高速路口至朝那桥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河道两侧</w:t>
            </w:r>
          </w:p>
        </w:tc>
        <w:tc>
          <w:tcPr>
            <w:tcW w:w="1011" w:type="dxa"/>
            <w:vAlign w:val="top"/>
          </w:tcPr>
          <w:p w14:paraId="56C93080">
            <w:pPr>
              <w:spacing w:line="345" w:lineRule="auto"/>
              <w:rPr>
                <w:rFonts w:ascii="Arial"/>
                <w:sz w:val="21"/>
              </w:rPr>
            </w:pPr>
          </w:p>
          <w:p w14:paraId="14747D35">
            <w:pPr>
              <w:pStyle w:val="6"/>
              <w:spacing w:before="55" w:line="195" w:lineRule="auto"/>
              <w:ind w:left="2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26.70</w:t>
            </w:r>
          </w:p>
        </w:tc>
        <w:tc>
          <w:tcPr>
            <w:tcW w:w="719" w:type="dxa"/>
            <w:vAlign w:val="top"/>
          </w:tcPr>
          <w:p w14:paraId="12EA6212">
            <w:pPr>
              <w:spacing w:line="267" w:lineRule="auto"/>
              <w:rPr>
                <w:rFonts w:ascii="Arial"/>
                <w:sz w:val="21"/>
              </w:rPr>
            </w:pPr>
          </w:p>
          <w:p w14:paraId="2DE64762">
            <w:pPr>
              <w:spacing w:before="78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418166B6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0AD68666">
            <w:pPr>
              <w:spacing w:line="345" w:lineRule="auto"/>
              <w:rPr>
                <w:rFonts w:ascii="Arial"/>
                <w:sz w:val="21"/>
              </w:rPr>
            </w:pPr>
          </w:p>
          <w:p w14:paraId="58EAA238">
            <w:pPr>
              <w:pStyle w:val="6"/>
              <w:spacing w:before="55" w:line="195" w:lineRule="auto"/>
              <w:ind w:left="1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26.70</w:t>
            </w:r>
          </w:p>
        </w:tc>
        <w:tc>
          <w:tcPr>
            <w:tcW w:w="849" w:type="dxa"/>
            <w:vAlign w:val="top"/>
          </w:tcPr>
          <w:p w14:paraId="634C738D">
            <w:pPr>
              <w:rPr>
                <w:rFonts w:ascii="Arial"/>
                <w:sz w:val="21"/>
              </w:rPr>
            </w:pPr>
          </w:p>
        </w:tc>
      </w:tr>
      <w:tr w14:paraId="2BC21A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70492102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3BF1271E">
            <w:pPr>
              <w:pStyle w:val="6"/>
              <w:spacing w:before="235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1456" w:type="dxa"/>
            <w:vAlign w:val="top"/>
          </w:tcPr>
          <w:p w14:paraId="075280F0">
            <w:pPr>
              <w:spacing w:before="194" w:line="220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老县委花园</w:t>
            </w:r>
          </w:p>
        </w:tc>
        <w:tc>
          <w:tcPr>
            <w:tcW w:w="2320" w:type="dxa"/>
            <w:vAlign w:val="top"/>
          </w:tcPr>
          <w:p w14:paraId="329C394F">
            <w:pPr>
              <w:spacing w:before="38" w:line="223" w:lineRule="auto"/>
              <w:ind w:left="693" w:right="196" w:hanging="4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广安北路与兴彭大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街交汇处</w:t>
            </w:r>
          </w:p>
        </w:tc>
        <w:tc>
          <w:tcPr>
            <w:tcW w:w="1011" w:type="dxa"/>
            <w:vAlign w:val="top"/>
          </w:tcPr>
          <w:p w14:paraId="038DAC06">
            <w:pPr>
              <w:pStyle w:val="6"/>
              <w:spacing w:before="249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0.33</w:t>
            </w:r>
          </w:p>
        </w:tc>
        <w:tc>
          <w:tcPr>
            <w:tcW w:w="719" w:type="dxa"/>
            <w:vAlign w:val="top"/>
          </w:tcPr>
          <w:p w14:paraId="3F85F7D1">
            <w:pPr>
              <w:spacing w:before="193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4E8949A7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223CE776">
            <w:pPr>
              <w:pStyle w:val="6"/>
              <w:spacing w:before="249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0.33</w:t>
            </w:r>
          </w:p>
        </w:tc>
        <w:tc>
          <w:tcPr>
            <w:tcW w:w="849" w:type="dxa"/>
            <w:vAlign w:val="top"/>
          </w:tcPr>
          <w:p w14:paraId="7FE19965">
            <w:pPr>
              <w:rPr>
                <w:rFonts w:ascii="Arial"/>
                <w:sz w:val="21"/>
              </w:rPr>
            </w:pPr>
          </w:p>
        </w:tc>
      </w:tr>
      <w:tr w14:paraId="1069CB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4CAA4BA2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7934C215">
            <w:pPr>
              <w:pStyle w:val="6"/>
              <w:spacing w:before="233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15</w:t>
            </w:r>
          </w:p>
        </w:tc>
        <w:tc>
          <w:tcPr>
            <w:tcW w:w="1456" w:type="dxa"/>
            <w:vAlign w:val="top"/>
          </w:tcPr>
          <w:p w14:paraId="51B7D055">
            <w:pPr>
              <w:spacing w:before="36" w:line="223" w:lineRule="auto"/>
              <w:ind w:left="261" w:right="125" w:hanging="1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富阳花园东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侧小游园</w:t>
            </w:r>
          </w:p>
        </w:tc>
        <w:tc>
          <w:tcPr>
            <w:tcW w:w="2320" w:type="dxa"/>
            <w:vAlign w:val="top"/>
          </w:tcPr>
          <w:p w14:paraId="3D27F607">
            <w:pPr>
              <w:spacing w:before="36" w:line="223" w:lineRule="auto"/>
              <w:ind w:left="819" w:right="196" w:hanging="6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彭安街与环城东路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交汇处</w:t>
            </w:r>
          </w:p>
        </w:tc>
        <w:tc>
          <w:tcPr>
            <w:tcW w:w="1011" w:type="dxa"/>
            <w:vAlign w:val="top"/>
          </w:tcPr>
          <w:p w14:paraId="16C26076">
            <w:pPr>
              <w:pStyle w:val="6"/>
              <w:spacing w:before="247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0.58</w:t>
            </w:r>
          </w:p>
        </w:tc>
        <w:tc>
          <w:tcPr>
            <w:tcW w:w="719" w:type="dxa"/>
            <w:vAlign w:val="top"/>
          </w:tcPr>
          <w:p w14:paraId="08271B6A">
            <w:pPr>
              <w:spacing w:before="192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24F590A0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52FE28F8">
            <w:pPr>
              <w:pStyle w:val="6"/>
              <w:spacing w:before="247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0.58</w:t>
            </w:r>
          </w:p>
        </w:tc>
        <w:tc>
          <w:tcPr>
            <w:tcW w:w="849" w:type="dxa"/>
            <w:vAlign w:val="top"/>
          </w:tcPr>
          <w:p w14:paraId="4A0FC9F5">
            <w:pPr>
              <w:rPr>
                <w:rFonts w:ascii="Arial"/>
                <w:sz w:val="21"/>
              </w:rPr>
            </w:pPr>
          </w:p>
        </w:tc>
      </w:tr>
      <w:tr w14:paraId="5AF3BB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65604A2D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51CBF36F">
            <w:pPr>
              <w:pStyle w:val="6"/>
              <w:spacing w:before="236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1456" w:type="dxa"/>
            <w:vAlign w:val="top"/>
          </w:tcPr>
          <w:p w14:paraId="6BA88724">
            <w:pPr>
              <w:spacing w:before="38" w:line="223" w:lineRule="auto"/>
              <w:ind w:left="261" w:right="125" w:hanging="1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秀水花园东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侧小游园</w:t>
            </w:r>
          </w:p>
        </w:tc>
        <w:tc>
          <w:tcPr>
            <w:tcW w:w="2320" w:type="dxa"/>
            <w:vAlign w:val="top"/>
          </w:tcPr>
          <w:p w14:paraId="3554912F">
            <w:pPr>
              <w:spacing w:before="194" w:line="223" w:lineRule="auto"/>
              <w:ind w:left="7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三岔路口</w:t>
            </w:r>
          </w:p>
        </w:tc>
        <w:tc>
          <w:tcPr>
            <w:tcW w:w="1011" w:type="dxa"/>
            <w:vAlign w:val="top"/>
          </w:tcPr>
          <w:p w14:paraId="42FB5F6A">
            <w:pPr>
              <w:pStyle w:val="6"/>
              <w:spacing w:before="249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0.28</w:t>
            </w:r>
          </w:p>
        </w:tc>
        <w:tc>
          <w:tcPr>
            <w:tcW w:w="719" w:type="dxa"/>
            <w:vAlign w:val="top"/>
          </w:tcPr>
          <w:p w14:paraId="1AE6EB39">
            <w:pPr>
              <w:spacing w:before="194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144A582F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7AD71CDC">
            <w:pPr>
              <w:pStyle w:val="6"/>
              <w:spacing w:before="249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0.28</w:t>
            </w:r>
          </w:p>
        </w:tc>
        <w:tc>
          <w:tcPr>
            <w:tcW w:w="849" w:type="dxa"/>
            <w:vAlign w:val="top"/>
          </w:tcPr>
          <w:p w14:paraId="307C0029">
            <w:pPr>
              <w:rPr>
                <w:rFonts w:ascii="Arial"/>
                <w:sz w:val="21"/>
              </w:rPr>
            </w:pPr>
          </w:p>
        </w:tc>
      </w:tr>
      <w:tr w14:paraId="4806F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47848874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07E858D9">
            <w:pPr>
              <w:pStyle w:val="6"/>
              <w:spacing w:before="234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1456" w:type="dxa"/>
            <w:vAlign w:val="top"/>
          </w:tcPr>
          <w:p w14:paraId="24BCF935">
            <w:pPr>
              <w:spacing w:before="38" w:line="222" w:lineRule="auto"/>
              <w:ind w:left="621" w:right="125" w:hanging="4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民生家园南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2320" w:type="dxa"/>
            <w:vAlign w:val="top"/>
          </w:tcPr>
          <w:p w14:paraId="1A620E3A">
            <w:pPr>
              <w:spacing w:before="192" w:line="223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民生家园南侧</w:t>
            </w:r>
          </w:p>
        </w:tc>
        <w:tc>
          <w:tcPr>
            <w:tcW w:w="1011" w:type="dxa"/>
            <w:vAlign w:val="top"/>
          </w:tcPr>
          <w:p w14:paraId="1B274A4D">
            <w:pPr>
              <w:pStyle w:val="6"/>
              <w:spacing w:before="248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0.41</w:t>
            </w:r>
          </w:p>
        </w:tc>
        <w:tc>
          <w:tcPr>
            <w:tcW w:w="719" w:type="dxa"/>
            <w:vAlign w:val="top"/>
          </w:tcPr>
          <w:p w14:paraId="2DE4CC39">
            <w:pPr>
              <w:spacing w:before="192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48C2853E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6B0B3824">
            <w:pPr>
              <w:pStyle w:val="6"/>
              <w:spacing w:before="248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0.41</w:t>
            </w:r>
          </w:p>
        </w:tc>
        <w:tc>
          <w:tcPr>
            <w:tcW w:w="849" w:type="dxa"/>
            <w:vAlign w:val="top"/>
          </w:tcPr>
          <w:p w14:paraId="3D2ED288">
            <w:pPr>
              <w:rPr>
                <w:rFonts w:ascii="Arial"/>
                <w:sz w:val="21"/>
              </w:rPr>
            </w:pPr>
          </w:p>
        </w:tc>
      </w:tr>
      <w:tr w14:paraId="0608FA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2017B47A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4481ABDB">
            <w:pPr>
              <w:pStyle w:val="6"/>
              <w:spacing w:before="237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</w:t>
            </w:r>
          </w:p>
        </w:tc>
        <w:tc>
          <w:tcPr>
            <w:tcW w:w="1456" w:type="dxa"/>
            <w:vAlign w:val="top"/>
          </w:tcPr>
          <w:p w14:paraId="62BFCC27">
            <w:pPr>
              <w:spacing w:before="38" w:line="223" w:lineRule="auto"/>
              <w:ind w:left="266" w:right="125" w:hanging="1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南关东街坡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面小游园</w:t>
            </w:r>
          </w:p>
        </w:tc>
        <w:tc>
          <w:tcPr>
            <w:tcW w:w="2320" w:type="dxa"/>
            <w:vAlign w:val="top"/>
          </w:tcPr>
          <w:p w14:paraId="222AC6AF">
            <w:pPr>
              <w:spacing w:before="196" w:line="219" w:lineRule="auto"/>
              <w:ind w:left="3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南关街停车场旁</w:t>
            </w:r>
          </w:p>
        </w:tc>
        <w:tc>
          <w:tcPr>
            <w:tcW w:w="1011" w:type="dxa"/>
            <w:vAlign w:val="top"/>
          </w:tcPr>
          <w:p w14:paraId="417B6D25">
            <w:pPr>
              <w:pStyle w:val="6"/>
              <w:spacing w:before="250" w:line="195" w:lineRule="auto"/>
              <w:ind w:left="33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6.90</w:t>
            </w:r>
          </w:p>
        </w:tc>
        <w:tc>
          <w:tcPr>
            <w:tcW w:w="719" w:type="dxa"/>
            <w:vAlign w:val="top"/>
          </w:tcPr>
          <w:p w14:paraId="5FCF75D1">
            <w:pPr>
              <w:spacing w:before="195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3952BE04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407C7B0A">
            <w:pPr>
              <w:pStyle w:val="6"/>
              <w:spacing w:before="250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6.90</w:t>
            </w:r>
          </w:p>
        </w:tc>
        <w:tc>
          <w:tcPr>
            <w:tcW w:w="849" w:type="dxa"/>
            <w:vAlign w:val="top"/>
          </w:tcPr>
          <w:p w14:paraId="195370C0">
            <w:pPr>
              <w:rPr>
                <w:rFonts w:ascii="Arial"/>
                <w:sz w:val="21"/>
              </w:rPr>
            </w:pPr>
          </w:p>
        </w:tc>
      </w:tr>
      <w:tr w14:paraId="74A1F0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0C1E09EA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6DD97588">
            <w:pPr>
              <w:pStyle w:val="6"/>
              <w:spacing w:before="235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19</w:t>
            </w:r>
          </w:p>
        </w:tc>
        <w:tc>
          <w:tcPr>
            <w:tcW w:w="1456" w:type="dxa"/>
            <w:vAlign w:val="top"/>
          </w:tcPr>
          <w:p w14:paraId="11104626">
            <w:pPr>
              <w:spacing w:before="38" w:line="222" w:lineRule="auto"/>
              <w:ind w:left="503" w:right="125" w:hanging="3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县医院东侧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游园</w:t>
            </w:r>
          </w:p>
        </w:tc>
        <w:tc>
          <w:tcPr>
            <w:tcW w:w="2320" w:type="dxa"/>
            <w:vAlign w:val="top"/>
          </w:tcPr>
          <w:p w14:paraId="2CFC9F4B">
            <w:pPr>
              <w:spacing w:before="194" w:line="222" w:lineRule="auto"/>
              <w:ind w:left="5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县医院东侧</w:t>
            </w:r>
          </w:p>
        </w:tc>
        <w:tc>
          <w:tcPr>
            <w:tcW w:w="1011" w:type="dxa"/>
            <w:vAlign w:val="top"/>
          </w:tcPr>
          <w:p w14:paraId="5D3CDC49">
            <w:pPr>
              <w:pStyle w:val="6"/>
              <w:spacing w:before="248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1.10</w:t>
            </w:r>
          </w:p>
        </w:tc>
        <w:tc>
          <w:tcPr>
            <w:tcW w:w="719" w:type="dxa"/>
            <w:vAlign w:val="top"/>
          </w:tcPr>
          <w:p w14:paraId="2353D4BA">
            <w:pPr>
              <w:spacing w:before="193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41446D06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0BD98DB0">
            <w:pPr>
              <w:pStyle w:val="6"/>
              <w:spacing w:before="248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1.10</w:t>
            </w:r>
          </w:p>
        </w:tc>
        <w:tc>
          <w:tcPr>
            <w:tcW w:w="849" w:type="dxa"/>
            <w:vAlign w:val="top"/>
          </w:tcPr>
          <w:p w14:paraId="5ADEA365">
            <w:pPr>
              <w:rPr>
                <w:rFonts w:ascii="Arial"/>
                <w:sz w:val="21"/>
              </w:rPr>
            </w:pPr>
          </w:p>
        </w:tc>
      </w:tr>
      <w:tr w14:paraId="7B5998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5D6B2EE3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6EAE033C">
            <w:pPr>
              <w:pStyle w:val="6"/>
              <w:spacing w:before="237" w:line="188" w:lineRule="auto"/>
              <w:ind w:left="1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1456" w:type="dxa"/>
            <w:vAlign w:val="top"/>
          </w:tcPr>
          <w:p w14:paraId="1C2C7D25">
            <w:pPr>
              <w:spacing w:before="40" w:line="222" w:lineRule="auto"/>
              <w:ind w:left="383" w:right="125" w:hanging="2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南关街西侧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老城墙</w:t>
            </w:r>
          </w:p>
        </w:tc>
        <w:tc>
          <w:tcPr>
            <w:tcW w:w="2320" w:type="dxa"/>
            <w:vAlign w:val="top"/>
          </w:tcPr>
          <w:p w14:paraId="3B0CFA9F">
            <w:pPr>
              <w:spacing w:before="196" w:line="222" w:lineRule="auto"/>
              <w:ind w:left="5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栖翠苑东侧</w:t>
            </w:r>
          </w:p>
        </w:tc>
        <w:tc>
          <w:tcPr>
            <w:tcW w:w="1011" w:type="dxa"/>
            <w:vAlign w:val="top"/>
          </w:tcPr>
          <w:p w14:paraId="47A7E07E">
            <w:pPr>
              <w:pStyle w:val="6"/>
              <w:spacing w:before="251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0.36</w:t>
            </w:r>
          </w:p>
        </w:tc>
        <w:tc>
          <w:tcPr>
            <w:tcW w:w="719" w:type="dxa"/>
            <w:vAlign w:val="top"/>
          </w:tcPr>
          <w:p w14:paraId="3BAD7123">
            <w:pPr>
              <w:spacing w:before="196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16239640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6DA7E60E">
            <w:pPr>
              <w:pStyle w:val="6"/>
              <w:spacing w:before="251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0.36</w:t>
            </w:r>
          </w:p>
        </w:tc>
        <w:tc>
          <w:tcPr>
            <w:tcW w:w="849" w:type="dxa"/>
            <w:vAlign w:val="top"/>
          </w:tcPr>
          <w:p w14:paraId="01DEF4C2">
            <w:pPr>
              <w:rPr>
                <w:rFonts w:ascii="Arial"/>
                <w:sz w:val="21"/>
              </w:rPr>
            </w:pPr>
          </w:p>
        </w:tc>
      </w:tr>
      <w:tr w14:paraId="4156FD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5FDA8CC2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43B95BE7">
            <w:pPr>
              <w:pStyle w:val="6"/>
              <w:spacing w:before="80" w:line="188" w:lineRule="auto"/>
              <w:ind w:left="1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</w:t>
            </w:r>
          </w:p>
        </w:tc>
        <w:tc>
          <w:tcPr>
            <w:tcW w:w="1456" w:type="dxa"/>
            <w:vAlign w:val="top"/>
          </w:tcPr>
          <w:p w14:paraId="3429C86C">
            <w:pPr>
              <w:spacing w:before="40" w:line="205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四中游园</w:t>
            </w:r>
          </w:p>
        </w:tc>
        <w:tc>
          <w:tcPr>
            <w:tcW w:w="2320" w:type="dxa"/>
            <w:vAlign w:val="top"/>
          </w:tcPr>
          <w:p w14:paraId="12A3D9C4">
            <w:pPr>
              <w:spacing w:before="40" w:line="205" w:lineRule="auto"/>
              <w:ind w:left="5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富阳桥北侧</w:t>
            </w:r>
          </w:p>
        </w:tc>
        <w:tc>
          <w:tcPr>
            <w:tcW w:w="1011" w:type="dxa"/>
            <w:vAlign w:val="top"/>
          </w:tcPr>
          <w:p w14:paraId="753C1E68">
            <w:pPr>
              <w:pStyle w:val="6"/>
              <w:spacing w:before="96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1.36</w:t>
            </w:r>
          </w:p>
        </w:tc>
        <w:tc>
          <w:tcPr>
            <w:tcW w:w="719" w:type="dxa"/>
            <w:vAlign w:val="top"/>
          </w:tcPr>
          <w:p w14:paraId="4980E587">
            <w:pPr>
              <w:spacing w:before="40" w:line="205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3CF9255C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7456A44C">
            <w:pPr>
              <w:pStyle w:val="6"/>
              <w:spacing w:before="96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1.36</w:t>
            </w:r>
          </w:p>
        </w:tc>
        <w:tc>
          <w:tcPr>
            <w:tcW w:w="849" w:type="dxa"/>
            <w:vAlign w:val="top"/>
          </w:tcPr>
          <w:p w14:paraId="3A46BD8B">
            <w:pPr>
              <w:rPr>
                <w:rFonts w:ascii="Arial"/>
                <w:sz w:val="21"/>
              </w:rPr>
            </w:pPr>
          </w:p>
        </w:tc>
      </w:tr>
      <w:tr w14:paraId="731023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6E0FA79B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1E769F9B">
            <w:pPr>
              <w:pStyle w:val="6"/>
              <w:spacing w:before="238" w:line="188" w:lineRule="auto"/>
              <w:ind w:left="1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22</w:t>
            </w:r>
          </w:p>
        </w:tc>
        <w:tc>
          <w:tcPr>
            <w:tcW w:w="1456" w:type="dxa"/>
            <w:vAlign w:val="top"/>
          </w:tcPr>
          <w:p w14:paraId="7CF550E1">
            <w:pPr>
              <w:spacing w:before="41" w:line="221" w:lineRule="auto"/>
              <w:ind w:left="644" w:right="125" w:hanging="4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二中外围游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园</w:t>
            </w:r>
          </w:p>
        </w:tc>
        <w:tc>
          <w:tcPr>
            <w:tcW w:w="2320" w:type="dxa"/>
            <w:vAlign w:val="top"/>
          </w:tcPr>
          <w:p w14:paraId="259EBB8C">
            <w:pPr>
              <w:spacing w:before="196" w:line="222" w:lineRule="auto"/>
              <w:ind w:left="7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二中外围</w:t>
            </w:r>
          </w:p>
        </w:tc>
        <w:tc>
          <w:tcPr>
            <w:tcW w:w="1011" w:type="dxa"/>
            <w:vAlign w:val="top"/>
          </w:tcPr>
          <w:p w14:paraId="02E3BE07">
            <w:pPr>
              <w:pStyle w:val="6"/>
              <w:spacing w:before="251" w:line="195" w:lineRule="auto"/>
              <w:ind w:left="33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3.84</w:t>
            </w:r>
          </w:p>
        </w:tc>
        <w:tc>
          <w:tcPr>
            <w:tcW w:w="719" w:type="dxa"/>
            <w:vAlign w:val="top"/>
          </w:tcPr>
          <w:p w14:paraId="41FD2D6B">
            <w:pPr>
              <w:spacing w:before="196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0D97BA89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0459FE9D">
            <w:pPr>
              <w:pStyle w:val="6"/>
              <w:spacing w:before="251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3.84</w:t>
            </w:r>
          </w:p>
        </w:tc>
        <w:tc>
          <w:tcPr>
            <w:tcW w:w="849" w:type="dxa"/>
            <w:vAlign w:val="top"/>
          </w:tcPr>
          <w:p w14:paraId="76AD96B5">
            <w:pPr>
              <w:rPr>
                <w:rFonts w:ascii="Arial"/>
                <w:sz w:val="21"/>
              </w:rPr>
            </w:pPr>
          </w:p>
        </w:tc>
      </w:tr>
      <w:tr w14:paraId="058E41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24" w:type="dxa"/>
            <w:vMerge w:val="continue"/>
            <w:tcBorders>
              <w:top w:val="nil"/>
            </w:tcBorders>
            <w:vAlign w:val="top"/>
          </w:tcPr>
          <w:p w14:paraId="6A34B8C6">
            <w:pPr>
              <w:rPr>
                <w:rFonts w:ascii="Arial"/>
                <w:sz w:val="21"/>
              </w:rPr>
            </w:pPr>
          </w:p>
        </w:tc>
        <w:tc>
          <w:tcPr>
            <w:tcW w:w="4361" w:type="dxa"/>
            <w:gridSpan w:val="3"/>
            <w:vAlign w:val="top"/>
          </w:tcPr>
          <w:p w14:paraId="2DA6A40A">
            <w:pPr>
              <w:spacing w:before="40" w:line="208" w:lineRule="auto"/>
              <w:ind w:left="19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1" w:type="dxa"/>
            <w:vAlign w:val="top"/>
          </w:tcPr>
          <w:p w14:paraId="0C4DC907">
            <w:pPr>
              <w:pStyle w:val="6"/>
              <w:spacing w:before="95" w:line="195" w:lineRule="auto"/>
              <w:ind w:left="25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107.86</w:t>
            </w:r>
          </w:p>
        </w:tc>
        <w:tc>
          <w:tcPr>
            <w:tcW w:w="719" w:type="dxa"/>
            <w:vAlign w:val="top"/>
          </w:tcPr>
          <w:p w14:paraId="3626880A">
            <w:pPr>
              <w:spacing w:before="40" w:line="208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28DFB7F4">
            <w:pPr>
              <w:pStyle w:val="6"/>
              <w:spacing w:before="180" w:line="91" w:lineRule="exact"/>
              <w:ind w:left="35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37" w:type="dxa"/>
            <w:vAlign w:val="top"/>
          </w:tcPr>
          <w:p w14:paraId="096297ED">
            <w:pPr>
              <w:pStyle w:val="6"/>
              <w:spacing w:before="95" w:line="195" w:lineRule="auto"/>
              <w:ind w:left="1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41.86</w:t>
            </w:r>
          </w:p>
        </w:tc>
        <w:tc>
          <w:tcPr>
            <w:tcW w:w="849" w:type="dxa"/>
            <w:vAlign w:val="top"/>
          </w:tcPr>
          <w:p w14:paraId="573459A7">
            <w:pPr>
              <w:pStyle w:val="6"/>
              <w:spacing w:before="95" w:line="195" w:lineRule="auto"/>
              <w:ind w:left="2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66.00</w:t>
            </w:r>
          </w:p>
        </w:tc>
      </w:tr>
    </w:tbl>
    <w:p w14:paraId="0C2C0264">
      <w:pPr>
        <w:pStyle w:val="2"/>
        <w:spacing w:before="164" w:line="231" w:lineRule="auto"/>
        <w:ind w:left="968"/>
        <w:outlineLvl w:val="3"/>
      </w:pPr>
      <w:r>
        <w:rPr>
          <w:spacing w:val="8"/>
        </w:rPr>
        <w:t>（二）林荫停车场建设</w:t>
      </w:r>
    </w:p>
    <w:p w14:paraId="3D9913B5">
      <w:pPr>
        <w:pStyle w:val="2"/>
        <w:spacing w:before="181" w:line="322" w:lineRule="auto"/>
        <w:ind w:left="320" w:right="276" w:firstLine="636"/>
        <w:jc w:val="both"/>
      </w:pPr>
      <w:r>
        <w:rPr>
          <w:spacing w:val="4"/>
        </w:rPr>
        <w:t>在各县（区）建成区的大型商场、购物中心、娱乐场所、大</w:t>
      </w:r>
      <w:r>
        <w:rPr>
          <w:spacing w:val="9"/>
        </w:rPr>
        <w:t xml:space="preserve"> </w:t>
      </w:r>
      <w:r>
        <w:rPr>
          <w:spacing w:val="5"/>
        </w:rPr>
        <w:t>型休闲绿地和景区等地，因地制宜新建、改建一批林荫停车场，</w:t>
      </w:r>
      <w:r>
        <w:rPr>
          <w:spacing w:val="4"/>
        </w:rPr>
        <w:t xml:space="preserve"> 栽植乔木为主的绿化植物，使新建、改建停车场的乔木树冠覆盖</w:t>
      </w:r>
    </w:p>
    <w:p w14:paraId="74CC7E39">
      <w:pPr>
        <w:spacing w:line="322" w:lineRule="auto"/>
        <w:sectPr>
          <w:footerReference r:id="rId151" w:type="default"/>
          <w:pgSz w:w="11900" w:h="16839"/>
          <w:pgMar w:top="1431" w:right="1183" w:bottom="1742" w:left="1293" w:header="0" w:footer="1472" w:gutter="0"/>
          <w:cols w:space="720" w:num="1"/>
        </w:sectPr>
      </w:pPr>
    </w:p>
    <w:p w14:paraId="7592F775">
      <w:pPr>
        <w:spacing w:line="245" w:lineRule="auto"/>
        <w:rPr>
          <w:rFonts w:ascii="Arial"/>
          <w:sz w:val="21"/>
        </w:rPr>
      </w:pPr>
    </w:p>
    <w:p w14:paraId="5A836D1D">
      <w:pPr>
        <w:spacing w:line="245" w:lineRule="auto"/>
        <w:rPr>
          <w:rFonts w:ascii="Arial"/>
          <w:sz w:val="21"/>
        </w:rPr>
      </w:pPr>
    </w:p>
    <w:p w14:paraId="26065BD2">
      <w:pPr>
        <w:spacing w:line="246" w:lineRule="auto"/>
        <w:rPr>
          <w:rFonts w:ascii="Arial"/>
          <w:sz w:val="21"/>
        </w:rPr>
      </w:pPr>
    </w:p>
    <w:p w14:paraId="618DAD8C">
      <w:pPr>
        <w:pStyle w:val="2"/>
        <w:spacing w:before="101" w:line="317" w:lineRule="auto"/>
        <w:ind w:left="107" w:right="86" w:firstLine="5"/>
      </w:pPr>
      <w:r>
        <w:rPr>
          <w:spacing w:val="6"/>
        </w:rPr>
        <w:t>率达到</w:t>
      </w:r>
      <w:r>
        <w:rPr>
          <w:spacing w:val="-52"/>
        </w:rPr>
        <w:t xml:space="preserve"> </w:t>
      </w:r>
      <w:r>
        <w:rPr>
          <w:spacing w:val="6"/>
        </w:rPr>
        <w:t>30%以上，对停车场形成一定的绿荫遮蔽，提升城市绿地</w:t>
      </w:r>
      <w:r>
        <w:t xml:space="preserve"> </w:t>
      </w:r>
      <w:r>
        <w:rPr>
          <w:spacing w:val="2"/>
        </w:rPr>
        <w:t>量，缓解城市热岛效应。</w:t>
      </w:r>
    </w:p>
    <w:p w14:paraId="1C945165">
      <w:pPr>
        <w:pStyle w:val="2"/>
        <w:spacing w:before="52" w:line="331" w:lineRule="auto"/>
        <w:ind w:left="99" w:right="40" w:firstLine="650"/>
        <w:jc w:val="both"/>
      </w:pPr>
      <w:r>
        <w:rPr>
          <w:spacing w:val="4"/>
        </w:rPr>
        <w:t>结合停车场条件，采取树阵式、乔灌式或棚架式林</w:t>
      </w:r>
      <w:r>
        <w:rPr>
          <w:spacing w:val="3"/>
        </w:rPr>
        <w:t>荫停车场</w:t>
      </w:r>
      <w:r>
        <w:t xml:space="preserve"> </w:t>
      </w:r>
      <w:r>
        <w:rPr>
          <w:spacing w:val="4"/>
        </w:rPr>
        <w:t>模式。树阵式林荫停车场，将高大乔木以树阵的形式栽植在树穴</w:t>
      </w:r>
      <w:r>
        <w:rPr>
          <w:spacing w:val="16"/>
        </w:rPr>
        <w:t xml:space="preserve"> </w:t>
      </w:r>
      <w:r>
        <w:rPr>
          <w:spacing w:val="5"/>
        </w:rPr>
        <w:t>内，侧枝分枝点的高度不能影响车辆的行进，枝下净空至少应在</w:t>
      </w:r>
      <w:r>
        <w:t xml:space="preserve"> </w:t>
      </w:r>
      <w:r>
        <w:rPr>
          <w:spacing w:val="5"/>
        </w:rPr>
        <w:t>3</w:t>
      </w:r>
      <w:r>
        <w:rPr>
          <w:spacing w:val="-26"/>
        </w:rPr>
        <w:t xml:space="preserve"> </w:t>
      </w:r>
      <w:r>
        <w:rPr>
          <w:spacing w:val="5"/>
        </w:rPr>
        <w:t>m 以上，选用银杏、国槐、白蜡等，地面采用透水铺装；乔灌</w:t>
      </w:r>
      <w:r>
        <w:t xml:space="preserve"> </w:t>
      </w:r>
      <w:r>
        <w:rPr>
          <w:spacing w:val="5"/>
        </w:rPr>
        <w:t>式林荫停车场，将乔木栽植于隔离带或停车场周边绿地上，</w:t>
      </w:r>
      <w:r>
        <w:rPr>
          <w:spacing w:val="4"/>
        </w:rPr>
        <w:t>其余</w:t>
      </w:r>
      <w:r>
        <w:t xml:space="preserve"> </w:t>
      </w:r>
      <w:r>
        <w:rPr>
          <w:spacing w:val="5"/>
        </w:rPr>
        <w:t>地面均采用透水铺装，隔离带内配置花灌木、地</w:t>
      </w:r>
      <w:r>
        <w:rPr>
          <w:spacing w:val="4"/>
        </w:rPr>
        <w:t>被等其他植物与</w:t>
      </w:r>
      <w:r>
        <w:t xml:space="preserve"> </w:t>
      </w:r>
      <w:r>
        <w:rPr>
          <w:spacing w:val="-5"/>
        </w:rPr>
        <w:t>乔木共同形成良好的景观效果，可选侧柏、银杏、海棠、月季等；</w:t>
      </w:r>
      <w:r>
        <w:rPr>
          <w:spacing w:val="17"/>
        </w:rPr>
        <w:t xml:space="preserve"> </w:t>
      </w:r>
      <w:r>
        <w:rPr>
          <w:spacing w:val="5"/>
        </w:rPr>
        <w:t>棚架式林荫停车场，在停车场上方搭建棚架，棚</w:t>
      </w:r>
      <w:r>
        <w:rPr>
          <w:spacing w:val="4"/>
        </w:rPr>
        <w:t>架内或周围设置</w:t>
      </w:r>
      <w:r>
        <w:t xml:space="preserve"> </w:t>
      </w:r>
      <w:r>
        <w:rPr>
          <w:spacing w:val="5"/>
        </w:rPr>
        <w:t>栽植槽以栽植爬山虎、牵牛花、藤本月季等藤本植物，藤本</w:t>
      </w:r>
      <w:r>
        <w:rPr>
          <w:spacing w:val="4"/>
        </w:rPr>
        <w:t>植物</w:t>
      </w:r>
      <w:r>
        <w:t xml:space="preserve"> </w:t>
      </w:r>
      <w:r>
        <w:rPr>
          <w:spacing w:val="15"/>
        </w:rPr>
        <w:t>攀爬上架与停车场周围配植的落叶乔木或具有一定高度的灌木</w:t>
      </w:r>
      <w:r>
        <w:rPr>
          <w:spacing w:val="14"/>
        </w:rPr>
        <w:t xml:space="preserve"> </w:t>
      </w:r>
      <w:r>
        <w:rPr>
          <w:spacing w:val="5"/>
        </w:rPr>
        <w:t>形成良好的景观效果，挡土墙高度根据周边环境而定，停车</w:t>
      </w:r>
      <w:r>
        <w:rPr>
          <w:spacing w:val="4"/>
        </w:rPr>
        <w:t>位地</w:t>
      </w:r>
      <w:r>
        <w:t xml:space="preserve"> </w:t>
      </w:r>
      <w:r>
        <w:rPr>
          <w:spacing w:val="1"/>
        </w:rPr>
        <w:t>面铺设透水铺装。</w:t>
      </w:r>
    </w:p>
    <w:p w14:paraId="537EF91E">
      <w:pPr>
        <w:pStyle w:val="2"/>
        <w:spacing w:before="53" w:line="317" w:lineRule="auto"/>
        <w:ind w:left="105" w:right="53" w:firstLine="637"/>
      </w:pPr>
      <w:r>
        <w:rPr>
          <w:spacing w:val="1"/>
        </w:rPr>
        <w:t>规划期间，新建林荫停车场</w:t>
      </w:r>
      <w:r>
        <w:rPr>
          <w:spacing w:val="-32"/>
        </w:rPr>
        <w:t xml:space="preserve"> </w:t>
      </w:r>
      <w:r>
        <w:rPr>
          <w:spacing w:val="1"/>
        </w:rPr>
        <w:t>14</w:t>
      </w:r>
      <w:r>
        <w:rPr>
          <w:spacing w:val="-52"/>
        </w:rPr>
        <w:t xml:space="preserve"> </w:t>
      </w:r>
      <w:r>
        <w:rPr>
          <w:spacing w:val="1"/>
        </w:rPr>
        <w:t>处，改建林荫停车场</w:t>
      </w:r>
      <w:r>
        <w:rPr>
          <w:spacing w:val="-54"/>
        </w:rPr>
        <w:t xml:space="preserve"> </w:t>
      </w:r>
      <w:r>
        <w:rPr>
          <w:spacing w:val="1"/>
        </w:rPr>
        <w:t>26</w:t>
      </w:r>
      <w:r>
        <w:rPr>
          <w:spacing w:val="-52"/>
        </w:rPr>
        <w:t xml:space="preserve"> </w:t>
      </w:r>
      <w:r>
        <w:t xml:space="preserve">处。 </w:t>
      </w:r>
      <w:r>
        <w:rPr>
          <w:spacing w:val="1"/>
        </w:rPr>
        <w:t>其中，近期新建</w:t>
      </w:r>
      <w:r>
        <w:rPr>
          <w:spacing w:val="-46"/>
        </w:rPr>
        <w:t xml:space="preserve"> </w:t>
      </w:r>
      <w:r>
        <w:rPr>
          <w:spacing w:val="1"/>
        </w:rPr>
        <w:t>2</w:t>
      </w:r>
      <w:r>
        <w:rPr>
          <w:spacing w:val="-52"/>
        </w:rPr>
        <w:t xml:space="preserve"> </w:t>
      </w:r>
      <w:r>
        <w:rPr>
          <w:spacing w:val="1"/>
        </w:rPr>
        <w:t>处，改建</w:t>
      </w:r>
      <w:r>
        <w:rPr>
          <w:spacing w:val="-54"/>
        </w:rPr>
        <w:t xml:space="preserve"> </w:t>
      </w:r>
      <w:r>
        <w:rPr>
          <w:spacing w:val="1"/>
        </w:rPr>
        <w:t>3</w:t>
      </w:r>
      <w:r>
        <w:rPr>
          <w:spacing w:val="-52"/>
        </w:rPr>
        <w:t xml:space="preserve"> </w:t>
      </w:r>
      <w:r>
        <w:rPr>
          <w:spacing w:val="1"/>
        </w:rPr>
        <w:t>处，主要位于原州区和泾源县；中</w:t>
      </w:r>
    </w:p>
    <w:p w14:paraId="1B544A3A">
      <w:pPr>
        <w:pStyle w:val="2"/>
        <w:spacing w:before="53" w:line="237" w:lineRule="auto"/>
        <w:ind w:left="2985" w:right="1287" w:hanging="2883"/>
        <w:rPr>
          <w:sz w:val="24"/>
          <w:szCs w:val="24"/>
        </w:rPr>
      </w:pPr>
      <w:r>
        <w:rPr>
          <w:spacing w:val="-2"/>
        </w:rPr>
        <w:t>期新建</w:t>
      </w:r>
      <w:r>
        <w:rPr>
          <w:spacing w:val="-58"/>
        </w:rPr>
        <w:t xml:space="preserve"> </w:t>
      </w:r>
      <w:r>
        <w:rPr>
          <w:spacing w:val="-2"/>
        </w:rPr>
        <w:t>6</w:t>
      </w:r>
      <w:r>
        <w:rPr>
          <w:spacing w:val="-53"/>
        </w:rPr>
        <w:t xml:space="preserve"> </w:t>
      </w:r>
      <w:r>
        <w:rPr>
          <w:spacing w:val="-2"/>
        </w:rPr>
        <w:t>处，改建</w:t>
      </w:r>
      <w:r>
        <w:rPr>
          <w:spacing w:val="-38"/>
        </w:rPr>
        <w:t xml:space="preserve"> </w:t>
      </w:r>
      <w:r>
        <w:rPr>
          <w:spacing w:val="-2"/>
        </w:rPr>
        <w:t>11</w:t>
      </w:r>
      <w:r>
        <w:rPr>
          <w:spacing w:val="-53"/>
        </w:rPr>
        <w:t xml:space="preserve"> </w:t>
      </w:r>
      <w:r>
        <w:rPr>
          <w:spacing w:val="-2"/>
        </w:rPr>
        <w:t>处；远期新建</w:t>
      </w:r>
      <w:r>
        <w:rPr>
          <w:spacing w:val="-57"/>
        </w:rPr>
        <w:t xml:space="preserve"> </w:t>
      </w:r>
      <w:r>
        <w:rPr>
          <w:spacing w:val="-2"/>
        </w:rPr>
        <w:t>6</w:t>
      </w:r>
      <w:r>
        <w:rPr>
          <w:spacing w:val="-52"/>
        </w:rPr>
        <w:t xml:space="preserve"> </w:t>
      </w:r>
      <w:r>
        <w:rPr>
          <w:spacing w:val="-2"/>
        </w:rPr>
        <w:t>处，改建</w:t>
      </w:r>
      <w:r>
        <w:rPr>
          <w:spacing w:val="-36"/>
        </w:rPr>
        <w:t xml:space="preserve"> </w:t>
      </w:r>
      <w:r>
        <w:rPr>
          <w:spacing w:val="-2"/>
        </w:rPr>
        <w:t>12</w:t>
      </w:r>
      <w:r>
        <w:rPr>
          <w:spacing w:val="-53"/>
        </w:rPr>
        <w:t xml:space="preserve"> </w:t>
      </w:r>
      <w:r>
        <w:rPr>
          <w:spacing w:val="-2"/>
        </w:rPr>
        <w:t>处。</w:t>
      </w:r>
      <w:r>
        <w:t xml:space="preserve"> </w:t>
      </w:r>
      <w:r>
        <w:rPr>
          <w:spacing w:val="-3"/>
          <w:sz w:val="24"/>
          <w:szCs w:val="24"/>
        </w:rPr>
        <w:t>表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6-6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林荫停车场建设规划表</w:t>
      </w:r>
    </w:p>
    <w:p w14:paraId="374290E6">
      <w:pPr>
        <w:pStyle w:val="2"/>
        <w:spacing w:before="173" w:line="226" w:lineRule="auto"/>
        <w:ind w:left="7988"/>
        <w:rPr>
          <w:sz w:val="24"/>
          <w:szCs w:val="24"/>
        </w:rPr>
      </w:pPr>
      <w:r>
        <w:rPr>
          <w:spacing w:val="-3"/>
          <w:sz w:val="24"/>
          <w:szCs w:val="24"/>
        </w:rPr>
        <w:t>单位：处</w:t>
      </w:r>
    </w:p>
    <w:p w14:paraId="53BD43FB">
      <w:pPr>
        <w:spacing w:line="145" w:lineRule="exact"/>
      </w:pPr>
    </w:p>
    <w:tbl>
      <w:tblPr>
        <w:tblStyle w:val="5"/>
        <w:tblW w:w="89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4"/>
        <w:gridCol w:w="1700"/>
        <w:gridCol w:w="1701"/>
        <w:gridCol w:w="1274"/>
        <w:gridCol w:w="1170"/>
        <w:gridCol w:w="1168"/>
      </w:tblGrid>
      <w:tr w14:paraId="0E25AE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84" w:type="dxa"/>
            <w:vAlign w:val="top"/>
          </w:tcPr>
          <w:p w14:paraId="33272868">
            <w:pPr>
              <w:spacing w:before="40" w:line="208" w:lineRule="auto"/>
              <w:ind w:left="5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700" w:type="dxa"/>
            <w:vAlign w:val="top"/>
          </w:tcPr>
          <w:p w14:paraId="6CC287B7">
            <w:pPr>
              <w:spacing w:before="40" w:line="208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701" w:type="dxa"/>
            <w:vAlign w:val="top"/>
          </w:tcPr>
          <w:p w14:paraId="674BF679">
            <w:pPr>
              <w:spacing w:before="40" w:line="208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建设性质</w:t>
            </w:r>
          </w:p>
        </w:tc>
        <w:tc>
          <w:tcPr>
            <w:tcW w:w="1274" w:type="dxa"/>
            <w:vAlign w:val="top"/>
          </w:tcPr>
          <w:p w14:paraId="4CDDCA6B">
            <w:pPr>
              <w:spacing w:before="40" w:line="208" w:lineRule="auto"/>
              <w:ind w:left="4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170" w:type="dxa"/>
            <w:vAlign w:val="top"/>
          </w:tcPr>
          <w:p w14:paraId="65F767C6">
            <w:pPr>
              <w:spacing w:before="40" w:line="208" w:lineRule="auto"/>
              <w:ind w:left="3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68" w:type="dxa"/>
            <w:vAlign w:val="top"/>
          </w:tcPr>
          <w:p w14:paraId="6151029D">
            <w:pPr>
              <w:spacing w:before="40" w:line="208" w:lineRule="auto"/>
              <w:ind w:left="3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78CF61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restart"/>
            <w:tcBorders>
              <w:bottom w:val="nil"/>
            </w:tcBorders>
            <w:vAlign w:val="top"/>
          </w:tcPr>
          <w:p w14:paraId="26F77113">
            <w:pPr>
              <w:spacing w:before="197" w:line="222" w:lineRule="auto"/>
              <w:ind w:left="6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700" w:type="dxa"/>
            <w:vAlign w:val="top"/>
          </w:tcPr>
          <w:p w14:paraId="15A96B53">
            <w:pPr>
              <w:pStyle w:val="6"/>
              <w:spacing w:before="64" w:line="185" w:lineRule="auto"/>
              <w:ind w:left="7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top"/>
          </w:tcPr>
          <w:p w14:paraId="225F0642">
            <w:pPr>
              <w:spacing w:before="36" w:line="207" w:lineRule="auto"/>
              <w:ind w:left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4" w:type="dxa"/>
            <w:vAlign w:val="top"/>
          </w:tcPr>
          <w:p w14:paraId="1EC50F18">
            <w:pPr>
              <w:pStyle w:val="6"/>
              <w:spacing w:before="78" w:line="188" w:lineRule="auto"/>
              <w:ind w:left="5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top"/>
          </w:tcPr>
          <w:p w14:paraId="3AD05AD8">
            <w:pPr>
              <w:pStyle w:val="6"/>
              <w:spacing w:before="78" w:line="188" w:lineRule="auto"/>
              <w:ind w:lef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  <w:vAlign w:val="top"/>
          </w:tcPr>
          <w:p w14:paraId="4015B721">
            <w:pPr>
              <w:pStyle w:val="6"/>
              <w:spacing w:before="78" w:line="188" w:lineRule="auto"/>
              <w:ind w:left="5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3E228F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continue"/>
            <w:tcBorders>
              <w:top w:val="nil"/>
            </w:tcBorders>
            <w:vAlign w:val="top"/>
          </w:tcPr>
          <w:p w14:paraId="35F73B4E"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 w14:paraId="69597411">
            <w:pPr>
              <w:pStyle w:val="6"/>
              <w:spacing w:before="61" w:line="188" w:lineRule="auto"/>
              <w:ind w:left="75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top"/>
          </w:tcPr>
          <w:p w14:paraId="346E83AA">
            <w:pPr>
              <w:spacing w:before="36" w:line="207" w:lineRule="auto"/>
              <w:ind w:left="6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1274" w:type="dxa"/>
            <w:vAlign w:val="top"/>
          </w:tcPr>
          <w:p w14:paraId="11C36C10">
            <w:pPr>
              <w:pStyle w:val="6"/>
              <w:spacing w:before="78" w:line="188" w:lineRule="auto"/>
              <w:ind w:left="5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top"/>
          </w:tcPr>
          <w:p w14:paraId="246DFD45">
            <w:pPr>
              <w:pStyle w:val="6"/>
              <w:spacing w:before="78" w:line="188" w:lineRule="auto"/>
              <w:ind w:left="5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68" w:type="dxa"/>
            <w:vAlign w:val="top"/>
          </w:tcPr>
          <w:p w14:paraId="19F2A7F3">
            <w:pPr>
              <w:pStyle w:val="6"/>
              <w:spacing w:before="78" w:line="188" w:lineRule="auto"/>
              <w:ind w:left="5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14:paraId="159E11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restart"/>
            <w:tcBorders>
              <w:bottom w:val="nil"/>
            </w:tcBorders>
            <w:vAlign w:val="top"/>
          </w:tcPr>
          <w:p w14:paraId="3D81BD40">
            <w:pPr>
              <w:spacing w:before="198" w:line="223" w:lineRule="auto"/>
              <w:ind w:left="6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700" w:type="dxa"/>
            <w:vAlign w:val="top"/>
          </w:tcPr>
          <w:p w14:paraId="7411BC64">
            <w:pPr>
              <w:pStyle w:val="6"/>
              <w:spacing w:before="77" w:line="188" w:lineRule="auto"/>
              <w:ind w:left="7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top"/>
          </w:tcPr>
          <w:p w14:paraId="03E665F6">
            <w:pPr>
              <w:spacing w:before="38" w:line="206" w:lineRule="auto"/>
              <w:ind w:left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4" w:type="dxa"/>
            <w:vAlign w:val="top"/>
          </w:tcPr>
          <w:p w14:paraId="42BCC35B">
            <w:pPr>
              <w:pStyle w:val="6"/>
              <w:spacing w:before="178" w:line="115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2305FE85">
            <w:pPr>
              <w:pStyle w:val="6"/>
              <w:spacing w:before="77" w:line="188" w:lineRule="auto"/>
              <w:ind w:lef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  <w:vAlign w:val="top"/>
          </w:tcPr>
          <w:p w14:paraId="017604E8">
            <w:pPr>
              <w:pStyle w:val="6"/>
              <w:spacing w:before="77" w:line="188" w:lineRule="auto"/>
              <w:ind w:lef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0717E6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984" w:type="dxa"/>
            <w:vMerge w:val="continue"/>
            <w:tcBorders>
              <w:top w:val="nil"/>
            </w:tcBorders>
            <w:vAlign w:val="top"/>
          </w:tcPr>
          <w:p w14:paraId="10162CE7"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 w14:paraId="51DEED26">
            <w:pPr>
              <w:pStyle w:val="6"/>
              <w:spacing w:before="77" w:line="188" w:lineRule="auto"/>
              <w:ind w:left="7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top"/>
          </w:tcPr>
          <w:p w14:paraId="2755C3D9">
            <w:pPr>
              <w:spacing w:before="37" w:line="204" w:lineRule="auto"/>
              <w:ind w:left="6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1274" w:type="dxa"/>
            <w:vAlign w:val="top"/>
          </w:tcPr>
          <w:p w14:paraId="3A058150">
            <w:pPr>
              <w:pStyle w:val="6"/>
              <w:spacing w:before="162" w:line="115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22A642E2">
            <w:pPr>
              <w:pStyle w:val="6"/>
              <w:spacing w:before="77" w:line="188" w:lineRule="auto"/>
              <w:ind w:lef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  <w:vAlign w:val="top"/>
          </w:tcPr>
          <w:p w14:paraId="3BE5E870">
            <w:pPr>
              <w:pStyle w:val="6"/>
              <w:spacing w:before="77" w:line="188" w:lineRule="auto"/>
              <w:ind w:lef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3DC9A9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984" w:type="dxa"/>
            <w:vMerge w:val="restart"/>
            <w:tcBorders>
              <w:bottom w:val="nil"/>
            </w:tcBorders>
            <w:vAlign w:val="top"/>
          </w:tcPr>
          <w:p w14:paraId="30A5A325">
            <w:pPr>
              <w:spacing w:before="200" w:line="223" w:lineRule="auto"/>
              <w:ind w:left="6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700" w:type="dxa"/>
            <w:vAlign w:val="top"/>
          </w:tcPr>
          <w:p w14:paraId="472186ED">
            <w:pPr>
              <w:pStyle w:val="6"/>
              <w:spacing w:before="81" w:line="188" w:lineRule="auto"/>
              <w:ind w:left="7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top"/>
          </w:tcPr>
          <w:p w14:paraId="7D321428">
            <w:pPr>
              <w:spacing w:before="41" w:line="205" w:lineRule="auto"/>
              <w:ind w:left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4" w:type="dxa"/>
            <w:vAlign w:val="top"/>
          </w:tcPr>
          <w:p w14:paraId="3E74B5B5">
            <w:pPr>
              <w:pStyle w:val="6"/>
              <w:spacing w:before="166" w:line="114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6FFE31CA">
            <w:pPr>
              <w:pStyle w:val="6"/>
              <w:spacing w:before="81" w:line="188" w:lineRule="auto"/>
              <w:ind w:lef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  <w:vAlign w:val="top"/>
          </w:tcPr>
          <w:p w14:paraId="2DF9E4D3">
            <w:pPr>
              <w:pStyle w:val="6"/>
              <w:spacing w:before="81" w:line="188" w:lineRule="auto"/>
              <w:ind w:lef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5A7C65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984" w:type="dxa"/>
            <w:vMerge w:val="continue"/>
            <w:tcBorders>
              <w:top w:val="nil"/>
            </w:tcBorders>
            <w:vAlign w:val="top"/>
          </w:tcPr>
          <w:p w14:paraId="2657F2B5"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 w14:paraId="1F8CC9F0">
            <w:pPr>
              <w:pStyle w:val="6"/>
              <w:spacing w:before="79" w:line="188" w:lineRule="auto"/>
              <w:ind w:left="7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top"/>
          </w:tcPr>
          <w:p w14:paraId="7C09A15F">
            <w:pPr>
              <w:spacing w:before="40" w:line="206" w:lineRule="auto"/>
              <w:ind w:left="6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1274" w:type="dxa"/>
            <w:vAlign w:val="top"/>
          </w:tcPr>
          <w:p w14:paraId="78DA05BE">
            <w:pPr>
              <w:pStyle w:val="6"/>
              <w:spacing w:before="164" w:line="115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3DC69C55">
            <w:pPr>
              <w:pStyle w:val="6"/>
              <w:spacing w:before="79" w:line="188" w:lineRule="auto"/>
              <w:ind w:left="5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8" w:type="dxa"/>
            <w:vAlign w:val="top"/>
          </w:tcPr>
          <w:p w14:paraId="05D06E87">
            <w:pPr>
              <w:pStyle w:val="6"/>
              <w:spacing w:before="79" w:line="188" w:lineRule="auto"/>
              <w:ind w:left="5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4B2D0854">
      <w:pPr>
        <w:spacing w:line="147" w:lineRule="exact"/>
        <w:rPr>
          <w:rFonts w:ascii="Arial"/>
          <w:sz w:val="12"/>
        </w:rPr>
      </w:pPr>
    </w:p>
    <w:p w14:paraId="65E5783A">
      <w:pPr>
        <w:spacing w:line="147" w:lineRule="exact"/>
        <w:rPr>
          <w:rFonts w:ascii="Arial" w:hAnsi="Arial" w:eastAsia="Arial" w:cs="Arial"/>
          <w:sz w:val="12"/>
          <w:szCs w:val="12"/>
        </w:rPr>
        <w:sectPr>
          <w:footerReference r:id="rId152" w:type="default"/>
          <w:pgSz w:w="11900" w:h="16839"/>
          <w:pgMar w:top="1431" w:right="1392" w:bottom="1872" w:left="1504" w:header="0" w:footer="1710" w:gutter="0"/>
          <w:cols w:space="720" w:num="1"/>
        </w:sectPr>
      </w:pPr>
    </w:p>
    <w:p w14:paraId="496D4F81">
      <w:pPr>
        <w:spacing w:before="92"/>
      </w:pPr>
    </w:p>
    <w:p w14:paraId="29341097">
      <w:pPr>
        <w:spacing w:before="91"/>
      </w:pPr>
    </w:p>
    <w:tbl>
      <w:tblPr>
        <w:tblStyle w:val="5"/>
        <w:tblW w:w="89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4"/>
        <w:gridCol w:w="1700"/>
        <w:gridCol w:w="1701"/>
        <w:gridCol w:w="1274"/>
        <w:gridCol w:w="1170"/>
        <w:gridCol w:w="1168"/>
      </w:tblGrid>
      <w:tr w14:paraId="27C3C5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984" w:type="dxa"/>
            <w:vAlign w:val="top"/>
          </w:tcPr>
          <w:p w14:paraId="57930DB4">
            <w:pPr>
              <w:spacing w:before="40" w:line="207" w:lineRule="auto"/>
              <w:ind w:left="5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700" w:type="dxa"/>
            <w:vAlign w:val="top"/>
          </w:tcPr>
          <w:p w14:paraId="2FF92CBB">
            <w:pPr>
              <w:spacing w:before="40" w:line="207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701" w:type="dxa"/>
            <w:vAlign w:val="top"/>
          </w:tcPr>
          <w:p w14:paraId="7CB2DFB6">
            <w:pPr>
              <w:spacing w:before="40" w:line="207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建设性质</w:t>
            </w:r>
          </w:p>
        </w:tc>
        <w:tc>
          <w:tcPr>
            <w:tcW w:w="1274" w:type="dxa"/>
            <w:vAlign w:val="top"/>
          </w:tcPr>
          <w:p w14:paraId="6E0E9D37">
            <w:pPr>
              <w:spacing w:before="40" w:line="207" w:lineRule="auto"/>
              <w:ind w:left="4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170" w:type="dxa"/>
            <w:vAlign w:val="top"/>
          </w:tcPr>
          <w:p w14:paraId="67A7652A">
            <w:pPr>
              <w:spacing w:before="40" w:line="207" w:lineRule="auto"/>
              <w:ind w:left="3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68" w:type="dxa"/>
            <w:vAlign w:val="top"/>
          </w:tcPr>
          <w:p w14:paraId="2A742629">
            <w:pPr>
              <w:spacing w:before="40" w:line="207" w:lineRule="auto"/>
              <w:ind w:left="3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7D7C57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984" w:type="dxa"/>
            <w:vMerge w:val="restart"/>
            <w:tcBorders>
              <w:bottom w:val="nil"/>
            </w:tcBorders>
            <w:vAlign w:val="top"/>
          </w:tcPr>
          <w:p w14:paraId="66DF8300">
            <w:pPr>
              <w:spacing w:before="195" w:line="223" w:lineRule="auto"/>
              <w:ind w:left="6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700" w:type="dxa"/>
            <w:vAlign w:val="top"/>
          </w:tcPr>
          <w:p w14:paraId="37A0F4D0">
            <w:pPr>
              <w:pStyle w:val="6"/>
              <w:spacing w:before="76" w:line="188" w:lineRule="auto"/>
              <w:ind w:left="7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top"/>
          </w:tcPr>
          <w:p w14:paraId="6A6C2172">
            <w:pPr>
              <w:spacing w:before="37" w:line="204" w:lineRule="auto"/>
              <w:ind w:left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4" w:type="dxa"/>
            <w:vAlign w:val="top"/>
          </w:tcPr>
          <w:p w14:paraId="4CC4253F">
            <w:pPr>
              <w:pStyle w:val="6"/>
              <w:spacing w:before="178" w:line="115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28632DA9">
            <w:pPr>
              <w:pStyle w:val="6"/>
              <w:spacing w:before="76" w:line="188" w:lineRule="auto"/>
              <w:ind w:left="5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8" w:type="dxa"/>
            <w:vAlign w:val="top"/>
          </w:tcPr>
          <w:p w14:paraId="13756429">
            <w:pPr>
              <w:pStyle w:val="6"/>
              <w:spacing w:before="76" w:line="188" w:lineRule="auto"/>
              <w:ind w:lef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16292E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continue"/>
            <w:tcBorders>
              <w:top w:val="nil"/>
            </w:tcBorders>
            <w:vAlign w:val="top"/>
          </w:tcPr>
          <w:p w14:paraId="697CE2D4"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 w14:paraId="1EEAC73E">
            <w:pPr>
              <w:pStyle w:val="6"/>
              <w:spacing w:before="80" w:line="188" w:lineRule="auto"/>
              <w:ind w:left="7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top"/>
          </w:tcPr>
          <w:p w14:paraId="00FECF1A">
            <w:pPr>
              <w:spacing w:before="38" w:line="206" w:lineRule="auto"/>
              <w:ind w:left="6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1274" w:type="dxa"/>
            <w:vAlign w:val="top"/>
          </w:tcPr>
          <w:p w14:paraId="1D5F403A">
            <w:pPr>
              <w:pStyle w:val="6"/>
              <w:spacing w:before="80" w:line="188" w:lineRule="auto"/>
              <w:ind w:left="6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top"/>
          </w:tcPr>
          <w:p w14:paraId="14485E65">
            <w:pPr>
              <w:pStyle w:val="6"/>
              <w:spacing w:before="80" w:line="188" w:lineRule="auto"/>
              <w:ind w:left="5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8" w:type="dxa"/>
            <w:vAlign w:val="top"/>
          </w:tcPr>
          <w:p w14:paraId="7EEAFD40">
            <w:pPr>
              <w:pStyle w:val="6"/>
              <w:spacing w:before="80" w:line="188" w:lineRule="auto"/>
              <w:ind w:left="5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14:paraId="2D93D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1984" w:type="dxa"/>
            <w:vMerge w:val="restart"/>
            <w:tcBorders>
              <w:bottom w:val="nil"/>
            </w:tcBorders>
            <w:vAlign w:val="top"/>
          </w:tcPr>
          <w:p w14:paraId="146AAF8F">
            <w:pPr>
              <w:spacing w:before="200" w:line="223" w:lineRule="auto"/>
              <w:ind w:left="6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700" w:type="dxa"/>
            <w:vAlign w:val="top"/>
          </w:tcPr>
          <w:p w14:paraId="772955A2">
            <w:pPr>
              <w:pStyle w:val="6"/>
              <w:spacing w:before="81" w:line="188" w:lineRule="auto"/>
              <w:ind w:left="7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top"/>
          </w:tcPr>
          <w:p w14:paraId="6FA89916">
            <w:pPr>
              <w:spacing w:before="39" w:line="205" w:lineRule="auto"/>
              <w:ind w:left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4" w:type="dxa"/>
            <w:vAlign w:val="top"/>
          </w:tcPr>
          <w:p w14:paraId="30110F52">
            <w:pPr>
              <w:pStyle w:val="6"/>
              <w:spacing w:before="165" w:line="115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67BE0F12">
            <w:pPr>
              <w:pStyle w:val="6"/>
              <w:spacing w:before="81" w:line="188" w:lineRule="auto"/>
              <w:ind w:lef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  <w:vAlign w:val="top"/>
          </w:tcPr>
          <w:p w14:paraId="0D5184C6">
            <w:pPr>
              <w:pStyle w:val="6"/>
              <w:spacing w:before="81" w:line="188" w:lineRule="auto"/>
              <w:ind w:lef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5116D7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continue"/>
            <w:tcBorders>
              <w:top w:val="nil"/>
            </w:tcBorders>
            <w:vAlign w:val="top"/>
          </w:tcPr>
          <w:p w14:paraId="6B50C50E"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 w14:paraId="1BD7CC97">
            <w:pPr>
              <w:pStyle w:val="6"/>
              <w:spacing w:before="81" w:line="188" w:lineRule="auto"/>
              <w:ind w:left="7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top"/>
          </w:tcPr>
          <w:p w14:paraId="49CDE69E">
            <w:pPr>
              <w:spacing w:before="39" w:line="205" w:lineRule="auto"/>
              <w:ind w:left="6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1274" w:type="dxa"/>
            <w:vAlign w:val="top"/>
          </w:tcPr>
          <w:p w14:paraId="44E73B45">
            <w:pPr>
              <w:pStyle w:val="6"/>
              <w:spacing w:before="166" w:line="115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1D55DAE3">
            <w:pPr>
              <w:pStyle w:val="6"/>
              <w:spacing w:before="81" w:line="188" w:lineRule="auto"/>
              <w:ind w:left="5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8" w:type="dxa"/>
            <w:vAlign w:val="top"/>
          </w:tcPr>
          <w:p w14:paraId="43BE637A">
            <w:pPr>
              <w:pStyle w:val="6"/>
              <w:spacing w:before="81" w:line="188" w:lineRule="auto"/>
              <w:ind w:left="5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49E382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restart"/>
            <w:tcBorders>
              <w:bottom w:val="nil"/>
            </w:tcBorders>
            <w:vAlign w:val="top"/>
          </w:tcPr>
          <w:p w14:paraId="0140FFDF">
            <w:pPr>
              <w:spacing w:before="201" w:line="222" w:lineRule="auto"/>
              <w:ind w:left="7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700" w:type="dxa"/>
            <w:vAlign w:val="top"/>
          </w:tcPr>
          <w:p w14:paraId="4EE8C736">
            <w:pPr>
              <w:pStyle w:val="6"/>
              <w:spacing w:before="99" w:line="180" w:lineRule="auto"/>
              <w:ind w:left="75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top"/>
          </w:tcPr>
          <w:p w14:paraId="67CC9938">
            <w:pPr>
              <w:spacing w:before="40" w:line="204" w:lineRule="auto"/>
              <w:ind w:left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4" w:type="dxa"/>
            <w:vAlign w:val="top"/>
          </w:tcPr>
          <w:p w14:paraId="5EEDF609">
            <w:pPr>
              <w:pStyle w:val="6"/>
              <w:spacing w:before="99" w:line="180" w:lineRule="auto"/>
              <w:ind w:left="5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top"/>
          </w:tcPr>
          <w:p w14:paraId="44E3AC73">
            <w:pPr>
              <w:pStyle w:val="6"/>
              <w:spacing w:before="99" w:line="180" w:lineRule="auto"/>
              <w:ind w:left="5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68" w:type="dxa"/>
            <w:vAlign w:val="top"/>
          </w:tcPr>
          <w:p w14:paraId="3919954A">
            <w:pPr>
              <w:pStyle w:val="6"/>
              <w:spacing w:before="99" w:line="180" w:lineRule="auto"/>
              <w:ind w:left="5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14:paraId="60CED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84" w:type="dxa"/>
            <w:vMerge w:val="continue"/>
            <w:tcBorders>
              <w:top w:val="nil"/>
            </w:tcBorders>
            <w:vAlign w:val="top"/>
          </w:tcPr>
          <w:p w14:paraId="1F640E9D"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 w14:paraId="5617D9AC">
            <w:pPr>
              <w:pStyle w:val="6"/>
              <w:spacing w:before="99" w:line="184" w:lineRule="auto"/>
              <w:ind w:left="7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</w:t>
            </w:r>
          </w:p>
        </w:tc>
        <w:tc>
          <w:tcPr>
            <w:tcW w:w="1701" w:type="dxa"/>
            <w:vAlign w:val="top"/>
          </w:tcPr>
          <w:p w14:paraId="39DD1B86">
            <w:pPr>
              <w:spacing w:before="40" w:line="208" w:lineRule="auto"/>
              <w:ind w:left="6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1274" w:type="dxa"/>
            <w:vAlign w:val="top"/>
          </w:tcPr>
          <w:p w14:paraId="469DDE53">
            <w:pPr>
              <w:pStyle w:val="6"/>
              <w:spacing w:before="99" w:line="184" w:lineRule="auto"/>
              <w:ind w:left="5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70" w:type="dxa"/>
            <w:vAlign w:val="top"/>
          </w:tcPr>
          <w:p w14:paraId="319B0F44">
            <w:pPr>
              <w:pStyle w:val="6"/>
              <w:spacing w:before="99" w:line="184" w:lineRule="auto"/>
              <w:ind w:left="49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1168" w:type="dxa"/>
            <w:vAlign w:val="top"/>
          </w:tcPr>
          <w:p w14:paraId="57FA63B2">
            <w:pPr>
              <w:pStyle w:val="6"/>
              <w:spacing w:before="99" w:line="184" w:lineRule="auto"/>
              <w:ind w:left="49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</w:tr>
    </w:tbl>
    <w:p w14:paraId="52DE8F34">
      <w:pPr>
        <w:pStyle w:val="2"/>
        <w:spacing w:before="164" w:line="234" w:lineRule="auto"/>
        <w:ind w:left="757"/>
        <w:outlineLvl w:val="3"/>
      </w:pPr>
      <w:r>
        <w:rPr>
          <w:spacing w:val="9"/>
        </w:rPr>
        <w:t>（三）城区绿地有机覆盖</w:t>
      </w:r>
    </w:p>
    <w:p w14:paraId="3A5E8454">
      <w:pPr>
        <w:pStyle w:val="2"/>
        <w:spacing w:before="177" w:line="327" w:lineRule="auto"/>
        <w:ind w:left="102" w:right="38" w:firstLine="639"/>
        <w:jc w:val="both"/>
      </w:pPr>
      <w:r>
        <w:rPr>
          <w:spacing w:val="4"/>
        </w:rPr>
        <w:t>加强城区绿地的精细化养护，对于部分绿地林下空间、林缘</w:t>
      </w:r>
      <w:r>
        <w:rPr>
          <w:spacing w:val="10"/>
        </w:rPr>
        <w:t xml:space="preserve"> </w:t>
      </w:r>
      <w:r>
        <w:rPr>
          <w:spacing w:val="5"/>
        </w:rPr>
        <w:t>空间、种植池等存在的黄土裸露、绿化缺失等现象</w:t>
      </w:r>
      <w:r>
        <w:rPr>
          <w:spacing w:val="4"/>
        </w:rPr>
        <w:t>，开展绿地裸</w:t>
      </w:r>
      <w:r>
        <w:t xml:space="preserve"> </w:t>
      </w:r>
      <w:r>
        <w:rPr>
          <w:spacing w:val="5"/>
        </w:rPr>
        <w:t>土整治，探索适合当地的绿地有机覆盖方式，减少水分蒸</w:t>
      </w:r>
      <w:r>
        <w:rPr>
          <w:spacing w:val="4"/>
        </w:rPr>
        <w:t>发，吸</w:t>
      </w:r>
      <w:r>
        <w:t xml:space="preserve"> </w:t>
      </w:r>
      <w:r>
        <w:rPr>
          <w:spacing w:val="-5"/>
        </w:rPr>
        <w:t>滞粉尘减少尘土，逐步增加绿地有机覆盖率，提高绿地生态功能，</w:t>
      </w:r>
      <w:r>
        <w:rPr>
          <w:spacing w:val="15"/>
        </w:rPr>
        <w:t xml:space="preserve"> </w:t>
      </w:r>
      <w:r>
        <w:rPr>
          <w:spacing w:val="1"/>
        </w:rPr>
        <w:t>提升园林绿化水平。</w:t>
      </w:r>
    </w:p>
    <w:p w14:paraId="0E901BA9">
      <w:pPr>
        <w:pStyle w:val="2"/>
        <w:spacing w:before="52" w:line="329" w:lineRule="auto"/>
        <w:ind w:left="105" w:right="67" w:firstLine="643"/>
        <w:jc w:val="both"/>
      </w:pPr>
      <w:r>
        <w:rPr>
          <w:spacing w:val="4"/>
        </w:rPr>
        <w:t>一是实施绿化补植，对乔木树冠覆盖范围内下层</w:t>
      </w:r>
      <w:r>
        <w:rPr>
          <w:spacing w:val="3"/>
        </w:rPr>
        <w:t>植物选用耐</w:t>
      </w:r>
      <w:r>
        <w:t xml:space="preserve"> </w:t>
      </w:r>
      <w:r>
        <w:rPr>
          <w:spacing w:val="4"/>
        </w:rPr>
        <w:t>阴灌草进行补栽补植，对容易遭受人为破坏的区域，选用麦冬草</w:t>
      </w:r>
      <w:r>
        <w:rPr>
          <w:spacing w:val="17"/>
        </w:rPr>
        <w:t xml:space="preserve"> </w:t>
      </w:r>
      <w:r>
        <w:rPr>
          <w:spacing w:val="5"/>
        </w:rPr>
        <w:t>等地被植物进行补栽补植。二是使用经特殊处理的有机覆盖物，</w:t>
      </w:r>
      <w:r>
        <w:rPr>
          <w:spacing w:val="8"/>
        </w:rPr>
        <w:t xml:space="preserve"> </w:t>
      </w:r>
      <w:r>
        <w:rPr>
          <w:spacing w:val="4"/>
        </w:rPr>
        <w:t>以树枝、树皮、松针、草屑、木片、果壳等市园林绿化过程中所</w:t>
      </w:r>
      <w:r>
        <w:rPr>
          <w:spacing w:val="15"/>
        </w:rPr>
        <w:t xml:space="preserve"> </w:t>
      </w:r>
      <w:r>
        <w:rPr>
          <w:spacing w:val="5"/>
        </w:rPr>
        <w:t>产生的绿化衍生物作为原料，经粉碎加工及发酵、</w:t>
      </w:r>
      <w:r>
        <w:rPr>
          <w:spacing w:val="4"/>
        </w:rPr>
        <w:t>染色、添加微</w:t>
      </w:r>
      <w:r>
        <w:t xml:space="preserve"> </w:t>
      </w:r>
      <w:r>
        <w:rPr>
          <w:spacing w:val="4"/>
        </w:rPr>
        <w:t>量元素等处理后，均匀铺设于裸露土壤表面。不同颜色的有机覆</w:t>
      </w:r>
      <w:r>
        <w:rPr>
          <w:spacing w:val="15"/>
        </w:rPr>
        <w:t xml:space="preserve"> </w:t>
      </w:r>
      <w:r>
        <w:rPr>
          <w:spacing w:val="5"/>
        </w:rPr>
        <w:t>盖物可进行搭配，提升地表生态和景观质量。</w:t>
      </w:r>
    </w:p>
    <w:p w14:paraId="3BECDF3B">
      <w:pPr>
        <w:pStyle w:val="2"/>
        <w:spacing w:before="53" w:line="223" w:lineRule="auto"/>
        <w:ind w:left="742"/>
      </w:pPr>
      <w:r>
        <w:rPr>
          <w:spacing w:val="7"/>
        </w:rPr>
        <w:t>规划期间，实施城区绿地有机覆盖总面积</w:t>
      </w:r>
      <w:r>
        <w:rPr>
          <w:spacing w:val="-38"/>
        </w:rPr>
        <w:t xml:space="preserve"> </w:t>
      </w:r>
      <w:r>
        <w:rPr>
          <w:spacing w:val="7"/>
        </w:rPr>
        <w:t>10</w:t>
      </w:r>
      <w:r>
        <w:rPr>
          <w:spacing w:val="-51"/>
        </w:rPr>
        <w:t xml:space="preserve"> </w:t>
      </w:r>
      <w:r>
        <w:rPr>
          <w:spacing w:val="7"/>
        </w:rPr>
        <w:t>万</w:t>
      </w:r>
      <w:r>
        <w:rPr>
          <w:spacing w:val="-69"/>
        </w:rPr>
        <w:t xml:space="preserve"> </w:t>
      </w:r>
      <w:r>
        <w:rPr>
          <w:spacing w:val="6"/>
        </w:rPr>
        <w:t>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6"/>
        </w:rPr>
        <w:t>。其中，</w:t>
      </w:r>
    </w:p>
    <w:p w14:paraId="2B05B738">
      <w:pPr>
        <w:pStyle w:val="2"/>
        <w:spacing w:before="177" w:line="238" w:lineRule="auto"/>
        <w:ind w:left="2837" w:right="327" w:hanging="2735"/>
        <w:rPr>
          <w:sz w:val="24"/>
          <w:szCs w:val="24"/>
        </w:rPr>
      </w:pPr>
      <w:r>
        <w:rPr>
          <w:spacing w:val="-3"/>
        </w:rPr>
        <w:t>近期实施</w:t>
      </w:r>
      <w:r>
        <w:rPr>
          <w:spacing w:val="-56"/>
        </w:rPr>
        <w:t xml:space="preserve"> </w:t>
      </w:r>
      <w:r>
        <w:rPr>
          <w:spacing w:val="-3"/>
        </w:rPr>
        <w:t>2</w:t>
      </w:r>
      <w:r>
        <w:rPr>
          <w:spacing w:val="-51"/>
        </w:rPr>
        <w:t xml:space="preserve"> </w:t>
      </w:r>
      <w:r>
        <w:rPr>
          <w:spacing w:val="-3"/>
        </w:rPr>
        <w:t>万</w:t>
      </w:r>
      <w:r>
        <w:rPr>
          <w:spacing w:val="-71"/>
        </w:rPr>
        <w:t xml:space="preserve"> </w:t>
      </w:r>
      <w:r>
        <w:rPr>
          <w:spacing w:val="-3"/>
        </w:rPr>
        <w:t>m</w:t>
      </w:r>
      <w:r>
        <w:rPr>
          <w:spacing w:val="-3"/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rPr>
          <w:spacing w:val="-3"/>
        </w:rPr>
        <w:t>，中期实施</w:t>
      </w:r>
      <w:r>
        <w:rPr>
          <w:spacing w:val="-29"/>
        </w:rPr>
        <w:t xml:space="preserve"> </w:t>
      </w:r>
      <w:r>
        <w:rPr>
          <w:spacing w:val="-3"/>
        </w:rPr>
        <w:t>3.45</w:t>
      </w:r>
      <w:r>
        <w:rPr>
          <w:spacing w:val="-51"/>
        </w:rPr>
        <w:t xml:space="preserve"> </w:t>
      </w:r>
      <w:r>
        <w:rPr>
          <w:spacing w:val="-3"/>
        </w:rPr>
        <w:t>万</w:t>
      </w:r>
      <w:r>
        <w:rPr>
          <w:spacing w:val="-73"/>
        </w:rPr>
        <w:t xml:space="preserve"> </w:t>
      </w:r>
      <w:r>
        <w:rPr>
          <w:spacing w:val="-3"/>
        </w:rPr>
        <w:t>m</w:t>
      </w:r>
      <w:r>
        <w:rPr>
          <w:spacing w:val="-3"/>
          <w:position w:val="15"/>
          <w:sz w:val="16"/>
          <w:szCs w:val="16"/>
        </w:rPr>
        <w:t>2</w:t>
      </w:r>
      <w:r>
        <w:rPr>
          <w:spacing w:val="-38"/>
          <w:position w:val="15"/>
          <w:sz w:val="16"/>
          <w:szCs w:val="16"/>
        </w:rPr>
        <w:t xml:space="preserve"> </w:t>
      </w:r>
      <w:r>
        <w:rPr>
          <w:spacing w:val="-3"/>
        </w:rPr>
        <w:t>，远期实施</w:t>
      </w:r>
      <w:r>
        <w:rPr>
          <w:spacing w:val="-36"/>
        </w:rPr>
        <w:t xml:space="preserve"> </w:t>
      </w:r>
      <w:r>
        <w:rPr>
          <w:spacing w:val="-3"/>
        </w:rPr>
        <w:t>4.55</w:t>
      </w:r>
      <w:r>
        <w:rPr>
          <w:spacing w:val="-51"/>
        </w:rPr>
        <w:t xml:space="preserve"> </w:t>
      </w:r>
      <w:r>
        <w:rPr>
          <w:spacing w:val="-4"/>
        </w:rPr>
        <w:t>万</w:t>
      </w:r>
      <w:r>
        <w:rPr>
          <w:spacing w:val="-71"/>
        </w:rPr>
        <w:t xml:space="preserve"> </w:t>
      </w:r>
      <w:r>
        <w:rPr>
          <w:spacing w:val="-4"/>
        </w:rPr>
        <w:t>m</w:t>
      </w:r>
      <w:r>
        <w:rPr>
          <w:spacing w:val="-4"/>
          <w:position w:val="15"/>
          <w:sz w:val="16"/>
          <w:szCs w:val="16"/>
        </w:rPr>
        <w:t>2</w:t>
      </w:r>
      <w:r>
        <w:rPr>
          <w:spacing w:val="-4"/>
        </w:rPr>
        <w:t>。</w:t>
      </w:r>
      <w:r>
        <w:t xml:space="preserve"> </w:t>
      </w:r>
      <w:r>
        <w:rPr>
          <w:spacing w:val="-2"/>
          <w:sz w:val="24"/>
          <w:szCs w:val="24"/>
        </w:rPr>
        <w:t>表</w:t>
      </w:r>
      <w:r>
        <w:rPr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6-7  </w:t>
      </w:r>
      <w:r>
        <w:rPr>
          <w:spacing w:val="-2"/>
          <w:sz w:val="24"/>
          <w:szCs w:val="24"/>
        </w:rPr>
        <w:t>绿地有机覆盖建设规划表</w:t>
      </w:r>
    </w:p>
    <w:p w14:paraId="499A7518">
      <w:pPr>
        <w:pStyle w:val="2"/>
        <w:spacing w:before="173" w:line="226" w:lineRule="auto"/>
        <w:ind w:left="7952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4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b/>
          <w:bCs/>
          <w:spacing w:val="-4"/>
          <w:position w:val="7"/>
          <w:sz w:val="15"/>
          <w:szCs w:val="15"/>
        </w:rPr>
        <w:t>2</w:t>
      </w:r>
    </w:p>
    <w:p w14:paraId="6417EA7A">
      <w:pPr>
        <w:spacing w:line="144" w:lineRule="exact"/>
      </w:pPr>
    </w:p>
    <w:tbl>
      <w:tblPr>
        <w:tblStyle w:val="5"/>
        <w:tblW w:w="8887" w:type="dxa"/>
        <w:tblInd w:w="5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14"/>
        <w:gridCol w:w="1935"/>
        <w:gridCol w:w="1660"/>
        <w:gridCol w:w="1521"/>
        <w:gridCol w:w="1557"/>
      </w:tblGrid>
      <w:tr w14:paraId="2BBDED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14" w:type="dxa"/>
            <w:vAlign w:val="top"/>
          </w:tcPr>
          <w:p w14:paraId="70D36CFB">
            <w:pPr>
              <w:spacing w:before="40" w:line="207" w:lineRule="auto"/>
              <w:ind w:left="6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935" w:type="dxa"/>
            <w:vAlign w:val="top"/>
          </w:tcPr>
          <w:p w14:paraId="29150544">
            <w:pPr>
              <w:spacing w:before="40" w:line="207" w:lineRule="auto"/>
              <w:ind w:left="7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660" w:type="dxa"/>
            <w:vAlign w:val="top"/>
          </w:tcPr>
          <w:p w14:paraId="547EF4EE">
            <w:pPr>
              <w:spacing w:before="40" w:line="207" w:lineRule="auto"/>
              <w:ind w:left="6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521" w:type="dxa"/>
            <w:vAlign w:val="top"/>
          </w:tcPr>
          <w:p w14:paraId="3132F0CE">
            <w:pPr>
              <w:spacing w:before="40" w:line="207" w:lineRule="auto"/>
              <w:ind w:left="5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557" w:type="dxa"/>
            <w:vAlign w:val="top"/>
          </w:tcPr>
          <w:p w14:paraId="43F95BCE">
            <w:pPr>
              <w:spacing w:before="40" w:line="207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482C7E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14" w:type="dxa"/>
            <w:vAlign w:val="top"/>
          </w:tcPr>
          <w:p w14:paraId="455544F0">
            <w:pPr>
              <w:spacing w:before="36" w:line="204" w:lineRule="auto"/>
              <w:ind w:left="7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935" w:type="dxa"/>
            <w:vAlign w:val="top"/>
          </w:tcPr>
          <w:p w14:paraId="6F5837A6">
            <w:pPr>
              <w:pStyle w:val="6"/>
              <w:spacing w:before="87" w:line="195" w:lineRule="auto"/>
              <w:ind w:left="71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60000</w:t>
            </w:r>
          </w:p>
        </w:tc>
        <w:tc>
          <w:tcPr>
            <w:tcW w:w="1660" w:type="dxa"/>
            <w:vAlign w:val="top"/>
          </w:tcPr>
          <w:p w14:paraId="656DE39E">
            <w:pPr>
              <w:pStyle w:val="6"/>
              <w:spacing w:before="87" w:line="195" w:lineRule="auto"/>
              <w:ind w:left="59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10000</w:t>
            </w:r>
          </w:p>
        </w:tc>
        <w:tc>
          <w:tcPr>
            <w:tcW w:w="1521" w:type="dxa"/>
            <w:vAlign w:val="top"/>
          </w:tcPr>
          <w:p w14:paraId="6800E154">
            <w:pPr>
              <w:pStyle w:val="6"/>
              <w:spacing w:before="87" w:line="195" w:lineRule="auto"/>
              <w:ind w:left="50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20000</w:t>
            </w:r>
          </w:p>
        </w:tc>
        <w:tc>
          <w:tcPr>
            <w:tcW w:w="1557" w:type="dxa"/>
            <w:vAlign w:val="top"/>
          </w:tcPr>
          <w:p w14:paraId="54059A26">
            <w:pPr>
              <w:pStyle w:val="6"/>
              <w:spacing w:before="87" w:line="195" w:lineRule="auto"/>
              <w:ind w:left="52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30000</w:t>
            </w:r>
          </w:p>
        </w:tc>
      </w:tr>
      <w:tr w14:paraId="7DF88D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214" w:type="dxa"/>
            <w:vAlign w:val="top"/>
          </w:tcPr>
          <w:p w14:paraId="0DB5F3BE">
            <w:pPr>
              <w:spacing w:before="41" w:line="208" w:lineRule="auto"/>
              <w:ind w:left="7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935" w:type="dxa"/>
            <w:vAlign w:val="top"/>
          </w:tcPr>
          <w:p w14:paraId="7016DA97">
            <w:pPr>
              <w:pStyle w:val="6"/>
              <w:spacing w:before="92" w:line="195" w:lineRule="auto"/>
              <w:ind w:left="76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8000</w:t>
            </w:r>
          </w:p>
        </w:tc>
        <w:tc>
          <w:tcPr>
            <w:tcW w:w="1660" w:type="dxa"/>
            <w:vAlign w:val="top"/>
          </w:tcPr>
          <w:p w14:paraId="6B0FD86F">
            <w:pPr>
              <w:pStyle w:val="6"/>
              <w:spacing w:before="92" w:line="195" w:lineRule="auto"/>
              <w:ind w:left="62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2000</w:t>
            </w:r>
          </w:p>
        </w:tc>
        <w:tc>
          <w:tcPr>
            <w:tcW w:w="1521" w:type="dxa"/>
            <w:vAlign w:val="top"/>
          </w:tcPr>
          <w:p w14:paraId="07B9681A">
            <w:pPr>
              <w:pStyle w:val="6"/>
              <w:spacing w:before="92" w:line="195" w:lineRule="auto"/>
              <w:ind w:left="55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3000</w:t>
            </w:r>
          </w:p>
        </w:tc>
        <w:tc>
          <w:tcPr>
            <w:tcW w:w="1557" w:type="dxa"/>
            <w:vAlign w:val="top"/>
          </w:tcPr>
          <w:p w14:paraId="2681ED92">
            <w:pPr>
              <w:pStyle w:val="6"/>
              <w:spacing w:before="92" w:line="195" w:lineRule="auto"/>
              <w:ind w:left="57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3000</w:t>
            </w:r>
          </w:p>
        </w:tc>
      </w:tr>
    </w:tbl>
    <w:p w14:paraId="0DFDF54B">
      <w:pPr>
        <w:rPr>
          <w:rFonts w:ascii="Arial"/>
          <w:sz w:val="21"/>
        </w:rPr>
      </w:pPr>
    </w:p>
    <w:p w14:paraId="5F49CF99">
      <w:pPr>
        <w:rPr>
          <w:rFonts w:ascii="Arial" w:hAnsi="Arial" w:eastAsia="Arial" w:cs="Arial"/>
          <w:sz w:val="21"/>
          <w:szCs w:val="21"/>
        </w:rPr>
        <w:sectPr>
          <w:footerReference r:id="rId153" w:type="default"/>
          <w:pgSz w:w="11900" w:h="16839"/>
          <w:pgMar w:top="1431" w:right="1392" w:bottom="1742" w:left="1504" w:header="0" w:footer="1472" w:gutter="0"/>
          <w:cols w:space="720" w:num="1"/>
        </w:sectPr>
      </w:pPr>
    </w:p>
    <w:p w14:paraId="4A3E8D2E">
      <w:pPr>
        <w:spacing w:before="92"/>
      </w:pPr>
    </w:p>
    <w:p w14:paraId="54D4547B">
      <w:pPr>
        <w:spacing w:before="91"/>
      </w:pPr>
    </w:p>
    <w:tbl>
      <w:tblPr>
        <w:tblStyle w:val="5"/>
        <w:tblW w:w="888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11"/>
        <w:gridCol w:w="1938"/>
        <w:gridCol w:w="1660"/>
        <w:gridCol w:w="1521"/>
        <w:gridCol w:w="1557"/>
      </w:tblGrid>
      <w:tr w14:paraId="7C6943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11" w:type="dxa"/>
            <w:vAlign w:val="top"/>
          </w:tcPr>
          <w:p w14:paraId="3C92F6D3">
            <w:pPr>
              <w:spacing w:before="40" w:line="207" w:lineRule="auto"/>
              <w:ind w:left="7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938" w:type="dxa"/>
            <w:vAlign w:val="top"/>
          </w:tcPr>
          <w:p w14:paraId="56966FA2">
            <w:pPr>
              <w:pStyle w:val="6"/>
              <w:spacing w:before="91" w:line="195" w:lineRule="auto"/>
              <w:ind w:left="72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10000</w:t>
            </w:r>
          </w:p>
        </w:tc>
        <w:tc>
          <w:tcPr>
            <w:tcW w:w="1660" w:type="dxa"/>
            <w:vAlign w:val="top"/>
          </w:tcPr>
          <w:p w14:paraId="5D717ACC">
            <w:pPr>
              <w:pStyle w:val="6"/>
              <w:spacing w:before="91" w:line="195" w:lineRule="auto"/>
              <w:ind w:left="62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2500</w:t>
            </w:r>
          </w:p>
        </w:tc>
        <w:tc>
          <w:tcPr>
            <w:tcW w:w="1521" w:type="dxa"/>
            <w:vAlign w:val="top"/>
          </w:tcPr>
          <w:p w14:paraId="0D142AD6">
            <w:pPr>
              <w:pStyle w:val="6"/>
              <w:spacing w:before="91" w:line="195" w:lineRule="auto"/>
              <w:ind w:left="55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3750</w:t>
            </w:r>
          </w:p>
        </w:tc>
        <w:tc>
          <w:tcPr>
            <w:tcW w:w="1557" w:type="dxa"/>
            <w:vAlign w:val="top"/>
          </w:tcPr>
          <w:p w14:paraId="76CFE402">
            <w:pPr>
              <w:pStyle w:val="6"/>
              <w:spacing w:before="91" w:line="195" w:lineRule="auto"/>
              <w:ind w:left="57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3750</w:t>
            </w:r>
          </w:p>
        </w:tc>
      </w:tr>
      <w:tr w14:paraId="0D8D7A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211" w:type="dxa"/>
            <w:vAlign w:val="top"/>
          </w:tcPr>
          <w:p w14:paraId="3F5B0772">
            <w:pPr>
              <w:spacing w:before="37" w:line="204" w:lineRule="auto"/>
              <w:ind w:left="7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938" w:type="dxa"/>
            <w:vAlign w:val="top"/>
          </w:tcPr>
          <w:p w14:paraId="278AC663">
            <w:pPr>
              <w:pStyle w:val="6"/>
              <w:spacing w:before="87" w:line="195" w:lineRule="auto"/>
              <w:ind w:left="72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12000</w:t>
            </w:r>
          </w:p>
        </w:tc>
        <w:tc>
          <w:tcPr>
            <w:tcW w:w="1660" w:type="dxa"/>
            <w:vAlign w:val="top"/>
          </w:tcPr>
          <w:p w14:paraId="3D29C5E5">
            <w:pPr>
              <w:pStyle w:val="6"/>
              <w:spacing w:before="87" w:line="195" w:lineRule="auto"/>
              <w:ind w:left="628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3000</w:t>
            </w:r>
          </w:p>
        </w:tc>
        <w:tc>
          <w:tcPr>
            <w:tcW w:w="1521" w:type="dxa"/>
            <w:vAlign w:val="top"/>
          </w:tcPr>
          <w:p w14:paraId="5A3DCDAB">
            <w:pPr>
              <w:pStyle w:val="6"/>
              <w:spacing w:before="87" w:line="195" w:lineRule="auto"/>
              <w:ind w:left="554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4000</w:t>
            </w:r>
          </w:p>
        </w:tc>
        <w:tc>
          <w:tcPr>
            <w:tcW w:w="1557" w:type="dxa"/>
            <w:vAlign w:val="top"/>
          </w:tcPr>
          <w:p w14:paraId="78328699">
            <w:pPr>
              <w:pStyle w:val="6"/>
              <w:spacing w:before="87" w:line="195" w:lineRule="auto"/>
              <w:ind w:left="57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5000</w:t>
            </w:r>
          </w:p>
        </w:tc>
      </w:tr>
      <w:tr w14:paraId="597647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211" w:type="dxa"/>
            <w:vAlign w:val="top"/>
          </w:tcPr>
          <w:p w14:paraId="084229DA">
            <w:pPr>
              <w:spacing w:before="38" w:line="205" w:lineRule="auto"/>
              <w:ind w:left="7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938" w:type="dxa"/>
            <w:vAlign w:val="top"/>
          </w:tcPr>
          <w:p w14:paraId="4E296C84">
            <w:pPr>
              <w:pStyle w:val="6"/>
              <w:spacing w:before="89" w:line="195" w:lineRule="auto"/>
              <w:ind w:left="72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10000</w:t>
            </w:r>
          </w:p>
        </w:tc>
        <w:tc>
          <w:tcPr>
            <w:tcW w:w="1660" w:type="dxa"/>
            <w:vAlign w:val="top"/>
          </w:tcPr>
          <w:p w14:paraId="1182650A">
            <w:pPr>
              <w:pStyle w:val="6"/>
              <w:spacing w:before="89" w:line="195" w:lineRule="auto"/>
              <w:ind w:left="62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2500</w:t>
            </w:r>
          </w:p>
        </w:tc>
        <w:tc>
          <w:tcPr>
            <w:tcW w:w="1521" w:type="dxa"/>
            <w:vAlign w:val="top"/>
          </w:tcPr>
          <w:p w14:paraId="2C189E0F">
            <w:pPr>
              <w:pStyle w:val="6"/>
              <w:spacing w:before="89" w:line="195" w:lineRule="auto"/>
              <w:ind w:left="55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3750</w:t>
            </w:r>
          </w:p>
        </w:tc>
        <w:tc>
          <w:tcPr>
            <w:tcW w:w="1557" w:type="dxa"/>
            <w:vAlign w:val="top"/>
          </w:tcPr>
          <w:p w14:paraId="5D0D40E0">
            <w:pPr>
              <w:pStyle w:val="6"/>
              <w:spacing w:before="89" w:line="195" w:lineRule="auto"/>
              <w:ind w:left="57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3750</w:t>
            </w:r>
          </w:p>
        </w:tc>
      </w:tr>
      <w:tr w14:paraId="7C38EF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11" w:type="dxa"/>
            <w:vAlign w:val="top"/>
          </w:tcPr>
          <w:p w14:paraId="54BED404">
            <w:pPr>
              <w:spacing w:before="39" w:line="208" w:lineRule="auto"/>
              <w:ind w:left="8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938" w:type="dxa"/>
            <w:vAlign w:val="top"/>
          </w:tcPr>
          <w:p w14:paraId="662335F4">
            <w:pPr>
              <w:pStyle w:val="6"/>
              <w:spacing w:before="90" w:line="195" w:lineRule="auto"/>
              <w:ind w:left="6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100000</w:t>
            </w:r>
          </w:p>
        </w:tc>
        <w:tc>
          <w:tcPr>
            <w:tcW w:w="1660" w:type="dxa"/>
            <w:vAlign w:val="top"/>
          </w:tcPr>
          <w:p w14:paraId="2DB7ECFC">
            <w:pPr>
              <w:pStyle w:val="6"/>
              <w:spacing w:before="90" w:line="195" w:lineRule="auto"/>
              <w:ind w:left="57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20000</w:t>
            </w:r>
          </w:p>
        </w:tc>
        <w:tc>
          <w:tcPr>
            <w:tcW w:w="1521" w:type="dxa"/>
            <w:vAlign w:val="top"/>
          </w:tcPr>
          <w:p w14:paraId="050DCD33">
            <w:pPr>
              <w:pStyle w:val="6"/>
              <w:spacing w:before="90" w:line="195" w:lineRule="auto"/>
              <w:ind w:left="506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34500</w:t>
            </w:r>
          </w:p>
        </w:tc>
        <w:tc>
          <w:tcPr>
            <w:tcW w:w="1557" w:type="dxa"/>
            <w:vAlign w:val="top"/>
          </w:tcPr>
          <w:p w14:paraId="5732185C">
            <w:pPr>
              <w:pStyle w:val="6"/>
              <w:spacing w:before="90" w:line="195" w:lineRule="auto"/>
              <w:ind w:left="516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45500</w:t>
            </w:r>
          </w:p>
        </w:tc>
      </w:tr>
    </w:tbl>
    <w:p w14:paraId="06FAA931">
      <w:pPr>
        <w:pStyle w:val="2"/>
        <w:spacing w:before="165" w:line="232" w:lineRule="auto"/>
        <w:ind w:left="702"/>
        <w:outlineLvl w:val="3"/>
      </w:pPr>
      <w:r>
        <w:rPr>
          <w:spacing w:val="9"/>
        </w:rPr>
        <w:t>（四）森林社区、森林单位创建</w:t>
      </w:r>
    </w:p>
    <w:p w14:paraId="3A2E6089">
      <w:pPr>
        <w:pStyle w:val="2"/>
        <w:spacing w:before="177" w:line="327" w:lineRule="auto"/>
        <w:ind w:left="50" w:right="12" w:firstLine="637"/>
        <w:jc w:val="both"/>
      </w:pPr>
      <w:r>
        <w:rPr>
          <w:spacing w:val="4"/>
        </w:rPr>
        <w:t>规划以居住区绿地和单位附属绿地建设与提升为依托，开展</w:t>
      </w:r>
      <w:r>
        <w:rPr>
          <w:spacing w:val="10"/>
        </w:rPr>
        <w:t xml:space="preserve"> </w:t>
      </w:r>
      <w:r>
        <w:rPr>
          <w:spacing w:val="5"/>
        </w:rPr>
        <w:t>森林社区、森林单位示范创建活动，按照社区、单位自愿申报，</w:t>
      </w:r>
      <w:r>
        <w:rPr>
          <w:spacing w:val="8"/>
        </w:rPr>
        <w:t xml:space="preserve"> </w:t>
      </w:r>
      <w:r>
        <w:rPr>
          <w:spacing w:val="5"/>
        </w:rPr>
        <w:t>创森办与住建部门等有关单位联合严格审查的</w:t>
      </w:r>
      <w:r>
        <w:rPr>
          <w:spacing w:val="4"/>
        </w:rPr>
        <w:t>工作流程，由固原</w:t>
      </w:r>
      <w:r>
        <w:t xml:space="preserve"> </w:t>
      </w:r>
      <w:r>
        <w:rPr>
          <w:spacing w:val="5"/>
        </w:rPr>
        <w:t>市政府印发文件正式予以命名授牌，起到示范</w:t>
      </w:r>
      <w:r>
        <w:rPr>
          <w:spacing w:val="4"/>
        </w:rPr>
        <w:t>带动作用。规划期</w:t>
      </w:r>
      <w:r>
        <w:t xml:space="preserve"> </w:t>
      </w:r>
      <w:r>
        <w:rPr>
          <w:spacing w:val="1"/>
        </w:rPr>
        <w:t>内，每年在全市范围内评选出</w:t>
      </w:r>
      <w:r>
        <w:rPr>
          <w:spacing w:val="-22"/>
        </w:rPr>
        <w:t xml:space="preserve"> </w:t>
      </w:r>
      <w:r>
        <w:rPr>
          <w:spacing w:val="1"/>
        </w:rPr>
        <w:t>10</w:t>
      </w:r>
      <w:r>
        <w:rPr>
          <w:spacing w:val="-52"/>
        </w:rPr>
        <w:t xml:space="preserve"> </w:t>
      </w:r>
      <w:r>
        <w:rPr>
          <w:spacing w:val="1"/>
        </w:rPr>
        <w:t>个森林社区、</w:t>
      </w:r>
      <w:r>
        <w:rPr>
          <w:spacing w:val="-83"/>
        </w:rPr>
        <w:t xml:space="preserve"> </w:t>
      </w:r>
      <w:r>
        <w:rPr>
          <w:spacing w:val="1"/>
        </w:rPr>
        <w:t>15</w:t>
      </w:r>
      <w:r>
        <w:rPr>
          <w:spacing w:val="-54"/>
        </w:rPr>
        <w:t xml:space="preserve"> </w:t>
      </w:r>
      <w:r>
        <w:rPr>
          <w:spacing w:val="1"/>
        </w:rPr>
        <w:t>个森林单位。</w:t>
      </w:r>
    </w:p>
    <w:p w14:paraId="5C307A81">
      <w:pPr>
        <w:pStyle w:val="2"/>
        <w:spacing w:before="59" w:line="330" w:lineRule="auto"/>
        <w:ind w:left="46" w:right="24" w:firstLine="644"/>
        <w:jc w:val="both"/>
      </w:pPr>
      <w:r>
        <w:rPr>
          <w:spacing w:val="6"/>
        </w:rPr>
        <w:t>对于老旧居住区，结合老城改造工程，按照绿地率</w:t>
      </w:r>
      <w:r>
        <w:rPr>
          <w:spacing w:val="-51"/>
        </w:rPr>
        <w:t xml:space="preserve"> </w:t>
      </w:r>
      <w:r>
        <w:rPr>
          <w:spacing w:val="6"/>
        </w:rPr>
        <w:t>25%的标</w:t>
      </w:r>
      <w:r>
        <w:t xml:space="preserve"> </w:t>
      </w:r>
      <w:r>
        <w:rPr>
          <w:spacing w:val="5"/>
        </w:rPr>
        <w:t>准提升绿化水平。充分利用拆迁腾退地，角落空闲地</w:t>
      </w:r>
      <w:r>
        <w:rPr>
          <w:spacing w:val="4"/>
        </w:rPr>
        <w:t>，以见缝插</w:t>
      </w:r>
      <w:r>
        <w:t xml:space="preserve"> </w:t>
      </w:r>
      <w:r>
        <w:rPr>
          <w:spacing w:val="4"/>
        </w:rPr>
        <w:t>绿的形式尽可能增辟绿地，以建筑立面绿化等形式扩展社区三维</w:t>
      </w:r>
      <w:r>
        <w:rPr>
          <w:spacing w:val="14"/>
        </w:rPr>
        <w:t xml:space="preserve"> </w:t>
      </w:r>
      <w:r>
        <w:rPr>
          <w:spacing w:val="5"/>
        </w:rPr>
        <w:t>绿量，提升社区绿量，美化社区环境。对于新建的居住区，</w:t>
      </w:r>
      <w:r>
        <w:rPr>
          <w:spacing w:val="4"/>
        </w:rPr>
        <w:t>按照</w:t>
      </w:r>
      <w:r>
        <w:t xml:space="preserve"> </w:t>
      </w:r>
      <w:r>
        <w:rPr>
          <w:spacing w:val="17"/>
        </w:rPr>
        <w:t>绿地率</w:t>
      </w:r>
      <w:r>
        <w:rPr>
          <w:spacing w:val="-28"/>
        </w:rPr>
        <w:t xml:space="preserve"> </w:t>
      </w:r>
      <w:r>
        <w:rPr>
          <w:spacing w:val="17"/>
        </w:rPr>
        <w:t>30%的标准实施绿化。绿地建设中注重乔木和花灌木搭</w:t>
      </w:r>
      <w:r>
        <w:t xml:space="preserve"> </w:t>
      </w:r>
      <w:r>
        <w:rPr>
          <w:spacing w:val="5"/>
        </w:rPr>
        <w:t>配，结合季相变化，科学搭配天目琼花、海棠、紫叶矮樱、连翘</w:t>
      </w:r>
      <w:r>
        <w:t xml:space="preserve"> </w:t>
      </w:r>
      <w:r>
        <w:rPr>
          <w:spacing w:val="5"/>
        </w:rPr>
        <w:t>等花灌木和香荚蒾、栓翅卫矛等六盘山特色花灌</w:t>
      </w:r>
      <w:r>
        <w:rPr>
          <w:spacing w:val="4"/>
        </w:rPr>
        <w:t>木，合理应用银</w:t>
      </w:r>
      <w:r>
        <w:t xml:space="preserve"> </w:t>
      </w:r>
      <w:r>
        <w:rPr>
          <w:spacing w:val="5"/>
        </w:rPr>
        <w:t>杏、白蜡、美国红枫、紫叶李、梦幻杨等变色叶树种，形成</w:t>
      </w:r>
      <w:r>
        <w:rPr>
          <w:spacing w:val="4"/>
        </w:rPr>
        <w:t>社区</w:t>
      </w:r>
      <w:r>
        <w:t xml:space="preserve"> </w:t>
      </w:r>
      <w:r>
        <w:rPr>
          <w:spacing w:val="5"/>
        </w:rPr>
        <w:t>内林荫景观，打造多层次、立体化的园林式景观，为</w:t>
      </w:r>
      <w:r>
        <w:rPr>
          <w:spacing w:val="4"/>
        </w:rPr>
        <w:t>居民提供舒</w:t>
      </w:r>
      <w:r>
        <w:t xml:space="preserve"> </w:t>
      </w:r>
      <w:r>
        <w:rPr>
          <w:spacing w:val="3"/>
        </w:rPr>
        <w:t>适的日常休闲活动场所。</w:t>
      </w:r>
    </w:p>
    <w:p w14:paraId="6EC115E7">
      <w:pPr>
        <w:pStyle w:val="2"/>
        <w:spacing w:before="59" w:line="325" w:lineRule="auto"/>
        <w:ind w:left="47" w:right="3" w:firstLine="643"/>
        <w:jc w:val="both"/>
      </w:pPr>
      <w:r>
        <w:rPr>
          <w:spacing w:val="5"/>
        </w:rPr>
        <w:t>对现有单位附属绿地进行提升，不同单位因其性质、功能、</w:t>
      </w:r>
      <w:r>
        <w:rPr>
          <w:spacing w:val="6"/>
        </w:rPr>
        <w:t xml:space="preserve"> </w:t>
      </w:r>
      <w:r>
        <w:rPr>
          <w:spacing w:val="5"/>
        </w:rPr>
        <w:t>环境条件的差异，绿化提升充分表现各自的特</w:t>
      </w:r>
      <w:r>
        <w:rPr>
          <w:spacing w:val="4"/>
        </w:rPr>
        <w:t>色，实现功能与美</w:t>
      </w:r>
      <w:r>
        <w:t xml:space="preserve"> </w:t>
      </w:r>
      <w:r>
        <w:rPr>
          <w:spacing w:val="4"/>
        </w:rPr>
        <w:t>化兼顾。其中，学校、医院、部队、公共文化设施等单位绿地率</w:t>
      </w:r>
      <w:r>
        <w:rPr>
          <w:spacing w:val="17"/>
        </w:rPr>
        <w:t xml:space="preserve"> </w:t>
      </w:r>
      <w:r>
        <w:rPr>
          <w:spacing w:val="8"/>
        </w:rPr>
        <w:t>不低于</w:t>
      </w:r>
      <w:r>
        <w:rPr>
          <w:spacing w:val="-56"/>
        </w:rPr>
        <w:t xml:space="preserve"> </w:t>
      </w:r>
      <w:r>
        <w:rPr>
          <w:spacing w:val="8"/>
        </w:rPr>
        <w:t>35%，企事业单位、机关团体等单位绿地率不低于</w:t>
      </w:r>
      <w:r>
        <w:rPr>
          <w:spacing w:val="-56"/>
        </w:rPr>
        <w:t xml:space="preserve"> </w:t>
      </w:r>
      <w:r>
        <w:rPr>
          <w:spacing w:val="8"/>
        </w:rPr>
        <w:t>30</w:t>
      </w:r>
      <w:r>
        <w:rPr>
          <w:spacing w:val="7"/>
        </w:rPr>
        <w:t>%，</w:t>
      </w:r>
    </w:p>
    <w:p w14:paraId="2A4A5A8D">
      <w:pPr>
        <w:spacing w:line="325" w:lineRule="auto"/>
        <w:sectPr>
          <w:footerReference r:id="rId154" w:type="default"/>
          <w:pgSz w:w="11900" w:h="16839"/>
          <w:pgMar w:top="1431" w:right="1447" w:bottom="1872" w:left="1560" w:header="0" w:footer="1710" w:gutter="0"/>
          <w:cols w:space="720" w:num="1"/>
        </w:sectPr>
      </w:pPr>
    </w:p>
    <w:p w14:paraId="6E49BA01">
      <w:pPr>
        <w:spacing w:line="246" w:lineRule="auto"/>
        <w:rPr>
          <w:rFonts w:ascii="Arial"/>
          <w:sz w:val="21"/>
        </w:rPr>
      </w:pPr>
    </w:p>
    <w:p w14:paraId="424FA5CB">
      <w:pPr>
        <w:spacing w:line="247" w:lineRule="auto"/>
        <w:rPr>
          <w:rFonts w:ascii="Arial"/>
          <w:sz w:val="21"/>
        </w:rPr>
      </w:pPr>
    </w:p>
    <w:p w14:paraId="2CC2D113">
      <w:pPr>
        <w:spacing w:line="247" w:lineRule="auto"/>
        <w:rPr>
          <w:rFonts w:ascii="Arial"/>
          <w:sz w:val="21"/>
        </w:rPr>
      </w:pPr>
    </w:p>
    <w:p w14:paraId="4B048766">
      <w:pPr>
        <w:pStyle w:val="2"/>
        <w:spacing w:before="101" w:line="330" w:lineRule="auto"/>
        <w:ind w:left="10" w:right="20" w:firstLine="9"/>
        <w:jc w:val="both"/>
      </w:pPr>
      <w:r>
        <w:rPr>
          <w:spacing w:val="4"/>
        </w:rPr>
        <w:t>主要以单位入口绿化、庭院绿化和道路绿化为主。入口处栽植冠</w:t>
      </w:r>
      <w:r>
        <w:rPr>
          <w:spacing w:val="11"/>
        </w:rPr>
        <w:t xml:space="preserve"> </w:t>
      </w:r>
      <w:r>
        <w:rPr>
          <w:spacing w:val="5"/>
        </w:rPr>
        <w:t>大荫浓且观赏性较强的树种，如杜仲、刺槐、垂柳等，融合</w:t>
      </w:r>
      <w:r>
        <w:rPr>
          <w:spacing w:val="4"/>
        </w:rPr>
        <w:t>单位</w:t>
      </w:r>
      <w:r>
        <w:t xml:space="preserve"> </w:t>
      </w:r>
      <w:r>
        <w:rPr>
          <w:spacing w:val="6"/>
        </w:rPr>
        <w:t>文化，配置层次丰富的植物群落，绿地设计与建</w:t>
      </w:r>
      <w:r>
        <w:rPr>
          <w:spacing w:val="5"/>
        </w:rPr>
        <w:t>筑立面、形体、</w:t>
      </w:r>
      <w:r>
        <w:t xml:space="preserve"> </w:t>
      </w:r>
      <w:r>
        <w:rPr>
          <w:spacing w:val="5"/>
        </w:rPr>
        <w:t>色彩相协调，与外部道路相联系，临街的围墙尽量做到通透</w:t>
      </w:r>
      <w:r>
        <w:rPr>
          <w:spacing w:val="4"/>
        </w:rPr>
        <w:t>，也</w:t>
      </w:r>
      <w:r>
        <w:t xml:space="preserve"> </w:t>
      </w:r>
      <w:r>
        <w:rPr>
          <w:spacing w:val="15"/>
        </w:rPr>
        <w:t>可用五叶地锦等攀缘植物绿化。庭院绿化以景观树和花灌木为</w:t>
      </w:r>
      <w:r>
        <w:rPr>
          <w:spacing w:val="12"/>
        </w:rPr>
        <w:t xml:space="preserve"> </w:t>
      </w:r>
      <w:r>
        <w:rPr>
          <w:spacing w:val="5"/>
        </w:rPr>
        <w:t>主，并合理配置绿篱，同时结合地形设置花台、花坛、山丘</w:t>
      </w:r>
      <w:r>
        <w:rPr>
          <w:spacing w:val="4"/>
        </w:rPr>
        <w:t>、池</w:t>
      </w:r>
      <w:r>
        <w:t xml:space="preserve"> </w:t>
      </w:r>
      <w:r>
        <w:rPr>
          <w:spacing w:val="4"/>
        </w:rPr>
        <w:t>塘等，营造精巧美观而富有秩序的绿化环境。道路两侧采用行道</w:t>
      </w:r>
      <w:r>
        <w:rPr>
          <w:spacing w:val="18"/>
        </w:rPr>
        <w:t xml:space="preserve"> </w:t>
      </w:r>
      <w:r>
        <w:rPr>
          <w:spacing w:val="6"/>
        </w:rPr>
        <w:t>树或绿化带的种植形式，行道树选择分支点高的</w:t>
      </w:r>
      <w:r>
        <w:rPr>
          <w:spacing w:val="5"/>
        </w:rPr>
        <w:t>杨树、悬铃木、</w:t>
      </w:r>
      <w:r>
        <w:t xml:space="preserve"> </w:t>
      </w:r>
      <w:r>
        <w:rPr>
          <w:spacing w:val="4"/>
        </w:rPr>
        <w:t>榆树等，形成连续的林荫空间。此外，积极引导单位附属绿地开</w:t>
      </w:r>
      <w:r>
        <w:rPr>
          <w:spacing w:val="18"/>
        </w:rPr>
        <w:t xml:space="preserve"> </w:t>
      </w:r>
      <w:r>
        <w:rPr>
          <w:spacing w:val="6"/>
        </w:rPr>
        <w:t>放共享，形成对公共绿地系统建设的有益补充。</w:t>
      </w:r>
    </w:p>
    <w:p w14:paraId="2BB05C49">
      <w:pPr>
        <w:pStyle w:val="2"/>
        <w:spacing w:before="283" w:line="233" w:lineRule="auto"/>
        <w:ind w:left="2928"/>
        <w:outlineLvl w:val="1"/>
      </w:pPr>
      <w:r>
        <w:rPr>
          <w:spacing w:val="2"/>
        </w:rPr>
        <w:t>第二节</w:t>
      </w:r>
      <w:r>
        <w:rPr>
          <w:spacing w:val="53"/>
        </w:rPr>
        <w:t xml:space="preserve"> </w:t>
      </w:r>
      <w:r>
        <w:rPr>
          <w:spacing w:val="2"/>
        </w:rPr>
        <w:t>乡村绿化美化</w:t>
      </w:r>
    </w:p>
    <w:p w14:paraId="742D6E55">
      <w:pPr>
        <w:spacing w:line="305" w:lineRule="auto"/>
        <w:rPr>
          <w:rFonts w:ascii="Arial"/>
          <w:sz w:val="21"/>
        </w:rPr>
      </w:pPr>
    </w:p>
    <w:p w14:paraId="3AF25A3D">
      <w:pPr>
        <w:pStyle w:val="2"/>
        <w:spacing w:before="101" w:line="235" w:lineRule="auto"/>
        <w:ind w:left="666"/>
        <w:outlineLvl w:val="2"/>
      </w:pPr>
      <w:r>
        <w:rPr>
          <w:spacing w:val="6"/>
        </w:rPr>
        <w:t>一、建设现状</w:t>
      </w:r>
    </w:p>
    <w:p w14:paraId="7EA1CAB9">
      <w:pPr>
        <w:pStyle w:val="2"/>
        <w:spacing w:before="296" w:line="327" w:lineRule="auto"/>
        <w:ind w:left="10" w:firstLine="675"/>
        <w:jc w:val="both"/>
      </w:pPr>
      <w:r>
        <w:rPr>
          <w:spacing w:val="3"/>
        </w:rPr>
        <w:t>固原市将乡村美化绿化作为推进全域绿化的重点，结合乡村</w:t>
      </w:r>
      <w:r>
        <w:rPr>
          <w:spacing w:val="2"/>
        </w:rPr>
        <w:t xml:space="preserve"> </w:t>
      </w:r>
      <w:r>
        <w:rPr>
          <w:spacing w:val="5"/>
        </w:rPr>
        <w:t>振兴、农村人居环境整治和生态经济产业等，实施巷道绿化</w:t>
      </w:r>
      <w:r>
        <w:rPr>
          <w:spacing w:val="4"/>
        </w:rPr>
        <w:t>，发</w:t>
      </w:r>
      <w:r>
        <w:t xml:space="preserve"> </w:t>
      </w:r>
      <w:r>
        <w:rPr>
          <w:spacing w:val="-1"/>
        </w:rPr>
        <w:t>展庭院经济和林下经济，兼顾生态、经济双重效益。至</w:t>
      </w:r>
      <w:r>
        <w:rPr>
          <w:spacing w:val="-52"/>
        </w:rPr>
        <w:t xml:space="preserve"> </w:t>
      </w:r>
      <w:r>
        <w:rPr>
          <w:spacing w:val="-1"/>
        </w:rPr>
        <w:t>2021</w:t>
      </w:r>
      <w:r>
        <w:rPr>
          <w:spacing w:val="-47"/>
        </w:rPr>
        <w:t xml:space="preserve"> </w:t>
      </w:r>
      <w:r>
        <w:rPr>
          <w:spacing w:val="-1"/>
        </w:rPr>
        <w:t>年，</w:t>
      </w:r>
      <w:r>
        <w:t xml:space="preserve"> </w:t>
      </w:r>
      <w:r>
        <w:rPr>
          <w:spacing w:val="5"/>
        </w:rPr>
        <w:t>已先后建设美丽小城镇</w:t>
      </w:r>
      <w:r>
        <w:rPr>
          <w:spacing w:val="-62"/>
        </w:rPr>
        <w:t xml:space="preserve"> </w:t>
      </w:r>
      <w:r>
        <w:rPr>
          <w:spacing w:val="5"/>
        </w:rPr>
        <w:t>41</w:t>
      </w:r>
      <w:r>
        <w:rPr>
          <w:spacing w:val="-50"/>
        </w:rPr>
        <w:t xml:space="preserve"> </w:t>
      </w:r>
      <w:r>
        <w:rPr>
          <w:spacing w:val="5"/>
        </w:rPr>
        <w:t>个、美丽村庄</w:t>
      </w:r>
      <w:r>
        <w:rPr>
          <w:spacing w:val="-58"/>
        </w:rPr>
        <w:t xml:space="preserve"> </w:t>
      </w:r>
      <w:r>
        <w:rPr>
          <w:spacing w:val="5"/>
        </w:rPr>
        <w:t>275</w:t>
      </w:r>
      <w:r>
        <w:rPr>
          <w:spacing w:val="-52"/>
        </w:rPr>
        <w:t xml:space="preserve"> </w:t>
      </w:r>
      <w:r>
        <w:rPr>
          <w:spacing w:val="5"/>
        </w:rPr>
        <w:t>个，成功创建“</w:t>
      </w:r>
      <w:r>
        <w:rPr>
          <w:spacing w:val="-98"/>
        </w:rPr>
        <w:t xml:space="preserve"> </w:t>
      </w:r>
      <w:r>
        <w:rPr>
          <w:spacing w:val="5"/>
        </w:rPr>
        <w:t>国</w:t>
      </w:r>
      <w:r>
        <w:t xml:space="preserve"> </w:t>
      </w:r>
      <w:r>
        <w:rPr>
          <w:spacing w:val="-3"/>
        </w:rPr>
        <w:t>家森林乡村</w:t>
      </w:r>
      <w:r>
        <w:rPr>
          <w:spacing w:val="-102"/>
        </w:rPr>
        <w:t xml:space="preserve"> </w:t>
      </w:r>
      <w:r>
        <w:rPr>
          <w:spacing w:val="-3"/>
        </w:rPr>
        <w:t>”22</w:t>
      </w:r>
      <w:r>
        <w:rPr>
          <w:spacing w:val="-52"/>
        </w:rPr>
        <w:t xml:space="preserve"> </w:t>
      </w:r>
      <w:r>
        <w:rPr>
          <w:spacing w:val="-3"/>
        </w:rPr>
        <w:t>个。</w:t>
      </w:r>
    </w:p>
    <w:p w14:paraId="302C96F3">
      <w:pPr>
        <w:pStyle w:val="2"/>
        <w:spacing w:before="57" w:line="324" w:lineRule="auto"/>
        <w:ind w:right="39" w:firstLine="708"/>
        <w:jc w:val="both"/>
      </w:pPr>
      <w:r>
        <w:rPr>
          <w:spacing w:val="11"/>
        </w:rPr>
        <w:t>目前，全市平均村庄林木绿化率</w:t>
      </w:r>
      <w:r>
        <w:rPr>
          <w:spacing w:val="-49"/>
        </w:rPr>
        <w:t xml:space="preserve"> </w:t>
      </w:r>
      <w:r>
        <w:rPr>
          <w:spacing w:val="11"/>
        </w:rPr>
        <w:t>28.61</w:t>
      </w:r>
      <w:r>
        <w:rPr>
          <w:spacing w:val="10"/>
        </w:rPr>
        <w:t xml:space="preserve"> %，62</w:t>
      </w:r>
      <w:r>
        <w:rPr>
          <w:spacing w:val="-45"/>
        </w:rPr>
        <w:t xml:space="preserve"> </w:t>
      </w:r>
      <w:r>
        <w:rPr>
          <w:spacing w:val="10"/>
        </w:rPr>
        <w:t>个乡镇中有</w:t>
      </w:r>
      <w:r>
        <w:t xml:space="preserve"> </w:t>
      </w:r>
      <w:r>
        <w:rPr>
          <w:spacing w:val="2"/>
        </w:rPr>
        <w:t>46</w:t>
      </w:r>
      <w:r>
        <w:rPr>
          <w:spacing w:val="-55"/>
        </w:rPr>
        <w:t xml:space="preserve"> </w:t>
      </w:r>
      <w:r>
        <w:rPr>
          <w:spacing w:val="2"/>
        </w:rPr>
        <w:t>个已建设至少</w:t>
      </w:r>
      <w:r>
        <w:rPr>
          <w:spacing w:val="-41"/>
        </w:rPr>
        <w:t xml:space="preserve"> </w:t>
      </w:r>
      <w:r>
        <w:rPr>
          <w:spacing w:val="2"/>
        </w:rPr>
        <w:t>1</w:t>
      </w:r>
      <w:r>
        <w:rPr>
          <w:spacing w:val="-52"/>
        </w:rPr>
        <w:t xml:space="preserve"> </w:t>
      </w:r>
      <w:r>
        <w:rPr>
          <w:spacing w:val="2"/>
        </w:rPr>
        <w:t>处面积不小于2</w:t>
      </w:r>
      <w:r>
        <w:rPr>
          <w:spacing w:val="-68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 xml:space="preserve">2 </w:t>
      </w:r>
      <w:r>
        <w:rPr>
          <w:spacing w:val="2"/>
        </w:rPr>
        <w:t>的乡镇</w:t>
      </w:r>
      <w:r>
        <w:rPr>
          <w:spacing w:val="1"/>
        </w:rPr>
        <w:t>公共休闲绿地，794</w:t>
      </w:r>
      <w:r>
        <w:t xml:space="preserve"> </w:t>
      </w:r>
      <w:r>
        <w:rPr>
          <w:spacing w:val="1"/>
        </w:rPr>
        <w:t>个村庄中有</w:t>
      </w:r>
      <w:r>
        <w:rPr>
          <w:spacing w:val="-53"/>
        </w:rPr>
        <w:t xml:space="preserve"> </w:t>
      </w:r>
      <w:r>
        <w:rPr>
          <w:spacing w:val="1"/>
        </w:rPr>
        <w:t>701</w:t>
      </w:r>
      <w:r>
        <w:rPr>
          <w:spacing w:val="-52"/>
        </w:rPr>
        <w:t xml:space="preserve"> </w:t>
      </w:r>
      <w:r>
        <w:rPr>
          <w:spacing w:val="1"/>
        </w:rPr>
        <w:t>个已建设至少</w:t>
      </w:r>
      <w:r>
        <w:rPr>
          <w:spacing w:val="-36"/>
        </w:rPr>
        <w:t xml:space="preserve"> </w:t>
      </w:r>
      <w:r>
        <w:rPr>
          <w:spacing w:val="1"/>
        </w:rPr>
        <w:t>1</w:t>
      </w:r>
      <w:r>
        <w:rPr>
          <w:spacing w:val="-53"/>
        </w:rPr>
        <w:t xml:space="preserve"> </w:t>
      </w:r>
      <w:r>
        <w:rPr>
          <w:spacing w:val="1"/>
        </w:rPr>
        <w:t>处村庄公共休闲绿地，镇村绿化</w:t>
      </w:r>
      <w:r>
        <w:t xml:space="preserve"> </w:t>
      </w:r>
      <w:r>
        <w:rPr>
          <w:spacing w:val="6"/>
        </w:rPr>
        <w:t>和绿色公共空间建设有待进一步提升。</w:t>
      </w:r>
    </w:p>
    <w:p w14:paraId="35046379">
      <w:pPr>
        <w:spacing w:line="324" w:lineRule="auto"/>
        <w:sectPr>
          <w:footerReference r:id="rId155" w:type="default"/>
          <w:pgSz w:w="11900" w:h="16839"/>
          <w:pgMar w:top="1431" w:right="1431" w:bottom="1742" w:left="1596" w:header="0" w:footer="1472" w:gutter="0"/>
          <w:cols w:space="720" w:num="1"/>
        </w:sectPr>
      </w:pPr>
    </w:p>
    <w:p w14:paraId="621BB070">
      <w:pPr>
        <w:spacing w:line="241" w:lineRule="auto"/>
        <w:rPr>
          <w:rFonts w:ascii="Arial"/>
          <w:sz w:val="21"/>
        </w:rPr>
      </w:pPr>
    </w:p>
    <w:p w14:paraId="4B79BFC9">
      <w:pPr>
        <w:spacing w:line="242" w:lineRule="auto"/>
        <w:rPr>
          <w:rFonts w:ascii="Arial"/>
          <w:sz w:val="21"/>
        </w:rPr>
      </w:pPr>
    </w:p>
    <w:p w14:paraId="60B054C0">
      <w:pPr>
        <w:spacing w:line="242" w:lineRule="auto"/>
        <w:rPr>
          <w:rFonts w:ascii="Arial"/>
          <w:sz w:val="21"/>
        </w:rPr>
      </w:pPr>
    </w:p>
    <w:p w14:paraId="5BFD1968">
      <w:pPr>
        <w:pStyle w:val="2"/>
        <w:spacing w:before="101" w:line="234" w:lineRule="auto"/>
        <w:ind w:left="664"/>
        <w:outlineLvl w:val="2"/>
      </w:pPr>
      <w:r>
        <w:rPr>
          <w:spacing w:val="5"/>
        </w:rPr>
        <w:t>二、建设目标</w:t>
      </w:r>
    </w:p>
    <w:p w14:paraId="08859D0A">
      <w:pPr>
        <w:pStyle w:val="2"/>
        <w:spacing w:before="295" w:line="328" w:lineRule="auto"/>
        <w:ind w:left="2" w:right="6" w:firstLine="640"/>
        <w:jc w:val="both"/>
      </w:pPr>
      <w:r>
        <w:rPr>
          <w:spacing w:val="3"/>
        </w:rPr>
        <w:t>规划期内，以“保护、增绿、提质、增效</w:t>
      </w:r>
      <w:r>
        <w:rPr>
          <w:spacing w:val="-110"/>
        </w:rPr>
        <w:t xml:space="preserve"> </w:t>
      </w:r>
      <w:r>
        <w:rPr>
          <w:spacing w:val="3"/>
        </w:rPr>
        <w:t>”为主线</w:t>
      </w:r>
      <w:r>
        <w:rPr>
          <w:spacing w:val="2"/>
        </w:rPr>
        <w:t>，全面保</w:t>
      </w:r>
      <w:r>
        <w:t xml:space="preserve"> </w:t>
      </w:r>
      <w:r>
        <w:rPr>
          <w:spacing w:val="5"/>
        </w:rPr>
        <w:t>护乡村山水田园、林草植被，注重乡土味道，保留乡村风貌</w:t>
      </w:r>
      <w:r>
        <w:rPr>
          <w:spacing w:val="4"/>
        </w:rPr>
        <w:t>，留</w:t>
      </w:r>
      <w:r>
        <w:t xml:space="preserve"> </w:t>
      </w:r>
      <w:r>
        <w:rPr>
          <w:spacing w:val="5"/>
        </w:rPr>
        <w:t>住田园乡愁。紧密结合自治区美丽小城镇和美丽乡村</w:t>
      </w:r>
      <w:r>
        <w:rPr>
          <w:spacing w:val="4"/>
        </w:rPr>
        <w:t>建设，大力</w:t>
      </w:r>
      <w:r>
        <w:t xml:space="preserve"> </w:t>
      </w:r>
      <w:r>
        <w:rPr>
          <w:spacing w:val="5"/>
        </w:rPr>
        <w:t>实施乡村绿化美化，积极开展森林乡镇、森林村庄、</w:t>
      </w:r>
      <w:r>
        <w:rPr>
          <w:spacing w:val="4"/>
        </w:rPr>
        <w:t>森林人家示</w:t>
      </w:r>
      <w:r>
        <w:t xml:space="preserve"> </w:t>
      </w:r>
      <w:r>
        <w:rPr>
          <w:spacing w:val="-4"/>
        </w:rPr>
        <w:t>范创建，提升村容村貌，营造出村在绿中、路在林中</w:t>
      </w:r>
      <w:r>
        <w:rPr>
          <w:spacing w:val="-5"/>
        </w:rPr>
        <w:t>、房在园中、</w:t>
      </w:r>
      <w:r>
        <w:t xml:space="preserve"> </w:t>
      </w:r>
      <w:r>
        <w:rPr>
          <w:spacing w:val="3"/>
        </w:rPr>
        <w:t>人在景中的镇村绿化格局。</w:t>
      </w:r>
    </w:p>
    <w:p w14:paraId="2A531A7D">
      <w:pPr>
        <w:pStyle w:val="2"/>
        <w:spacing w:before="55" w:line="324" w:lineRule="auto"/>
        <w:ind w:left="3" w:right="56" w:firstLine="639"/>
      </w:pPr>
      <w:r>
        <w:rPr>
          <w:spacing w:val="10"/>
        </w:rPr>
        <w:t>规划近期，补充镇村绿化短板，新建乡镇公共休闲绿地 16</w:t>
      </w:r>
      <w:r>
        <w:rPr>
          <w:spacing w:val="3"/>
        </w:rPr>
        <w:t xml:space="preserve"> </w:t>
      </w:r>
      <w:r>
        <w:rPr>
          <w:spacing w:val="6"/>
        </w:rPr>
        <w:t>个、村庄公共休闲绿地</w:t>
      </w:r>
      <w:r>
        <w:rPr>
          <w:spacing w:val="-59"/>
        </w:rPr>
        <w:t xml:space="preserve"> </w:t>
      </w:r>
      <w:r>
        <w:rPr>
          <w:spacing w:val="6"/>
        </w:rPr>
        <w:t>93</w:t>
      </w:r>
      <w:r>
        <w:rPr>
          <w:spacing w:val="-52"/>
        </w:rPr>
        <w:t xml:space="preserve"> </w:t>
      </w:r>
      <w:r>
        <w:rPr>
          <w:spacing w:val="6"/>
        </w:rPr>
        <w:t>个，实施村庄四旁绿化</w:t>
      </w:r>
      <w:r>
        <w:rPr>
          <w:spacing w:val="-57"/>
        </w:rPr>
        <w:t xml:space="preserve"> </w:t>
      </w:r>
      <w:r>
        <w:rPr>
          <w:spacing w:val="6"/>
        </w:rPr>
        <w:t>639</w:t>
      </w:r>
      <w:r>
        <w:rPr>
          <w:spacing w:val="5"/>
        </w:rPr>
        <w:t xml:space="preserve">.02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4"/>
          <w:position w:val="16"/>
          <w:sz w:val="16"/>
          <w:szCs w:val="16"/>
        </w:rPr>
        <w:t xml:space="preserve"> </w:t>
      </w:r>
      <w:r>
        <w:rPr>
          <w:spacing w:val="5"/>
        </w:rPr>
        <w:t>。</w:t>
      </w:r>
      <w:r>
        <w:t xml:space="preserve"> </w:t>
      </w:r>
      <w:r>
        <w:rPr>
          <w:spacing w:val="6"/>
        </w:rPr>
        <w:t>近期末，村庄林木绿化率达到</w:t>
      </w:r>
      <w:r>
        <w:rPr>
          <w:spacing w:val="-47"/>
        </w:rPr>
        <w:t xml:space="preserve"> </w:t>
      </w:r>
      <w:r>
        <w:rPr>
          <w:spacing w:val="6"/>
        </w:rPr>
        <w:t>30%，每个乡镇建设乡镇公共休闲</w:t>
      </w:r>
      <w:r>
        <w:t xml:space="preserve"> </w:t>
      </w:r>
      <w:r>
        <w:rPr>
          <w:spacing w:val="1"/>
        </w:rPr>
        <w:t>绿地</w:t>
      </w:r>
      <w:r>
        <w:rPr>
          <w:spacing w:val="-36"/>
        </w:rPr>
        <w:t xml:space="preserve"> </w:t>
      </w:r>
      <w:r>
        <w:rPr>
          <w:spacing w:val="1"/>
        </w:rPr>
        <w:t>1</w:t>
      </w:r>
      <w:r>
        <w:rPr>
          <w:spacing w:val="-52"/>
        </w:rPr>
        <w:t xml:space="preserve"> </w:t>
      </w:r>
      <w:r>
        <w:rPr>
          <w:spacing w:val="1"/>
        </w:rPr>
        <w:t>处以上，每个村庄建设村庄公共休闲绿地 1</w:t>
      </w:r>
      <w:r>
        <w:rPr>
          <w:spacing w:val="-52"/>
        </w:rPr>
        <w:t xml:space="preserve"> </w:t>
      </w:r>
      <w:r>
        <w:rPr>
          <w:spacing w:val="1"/>
        </w:rPr>
        <w:t>处以上。</w:t>
      </w:r>
    </w:p>
    <w:p w14:paraId="15522F59">
      <w:pPr>
        <w:pStyle w:val="2"/>
        <w:spacing w:before="57" w:line="321" w:lineRule="auto"/>
        <w:ind w:right="2" w:firstLine="643"/>
      </w:pPr>
      <w:r>
        <w:rPr>
          <w:spacing w:val="4"/>
        </w:rPr>
        <w:t>规划中期，持续提升镇村绿化水平，新建乡镇公共休闲绿地</w:t>
      </w:r>
      <w:r>
        <w:rPr>
          <w:spacing w:val="13"/>
        </w:rPr>
        <w:t xml:space="preserve"> </w:t>
      </w:r>
      <w:r>
        <w:rPr>
          <w:spacing w:val="1"/>
        </w:rPr>
        <w:t>3</w:t>
      </w:r>
      <w:r>
        <w:rPr>
          <w:spacing w:val="-52"/>
        </w:rPr>
        <w:t xml:space="preserve"> </w:t>
      </w:r>
      <w:r>
        <w:rPr>
          <w:spacing w:val="1"/>
        </w:rPr>
        <w:t>个、村庄公共休闲绿地</w:t>
      </w:r>
      <w:r>
        <w:rPr>
          <w:spacing w:val="-49"/>
        </w:rPr>
        <w:t xml:space="preserve"> </w:t>
      </w:r>
      <w:r>
        <w:rPr>
          <w:spacing w:val="1"/>
        </w:rPr>
        <w:t>30</w:t>
      </w:r>
      <w:r>
        <w:rPr>
          <w:spacing w:val="-52"/>
        </w:rPr>
        <w:t xml:space="preserve"> </w:t>
      </w:r>
      <w:r>
        <w:rPr>
          <w:spacing w:val="1"/>
        </w:rPr>
        <w:t>个，实施村庄四旁</w:t>
      </w:r>
      <w:r>
        <w:t>绿化</w:t>
      </w:r>
      <w:r>
        <w:rPr>
          <w:spacing w:val="-34"/>
        </w:rPr>
        <w:t xml:space="preserve"> </w:t>
      </w:r>
      <w:r>
        <w:t>145.62</w:t>
      </w:r>
      <w:r>
        <w:rPr>
          <w:spacing w:val="-29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t xml:space="preserve">。 </w:t>
      </w:r>
      <w:r>
        <w:rPr>
          <w:spacing w:val="5"/>
        </w:rPr>
        <w:t>中期末，村庄林木绿化率达到</w:t>
      </w:r>
      <w:r>
        <w:rPr>
          <w:spacing w:val="-32"/>
        </w:rPr>
        <w:t xml:space="preserve"> </w:t>
      </w:r>
      <w:r>
        <w:rPr>
          <w:spacing w:val="5"/>
        </w:rPr>
        <w:t>30.32%。</w:t>
      </w:r>
    </w:p>
    <w:p w14:paraId="6BE6748F">
      <w:pPr>
        <w:pStyle w:val="2"/>
        <w:spacing w:before="53" w:line="321" w:lineRule="auto"/>
        <w:ind w:left="4" w:firstLine="638"/>
      </w:pPr>
      <w:r>
        <w:rPr>
          <w:spacing w:val="4"/>
        </w:rPr>
        <w:t>规划远期，形成完善的镇村绿化体系，新建乡镇公共休闲绿</w:t>
      </w:r>
      <w:r>
        <w:rPr>
          <w:spacing w:val="6"/>
        </w:rPr>
        <w:t xml:space="preserve"> </w:t>
      </w:r>
      <w:r>
        <w:rPr>
          <w:spacing w:val="-5"/>
        </w:rPr>
        <w:t>地</w:t>
      </w:r>
      <w:r>
        <w:rPr>
          <w:spacing w:val="-73"/>
        </w:rPr>
        <w:t xml:space="preserve"> </w:t>
      </w:r>
      <w:r>
        <w:rPr>
          <w:spacing w:val="-5"/>
        </w:rPr>
        <w:t>4</w:t>
      </w:r>
      <w:r>
        <w:rPr>
          <w:spacing w:val="-60"/>
        </w:rPr>
        <w:t xml:space="preserve"> </w:t>
      </w:r>
      <w:r>
        <w:rPr>
          <w:spacing w:val="-5"/>
        </w:rPr>
        <w:t>个、村庄公共休闲绿地</w:t>
      </w:r>
      <w:r>
        <w:rPr>
          <w:spacing w:val="-73"/>
        </w:rPr>
        <w:t xml:space="preserve"> </w:t>
      </w:r>
      <w:r>
        <w:rPr>
          <w:spacing w:val="-5"/>
        </w:rPr>
        <w:t>40</w:t>
      </w:r>
      <w:r>
        <w:rPr>
          <w:spacing w:val="-59"/>
        </w:rPr>
        <w:t xml:space="preserve"> </w:t>
      </w:r>
      <w:r>
        <w:rPr>
          <w:spacing w:val="-5"/>
        </w:rPr>
        <w:t>个，实施村庄四旁绿化242.70</w:t>
      </w:r>
      <w:r>
        <w:rPr>
          <w:spacing w:val="-70"/>
        </w:rPr>
        <w:t xml:space="preserve"> </w:t>
      </w:r>
      <w:r>
        <w:rPr>
          <w:spacing w:val="-5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。</w:t>
      </w:r>
      <w:r>
        <w:t xml:space="preserve"> </w:t>
      </w:r>
      <w:r>
        <w:rPr>
          <w:spacing w:val="5"/>
        </w:rPr>
        <w:t>远期末，村庄林木绿化率达到</w:t>
      </w:r>
      <w:r>
        <w:rPr>
          <w:spacing w:val="-37"/>
        </w:rPr>
        <w:t xml:space="preserve"> </w:t>
      </w:r>
      <w:r>
        <w:rPr>
          <w:spacing w:val="5"/>
        </w:rPr>
        <w:t>30.84%。</w:t>
      </w:r>
    </w:p>
    <w:p w14:paraId="4E82710B">
      <w:pPr>
        <w:pStyle w:val="2"/>
        <w:spacing w:before="56" w:line="317" w:lineRule="auto"/>
        <w:ind w:right="6" w:firstLine="646"/>
      </w:pPr>
      <w:r>
        <w:t>此外，规划期内每年评选出</w:t>
      </w:r>
      <w:r>
        <w:rPr>
          <w:spacing w:val="-41"/>
        </w:rPr>
        <w:t xml:space="preserve"> </w:t>
      </w:r>
      <w:r>
        <w:t>3</w:t>
      </w:r>
      <w:r>
        <w:rPr>
          <w:spacing w:val="-53"/>
        </w:rPr>
        <w:t xml:space="preserve"> </w:t>
      </w:r>
      <w:r>
        <w:t>个森林乡镇、30</w:t>
      </w:r>
      <w:r>
        <w:rPr>
          <w:spacing w:val="-52"/>
        </w:rPr>
        <w:t xml:space="preserve"> </w:t>
      </w:r>
      <w:r>
        <w:t>个森林村庄、 50</w:t>
      </w:r>
      <w:r>
        <w:rPr>
          <w:spacing w:val="-53"/>
        </w:rPr>
        <w:t xml:space="preserve"> </w:t>
      </w:r>
      <w:r>
        <w:t>个森林人家、</w:t>
      </w:r>
      <w:r>
        <w:rPr>
          <w:spacing w:val="-83"/>
        </w:rPr>
        <w:t xml:space="preserve"> </w:t>
      </w:r>
      <w:r>
        <w:t>15</w:t>
      </w:r>
      <w:r>
        <w:rPr>
          <w:spacing w:val="-52"/>
        </w:rPr>
        <w:t xml:space="preserve"> </w:t>
      </w:r>
      <w:r>
        <w:t>个乡村风景林示范村庄。</w:t>
      </w:r>
    </w:p>
    <w:p w14:paraId="68D5ACA4">
      <w:pPr>
        <w:pStyle w:val="2"/>
        <w:spacing w:before="163" w:line="234" w:lineRule="auto"/>
        <w:ind w:left="662"/>
        <w:outlineLvl w:val="2"/>
      </w:pPr>
      <w:r>
        <w:rPr>
          <w:spacing w:val="6"/>
        </w:rPr>
        <w:t>三、建设内容</w:t>
      </w:r>
    </w:p>
    <w:p w14:paraId="24FAB27F">
      <w:pPr>
        <w:pStyle w:val="2"/>
        <w:spacing w:before="290" w:line="231" w:lineRule="auto"/>
        <w:ind w:left="658"/>
        <w:outlineLvl w:val="3"/>
      </w:pPr>
      <w:r>
        <w:rPr>
          <w:spacing w:val="9"/>
        </w:rPr>
        <w:t>（一）乡镇公共休闲绿地建设</w:t>
      </w:r>
    </w:p>
    <w:p w14:paraId="5E1ABE77">
      <w:pPr>
        <w:pStyle w:val="2"/>
        <w:spacing w:before="180" w:line="226" w:lineRule="auto"/>
        <w:ind w:right="54"/>
        <w:jc w:val="right"/>
      </w:pPr>
      <w:r>
        <w:rPr>
          <w:spacing w:val="2"/>
        </w:rPr>
        <w:t>开展乡镇公共休闲绿地建设，每个乡镇建设</w:t>
      </w:r>
      <w:r>
        <w:rPr>
          <w:spacing w:val="-34"/>
        </w:rPr>
        <w:t xml:space="preserve"> </w:t>
      </w:r>
      <w:r>
        <w:rPr>
          <w:spacing w:val="2"/>
        </w:rPr>
        <w:t>1</w:t>
      </w:r>
      <w:r>
        <w:rPr>
          <w:spacing w:val="-52"/>
        </w:rPr>
        <w:t xml:space="preserve"> </w:t>
      </w:r>
      <w:r>
        <w:rPr>
          <w:spacing w:val="2"/>
        </w:rPr>
        <w:t>处以上，</w:t>
      </w:r>
      <w:r>
        <w:rPr>
          <w:spacing w:val="1"/>
        </w:rPr>
        <w:t>发挥</w:t>
      </w:r>
    </w:p>
    <w:p w14:paraId="506CA244">
      <w:pPr>
        <w:spacing w:line="226" w:lineRule="auto"/>
        <w:sectPr>
          <w:footerReference r:id="rId156" w:type="default"/>
          <w:pgSz w:w="11900" w:h="16839"/>
          <w:pgMar w:top="1431" w:right="1416" w:bottom="1872" w:left="1603" w:header="0" w:footer="1710" w:gutter="0"/>
          <w:cols w:space="720" w:num="1"/>
        </w:sectPr>
      </w:pPr>
    </w:p>
    <w:p w14:paraId="554CE754">
      <w:pPr>
        <w:spacing w:line="246" w:lineRule="auto"/>
        <w:rPr>
          <w:rFonts w:ascii="Arial"/>
          <w:sz w:val="21"/>
        </w:rPr>
      </w:pPr>
    </w:p>
    <w:p w14:paraId="6F778D2A">
      <w:pPr>
        <w:spacing w:line="247" w:lineRule="auto"/>
        <w:rPr>
          <w:rFonts w:ascii="Arial"/>
          <w:sz w:val="21"/>
        </w:rPr>
      </w:pPr>
    </w:p>
    <w:p w14:paraId="0A8FDDB7">
      <w:pPr>
        <w:spacing w:line="247" w:lineRule="auto"/>
        <w:rPr>
          <w:rFonts w:ascii="Arial"/>
          <w:sz w:val="21"/>
        </w:rPr>
      </w:pPr>
    </w:p>
    <w:p w14:paraId="0F942C54">
      <w:pPr>
        <w:pStyle w:val="2"/>
        <w:spacing w:before="101" w:line="328" w:lineRule="auto"/>
        <w:ind w:left="71" w:right="27" w:firstLine="18"/>
        <w:jc w:val="both"/>
      </w:pPr>
      <w:r>
        <w:rPr>
          <w:spacing w:val="5"/>
        </w:rPr>
        <w:t>生态服务功能。结合乡镇用地布局，以及道路广场、公共设施、</w:t>
      </w:r>
      <w:r>
        <w:rPr>
          <w:spacing w:val="1"/>
        </w:rPr>
        <w:t xml:space="preserve"> </w:t>
      </w:r>
      <w:r>
        <w:rPr>
          <w:spacing w:val="5"/>
        </w:rPr>
        <w:t>古树古迹等灵活布置公共绿地，打造乡镇绿地系统</w:t>
      </w:r>
      <w:r>
        <w:rPr>
          <w:spacing w:val="4"/>
        </w:rPr>
        <w:t>的核心，为居</w:t>
      </w:r>
      <w:r>
        <w:t xml:space="preserve"> </w:t>
      </w:r>
      <w:r>
        <w:rPr>
          <w:spacing w:val="5"/>
        </w:rPr>
        <w:t>民提供人文气息浓厚、景观宜人的多功能文体活动</w:t>
      </w:r>
      <w:r>
        <w:rPr>
          <w:spacing w:val="4"/>
        </w:rPr>
        <w:t>场所。树种选</w:t>
      </w:r>
      <w:r>
        <w:t xml:space="preserve"> </w:t>
      </w:r>
      <w:r>
        <w:rPr>
          <w:spacing w:val="5"/>
        </w:rPr>
        <w:t>择以树冠较大、遮阴效果好的乔木树种为主，搭配灌木、</w:t>
      </w:r>
      <w:r>
        <w:rPr>
          <w:spacing w:val="4"/>
        </w:rPr>
        <w:t>花卉和</w:t>
      </w:r>
      <w:r>
        <w:t xml:space="preserve"> </w:t>
      </w:r>
      <w:r>
        <w:rPr>
          <w:spacing w:val="5"/>
        </w:rPr>
        <w:t>草本植物，可选择油松、侧柏、白蜡、国槐、刺槐、连翘、黄刺</w:t>
      </w:r>
      <w:r>
        <w:t xml:space="preserve"> </w:t>
      </w:r>
      <w:r>
        <w:rPr>
          <w:spacing w:val="4"/>
        </w:rPr>
        <w:t>玫、月季、丁香、山桃、爬山虎等。</w:t>
      </w:r>
    </w:p>
    <w:p w14:paraId="3E8E074F">
      <w:pPr>
        <w:pStyle w:val="2"/>
        <w:spacing w:before="51" w:line="325" w:lineRule="auto"/>
        <w:ind w:left="71" w:right="48" w:firstLine="639"/>
        <w:jc w:val="both"/>
      </w:pPr>
      <w:r>
        <w:rPr>
          <w:spacing w:val="4"/>
        </w:rPr>
        <w:t>规划近期在中河乡、平峰镇、白阳镇等新建乡镇公共休闲绿</w:t>
      </w:r>
      <w:r>
        <w:rPr>
          <w:spacing w:val="6"/>
        </w:rPr>
        <w:t xml:space="preserve"> </w:t>
      </w:r>
      <w:r>
        <w:rPr>
          <w:spacing w:val="5"/>
        </w:rPr>
        <w:t>地</w:t>
      </w:r>
      <w:r>
        <w:rPr>
          <w:spacing w:val="-27"/>
        </w:rPr>
        <w:t xml:space="preserve"> </w:t>
      </w:r>
      <w:r>
        <w:rPr>
          <w:spacing w:val="5"/>
        </w:rPr>
        <w:t>16</w:t>
      </w:r>
      <w:r>
        <w:rPr>
          <w:spacing w:val="-50"/>
        </w:rPr>
        <w:t xml:space="preserve"> </w:t>
      </w:r>
      <w:r>
        <w:rPr>
          <w:spacing w:val="5"/>
        </w:rPr>
        <w:t>个，弥补建设空白，实现乡镇公共休闲绿地全覆盖；</w:t>
      </w:r>
      <w:r>
        <w:rPr>
          <w:spacing w:val="-79"/>
        </w:rPr>
        <w:t xml:space="preserve"> </w:t>
      </w:r>
      <w:r>
        <w:rPr>
          <w:spacing w:val="5"/>
        </w:rPr>
        <w:t>中期</w:t>
      </w:r>
      <w:r>
        <w:t xml:space="preserve"> </w:t>
      </w:r>
      <w:r>
        <w:rPr>
          <w:spacing w:val="5"/>
        </w:rPr>
        <w:t>和远期，在彭堡镇、沙塘镇、泾河源镇等重点乡镇</w:t>
      </w:r>
      <w:r>
        <w:rPr>
          <w:spacing w:val="4"/>
        </w:rPr>
        <w:t>新建公共休闲</w:t>
      </w:r>
      <w:r>
        <w:t xml:space="preserve"> </w:t>
      </w:r>
      <w:r>
        <w:rPr>
          <w:spacing w:val="4"/>
        </w:rPr>
        <w:t>绿地</w:t>
      </w:r>
      <w:r>
        <w:rPr>
          <w:spacing w:val="-45"/>
        </w:rPr>
        <w:t xml:space="preserve"> </w:t>
      </w:r>
      <w:r>
        <w:rPr>
          <w:spacing w:val="4"/>
        </w:rPr>
        <w:t>7</w:t>
      </w:r>
      <w:r>
        <w:rPr>
          <w:spacing w:val="-52"/>
        </w:rPr>
        <w:t xml:space="preserve"> </w:t>
      </w:r>
      <w:r>
        <w:rPr>
          <w:spacing w:val="4"/>
        </w:rPr>
        <w:t>个，进一步增加乡镇公共休闲绿地数量与质量。</w:t>
      </w:r>
    </w:p>
    <w:p w14:paraId="4B4FDA6A">
      <w:pPr>
        <w:spacing w:line="242" w:lineRule="auto"/>
        <w:rPr>
          <w:rFonts w:ascii="Arial"/>
          <w:sz w:val="21"/>
        </w:rPr>
      </w:pPr>
    </w:p>
    <w:p w14:paraId="7B49D9EE">
      <w:pPr>
        <w:pStyle w:val="2"/>
        <w:spacing w:before="78" w:line="226" w:lineRule="auto"/>
        <w:ind w:left="2595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6-8</w:t>
      </w:r>
      <w:r>
        <w:rPr>
          <w:rFonts w:ascii="Times New Roman" w:hAnsi="Times New Roman" w:eastAsia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乡镇公共休闲绿地建设规划表</w:t>
      </w:r>
    </w:p>
    <w:p w14:paraId="38B09E42">
      <w:pPr>
        <w:spacing w:line="145" w:lineRule="exact"/>
      </w:pPr>
    </w:p>
    <w:tbl>
      <w:tblPr>
        <w:tblStyle w:val="5"/>
        <w:tblW w:w="89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1115"/>
        <w:gridCol w:w="3432"/>
        <w:gridCol w:w="1701"/>
        <w:gridCol w:w="1569"/>
      </w:tblGrid>
      <w:tr w14:paraId="7B54DA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15AFCE3C">
            <w:pPr>
              <w:spacing w:before="41" w:line="227" w:lineRule="auto"/>
              <w:ind w:left="359" w:right="30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115" w:type="dxa"/>
            <w:vMerge w:val="restart"/>
            <w:tcBorders>
              <w:bottom w:val="nil"/>
            </w:tcBorders>
            <w:vAlign w:val="top"/>
          </w:tcPr>
          <w:p w14:paraId="49EEBCBB">
            <w:pPr>
              <w:spacing w:before="44" w:line="226" w:lineRule="auto"/>
              <w:ind w:left="217" w:right="204" w:firstLine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6702" w:type="dxa"/>
            <w:gridSpan w:val="3"/>
            <w:vAlign w:val="top"/>
          </w:tcPr>
          <w:p w14:paraId="56F6528E">
            <w:pPr>
              <w:spacing w:before="40" w:line="208" w:lineRule="auto"/>
              <w:ind w:left="25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建设地点及数量</w:t>
            </w:r>
          </w:p>
        </w:tc>
      </w:tr>
      <w:tr w14:paraId="6B07D2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1589085E"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Merge w:val="continue"/>
            <w:tcBorders>
              <w:top w:val="nil"/>
            </w:tcBorders>
            <w:vAlign w:val="top"/>
          </w:tcPr>
          <w:p w14:paraId="5A824F51">
            <w:pPr>
              <w:rPr>
                <w:rFonts w:ascii="Arial"/>
                <w:sz w:val="21"/>
              </w:rPr>
            </w:pPr>
          </w:p>
        </w:tc>
        <w:tc>
          <w:tcPr>
            <w:tcW w:w="3432" w:type="dxa"/>
            <w:vAlign w:val="top"/>
          </w:tcPr>
          <w:p w14:paraId="42F07D71">
            <w:pPr>
              <w:spacing w:before="36" w:line="207" w:lineRule="auto"/>
              <w:ind w:left="14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701" w:type="dxa"/>
            <w:vAlign w:val="top"/>
          </w:tcPr>
          <w:p w14:paraId="02ED17A3">
            <w:pPr>
              <w:spacing w:before="36" w:line="207" w:lineRule="auto"/>
              <w:ind w:left="6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569" w:type="dxa"/>
            <w:vAlign w:val="top"/>
          </w:tcPr>
          <w:p w14:paraId="62332CCB">
            <w:pPr>
              <w:spacing w:before="36" w:line="207" w:lineRule="auto"/>
              <w:ind w:left="5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70CE0F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118" w:type="dxa"/>
            <w:vAlign w:val="top"/>
          </w:tcPr>
          <w:p w14:paraId="4AE5146A">
            <w:pPr>
              <w:spacing w:before="191" w:line="222" w:lineRule="auto"/>
              <w:ind w:left="2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15" w:type="dxa"/>
            <w:vAlign w:val="top"/>
          </w:tcPr>
          <w:p w14:paraId="115770E4">
            <w:pPr>
              <w:pStyle w:val="6"/>
              <w:spacing w:before="232" w:line="188" w:lineRule="auto"/>
              <w:ind w:left="5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32" w:type="dxa"/>
            <w:vAlign w:val="top"/>
          </w:tcPr>
          <w:p w14:paraId="56C6EE8F">
            <w:pPr>
              <w:pStyle w:val="6"/>
              <w:spacing w:before="37" w:line="222" w:lineRule="auto"/>
              <w:ind w:left="1130" w:right="152" w:hanging="9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中河乡、寨科乡、张易镇、河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川乡各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1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个</w:t>
            </w:r>
          </w:p>
        </w:tc>
        <w:tc>
          <w:tcPr>
            <w:tcW w:w="1701" w:type="dxa"/>
            <w:vAlign w:val="top"/>
          </w:tcPr>
          <w:p w14:paraId="1DDCD045">
            <w:pPr>
              <w:pStyle w:val="6"/>
              <w:spacing w:before="190" w:line="223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彭堡镇</w:t>
            </w:r>
            <w:r>
              <w:rPr>
                <w:rFonts w:ascii="FangSong" w:hAnsi="FangSong" w:eastAsia="FangSong" w:cs="FangSong"/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个</w:t>
            </w:r>
          </w:p>
        </w:tc>
        <w:tc>
          <w:tcPr>
            <w:tcW w:w="1569" w:type="dxa"/>
            <w:vAlign w:val="top"/>
          </w:tcPr>
          <w:p w14:paraId="4F01A306">
            <w:pPr>
              <w:pStyle w:val="6"/>
              <w:spacing w:before="190" w:line="223" w:lineRule="auto"/>
              <w:ind w:left="2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三营镇</w:t>
            </w:r>
            <w:r>
              <w:rPr>
                <w:rFonts w:ascii="FangSong" w:hAnsi="FangSong" w:eastAsia="FangSong" w:cs="FangSong"/>
                <w:spacing w:val="-29"/>
                <w:sz w:val="24"/>
                <w:szCs w:val="24"/>
              </w:rPr>
              <w:t xml:space="preserve"> </w:t>
            </w:r>
            <w:r>
              <w:rPr>
                <w:spacing w:val="-11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个</w:t>
            </w:r>
          </w:p>
        </w:tc>
      </w:tr>
      <w:tr w14:paraId="0AE8B9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118" w:type="dxa"/>
            <w:vAlign w:val="top"/>
          </w:tcPr>
          <w:p w14:paraId="60ADA86C">
            <w:pPr>
              <w:spacing w:line="268" w:lineRule="auto"/>
              <w:rPr>
                <w:rFonts w:ascii="Arial"/>
                <w:sz w:val="21"/>
              </w:rPr>
            </w:pPr>
          </w:p>
          <w:p w14:paraId="22C87BB3">
            <w:pPr>
              <w:spacing w:before="78" w:line="223" w:lineRule="auto"/>
              <w:ind w:left="2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15" w:type="dxa"/>
            <w:vAlign w:val="top"/>
          </w:tcPr>
          <w:p w14:paraId="129B13E6">
            <w:pPr>
              <w:spacing w:line="318" w:lineRule="auto"/>
              <w:rPr>
                <w:rFonts w:ascii="Arial"/>
                <w:sz w:val="21"/>
              </w:rPr>
            </w:pPr>
          </w:p>
          <w:p w14:paraId="0D85A045">
            <w:pPr>
              <w:pStyle w:val="6"/>
              <w:spacing w:before="69" w:line="188" w:lineRule="auto"/>
              <w:ind w:left="5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32" w:type="dxa"/>
            <w:vAlign w:val="top"/>
          </w:tcPr>
          <w:p w14:paraId="04CC9102">
            <w:pPr>
              <w:spacing w:before="38" w:line="219" w:lineRule="auto"/>
              <w:ind w:left="1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平峰镇、红耀乡、白崖乡、硝</w:t>
            </w:r>
          </w:p>
          <w:p w14:paraId="5BDB4482">
            <w:pPr>
              <w:spacing w:before="26" w:line="223" w:lineRule="auto"/>
              <w:ind w:left="1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河乡、田坪乡、吉强镇、马建</w:t>
            </w:r>
          </w:p>
          <w:p w14:paraId="0665F747">
            <w:pPr>
              <w:pStyle w:val="6"/>
              <w:spacing w:before="19" w:line="206" w:lineRule="auto"/>
              <w:ind w:left="1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7"/>
                <w:sz w:val="24"/>
                <w:szCs w:val="24"/>
              </w:rPr>
              <w:t>乡各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17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7"/>
                <w:sz w:val="24"/>
                <w:szCs w:val="24"/>
              </w:rPr>
              <w:t>个</w:t>
            </w:r>
          </w:p>
        </w:tc>
        <w:tc>
          <w:tcPr>
            <w:tcW w:w="1701" w:type="dxa"/>
            <w:vAlign w:val="top"/>
          </w:tcPr>
          <w:p w14:paraId="7D450A48">
            <w:pPr>
              <w:spacing w:line="419" w:lineRule="auto"/>
              <w:rPr>
                <w:rFonts w:ascii="Arial"/>
                <w:sz w:val="21"/>
              </w:rPr>
            </w:pPr>
          </w:p>
          <w:p w14:paraId="5EEBDB15">
            <w:pPr>
              <w:pStyle w:val="6"/>
              <w:spacing w:before="69" w:line="115" w:lineRule="exact"/>
              <w:ind w:left="72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569" w:type="dxa"/>
            <w:vAlign w:val="top"/>
          </w:tcPr>
          <w:p w14:paraId="0ABDA4C5">
            <w:pPr>
              <w:pStyle w:val="6"/>
              <w:spacing w:before="193" w:line="231" w:lineRule="auto"/>
              <w:ind w:left="677" w:right="210" w:hanging="4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将台堡镇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个</w:t>
            </w:r>
          </w:p>
        </w:tc>
      </w:tr>
      <w:tr w14:paraId="7837B8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18" w:type="dxa"/>
            <w:vAlign w:val="top"/>
          </w:tcPr>
          <w:p w14:paraId="089549B5">
            <w:pPr>
              <w:spacing w:before="39" w:line="205" w:lineRule="auto"/>
              <w:ind w:left="2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15" w:type="dxa"/>
            <w:vAlign w:val="top"/>
          </w:tcPr>
          <w:p w14:paraId="31CFD9EA">
            <w:pPr>
              <w:pStyle w:val="6"/>
              <w:spacing w:before="81" w:line="188" w:lineRule="auto"/>
              <w:ind w:left="4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32" w:type="dxa"/>
            <w:vAlign w:val="top"/>
          </w:tcPr>
          <w:p w14:paraId="42AD4740">
            <w:pPr>
              <w:pStyle w:val="6"/>
              <w:spacing w:before="182" w:line="115" w:lineRule="exact"/>
              <w:ind w:left="159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701" w:type="dxa"/>
            <w:vAlign w:val="top"/>
          </w:tcPr>
          <w:p w14:paraId="4ED37C88">
            <w:pPr>
              <w:pStyle w:val="6"/>
              <w:spacing w:before="39" w:line="205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沙塘镇</w:t>
            </w:r>
            <w:r>
              <w:rPr>
                <w:rFonts w:ascii="FangSong" w:hAnsi="FangSong" w:eastAsia="FangSong" w:cs="FangSong"/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个</w:t>
            </w:r>
          </w:p>
        </w:tc>
        <w:tc>
          <w:tcPr>
            <w:tcW w:w="1569" w:type="dxa"/>
            <w:vAlign w:val="top"/>
          </w:tcPr>
          <w:p w14:paraId="17AD6621">
            <w:pPr>
              <w:pStyle w:val="6"/>
              <w:spacing w:before="39" w:line="205" w:lineRule="auto"/>
              <w:ind w:left="1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好水乡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1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个</w:t>
            </w:r>
          </w:p>
        </w:tc>
      </w:tr>
      <w:tr w14:paraId="27DC6E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18" w:type="dxa"/>
            <w:vAlign w:val="top"/>
          </w:tcPr>
          <w:p w14:paraId="03750E1F">
            <w:pPr>
              <w:spacing w:before="39" w:line="205" w:lineRule="auto"/>
              <w:ind w:left="2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15" w:type="dxa"/>
            <w:vAlign w:val="top"/>
          </w:tcPr>
          <w:p w14:paraId="0BE73008">
            <w:pPr>
              <w:pStyle w:val="6"/>
              <w:spacing w:before="81" w:line="188" w:lineRule="auto"/>
              <w:ind w:left="5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32" w:type="dxa"/>
            <w:vAlign w:val="top"/>
          </w:tcPr>
          <w:p w14:paraId="2CAC012D">
            <w:pPr>
              <w:pStyle w:val="6"/>
              <w:spacing w:before="183" w:line="115" w:lineRule="exact"/>
              <w:ind w:left="159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701" w:type="dxa"/>
            <w:vAlign w:val="top"/>
          </w:tcPr>
          <w:p w14:paraId="5C5B612F">
            <w:pPr>
              <w:pStyle w:val="6"/>
              <w:spacing w:before="39" w:line="205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泾河源镇</w:t>
            </w:r>
            <w:r>
              <w:rPr>
                <w:rFonts w:ascii="FangSong" w:hAnsi="FangSong" w:eastAsia="FangSong" w:cs="FangSong"/>
                <w:spacing w:val="-30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个</w:t>
            </w:r>
          </w:p>
        </w:tc>
        <w:tc>
          <w:tcPr>
            <w:tcW w:w="1569" w:type="dxa"/>
            <w:vAlign w:val="top"/>
          </w:tcPr>
          <w:p w14:paraId="68970725">
            <w:pPr>
              <w:pStyle w:val="6"/>
              <w:spacing w:before="183" w:line="115" w:lineRule="exact"/>
              <w:ind w:left="659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48863C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118" w:type="dxa"/>
            <w:vAlign w:val="top"/>
          </w:tcPr>
          <w:p w14:paraId="5A5BD694">
            <w:pPr>
              <w:spacing w:before="196" w:line="223" w:lineRule="auto"/>
              <w:ind w:left="2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15" w:type="dxa"/>
            <w:vAlign w:val="top"/>
          </w:tcPr>
          <w:p w14:paraId="106303DB">
            <w:pPr>
              <w:pStyle w:val="6"/>
              <w:spacing w:before="238" w:line="188" w:lineRule="auto"/>
              <w:ind w:left="5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32" w:type="dxa"/>
            <w:vAlign w:val="top"/>
          </w:tcPr>
          <w:p w14:paraId="6287DD11">
            <w:pPr>
              <w:pStyle w:val="6"/>
              <w:spacing w:before="40" w:line="222" w:lineRule="auto"/>
              <w:ind w:left="654" w:right="152" w:hanging="4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白阳镇、王洼镇、小岔乡、交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岔乡、草庙乡各</w:t>
            </w:r>
            <w:r>
              <w:rPr>
                <w:rFonts w:ascii="FangSong" w:hAnsi="FangSong" w:eastAsia="FangSong" w:cs="FangSong"/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</w:t>
            </w:r>
          </w:p>
        </w:tc>
        <w:tc>
          <w:tcPr>
            <w:tcW w:w="1701" w:type="dxa"/>
            <w:vAlign w:val="top"/>
          </w:tcPr>
          <w:p w14:paraId="60A4BFCE">
            <w:pPr>
              <w:spacing w:line="269" w:lineRule="auto"/>
              <w:rPr>
                <w:rFonts w:ascii="Arial"/>
                <w:sz w:val="21"/>
              </w:rPr>
            </w:pPr>
          </w:p>
          <w:p w14:paraId="0B58DBCB">
            <w:pPr>
              <w:pStyle w:val="6"/>
              <w:spacing w:before="69" w:line="115" w:lineRule="exact"/>
              <w:ind w:left="72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569" w:type="dxa"/>
            <w:vAlign w:val="top"/>
          </w:tcPr>
          <w:p w14:paraId="5491E20A">
            <w:pPr>
              <w:pStyle w:val="6"/>
              <w:spacing w:before="196" w:line="222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新集乡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1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个</w:t>
            </w:r>
          </w:p>
        </w:tc>
      </w:tr>
      <w:tr w14:paraId="133069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18" w:type="dxa"/>
            <w:vAlign w:val="top"/>
          </w:tcPr>
          <w:p w14:paraId="6E76E8BC">
            <w:pPr>
              <w:spacing w:before="41" w:line="206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15" w:type="dxa"/>
            <w:vAlign w:val="top"/>
          </w:tcPr>
          <w:p w14:paraId="41B0EB21">
            <w:pPr>
              <w:pStyle w:val="6"/>
              <w:spacing w:before="80" w:line="188" w:lineRule="auto"/>
              <w:ind w:left="4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23</w:t>
            </w:r>
          </w:p>
        </w:tc>
        <w:tc>
          <w:tcPr>
            <w:tcW w:w="3432" w:type="dxa"/>
            <w:vAlign w:val="top"/>
          </w:tcPr>
          <w:p w14:paraId="5E7A6793">
            <w:pPr>
              <w:pStyle w:val="6"/>
              <w:spacing w:before="80" w:line="188" w:lineRule="auto"/>
              <w:ind w:left="162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top"/>
          </w:tcPr>
          <w:p w14:paraId="4682E5F8">
            <w:pPr>
              <w:pStyle w:val="6"/>
              <w:spacing w:before="80" w:line="188" w:lineRule="auto"/>
              <w:ind w:left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9" w:type="dxa"/>
            <w:vAlign w:val="top"/>
          </w:tcPr>
          <w:p w14:paraId="468C2486">
            <w:pPr>
              <w:pStyle w:val="6"/>
              <w:spacing w:before="80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14:paraId="3BDFADF7">
      <w:pPr>
        <w:pStyle w:val="2"/>
        <w:spacing w:before="168" w:line="231" w:lineRule="auto"/>
        <w:ind w:left="726"/>
        <w:outlineLvl w:val="3"/>
      </w:pPr>
      <w:r>
        <w:rPr>
          <w:spacing w:val="9"/>
        </w:rPr>
        <w:t>（二）村庄公共休闲绿地建设</w:t>
      </w:r>
    </w:p>
    <w:p w14:paraId="74856D94">
      <w:pPr>
        <w:pStyle w:val="2"/>
        <w:spacing w:before="178" w:line="323" w:lineRule="auto"/>
        <w:ind w:left="71" w:right="49" w:firstLine="640"/>
        <w:jc w:val="both"/>
      </w:pPr>
      <w:r>
        <w:rPr>
          <w:spacing w:val="5"/>
        </w:rPr>
        <w:t>开展村庄公共休闲绿地建设，每个村庄建设公共休闲绿地</w:t>
      </w:r>
      <w:r>
        <w:rPr>
          <w:spacing w:val="-13"/>
        </w:rPr>
        <w:t xml:space="preserve"> </w:t>
      </w:r>
      <w:r>
        <w:rPr>
          <w:spacing w:val="5"/>
        </w:rPr>
        <w:t>1</w:t>
      </w:r>
      <w:r>
        <w:t xml:space="preserve"> </w:t>
      </w:r>
      <w:r>
        <w:rPr>
          <w:spacing w:val="5"/>
        </w:rPr>
        <w:t>处以上，满足居民日常休闲游憩需求。结合自然条</w:t>
      </w:r>
      <w:r>
        <w:rPr>
          <w:spacing w:val="4"/>
        </w:rPr>
        <w:t>件、当地风情</w:t>
      </w:r>
      <w:r>
        <w:t xml:space="preserve"> </w:t>
      </w:r>
      <w:r>
        <w:rPr>
          <w:spacing w:val="5"/>
        </w:rPr>
        <w:t>和群众休闲、纳凉、娱乐、健身等需求，以现有的健身广</w:t>
      </w:r>
      <w:r>
        <w:rPr>
          <w:spacing w:val="4"/>
        </w:rPr>
        <w:t>场、文</w:t>
      </w:r>
    </w:p>
    <w:p w14:paraId="2D0B285D">
      <w:pPr>
        <w:spacing w:line="323" w:lineRule="auto"/>
        <w:sectPr>
          <w:footerReference r:id="rId157" w:type="default"/>
          <w:pgSz w:w="11900" w:h="16839"/>
          <w:pgMar w:top="1431" w:right="1423" w:bottom="1738" w:left="1536" w:header="0" w:footer="1472" w:gutter="0"/>
          <w:cols w:space="720" w:num="1"/>
        </w:sectPr>
      </w:pPr>
    </w:p>
    <w:p w14:paraId="044AF970">
      <w:pPr>
        <w:spacing w:line="245" w:lineRule="auto"/>
        <w:rPr>
          <w:rFonts w:ascii="Arial"/>
          <w:sz w:val="21"/>
        </w:rPr>
      </w:pPr>
    </w:p>
    <w:p w14:paraId="4B2E0125">
      <w:pPr>
        <w:spacing w:line="245" w:lineRule="auto"/>
        <w:rPr>
          <w:rFonts w:ascii="Arial"/>
          <w:sz w:val="21"/>
        </w:rPr>
      </w:pPr>
    </w:p>
    <w:p w14:paraId="61AFC986">
      <w:pPr>
        <w:spacing w:line="245" w:lineRule="auto"/>
        <w:rPr>
          <w:rFonts w:ascii="Arial"/>
          <w:sz w:val="21"/>
        </w:rPr>
      </w:pPr>
    </w:p>
    <w:p w14:paraId="0572060D">
      <w:pPr>
        <w:pStyle w:val="2"/>
        <w:spacing w:before="101" w:line="329" w:lineRule="auto"/>
        <w:ind w:left="70" w:right="36" w:firstLine="2"/>
        <w:jc w:val="both"/>
      </w:pPr>
      <w:r>
        <w:rPr>
          <w:spacing w:val="5"/>
        </w:rPr>
        <w:t>化广场、文化墙、花坛绿地或边角地、空闲地、</w:t>
      </w:r>
      <w:r>
        <w:rPr>
          <w:spacing w:val="4"/>
        </w:rPr>
        <w:t>拆违地整合等为</w:t>
      </w:r>
      <w:r>
        <w:t xml:space="preserve"> </w:t>
      </w:r>
      <w:r>
        <w:rPr>
          <w:spacing w:val="5"/>
        </w:rPr>
        <w:t>依托，建设村头小游园。栽植彩叶树、特色花灌木和花卉等</w:t>
      </w:r>
      <w:r>
        <w:rPr>
          <w:spacing w:val="4"/>
        </w:rPr>
        <w:t>，并</w:t>
      </w:r>
      <w:r>
        <w:t xml:space="preserve"> </w:t>
      </w:r>
      <w:r>
        <w:rPr>
          <w:spacing w:val="5"/>
        </w:rPr>
        <w:t>设置亭廊、花架、宣传廊、园灯、水池、座椅等园林小品，丰富</w:t>
      </w:r>
      <w:r>
        <w:t xml:space="preserve"> </w:t>
      </w:r>
      <w:r>
        <w:rPr>
          <w:spacing w:val="4"/>
        </w:rPr>
        <w:t>景观效果，完善配套基础设施，不断提升村庄休闲绿地的服务水</w:t>
      </w:r>
      <w:r>
        <w:rPr>
          <w:spacing w:val="16"/>
        </w:rPr>
        <w:t xml:space="preserve"> </w:t>
      </w:r>
      <w:r>
        <w:rPr>
          <w:spacing w:val="5"/>
        </w:rPr>
        <w:t>平。对于现存古树、大树或风景林条件适宜的村庄，</w:t>
      </w:r>
      <w:r>
        <w:rPr>
          <w:spacing w:val="4"/>
        </w:rPr>
        <w:t>可充分利用</w:t>
      </w:r>
      <w:r>
        <w:t xml:space="preserve"> </w:t>
      </w:r>
      <w:r>
        <w:rPr>
          <w:spacing w:val="5"/>
        </w:rPr>
        <w:t>资源，以其为景观中心建设公共休闲绿地，延续乡村历史文脉，</w:t>
      </w:r>
      <w:r>
        <w:rPr>
          <w:spacing w:val="11"/>
        </w:rPr>
        <w:t xml:space="preserve"> </w:t>
      </w:r>
      <w:r>
        <w:rPr>
          <w:spacing w:val="4"/>
        </w:rPr>
        <w:t>打造乡愁载体，营造地方特色。</w:t>
      </w:r>
    </w:p>
    <w:p w14:paraId="454DDBC6">
      <w:pPr>
        <w:pStyle w:val="2"/>
        <w:spacing w:before="49" w:line="312" w:lineRule="auto"/>
        <w:ind w:left="71" w:right="8" w:firstLine="639"/>
        <w:jc w:val="both"/>
      </w:pPr>
      <w:r>
        <w:rPr>
          <w:spacing w:val="4"/>
        </w:rPr>
        <w:t>规划近期新建村庄公共休闲绿地</w:t>
      </w:r>
      <w:r>
        <w:rPr>
          <w:spacing w:val="-37"/>
        </w:rPr>
        <w:t xml:space="preserve"> </w:t>
      </w:r>
      <w:r>
        <w:rPr>
          <w:spacing w:val="4"/>
        </w:rPr>
        <w:t>93</w:t>
      </w:r>
      <w:r>
        <w:rPr>
          <w:spacing w:val="-52"/>
        </w:rPr>
        <w:t xml:space="preserve"> </w:t>
      </w:r>
      <w:r>
        <w:rPr>
          <w:spacing w:val="4"/>
        </w:rPr>
        <w:t>个，其中原州区建设</w:t>
      </w:r>
      <w:r>
        <w:rPr>
          <w:spacing w:val="-56"/>
        </w:rPr>
        <w:t xml:space="preserve"> </w:t>
      </w:r>
      <w:r>
        <w:rPr>
          <w:spacing w:val="4"/>
        </w:rPr>
        <w:t>87</w:t>
      </w:r>
      <w:r>
        <w:t xml:space="preserve"> </w:t>
      </w:r>
      <w:r>
        <w:rPr>
          <w:spacing w:val="-6"/>
        </w:rPr>
        <w:t>个，泾源县建设</w:t>
      </w:r>
      <w:r>
        <w:rPr>
          <w:spacing w:val="-58"/>
        </w:rPr>
        <w:t xml:space="preserve"> </w:t>
      </w:r>
      <w:r>
        <w:rPr>
          <w:spacing w:val="-6"/>
        </w:rPr>
        <w:t>6</w:t>
      </w:r>
      <w:r>
        <w:rPr>
          <w:spacing w:val="-52"/>
        </w:rPr>
        <w:t xml:space="preserve"> </w:t>
      </w:r>
      <w:r>
        <w:rPr>
          <w:spacing w:val="-6"/>
        </w:rPr>
        <w:t>个，弥补建设空白，实现公共休闲绿地全</w:t>
      </w:r>
      <w:r>
        <w:rPr>
          <w:spacing w:val="-7"/>
        </w:rPr>
        <w:t>覆盖；</w:t>
      </w:r>
      <w:r>
        <w:t xml:space="preserve"> </w:t>
      </w:r>
      <w:r>
        <w:rPr>
          <w:spacing w:val="1"/>
        </w:rPr>
        <w:t>中期新建公共休闲绿地</w:t>
      </w:r>
      <w:r>
        <w:rPr>
          <w:spacing w:val="-42"/>
        </w:rPr>
        <w:t xml:space="preserve"> </w:t>
      </w:r>
      <w:r>
        <w:rPr>
          <w:spacing w:val="1"/>
        </w:rPr>
        <w:t>30</w:t>
      </w:r>
      <w:r>
        <w:rPr>
          <w:spacing w:val="-52"/>
        </w:rPr>
        <w:t xml:space="preserve"> </w:t>
      </w:r>
      <w:r>
        <w:rPr>
          <w:spacing w:val="1"/>
        </w:rPr>
        <w:t>个，远期新建公共休闲绿地</w:t>
      </w:r>
      <w:r>
        <w:rPr>
          <w:spacing w:val="-56"/>
        </w:rPr>
        <w:t xml:space="preserve"> </w:t>
      </w:r>
      <w:r>
        <w:rPr>
          <w:spacing w:val="1"/>
        </w:rPr>
        <w:t>40</w:t>
      </w:r>
      <w:r>
        <w:rPr>
          <w:spacing w:val="-52"/>
        </w:rPr>
        <w:t xml:space="preserve"> </w:t>
      </w:r>
      <w:r>
        <w:rPr>
          <w:spacing w:val="1"/>
        </w:rPr>
        <w:t>个，继</w:t>
      </w:r>
      <w:r>
        <w:t xml:space="preserve"> </w:t>
      </w:r>
      <w:r>
        <w:rPr>
          <w:spacing w:val="4"/>
        </w:rPr>
        <w:t>续增加居民日常绿色活动空间。</w:t>
      </w:r>
    </w:p>
    <w:p w14:paraId="3D64C509">
      <w:pPr>
        <w:pStyle w:val="2"/>
        <w:spacing w:line="225" w:lineRule="auto"/>
        <w:ind w:left="2595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6-9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村庄公共休闲绿地建设规划表</w:t>
      </w:r>
    </w:p>
    <w:p w14:paraId="28A9581B">
      <w:pPr>
        <w:spacing w:line="146" w:lineRule="exact"/>
      </w:pPr>
    </w:p>
    <w:tbl>
      <w:tblPr>
        <w:tblStyle w:val="5"/>
        <w:tblW w:w="89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1115"/>
        <w:gridCol w:w="5133"/>
        <w:gridCol w:w="708"/>
        <w:gridCol w:w="861"/>
      </w:tblGrid>
      <w:tr w14:paraId="7994DA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3A425D81">
            <w:pPr>
              <w:spacing w:before="40" w:line="228" w:lineRule="auto"/>
              <w:ind w:left="359" w:right="30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115" w:type="dxa"/>
            <w:vMerge w:val="restart"/>
            <w:tcBorders>
              <w:bottom w:val="nil"/>
            </w:tcBorders>
            <w:vAlign w:val="top"/>
          </w:tcPr>
          <w:p w14:paraId="223B3F1F">
            <w:pPr>
              <w:spacing w:before="42" w:line="227" w:lineRule="auto"/>
              <w:ind w:left="217" w:right="204" w:firstLine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6702" w:type="dxa"/>
            <w:gridSpan w:val="3"/>
            <w:vAlign w:val="top"/>
          </w:tcPr>
          <w:p w14:paraId="464C09F5">
            <w:pPr>
              <w:spacing w:before="41" w:line="206" w:lineRule="auto"/>
              <w:ind w:left="25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建设地点及数量</w:t>
            </w:r>
          </w:p>
        </w:tc>
      </w:tr>
      <w:tr w14:paraId="4B1A8E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2743A9F7"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Merge w:val="continue"/>
            <w:tcBorders>
              <w:top w:val="nil"/>
            </w:tcBorders>
            <w:vAlign w:val="top"/>
          </w:tcPr>
          <w:p w14:paraId="74B351E4">
            <w:pPr>
              <w:rPr>
                <w:rFonts w:ascii="Arial"/>
                <w:sz w:val="21"/>
              </w:rPr>
            </w:pPr>
          </w:p>
        </w:tc>
        <w:tc>
          <w:tcPr>
            <w:tcW w:w="5133" w:type="dxa"/>
            <w:vAlign w:val="top"/>
          </w:tcPr>
          <w:p w14:paraId="7D33D902">
            <w:pPr>
              <w:spacing w:before="38" w:line="208" w:lineRule="auto"/>
              <w:ind w:left="2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08" w:type="dxa"/>
            <w:vAlign w:val="top"/>
          </w:tcPr>
          <w:p w14:paraId="2BFF15A3">
            <w:pPr>
              <w:spacing w:before="38" w:line="208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61" w:type="dxa"/>
            <w:vAlign w:val="top"/>
          </w:tcPr>
          <w:p w14:paraId="51328AC5">
            <w:pPr>
              <w:spacing w:before="38" w:line="208" w:lineRule="auto"/>
              <w:ind w:left="2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0630D4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1118" w:type="dxa"/>
            <w:vAlign w:val="top"/>
          </w:tcPr>
          <w:p w14:paraId="19EF6007">
            <w:pPr>
              <w:spacing w:line="421" w:lineRule="auto"/>
              <w:rPr>
                <w:rFonts w:ascii="Arial"/>
                <w:sz w:val="21"/>
              </w:rPr>
            </w:pPr>
          </w:p>
          <w:p w14:paraId="51FBD3DF">
            <w:pPr>
              <w:spacing w:before="78" w:line="222" w:lineRule="auto"/>
              <w:ind w:left="2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15" w:type="dxa"/>
            <w:vAlign w:val="top"/>
          </w:tcPr>
          <w:p w14:paraId="4A8F439A">
            <w:pPr>
              <w:spacing w:line="471" w:lineRule="auto"/>
              <w:rPr>
                <w:rFonts w:ascii="Arial"/>
                <w:sz w:val="21"/>
              </w:rPr>
            </w:pPr>
          </w:p>
          <w:p w14:paraId="10D5C4B0">
            <w:pPr>
              <w:pStyle w:val="6"/>
              <w:spacing w:before="69" w:line="188" w:lineRule="auto"/>
              <w:ind w:left="402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101</w:t>
            </w:r>
          </w:p>
        </w:tc>
        <w:tc>
          <w:tcPr>
            <w:tcW w:w="5133" w:type="dxa"/>
            <w:vAlign w:val="top"/>
          </w:tcPr>
          <w:p w14:paraId="068418EB">
            <w:pPr>
              <w:pStyle w:val="6"/>
              <w:spacing w:before="34" w:line="222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三营镇</w:t>
            </w:r>
            <w:r>
              <w:rPr>
                <w:rFonts w:ascii="FangSong" w:hAnsi="FangSong" w:eastAsia="FangSong" w:cs="FangSong"/>
                <w:spacing w:val="-4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7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个、头营镇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11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个、彭堡镇</w:t>
            </w:r>
            <w:r>
              <w:rPr>
                <w:rFonts w:ascii="FangSong" w:hAnsi="FangSong" w:eastAsia="FangSong" w:cs="FangSong"/>
                <w:spacing w:val="-5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个、开城</w:t>
            </w:r>
          </w:p>
          <w:p w14:paraId="572AEADF">
            <w:pPr>
              <w:pStyle w:val="6"/>
              <w:spacing w:before="23" w:line="223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镇</w:t>
            </w: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10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个、官厅镇</w:t>
            </w:r>
            <w:r>
              <w:rPr>
                <w:rFonts w:ascii="FangSong" w:hAnsi="FangSong" w:eastAsia="FangSong" w:cs="FangSong"/>
                <w:spacing w:val="-4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8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个、张易镇</w:t>
            </w:r>
            <w:r>
              <w:rPr>
                <w:rFonts w:ascii="FangSong" w:hAnsi="FangSong" w:eastAsia="FangSong" w:cs="FangSong"/>
                <w:spacing w:val="-5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个、黄铎堡镇</w:t>
            </w:r>
          </w:p>
          <w:p w14:paraId="625224DB">
            <w:pPr>
              <w:pStyle w:val="6"/>
              <w:spacing w:before="22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10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个、中河乡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12"/>
                <w:sz w:val="24"/>
                <w:szCs w:val="24"/>
              </w:rPr>
              <w:t>5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个、河川乡</w:t>
            </w:r>
            <w:r>
              <w:rPr>
                <w:rFonts w:ascii="FangSong" w:hAnsi="FangSong" w:eastAsia="FangSong" w:cs="FangSong"/>
                <w:spacing w:val="-51"/>
                <w:sz w:val="24"/>
                <w:szCs w:val="24"/>
              </w:rPr>
              <w:t xml:space="preserve"> </w:t>
            </w:r>
            <w:r>
              <w:rPr>
                <w:spacing w:val="-12"/>
                <w:sz w:val="24"/>
                <w:szCs w:val="24"/>
              </w:rPr>
              <w:t>9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个、寨科乡</w:t>
            </w:r>
            <w:r>
              <w:rPr>
                <w:rFonts w:ascii="FangSong" w:hAnsi="FangSong" w:eastAsia="FangSong" w:cs="FangSong"/>
                <w:spacing w:val="-51"/>
                <w:sz w:val="24"/>
                <w:szCs w:val="24"/>
              </w:rPr>
              <w:t xml:space="preserve"> </w:t>
            </w:r>
            <w:r>
              <w:rPr>
                <w:spacing w:val="-13"/>
                <w:sz w:val="24"/>
                <w:szCs w:val="24"/>
              </w:rPr>
              <w:t>9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个、</w:t>
            </w:r>
          </w:p>
          <w:p w14:paraId="3267A9C5">
            <w:pPr>
              <w:pStyle w:val="6"/>
              <w:spacing w:before="20" w:line="208" w:lineRule="auto"/>
              <w:ind w:left="19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炭山乡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</w:t>
            </w:r>
          </w:p>
        </w:tc>
        <w:tc>
          <w:tcPr>
            <w:tcW w:w="708" w:type="dxa"/>
            <w:vAlign w:val="top"/>
          </w:tcPr>
          <w:p w14:paraId="225C6C52">
            <w:pPr>
              <w:spacing w:line="471" w:lineRule="auto"/>
              <w:rPr>
                <w:rFonts w:ascii="Arial"/>
                <w:sz w:val="21"/>
              </w:rPr>
            </w:pPr>
          </w:p>
          <w:p w14:paraId="71BFF11D">
            <w:pPr>
              <w:pStyle w:val="6"/>
              <w:spacing w:before="69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  <w:vAlign w:val="top"/>
          </w:tcPr>
          <w:p w14:paraId="6EA39546">
            <w:pPr>
              <w:spacing w:line="471" w:lineRule="auto"/>
              <w:rPr>
                <w:rFonts w:ascii="Arial"/>
                <w:sz w:val="21"/>
              </w:rPr>
            </w:pPr>
          </w:p>
          <w:p w14:paraId="067CDB88">
            <w:pPr>
              <w:pStyle w:val="6"/>
              <w:spacing w:before="69" w:line="188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713510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118" w:type="dxa"/>
            <w:vAlign w:val="top"/>
          </w:tcPr>
          <w:p w14:paraId="2AFAF29F">
            <w:pPr>
              <w:spacing w:before="36" w:line="206" w:lineRule="auto"/>
              <w:ind w:left="2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15" w:type="dxa"/>
            <w:vAlign w:val="top"/>
          </w:tcPr>
          <w:p w14:paraId="3B7DAD3E">
            <w:pPr>
              <w:pStyle w:val="6"/>
              <w:spacing w:before="77" w:line="188" w:lineRule="auto"/>
              <w:ind w:left="46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5133" w:type="dxa"/>
            <w:vAlign w:val="top"/>
          </w:tcPr>
          <w:p w14:paraId="48F928DC">
            <w:pPr>
              <w:pStyle w:val="6"/>
              <w:spacing w:before="179" w:line="114" w:lineRule="exact"/>
              <w:ind w:left="244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708" w:type="dxa"/>
            <w:vAlign w:val="top"/>
          </w:tcPr>
          <w:p w14:paraId="54BA120D">
            <w:pPr>
              <w:pStyle w:val="6"/>
              <w:spacing w:before="77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  <w:vAlign w:val="top"/>
          </w:tcPr>
          <w:p w14:paraId="2DF62CD9">
            <w:pPr>
              <w:pStyle w:val="6"/>
              <w:spacing w:before="77" w:line="188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494B57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18" w:type="dxa"/>
            <w:vAlign w:val="top"/>
          </w:tcPr>
          <w:p w14:paraId="7F72B70D">
            <w:pPr>
              <w:spacing w:before="38" w:line="206" w:lineRule="auto"/>
              <w:ind w:left="2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15" w:type="dxa"/>
            <w:vAlign w:val="top"/>
          </w:tcPr>
          <w:p w14:paraId="6A748852">
            <w:pPr>
              <w:pStyle w:val="6"/>
              <w:spacing w:before="80" w:line="188" w:lineRule="auto"/>
              <w:ind w:left="46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5133" w:type="dxa"/>
            <w:vAlign w:val="top"/>
          </w:tcPr>
          <w:p w14:paraId="5E614D01">
            <w:pPr>
              <w:pStyle w:val="6"/>
              <w:spacing w:before="181" w:line="115" w:lineRule="exact"/>
              <w:ind w:left="244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708" w:type="dxa"/>
            <w:vAlign w:val="top"/>
          </w:tcPr>
          <w:p w14:paraId="4526677B">
            <w:pPr>
              <w:pStyle w:val="6"/>
              <w:spacing w:before="80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  <w:vAlign w:val="top"/>
          </w:tcPr>
          <w:p w14:paraId="17ADFE56">
            <w:pPr>
              <w:pStyle w:val="6"/>
              <w:spacing w:before="80" w:line="188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11E921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118" w:type="dxa"/>
            <w:vAlign w:val="top"/>
          </w:tcPr>
          <w:p w14:paraId="7C7E8289">
            <w:pPr>
              <w:spacing w:before="195" w:line="223" w:lineRule="auto"/>
              <w:ind w:left="2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15" w:type="dxa"/>
            <w:vAlign w:val="top"/>
          </w:tcPr>
          <w:p w14:paraId="50D3B611">
            <w:pPr>
              <w:pStyle w:val="6"/>
              <w:spacing w:before="236" w:line="188" w:lineRule="auto"/>
              <w:ind w:left="4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5133" w:type="dxa"/>
            <w:vAlign w:val="top"/>
          </w:tcPr>
          <w:p w14:paraId="102C3DD7">
            <w:pPr>
              <w:pStyle w:val="6"/>
              <w:spacing w:before="37" w:line="222" w:lineRule="auto"/>
              <w:ind w:left="2460" w:right="192" w:hanging="22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香水镇、新民乡各</w:t>
            </w:r>
            <w:r>
              <w:rPr>
                <w:rFonts w:ascii="FangSong" w:hAnsi="FangSong" w:eastAsia="FangSong" w:cs="FangSong"/>
                <w:spacing w:val="-2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个，兴盛乡、大湾乡各</w:t>
            </w:r>
            <w:r>
              <w:rPr>
                <w:rFonts w:ascii="FangSong" w:hAnsi="FangSong" w:eastAsia="FangSong" w:cs="FangSong"/>
                <w:spacing w:val="-5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个</w:t>
            </w:r>
          </w:p>
        </w:tc>
        <w:tc>
          <w:tcPr>
            <w:tcW w:w="708" w:type="dxa"/>
            <w:vAlign w:val="top"/>
          </w:tcPr>
          <w:p w14:paraId="0FB105E0">
            <w:pPr>
              <w:pStyle w:val="6"/>
              <w:spacing w:before="236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  <w:vAlign w:val="top"/>
          </w:tcPr>
          <w:p w14:paraId="3D8B5F02">
            <w:pPr>
              <w:pStyle w:val="6"/>
              <w:spacing w:before="236" w:line="188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035CEA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18" w:type="dxa"/>
            <w:vAlign w:val="top"/>
          </w:tcPr>
          <w:p w14:paraId="1E934688">
            <w:pPr>
              <w:spacing w:before="42" w:line="205" w:lineRule="auto"/>
              <w:ind w:left="2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15" w:type="dxa"/>
            <w:vAlign w:val="top"/>
          </w:tcPr>
          <w:p w14:paraId="037D5B82">
            <w:pPr>
              <w:pStyle w:val="6"/>
              <w:spacing w:before="82" w:line="188" w:lineRule="auto"/>
              <w:ind w:left="46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5133" w:type="dxa"/>
            <w:vAlign w:val="top"/>
          </w:tcPr>
          <w:p w14:paraId="35865789">
            <w:pPr>
              <w:pStyle w:val="6"/>
              <w:spacing w:before="183" w:line="115" w:lineRule="exact"/>
              <w:ind w:left="244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708" w:type="dxa"/>
            <w:vAlign w:val="top"/>
          </w:tcPr>
          <w:p w14:paraId="7FAEDBA8">
            <w:pPr>
              <w:pStyle w:val="6"/>
              <w:spacing w:before="81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  <w:vAlign w:val="top"/>
          </w:tcPr>
          <w:p w14:paraId="1DB18230">
            <w:pPr>
              <w:pStyle w:val="6"/>
              <w:spacing w:before="81" w:line="188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309A5C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18" w:type="dxa"/>
            <w:vAlign w:val="top"/>
          </w:tcPr>
          <w:p w14:paraId="7F1B46C5">
            <w:pPr>
              <w:spacing w:before="37" w:line="208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15" w:type="dxa"/>
            <w:vAlign w:val="top"/>
          </w:tcPr>
          <w:p w14:paraId="35AA45F6">
            <w:pPr>
              <w:pStyle w:val="6"/>
              <w:spacing w:before="79" w:line="188" w:lineRule="auto"/>
              <w:ind w:left="402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163</w:t>
            </w:r>
          </w:p>
        </w:tc>
        <w:tc>
          <w:tcPr>
            <w:tcW w:w="5133" w:type="dxa"/>
            <w:vAlign w:val="top"/>
          </w:tcPr>
          <w:p w14:paraId="47BAE536">
            <w:pPr>
              <w:pStyle w:val="6"/>
              <w:spacing w:before="79" w:line="188" w:lineRule="auto"/>
              <w:ind w:left="24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93</w:t>
            </w:r>
          </w:p>
        </w:tc>
        <w:tc>
          <w:tcPr>
            <w:tcW w:w="708" w:type="dxa"/>
            <w:vAlign w:val="top"/>
          </w:tcPr>
          <w:p w14:paraId="278CF61B">
            <w:pPr>
              <w:pStyle w:val="6"/>
              <w:spacing w:before="79" w:line="188" w:lineRule="auto"/>
              <w:ind w:left="24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30</w:t>
            </w:r>
          </w:p>
        </w:tc>
        <w:tc>
          <w:tcPr>
            <w:tcW w:w="861" w:type="dxa"/>
            <w:vAlign w:val="top"/>
          </w:tcPr>
          <w:p w14:paraId="7ECD9AB3">
            <w:pPr>
              <w:pStyle w:val="6"/>
              <w:spacing w:before="79" w:line="188" w:lineRule="auto"/>
              <w:ind w:left="31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40</w:t>
            </w:r>
          </w:p>
        </w:tc>
      </w:tr>
    </w:tbl>
    <w:p w14:paraId="0C2F292A">
      <w:pPr>
        <w:pStyle w:val="2"/>
        <w:spacing w:before="304" w:line="226" w:lineRule="auto"/>
        <w:ind w:left="1935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6-10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村庄公共休闲绿地近期重点建设村庄名单</w:t>
      </w:r>
    </w:p>
    <w:p w14:paraId="1570F701">
      <w:pPr>
        <w:spacing w:line="146" w:lineRule="exact"/>
      </w:pPr>
    </w:p>
    <w:tbl>
      <w:tblPr>
        <w:tblStyle w:val="5"/>
        <w:tblW w:w="89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"/>
        <w:gridCol w:w="1274"/>
        <w:gridCol w:w="1609"/>
        <w:gridCol w:w="5054"/>
      </w:tblGrid>
      <w:tr w14:paraId="70B78F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3601B976">
            <w:pPr>
              <w:spacing w:before="107" w:line="232" w:lineRule="auto"/>
              <w:ind w:left="299" w:right="24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4" w:type="dxa"/>
            <w:vMerge w:val="restart"/>
            <w:tcBorders>
              <w:bottom w:val="nil"/>
            </w:tcBorders>
            <w:vAlign w:val="top"/>
          </w:tcPr>
          <w:p w14:paraId="1A9F76B3">
            <w:pPr>
              <w:spacing w:before="264" w:line="223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663" w:type="dxa"/>
            <w:gridSpan w:val="2"/>
            <w:vAlign w:val="top"/>
          </w:tcPr>
          <w:p w14:paraId="67A8E9D0">
            <w:pPr>
              <w:spacing w:before="71" w:line="222" w:lineRule="auto"/>
              <w:ind w:left="2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规划近期重点建设村庄</w:t>
            </w:r>
          </w:p>
        </w:tc>
      </w:tr>
      <w:tr w14:paraId="644938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3D79560A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Merge w:val="continue"/>
            <w:tcBorders>
              <w:top w:val="nil"/>
            </w:tcBorders>
            <w:vAlign w:val="top"/>
          </w:tcPr>
          <w:p w14:paraId="4166F82D">
            <w:pPr>
              <w:rPr>
                <w:rFonts w:ascii="Arial"/>
                <w:sz w:val="21"/>
              </w:rPr>
            </w:pPr>
          </w:p>
        </w:tc>
        <w:tc>
          <w:tcPr>
            <w:tcW w:w="1609" w:type="dxa"/>
            <w:vAlign w:val="top"/>
          </w:tcPr>
          <w:p w14:paraId="2B10D37C">
            <w:pPr>
              <w:spacing w:before="61" w:line="229" w:lineRule="auto"/>
              <w:ind w:left="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数量（个）</w:t>
            </w:r>
          </w:p>
        </w:tc>
        <w:tc>
          <w:tcPr>
            <w:tcW w:w="5054" w:type="dxa"/>
            <w:vAlign w:val="top"/>
          </w:tcPr>
          <w:p w14:paraId="7EC35AF5">
            <w:pPr>
              <w:spacing w:before="68" w:line="221" w:lineRule="auto"/>
              <w:ind w:left="2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1A5A99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998" w:type="dxa"/>
            <w:vAlign w:val="top"/>
          </w:tcPr>
          <w:p w14:paraId="4B7E39AD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52B088D8">
            <w:pPr>
              <w:spacing w:before="192" w:line="223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三营镇</w:t>
            </w:r>
          </w:p>
        </w:tc>
        <w:tc>
          <w:tcPr>
            <w:tcW w:w="1609" w:type="dxa"/>
            <w:vAlign w:val="top"/>
          </w:tcPr>
          <w:p w14:paraId="000064D3">
            <w:pPr>
              <w:pStyle w:val="6"/>
              <w:spacing w:before="238" w:line="185" w:lineRule="auto"/>
              <w:ind w:left="7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54" w:type="dxa"/>
            <w:vAlign w:val="top"/>
          </w:tcPr>
          <w:p w14:paraId="1CBA70FD">
            <w:pPr>
              <w:spacing w:before="39" w:line="223" w:lineRule="auto"/>
              <w:ind w:left="1106" w:right="124" w:hanging="9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赵寺村、鸦儿沟村、马路村、华坪梁村、新三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营村、东塬村、老三营村、</w:t>
            </w:r>
          </w:p>
        </w:tc>
      </w:tr>
    </w:tbl>
    <w:p w14:paraId="32137E8A">
      <w:pPr>
        <w:rPr>
          <w:rFonts w:ascii="Arial"/>
          <w:sz w:val="21"/>
        </w:rPr>
      </w:pPr>
    </w:p>
    <w:p w14:paraId="530D779C">
      <w:pPr>
        <w:rPr>
          <w:rFonts w:ascii="Arial" w:hAnsi="Arial" w:eastAsia="Arial" w:cs="Arial"/>
          <w:sz w:val="21"/>
          <w:szCs w:val="21"/>
        </w:rPr>
        <w:sectPr>
          <w:footerReference r:id="rId158" w:type="default"/>
          <w:pgSz w:w="11900" w:h="16839"/>
          <w:pgMar w:top="1431" w:right="1423" w:bottom="1872" w:left="1536" w:header="0" w:footer="1710" w:gutter="0"/>
          <w:cols w:space="720" w:num="1"/>
        </w:sectPr>
      </w:pPr>
    </w:p>
    <w:p w14:paraId="32BB1343">
      <w:pPr>
        <w:spacing w:before="92"/>
      </w:pPr>
    </w:p>
    <w:p w14:paraId="224DA916">
      <w:pPr>
        <w:spacing w:before="91"/>
      </w:pPr>
    </w:p>
    <w:tbl>
      <w:tblPr>
        <w:tblStyle w:val="5"/>
        <w:tblW w:w="89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"/>
        <w:gridCol w:w="1274"/>
        <w:gridCol w:w="1609"/>
        <w:gridCol w:w="5054"/>
      </w:tblGrid>
      <w:tr w14:paraId="2ED5C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56BD4409">
            <w:pPr>
              <w:spacing w:before="107" w:line="232" w:lineRule="auto"/>
              <w:ind w:left="299" w:right="24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4" w:type="dxa"/>
            <w:vMerge w:val="restart"/>
            <w:tcBorders>
              <w:bottom w:val="nil"/>
            </w:tcBorders>
            <w:vAlign w:val="top"/>
          </w:tcPr>
          <w:p w14:paraId="531E32D9">
            <w:pPr>
              <w:spacing w:before="264" w:line="223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663" w:type="dxa"/>
            <w:gridSpan w:val="2"/>
            <w:vAlign w:val="top"/>
          </w:tcPr>
          <w:p w14:paraId="2369CE5E">
            <w:pPr>
              <w:spacing w:before="71" w:line="222" w:lineRule="auto"/>
              <w:ind w:left="2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规划近期重点建设村庄</w:t>
            </w:r>
          </w:p>
        </w:tc>
      </w:tr>
      <w:tr w14:paraId="2B3324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0B716952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Merge w:val="continue"/>
            <w:tcBorders>
              <w:top w:val="nil"/>
            </w:tcBorders>
            <w:vAlign w:val="top"/>
          </w:tcPr>
          <w:p w14:paraId="3127447A">
            <w:pPr>
              <w:rPr>
                <w:rFonts w:ascii="Arial"/>
                <w:sz w:val="21"/>
              </w:rPr>
            </w:pPr>
          </w:p>
        </w:tc>
        <w:tc>
          <w:tcPr>
            <w:tcW w:w="1609" w:type="dxa"/>
            <w:vAlign w:val="top"/>
          </w:tcPr>
          <w:p w14:paraId="0FDF4D6F">
            <w:pPr>
              <w:spacing w:before="59" w:line="229" w:lineRule="auto"/>
              <w:ind w:left="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数量（个）</w:t>
            </w:r>
          </w:p>
        </w:tc>
        <w:tc>
          <w:tcPr>
            <w:tcW w:w="5054" w:type="dxa"/>
            <w:vAlign w:val="top"/>
          </w:tcPr>
          <w:p w14:paraId="42829A7A">
            <w:pPr>
              <w:spacing w:before="66" w:line="221" w:lineRule="auto"/>
              <w:ind w:left="2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766892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6B8CCF8B">
            <w:pPr>
              <w:spacing w:before="70" w:line="222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  <w:p w14:paraId="192FC177">
            <w:pPr>
              <w:spacing w:line="246" w:lineRule="auto"/>
              <w:rPr>
                <w:rFonts w:ascii="Arial"/>
                <w:sz w:val="21"/>
              </w:rPr>
            </w:pPr>
          </w:p>
          <w:p w14:paraId="2BDD0262">
            <w:pPr>
              <w:spacing w:line="246" w:lineRule="auto"/>
              <w:rPr>
                <w:rFonts w:ascii="Arial"/>
                <w:sz w:val="21"/>
              </w:rPr>
            </w:pPr>
          </w:p>
          <w:p w14:paraId="3303636F">
            <w:pPr>
              <w:spacing w:line="246" w:lineRule="auto"/>
              <w:rPr>
                <w:rFonts w:ascii="Arial"/>
                <w:sz w:val="21"/>
              </w:rPr>
            </w:pPr>
          </w:p>
          <w:p w14:paraId="28C46BA9">
            <w:pPr>
              <w:spacing w:line="246" w:lineRule="auto"/>
              <w:rPr>
                <w:rFonts w:ascii="Arial"/>
                <w:sz w:val="21"/>
              </w:rPr>
            </w:pPr>
          </w:p>
          <w:p w14:paraId="3D8AA62E">
            <w:pPr>
              <w:spacing w:line="247" w:lineRule="auto"/>
              <w:rPr>
                <w:rFonts w:ascii="Arial"/>
                <w:sz w:val="21"/>
              </w:rPr>
            </w:pPr>
          </w:p>
          <w:p w14:paraId="63E6B84E">
            <w:pPr>
              <w:spacing w:line="247" w:lineRule="auto"/>
              <w:rPr>
                <w:rFonts w:ascii="Arial"/>
                <w:sz w:val="21"/>
              </w:rPr>
            </w:pPr>
          </w:p>
          <w:p w14:paraId="6D302719">
            <w:pPr>
              <w:spacing w:line="247" w:lineRule="auto"/>
              <w:rPr>
                <w:rFonts w:ascii="Arial"/>
                <w:sz w:val="21"/>
              </w:rPr>
            </w:pPr>
          </w:p>
          <w:p w14:paraId="1CFED8F4">
            <w:pPr>
              <w:spacing w:line="247" w:lineRule="auto"/>
              <w:rPr>
                <w:rFonts w:ascii="Arial"/>
                <w:sz w:val="21"/>
              </w:rPr>
            </w:pPr>
          </w:p>
          <w:p w14:paraId="713C87D9">
            <w:pPr>
              <w:spacing w:line="247" w:lineRule="auto"/>
              <w:rPr>
                <w:rFonts w:ascii="Arial"/>
                <w:sz w:val="21"/>
              </w:rPr>
            </w:pPr>
          </w:p>
          <w:p w14:paraId="73A07E2B">
            <w:pPr>
              <w:spacing w:line="247" w:lineRule="auto"/>
              <w:rPr>
                <w:rFonts w:ascii="Arial"/>
                <w:sz w:val="21"/>
              </w:rPr>
            </w:pPr>
          </w:p>
          <w:p w14:paraId="478F4F11">
            <w:pPr>
              <w:spacing w:line="247" w:lineRule="auto"/>
              <w:rPr>
                <w:rFonts w:ascii="Arial"/>
                <w:sz w:val="21"/>
              </w:rPr>
            </w:pPr>
          </w:p>
          <w:p w14:paraId="7CEBB01A">
            <w:pPr>
              <w:spacing w:line="247" w:lineRule="auto"/>
              <w:rPr>
                <w:rFonts w:ascii="Arial"/>
                <w:sz w:val="21"/>
              </w:rPr>
            </w:pPr>
          </w:p>
          <w:p w14:paraId="16C53107">
            <w:pPr>
              <w:spacing w:before="78" w:line="222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74" w:type="dxa"/>
            <w:vAlign w:val="top"/>
          </w:tcPr>
          <w:p w14:paraId="572BAC9D">
            <w:pPr>
              <w:spacing w:line="266" w:lineRule="auto"/>
              <w:rPr>
                <w:rFonts w:ascii="Arial"/>
                <w:sz w:val="21"/>
              </w:rPr>
            </w:pPr>
          </w:p>
          <w:p w14:paraId="0C8105EC">
            <w:pPr>
              <w:spacing w:before="78" w:line="223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头营镇</w:t>
            </w:r>
          </w:p>
        </w:tc>
        <w:tc>
          <w:tcPr>
            <w:tcW w:w="1609" w:type="dxa"/>
            <w:vAlign w:val="top"/>
          </w:tcPr>
          <w:p w14:paraId="7E8E57C3">
            <w:pPr>
              <w:spacing w:line="316" w:lineRule="auto"/>
              <w:rPr>
                <w:rFonts w:ascii="Arial"/>
                <w:sz w:val="21"/>
              </w:rPr>
            </w:pPr>
          </w:p>
          <w:p w14:paraId="54B6A507">
            <w:pPr>
              <w:pStyle w:val="6"/>
              <w:spacing w:before="69" w:line="188" w:lineRule="auto"/>
              <w:ind w:left="71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5054" w:type="dxa"/>
            <w:vAlign w:val="top"/>
          </w:tcPr>
          <w:p w14:paraId="371A0ECB">
            <w:pPr>
              <w:spacing w:before="35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南塬村、徐河村、大疙瘩村、杨庄村、冯洼村、</w:t>
            </w:r>
          </w:p>
          <w:p w14:paraId="5A77D71F">
            <w:pPr>
              <w:spacing w:before="20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杨河村、南屯村、大北山村、坪乐村、张崖村、</w:t>
            </w:r>
          </w:p>
          <w:p w14:paraId="66FF2F91">
            <w:pPr>
              <w:spacing w:before="23" w:line="208" w:lineRule="auto"/>
              <w:ind w:left="2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二营村</w:t>
            </w:r>
          </w:p>
        </w:tc>
      </w:tr>
      <w:tr w14:paraId="5D506A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28CBAC96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50D6BC0E">
            <w:pPr>
              <w:spacing w:before="190" w:line="223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彭堡镇</w:t>
            </w:r>
          </w:p>
        </w:tc>
        <w:tc>
          <w:tcPr>
            <w:tcW w:w="1609" w:type="dxa"/>
            <w:vAlign w:val="top"/>
          </w:tcPr>
          <w:p w14:paraId="08D9E1EA">
            <w:pPr>
              <w:pStyle w:val="6"/>
              <w:spacing w:before="231" w:line="188" w:lineRule="auto"/>
              <w:ind w:left="7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54" w:type="dxa"/>
            <w:vAlign w:val="top"/>
          </w:tcPr>
          <w:p w14:paraId="3C5AC173">
            <w:pPr>
              <w:spacing w:before="33" w:line="224" w:lineRule="auto"/>
              <w:ind w:left="2193" w:right="162" w:hanging="20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闫堡村、别庄村、杨忠堡村、石碑村撒门村、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惠德村</w:t>
            </w:r>
          </w:p>
        </w:tc>
      </w:tr>
      <w:tr w14:paraId="55954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12740D3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0226CA3A">
            <w:pPr>
              <w:spacing w:line="267" w:lineRule="auto"/>
              <w:rPr>
                <w:rFonts w:ascii="Arial"/>
                <w:sz w:val="21"/>
              </w:rPr>
            </w:pPr>
          </w:p>
          <w:p w14:paraId="70182F7E">
            <w:pPr>
              <w:spacing w:before="78" w:line="222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开城镇</w:t>
            </w:r>
          </w:p>
        </w:tc>
        <w:tc>
          <w:tcPr>
            <w:tcW w:w="1609" w:type="dxa"/>
            <w:vAlign w:val="top"/>
          </w:tcPr>
          <w:p w14:paraId="05058077">
            <w:pPr>
              <w:spacing w:line="317" w:lineRule="auto"/>
              <w:rPr>
                <w:rFonts w:ascii="Arial"/>
                <w:sz w:val="21"/>
              </w:rPr>
            </w:pPr>
          </w:p>
          <w:p w14:paraId="175FDD57">
            <w:pPr>
              <w:pStyle w:val="6"/>
              <w:spacing w:before="69" w:line="188" w:lineRule="auto"/>
              <w:ind w:left="71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5054" w:type="dxa"/>
            <w:vAlign w:val="top"/>
          </w:tcPr>
          <w:p w14:paraId="660A2417">
            <w:pPr>
              <w:spacing w:before="36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冯庄村、彭庄村、小马庄村、寇庄村、吴庄村、</w:t>
            </w:r>
          </w:p>
          <w:p w14:paraId="1B9FF0CA">
            <w:pPr>
              <w:spacing w:before="23" w:line="222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上青石村、大马庄村、三十里铺村、二十里铺</w:t>
            </w:r>
          </w:p>
          <w:p w14:paraId="18A9AF2A">
            <w:pPr>
              <w:spacing w:before="20" w:line="208" w:lineRule="auto"/>
              <w:ind w:left="24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村</w:t>
            </w:r>
          </w:p>
        </w:tc>
      </w:tr>
      <w:tr w14:paraId="1CE3D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30AF2C6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7BDB4436">
            <w:pPr>
              <w:spacing w:before="192" w:line="223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官厅镇</w:t>
            </w:r>
          </w:p>
        </w:tc>
        <w:tc>
          <w:tcPr>
            <w:tcW w:w="1609" w:type="dxa"/>
            <w:vAlign w:val="top"/>
          </w:tcPr>
          <w:p w14:paraId="5BD3F2C9">
            <w:pPr>
              <w:pStyle w:val="6"/>
              <w:spacing w:before="234" w:line="188" w:lineRule="auto"/>
              <w:ind w:left="7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054" w:type="dxa"/>
            <w:vAlign w:val="top"/>
          </w:tcPr>
          <w:p w14:paraId="5B50EFBC">
            <w:pPr>
              <w:spacing w:before="38" w:line="223" w:lineRule="auto"/>
              <w:ind w:left="1102" w:right="162" w:hanging="9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后川村、高庄村、沙窝村、官厅村、刘店村、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程儿山村、东峡村、阳洼村</w:t>
            </w:r>
          </w:p>
        </w:tc>
      </w:tr>
      <w:tr w14:paraId="43DAC6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0DA3D698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11A9E2C2">
            <w:pPr>
              <w:spacing w:before="193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张易镇</w:t>
            </w:r>
          </w:p>
        </w:tc>
        <w:tc>
          <w:tcPr>
            <w:tcW w:w="1609" w:type="dxa"/>
            <w:vAlign w:val="top"/>
          </w:tcPr>
          <w:p w14:paraId="2CB2DE66">
            <w:pPr>
              <w:pStyle w:val="6"/>
              <w:spacing w:before="235" w:line="188" w:lineRule="auto"/>
              <w:ind w:left="7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54" w:type="dxa"/>
            <w:vAlign w:val="top"/>
          </w:tcPr>
          <w:p w14:paraId="13307AF1">
            <w:pPr>
              <w:spacing w:before="36" w:line="223" w:lineRule="auto"/>
              <w:ind w:left="1941" w:right="162" w:hanging="18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盐泥村、贺套村、毛庄村、闫关村、南湾村、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上马泉村、</w:t>
            </w:r>
          </w:p>
        </w:tc>
      </w:tr>
      <w:tr w14:paraId="6EEC2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85A665D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1CFBA337">
            <w:pPr>
              <w:spacing w:before="193" w:line="223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黄铎堡镇</w:t>
            </w:r>
          </w:p>
        </w:tc>
        <w:tc>
          <w:tcPr>
            <w:tcW w:w="1609" w:type="dxa"/>
            <w:vAlign w:val="top"/>
          </w:tcPr>
          <w:p w14:paraId="1E34356F">
            <w:pPr>
              <w:pStyle w:val="6"/>
              <w:spacing w:before="235" w:line="188" w:lineRule="auto"/>
              <w:ind w:left="71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5054" w:type="dxa"/>
            <w:vAlign w:val="top"/>
          </w:tcPr>
          <w:p w14:paraId="7B345611">
            <w:pPr>
              <w:spacing w:before="40" w:line="222" w:lineRule="auto"/>
              <w:ind w:left="266" w:right="162" w:hanging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老庄村、金堡村、曹堡村、白河村、何沟村、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北庄村、黄湾村、铁沟村、穆滩村、三岔村</w:t>
            </w:r>
          </w:p>
        </w:tc>
      </w:tr>
      <w:tr w14:paraId="34E98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3DAFD53E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3C13EA6C">
            <w:pPr>
              <w:spacing w:before="37" w:line="210" w:lineRule="auto"/>
              <w:ind w:left="3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中河乡</w:t>
            </w:r>
          </w:p>
        </w:tc>
        <w:tc>
          <w:tcPr>
            <w:tcW w:w="1609" w:type="dxa"/>
            <w:vAlign w:val="top"/>
          </w:tcPr>
          <w:p w14:paraId="3DF68ABE">
            <w:pPr>
              <w:pStyle w:val="6"/>
              <w:spacing w:before="83" w:line="185" w:lineRule="auto"/>
              <w:ind w:left="7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54" w:type="dxa"/>
            <w:vAlign w:val="top"/>
          </w:tcPr>
          <w:p w14:paraId="50BD7F9B">
            <w:pPr>
              <w:spacing w:before="37" w:line="210" w:lineRule="auto"/>
              <w:ind w:left="2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庙湾村、上店村、红崖村、曹河村、高坡村</w:t>
            </w:r>
          </w:p>
        </w:tc>
      </w:tr>
      <w:tr w14:paraId="1646ED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461DDA52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3B6BD695">
            <w:pPr>
              <w:spacing w:before="192" w:line="222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河川乡</w:t>
            </w:r>
          </w:p>
        </w:tc>
        <w:tc>
          <w:tcPr>
            <w:tcW w:w="1609" w:type="dxa"/>
            <w:vAlign w:val="top"/>
          </w:tcPr>
          <w:p w14:paraId="7594BA3C">
            <w:pPr>
              <w:pStyle w:val="6"/>
              <w:spacing w:before="233" w:line="188" w:lineRule="auto"/>
              <w:ind w:left="7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054" w:type="dxa"/>
            <w:vAlign w:val="top"/>
          </w:tcPr>
          <w:p w14:paraId="5738EC87">
            <w:pPr>
              <w:spacing w:before="36" w:line="223" w:lineRule="auto"/>
              <w:ind w:left="742" w:right="66" w:hanging="6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康沟村、明川村、母家沟村、上黄村、黄河村、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上坪村、寨洼村、海坪村、黄河村</w:t>
            </w:r>
          </w:p>
        </w:tc>
      </w:tr>
      <w:tr w14:paraId="13A3D8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C56E448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303F33D2">
            <w:pPr>
              <w:spacing w:before="195" w:line="222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寨科乡</w:t>
            </w:r>
          </w:p>
        </w:tc>
        <w:tc>
          <w:tcPr>
            <w:tcW w:w="1609" w:type="dxa"/>
            <w:vAlign w:val="top"/>
          </w:tcPr>
          <w:p w14:paraId="571A4D48">
            <w:pPr>
              <w:pStyle w:val="6"/>
              <w:spacing w:before="236" w:line="188" w:lineRule="auto"/>
              <w:ind w:left="7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054" w:type="dxa"/>
            <w:vAlign w:val="top"/>
          </w:tcPr>
          <w:p w14:paraId="7C599B59">
            <w:pPr>
              <w:spacing w:before="38" w:line="223" w:lineRule="auto"/>
              <w:ind w:left="739" w:right="162" w:hanging="5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李岔村、刘沟村、大台村、马渠村、湾掌村、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新淌村、中川村、北淌村、东淌村</w:t>
            </w:r>
          </w:p>
        </w:tc>
      </w:tr>
      <w:tr w14:paraId="4F7541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46A06608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4C9309D7">
            <w:pPr>
              <w:spacing w:before="192" w:line="224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炭山乡</w:t>
            </w:r>
          </w:p>
        </w:tc>
        <w:tc>
          <w:tcPr>
            <w:tcW w:w="1609" w:type="dxa"/>
            <w:vAlign w:val="top"/>
          </w:tcPr>
          <w:p w14:paraId="31689074">
            <w:pPr>
              <w:pStyle w:val="6"/>
              <w:spacing w:before="234" w:line="188" w:lineRule="auto"/>
              <w:ind w:left="7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54" w:type="dxa"/>
            <w:vAlign w:val="top"/>
          </w:tcPr>
          <w:p w14:paraId="6DA53467">
            <w:pPr>
              <w:spacing w:before="36" w:line="223" w:lineRule="auto"/>
              <w:ind w:left="2179" w:right="162" w:hanging="20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南坪村、张套村、阳洼村、新山村、石湾村、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石湾村</w:t>
            </w:r>
          </w:p>
        </w:tc>
      </w:tr>
      <w:tr w14:paraId="201FCC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4CE60E7D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15D870AA">
            <w:pPr>
              <w:spacing w:before="41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1C5ECC54">
            <w:pPr>
              <w:pStyle w:val="6"/>
              <w:spacing w:before="83" w:line="188" w:lineRule="auto"/>
              <w:ind w:left="69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87</w:t>
            </w:r>
          </w:p>
        </w:tc>
        <w:tc>
          <w:tcPr>
            <w:tcW w:w="5054" w:type="dxa"/>
            <w:vAlign w:val="top"/>
          </w:tcPr>
          <w:p w14:paraId="36D47426">
            <w:pPr>
              <w:rPr>
                <w:rFonts w:ascii="Arial"/>
                <w:sz w:val="21"/>
              </w:rPr>
            </w:pPr>
          </w:p>
        </w:tc>
      </w:tr>
      <w:tr w14:paraId="17EA80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70A3A20B">
            <w:pPr>
              <w:spacing w:line="273" w:lineRule="auto"/>
              <w:rPr>
                <w:rFonts w:ascii="Arial"/>
                <w:sz w:val="21"/>
              </w:rPr>
            </w:pPr>
          </w:p>
          <w:p w14:paraId="51F4459C">
            <w:pPr>
              <w:spacing w:line="273" w:lineRule="auto"/>
              <w:rPr>
                <w:rFonts w:ascii="Arial"/>
                <w:sz w:val="21"/>
              </w:rPr>
            </w:pPr>
          </w:p>
          <w:p w14:paraId="42DE9869">
            <w:pPr>
              <w:spacing w:line="273" w:lineRule="auto"/>
              <w:rPr>
                <w:rFonts w:ascii="Arial"/>
                <w:sz w:val="21"/>
              </w:rPr>
            </w:pPr>
          </w:p>
          <w:p w14:paraId="19E3F99F">
            <w:pPr>
              <w:spacing w:line="273" w:lineRule="auto"/>
              <w:rPr>
                <w:rFonts w:ascii="Arial"/>
                <w:sz w:val="21"/>
              </w:rPr>
            </w:pPr>
          </w:p>
          <w:p w14:paraId="115E4210">
            <w:pPr>
              <w:spacing w:before="78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74" w:type="dxa"/>
            <w:vAlign w:val="top"/>
          </w:tcPr>
          <w:p w14:paraId="456C8110">
            <w:pPr>
              <w:spacing w:before="39" w:line="207" w:lineRule="auto"/>
              <w:ind w:left="1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六盘山镇</w:t>
            </w:r>
          </w:p>
        </w:tc>
        <w:tc>
          <w:tcPr>
            <w:tcW w:w="1609" w:type="dxa"/>
            <w:vAlign w:val="top"/>
          </w:tcPr>
          <w:p w14:paraId="2F92BAF0">
            <w:pPr>
              <w:pStyle w:val="6"/>
              <w:spacing w:before="183" w:line="115" w:lineRule="exact"/>
              <w:ind w:left="68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5054" w:type="dxa"/>
            <w:vAlign w:val="top"/>
          </w:tcPr>
          <w:p w14:paraId="08233A0E">
            <w:pPr>
              <w:pStyle w:val="6"/>
              <w:spacing w:before="183" w:line="115" w:lineRule="exact"/>
              <w:ind w:left="240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8152D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FE74702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20C27703">
            <w:pPr>
              <w:spacing w:before="41" w:line="207" w:lineRule="auto"/>
              <w:ind w:left="1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泾河源镇</w:t>
            </w:r>
          </w:p>
        </w:tc>
        <w:tc>
          <w:tcPr>
            <w:tcW w:w="1609" w:type="dxa"/>
            <w:vAlign w:val="top"/>
          </w:tcPr>
          <w:p w14:paraId="5A3186EE">
            <w:pPr>
              <w:pStyle w:val="6"/>
              <w:spacing w:before="185" w:line="115" w:lineRule="exact"/>
              <w:ind w:left="68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5054" w:type="dxa"/>
            <w:vAlign w:val="top"/>
          </w:tcPr>
          <w:p w14:paraId="01534671">
            <w:pPr>
              <w:pStyle w:val="6"/>
              <w:spacing w:before="185" w:line="115" w:lineRule="exact"/>
              <w:ind w:left="240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306C1C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6871FD6A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4F372B72">
            <w:pPr>
              <w:spacing w:before="39" w:line="207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香水镇</w:t>
            </w:r>
          </w:p>
        </w:tc>
        <w:tc>
          <w:tcPr>
            <w:tcW w:w="1609" w:type="dxa"/>
            <w:vAlign w:val="top"/>
          </w:tcPr>
          <w:p w14:paraId="0C5B7565">
            <w:pPr>
              <w:pStyle w:val="6"/>
              <w:spacing w:before="82" w:line="188" w:lineRule="auto"/>
              <w:ind w:left="7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54" w:type="dxa"/>
            <w:vAlign w:val="top"/>
          </w:tcPr>
          <w:p w14:paraId="2A71DA9A">
            <w:pPr>
              <w:spacing w:before="39" w:line="207" w:lineRule="auto"/>
              <w:ind w:left="21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太阳村</w:t>
            </w:r>
          </w:p>
        </w:tc>
      </w:tr>
      <w:tr w14:paraId="4A29F7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02510360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2FA03293">
            <w:pPr>
              <w:spacing w:before="39" w:line="207" w:lineRule="auto"/>
              <w:ind w:left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新民乡</w:t>
            </w:r>
          </w:p>
        </w:tc>
        <w:tc>
          <w:tcPr>
            <w:tcW w:w="1609" w:type="dxa"/>
            <w:vAlign w:val="top"/>
          </w:tcPr>
          <w:p w14:paraId="20D5794D">
            <w:pPr>
              <w:pStyle w:val="6"/>
              <w:spacing w:before="82" w:line="188" w:lineRule="auto"/>
              <w:ind w:left="7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54" w:type="dxa"/>
            <w:vAlign w:val="top"/>
          </w:tcPr>
          <w:p w14:paraId="248401E7">
            <w:pPr>
              <w:spacing w:before="39" w:line="207" w:lineRule="auto"/>
              <w:ind w:left="2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先进村</w:t>
            </w:r>
          </w:p>
        </w:tc>
      </w:tr>
      <w:tr w14:paraId="3AE024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4BB52FE6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32A42682">
            <w:pPr>
              <w:spacing w:before="43" w:line="206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兴盛乡</w:t>
            </w:r>
          </w:p>
        </w:tc>
        <w:tc>
          <w:tcPr>
            <w:tcW w:w="1609" w:type="dxa"/>
            <w:vAlign w:val="top"/>
          </w:tcPr>
          <w:p w14:paraId="72DDF059">
            <w:pPr>
              <w:pStyle w:val="6"/>
              <w:spacing w:before="84" w:line="188" w:lineRule="auto"/>
              <w:ind w:left="7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54" w:type="dxa"/>
            <w:vAlign w:val="top"/>
          </w:tcPr>
          <w:p w14:paraId="53FCCE62">
            <w:pPr>
              <w:spacing w:before="43" w:line="206" w:lineRule="auto"/>
              <w:ind w:left="17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兴明村、上黄村</w:t>
            </w:r>
          </w:p>
        </w:tc>
      </w:tr>
      <w:tr w14:paraId="1EECAB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54A8B6A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1E5A2CD1">
            <w:pPr>
              <w:spacing w:before="41" w:line="206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黄花乡</w:t>
            </w:r>
          </w:p>
        </w:tc>
        <w:tc>
          <w:tcPr>
            <w:tcW w:w="1609" w:type="dxa"/>
            <w:vAlign w:val="top"/>
          </w:tcPr>
          <w:p w14:paraId="2DD69DCB">
            <w:pPr>
              <w:pStyle w:val="6"/>
              <w:spacing w:before="184" w:line="114" w:lineRule="exact"/>
              <w:ind w:left="68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5054" w:type="dxa"/>
            <w:vAlign w:val="top"/>
          </w:tcPr>
          <w:p w14:paraId="4DC47B1E">
            <w:pPr>
              <w:pStyle w:val="6"/>
              <w:spacing w:before="184" w:line="114" w:lineRule="exact"/>
              <w:ind w:left="240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35DDDB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516C4C4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6149D515">
            <w:pPr>
              <w:spacing w:before="43" w:line="206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大湾乡</w:t>
            </w:r>
          </w:p>
        </w:tc>
        <w:tc>
          <w:tcPr>
            <w:tcW w:w="1609" w:type="dxa"/>
            <w:vAlign w:val="top"/>
          </w:tcPr>
          <w:p w14:paraId="1A045893">
            <w:pPr>
              <w:pStyle w:val="6"/>
              <w:spacing w:before="85" w:line="188" w:lineRule="auto"/>
              <w:ind w:left="7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54" w:type="dxa"/>
            <w:vAlign w:val="top"/>
          </w:tcPr>
          <w:p w14:paraId="3313555F">
            <w:pPr>
              <w:spacing w:before="43" w:line="206" w:lineRule="auto"/>
              <w:ind w:left="17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瓦亭村、中庄村</w:t>
            </w:r>
          </w:p>
        </w:tc>
      </w:tr>
      <w:tr w14:paraId="77CAD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15DF5C7B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43338730">
            <w:pPr>
              <w:spacing w:before="41" w:line="206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6A9625B2">
            <w:pPr>
              <w:pStyle w:val="6"/>
              <w:spacing w:before="82" w:line="188" w:lineRule="auto"/>
              <w:ind w:left="7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54" w:type="dxa"/>
            <w:vAlign w:val="top"/>
          </w:tcPr>
          <w:p w14:paraId="3C881872">
            <w:pPr>
              <w:rPr>
                <w:rFonts w:ascii="Arial"/>
                <w:sz w:val="21"/>
              </w:rPr>
            </w:pPr>
          </w:p>
        </w:tc>
      </w:tr>
      <w:tr w14:paraId="27550D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2" w:type="dxa"/>
            <w:gridSpan w:val="2"/>
            <w:vAlign w:val="top"/>
          </w:tcPr>
          <w:p w14:paraId="1D66AF1C">
            <w:pPr>
              <w:spacing w:before="40" w:line="208" w:lineRule="auto"/>
              <w:ind w:left="9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609" w:type="dxa"/>
            <w:vAlign w:val="top"/>
          </w:tcPr>
          <w:p w14:paraId="59ECCFAD">
            <w:pPr>
              <w:pStyle w:val="6"/>
              <w:spacing w:before="82" w:line="188" w:lineRule="auto"/>
              <w:ind w:left="6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93</w:t>
            </w:r>
          </w:p>
        </w:tc>
        <w:tc>
          <w:tcPr>
            <w:tcW w:w="5054" w:type="dxa"/>
            <w:vAlign w:val="top"/>
          </w:tcPr>
          <w:p w14:paraId="0263EB55">
            <w:pPr>
              <w:pStyle w:val="6"/>
              <w:spacing w:before="184" w:line="115" w:lineRule="exact"/>
              <w:ind w:left="240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72E3E5EB">
      <w:pPr>
        <w:pStyle w:val="2"/>
        <w:spacing w:before="164" w:line="233" w:lineRule="auto"/>
        <w:ind w:left="726"/>
        <w:outlineLvl w:val="3"/>
      </w:pPr>
      <w:r>
        <w:rPr>
          <w:spacing w:val="8"/>
        </w:rPr>
        <w:t>（三）村庄四旁绿化</w:t>
      </w:r>
    </w:p>
    <w:p w14:paraId="7ED699A2">
      <w:pPr>
        <w:pStyle w:val="2"/>
        <w:spacing w:before="179" w:line="318" w:lineRule="auto"/>
        <w:ind w:left="69" w:right="50" w:firstLine="645"/>
      </w:pPr>
      <w:r>
        <w:rPr>
          <w:spacing w:val="4"/>
        </w:rPr>
        <w:t>持续推进村庄四旁绿化，切实提高村庄林木绿化率。结合道</w:t>
      </w:r>
      <w:r>
        <w:rPr>
          <w:spacing w:val="7"/>
        </w:rPr>
        <w:t xml:space="preserve"> </w:t>
      </w:r>
      <w:r>
        <w:rPr>
          <w:spacing w:val="5"/>
        </w:rPr>
        <w:t>路绿化、河流沟渠绿化等工程，充分利用村庄周围的闲置地、围</w:t>
      </w:r>
    </w:p>
    <w:p w14:paraId="43E0B52F">
      <w:pPr>
        <w:spacing w:line="318" w:lineRule="auto"/>
        <w:sectPr>
          <w:footerReference r:id="rId159" w:type="default"/>
          <w:pgSz w:w="11900" w:h="16839"/>
          <w:pgMar w:top="1431" w:right="1423" w:bottom="1741" w:left="1536" w:header="0" w:footer="1472" w:gutter="0"/>
          <w:cols w:space="720" w:num="1"/>
        </w:sectPr>
      </w:pPr>
    </w:p>
    <w:p w14:paraId="501074B2">
      <w:pPr>
        <w:spacing w:line="247" w:lineRule="auto"/>
        <w:rPr>
          <w:rFonts w:ascii="Arial"/>
          <w:sz w:val="21"/>
        </w:rPr>
      </w:pPr>
    </w:p>
    <w:p w14:paraId="6BE8F70E">
      <w:pPr>
        <w:spacing w:line="247" w:lineRule="auto"/>
        <w:rPr>
          <w:rFonts w:ascii="Arial"/>
          <w:sz w:val="21"/>
        </w:rPr>
      </w:pPr>
    </w:p>
    <w:p w14:paraId="2143DD57">
      <w:pPr>
        <w:spacing w:line="247" w:lineRule="auto"/>
        <w:rPr>
          <w:rFonts w:ascii="Arial"/>
          <w:sz w:val="21"/>
        </w:rPr>
      </w:pPr>
    </w:p>
    <w:p w14:paraId="29A97AE9">
      <w:pPr>
        <w:pStyle w:val="2"/>
        <w:spacing w:before="101" w:line="329" w:lineRule="auto"/>
        <w:ind w:left="132" w:right="134"/>
        <w:jc w:val="both"/>
      </w:pPr>
      <w:r>
        <w:rPr>
          <w:spacing w:val="5"/>
        </w:rPr>
        <w:t>村路周边的空闲地等栽植围村林或片林，营造环村景观林带</w:t>
      </w:r>
      <w:r>
        <w:rPr>
          <w:spacing w:val="4"/>
        </w:rPr>
        <w:t>，提</w:t>
      </w:r>
      <w:r>
        <w:t xml:space="preserve">  </w:t>
      </w:r>
      <w:r>
        <w:rPr>
          <w:spacing w:val="15"/>
        </w:rPr>
        <w:t>升村庄林木绿化率。结合国家森林乡村创建和美丽村庄建设工</w:t>
      </w:r>
      <w:r>
        <w:rPr>
          <w:spacing w:val="6"/>
        </w:rPr>
        <w:t xml:space="preserve">  </w:t>
      </w:r>
      <w:r>
        <w:rPr>
          <w:spacing w:val="-1"/>
        </w:rPr>
        <w:t>作，按照“村边林带化、道路林荫化、庭院花果化、隙地全绿化”</w:t>
      </w:r>
      <w:r>
        <w:rPr>
          <w:spacing w:val="15"/>
        </w:rPr>
        <w:t xml:space="preserve"> </w:t>
      </w:r>
      <w:r>
        <w:rPr>
          <w:spacing w:val="4"/>
        </w:rPr>
        <w:t>的生态发展思路，以农户庭院为单位，以经果林和花卉为主进行</w:t>
      </w:r>
      <w:r>
        <w:rPr>
          <w:spacing w:val="9"/>
        </w:rPr>
        <w:t xml:space="preserve">  </w:t>
      </w:r>
      <w:r>
        <w:rPr>
          <w:spacing w:val="5"/>
        </w:rPr>
        <w:t>村庄庭院绿化，充分利用村庄内空隙地，通过路旁、</w:t>
      </w:r>
      <w:r>
        <w:rPr>
          <w:spacing w:val="4"/>
        </w:rPr>
        <w:t>宅旁见缝插</w:t>
      </w:r>
      <w:r>
        <w:t xml:space="preserve">  </w:t>
      </w:r>
      <w:r>
        <w:rPr>
          <w:spacing w:val="4"/>
        </w:rPr>
        <w:t>绿，拓展乡村绿色空间。加大国有林区、国有林场周边绿化美化</w:t>
      </w:r>
      <w:r>
        <w:rPr>
          <w:spacing w:val="9"/>
        </w:rPr>
        <w:t xml:space="preserve">  </w:t>
      </w:r>
      <w:r>
        <w:rPr>
          <w:spacing w:val="5"/>
        </w:rPr>
        <w:t>力度，改善职工群众人居环境。全方位增加乡村生态绿量，</w:t>
      </w:r>
      <w:r>
        <w:rPr>
          <w:spacing w:val="4"/>
        </w:rPr>
        <w:t>实现</w:t>
      </w:r>
      <w:r>
        <w:t xml:space="preserve">  </w:t>
      </w:r>
      <w:r>
        <w:rPr>
          <w:spacing w:val="2"/>
        </w:rPr>
        <w:t>开窗见绿、出门见林。</w:t>
      </w:r>
    </w:p>
    <w:p w14:paraId="3BEA3321">
      <w:pPr>
        <w:pStyle w:val="2"/>
        <w:spacing w:before="56" w:line="327" w:lineRule="auto"/>
        <w:ind w:left="132" w:right="279" w:firstLine="640"/>
        <w:jc w:val="both"/>
      </w:pPr>
      <w:r>
        <w:rPr>
          <w:spacing w:val="4"/>
        </w:rPr>
        <w:t>村庄四旁绿化树种重点选择生态经济产业推荐树种，发展苹</w:t>
      </w:r>
      <w:r>
        <w:rPr>
          <w:spacing w:val="10"/>
        </w:rPr>
        <w:t xml:space="preserve"> </w:t>
      </w:r>
      <w:r>
        <w:rPr>
          <w:spacing w:val="5"/>
        </w:rPr>
        <w:t>果、山楂、核桃、梨、红梅杏等经果林，白桦、元宝枫、香花槐</w:t>
      </w:r>
      <w:r>
        <w:t xml:space="preserve"> </w:t>
      </w:r>
      <w:r>
        <w:rPr>
          <w:spacing w:val="5"/>
        </w:rPr>
        <w:t>等优质种苗，暴马丁香、丁香、天目琼花等六盘山特色花灌木，</w:t>
      </w:r>
      <w:r>
        <w:rPr>
          <w:spacing w:val="11"/>
        </w:rPr>
        <w:t xml:space="preserve"> </w:t>
      </w:r>
      <w:r>
        <w:rPr>
          <w:spacing w:val="4"/>
        </w:rPr>
        <w:t>月季类、百合类、波斯菊等花卉苗木，实现村庄美化绿化与优势</w:t>
      </w:r>
      <w:r>
        <w:rPr>
          <w:spacing w:val="18"/>
        </w:rPr>
        <w:t xml:space="preserve"> </w:t>
      </w:r>
      <w:r>
        <w:rPr>
          <w:spacing w:val="3"/>
        </w:rPr>
        <w:t>特色产业发展有效结合。</w:t>
      </w:r>
    </w:p>
    <w:p w14:paraId="42D6C5B4">
      <w:pPr>
        <w:pStyle w:val="2"/>
        <w:spacing w:before="53" w:line="312" w:lineRule="auto"/>
        <w:ind w:left="133" w:right="251" w:firstLine="639"/>
      </w:pPr>
      <w:r>
        <w:rPr>
          <w:spacing w:val="7"/>
        </w:rPr>
        <w:t>规划期内，共实施村庄四旁绿化建设</w:t>
      </w:r>
      <w:r>
        <w:rPr>
          <w:spacing w:val="-25"/>
        </w:rPr>
        <w:t xml:space="preserve"> </w:t>
      </w:r>
      <w:r>
        <w:rPr>
          <w:spacing w:val="7"/>
        </w:rPr>
        <w:t xml:space="preserve">1027.34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7"/>
        </w:rPr>
        <w:t>。其中，</w:t>
      </w:r>
      <w:r>
        <w:t xml:space="preserve"> </w:t>
      </w:r>
      <w:r>
        <w:rPr>
          <w:spacing w:val="5"/>
        </w:rPr>
        <w:t>近期实施</w:t>
      </w:r>
      <w:r>
        <w:rPr>
          <w:spacing w:val="-58"/>
        </w:rPr>
        <w:t xml:space="preserve"> </w:t>
      </w:r>
      <w:r>
        <w:rPr>
          <w:spacing w:val="5"/>
        </w:rPr>
        <w:t>639.02</w:t>
      </w:r>
      <w:r>
        <w:rPr>
          <w:spacing w:val="-69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5"/>
        </w:rPr>
        <w:t>，从原州区、西吉</w:t>
      </w:r>
      <w:r>
        <w:rPr>
          <w:spacing w:val="4"/>
        </w:rPr>
        <w:t>县、泾源县、彭阳县现状</w:t>
      </w:r>
      <w:r>
        <w:t xml:space="preserve"> </w:t>
      </w:r>
      <w:r>
        <w:rPr>
          <w:spacing w:val="6"/>
        </w:rPr>
        <w:t>林木覆盖率不足</w:t>
      </w:r>
      <w:r>
        <w:rPr>
          <w:spacing w:val="-42"/>
        </w:rPr>
        <w:t xml:space="preserve"> </w:t>
      </w:r>
      <w:r>
        <w:rPr>
          <w:spacing w:val="6"/>
        </w:rPr>
        <w:t>30%的行政村中，结合区位重要性、造林难度等</w:t>
      </w:r>
      <w:r>
        <w:t xml:space="preserve"> </w:t>
      </w:r>
      <w:r>
        <w:rPr>
          <w:spacing w:val="-4"/>
        </w:rPr>
        <w:t>因素，选取</w:t>
      </w:r>
      <w:r>
        <w:rPr>
          <w:spacing w:val="-58"/>
        </w:rPr>
        <w:t xml:space="preserve"> </w:t>
      </w:r>
      <w:r>
        <w:rPr>
          <w:spacing w:val="-4"/>
        </w:rPr>
        <w:t>200</w:t>
      </w:r>
      <w:r>
        <w:rPr>
          <w:spacing w:val="-55"/>
        </w:rPr>
        <w:t xml:space="preserve"> </w:t>
      </w:r>
      <w:r>
        <w:rPr>
          <w:spacing w:val="-4"/>
        </w:rPr>
        <w:t>个作为近期优先实施地点；中期</w:t>
      </w:r>
      <w:r>
        <w:rPr>
          <w:spacing w:val="-5"/>
        </w:rPr>
        <w:t>实施</w:t>
      </w:r>
      <w:r>
        <w:rPr>
          <w:spacing w:val="-39"/>
        </w:rPr>
        <w:t xml:space="preserve"> </w:t>
      </w:r>
      <w:r>
        <w:rPr>
          <w:spacing w:val="-5"/>
        </w:rPr>
        <w:t>145.62</w:t>
      </w:r>
      <w:r>
        <w:rPr>
          <w:spacing w:val="-67"/>
        </w:rPr>
        <w:t xml:space="preserve"> </w:t>
      </w:r>
      <w:r>
        <w:rPr>
          <w:spacing w:val="-5"/>
        </w:rPr>
        <w:t>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-5"/>
        </w:rPr>
        <w:t>；</w:t>
      </w:r>
      <w:r>
        <w:t xml:space="preserve"> </w:t>
      </w:r>
      <w:r>
        <w:rPr>
          <w:spacing w:val="3"/>
        </w:rPr>
        <w:t>远期实施</w:t>
      </w:r>
      <w:r>
        <w:rPr>
          <w:spacing w:val="-50"/>
        </w:rPr>
        <w:t xml:space="preserve"> </w:t>
      </w:r>
      <w:r>
        <w:rPr>
          <w:spacing w:val="3"/>
        </w:rPr>
        <w:t xml:space="preserve">242.70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。</w:t>
      </w:r>
    </w:p>
    <w:p w14:paraId="3184A537">
      <w:pPr>
        <w:pStyle w:val="2"/>
        <w:spacing w:line="227" w:lineRule="auto"/>
        <w:ind w:left="283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6-11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村庄四旁绿化建设规划表</w:t>
      </w:r>
    </w:p>
    <w:p w14:paraId="7711B6AF">
      <w:pPr>
        <w:spacing w:line="141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5"/>
        <w:gridCol w:w="1804"/>
        <w:gridCol w:w="1803"/>
        <w:gridCol w:w="1806"/>
        <w:gridCol w:w="1811"/>
      </w:tblGrid>
      <w:tr w14:paraId="0AE08E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015" w:type="dxa"/>
            <w:vAlign w:val="top"/>
          </w:tcPr>
          <w:p w14:paraId="6C7D6962">
            <w:pPr>
              <w:spacing w:before="55" w:line="218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804" w:type="dxa"/>
            <w:vAlign w:val="top"/>
          </w:tcPr>
          <w:p w14:paraId="588F8D21">
            <w:pPr>
              <w:pStyle w:val="6"/>
              <w:spacing w:before="47" w:line="224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小计（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1803" w:type="dxa"/>
            <w:vAlign w:val="top"/>
          </w:tcPr>
          <w:p w14:paraId="4A7C5AB2">
            <w:pPr>
              <w:pStyle w:val="6"/>
              <w:spacing w:before="47" w:line="224" w:lineRule="auto"/>
              <w:ind w:left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近期（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1806" w:type="dxa"/>
            <w:vAlign w:val="top"/>
          </w:tcPr>
          <w:p w14:paraId="54DFAAB5">
            <w:pPr>
              <w:pStyle w:val="6"/>
              <w:spacing w:before="47" w:line="224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中期（</w:t>
            </w:r>
            <w:r>
              <w:rPr>
                <w:b/>
                <w:bCs/>
                <w:spacing w:val="-7"/>
                <w:sz w:val="24"/>
                <w:szCs w:val="24"/>
              </w:rPr>
              <w:t>hm</w:t>
            </w:r>
            <w:r>
              <w:rPr>
                <w:b/>
                <w:bCs/>
                <w:spacing w:val="-7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）</w:t>
            </w:r>
          </w:p>
        </w:tc>
        <w:tc>
          <w:tcPr>
            <w:tcW w:w="1811" w:type="dxa"/>
            <w:vAlign w:val="top"/>
          </w:tcPr>
          <w:p w14:paraId="1A934FE2">
            <w:pPr>
              <w:pStyle w:val="6"/>
              <w:spacing w:before="47" w:line="224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远期（</w:t>
            </w:r>
            <w:r>
              <w:rPr>
                <w:b/>
                <w:bCs/>
                <w:spacing w:val="-3"/>
                <w:sz w:val="24"/>
                <w:szCs w:val="24"/>
              </w:rPr>
              <w:t>hm</w:t>
            </w:r>
            <w:r>
              <w:rPr>
                <w:b/>
                <w:bCs/>
                <w:spacing w:val="-3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）</w:t>
            </w:r>
          </w:p>
        </w:tc>
      </w:tr>
      <w:tr w14:paraId="351A1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015" w:type="dxa"/>
            <w:vAlign w:val="top"/>
          </w:tcPr>
          <w:p w14:paraId="32779509">
            <w:pPr>
              <w:spacing w:before="51" w:line="218" w:lineRule="auto"/>
              <w:ind w:left="6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804" w:type="dxa"/>
            <w:vAlign w:val="top"/>
          </w:tcPr>
          <w:p w14:paraId="4AAADD27">
            <w:pPr>
              <w:pStyle w:val="6"/>
              <w:spacing w:before="106" w:line="195" w:lineRule="auto"/>
              <w:ind w:left="62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226.87</w:t>
            </w:r>
          </w:p>
        </w:tc>
        <w:tc>
          <w:tcPr>
            <w:tcW w:w="1803" w:type="dxa"/>
            <w:vAlign w:val="top"/>
          </w:tcPr>
          <w:p w14:paraId="1211883D">
            <w:pPr>
              <w:pStyle w:val="6"/>
              <w:spacing w:before="106" w:line="195" w:lineRule="auto"/>
              <w:ind w:left="6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155.83</w:t>
            </w:r>
          </w:p>
        </w:tc>
        <w:tc>
          <w:tcPr>
            <w:tcW w:w="1806" w:type="dxa"/>
            <w:vAlign w:val="top"/>
          </w:tcPr>
          <w:p w14:paraId="347407DF">
            <w:pPr>
              <w:pStyle w:val="6"/>
              <w:spacing w:before="106" w:line="195" w:lineRule="auto"/>
              <w:ind w:left="68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26.64</w:t>
            </w:r>
          </w:p>
        </w:tc>
        <w:tc>
          <w:tcPr>
            <w:tcW w:w="1811" w:type="dxa"/>
            <w:vAlign w:val="top"/>
          </w:tcPr>
          <w:p w14:paraId="46985B78">
            <w:pPr>
              <w:pStyle w:val="6"/>
              <w:spacing w:before="106" w:line="195" w:lineRule="auto"/>
              <w:ind w:left="6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44.40</w:t>
            </w:r>
          </w:p>
        </w:tc>
      </w:tr>
      <w:tr w14:paraId="222B2C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2015" w:type="dxa"/>
            <w:vAlign w:val="top"/>
          </w:tcPr>
          <w:p w14:paraId="531AF373">
            <w:pPr>
              <w:spacing w:before="49" w:line="219" w:lineRule="auto"/>
              <w:ind w:left="6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804" w:type="dxa"/>
            <w:vAlign w:val="top"/>
          </w:tcPr>
          <w:p w14:paraId="09A93E9F">
            <w:pPr>
              <w:pStyle w:val="6"/>
              <w:spacing w:before="107" w:line="195" w:lineRule="auto"/>
              <w:ind w:left="62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418.25</w:t>
            </w:r>
          </w:p>
        </w:tc>
        <w:tc>
          <w:tcPr>
            <w:tcW w:w="1803" w:type="dxa"/>
            <w:vAlign w:val="top"/>
          </w:tcPr>
          <w:p w14:paraId="0C133489">
            <w:pPr>
              <w:pStyle w:val="6"/>
              <w:spacing w:before="107" w:line="195" w:lineRule="auto"/>
              <w:ind w:left="6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276.64</w:t>
            </w:r>
          </w:p>
        </w:tc>
        <w:tc>
          <w:tcPr>
            <w:tcW w:w="1806" w:type="dxa"/>
            <w:vAlign w:val="top"/>
          </w:tcPr>
          <w:p w14:paraId="5B934226">
            <w:pPr>
              <w:pStyle w:val="6"/>
              <w:spacing w:before="107" w:line="195" w:lineRule="auto"/>
              <w:ind w:left="68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53.10</w:t>
            </w:r>
          </w:p>
        </w:tc>
        <w:tc>
          <w:tcPr>
            <w:tcW w:w="1811" w:type="dxa"/>
            <w:vAlign w:val="top"/>
          </w:tcPr>
          <w:p w14:paraId="03E9A375">
            <w:pPr>
              <w:pStyle w:val="6"/>
              <w:spacing w:before="107" w:line="195" w:lineRule="auto"/>
              <w:ind w:left="69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88.50</w:t>
            </w:r>
          </w:p>
        </w:tc>
      </w:tr>
      <w:tr w14:paraId="568583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015" w:type="dxa"/>
            <w:vAlign w:val="top"/>
          </w:tcPr>
          <w:p w14:paraId="0809B36D">
            <w:pPr>
              <w:spacing w:before="51" w:line="216" w:lineRule="auto"/>
              <w:ind w:left="6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804" w:type="dxa"/>
            <w:vAlign w:val="top"/>
          </w:tcPr>
          <w:p w14:paraId="43D29D5D">
            <w:pPr>
              <w:pStyle w:val="6"/>
              <w:spacing w:before="106" w:line="195" w:lineRule="auto"/>
              <w:ind w:left="68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54.24</w:t>
            </w:r>
          </w:p>
        </w:tc>
        <w:tc>
          <w:tcPr>
            <w:tcW w:w="1803" w:type="dxa"/>
            <w:vAlign w:val="top"/>
          </w:tcPr>
          <w:p w14:paraId="78172361">
            <w:pPr>
              <w:pStyle w:val="6"/>
              <w:spacing w:before="190" w:line="91" w:lineRule="exact"/>
              <w:ind w:left="79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806" w:type="dxa"/>
            <w:vAlign w:val="top"/>
          </w:tcPr>
          <w:p w14:paraId="7EB0E51C">
            <w:pPr>
              <w:pStyle w:val="6"/>
              <w:spacing w:before="106" w:line="195" w:lineRule="auto"/>
              <w:ind w:left="68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20.34</w:t>
            </w:r>
          </w:p>
        </w:tc>
        <w:tc>
          <w:tcPr>
            <w:tcW w:w="1811" w:type="dxa"/>
            <w:vAlign w:val="top"/>
          </w:tcPr>
          <w:p w14:paraId="6153439A">
            <w:pPr>
              <w:pStyle w:val="6"/>
              <w:spacing w:before="106" w:line="195" w:lineRule="auto"/>
              <w:ind w:left="68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33.90</w:t>
            </w:r>
          </w:p>
        </w:tc>
      </w:tr>
      <w:tr w14:paraId="0D99BB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015" w:type="dxa"/>
            <w:vAlign w:val="top"/>
          </w:tcPr>
          <w:p w14:paraId="530BF6DE">
            <w:pPr>
              <w:spacing w:before="54" w:line="216" w:lineRule="auto"/>
              <w:ind w:left="6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804" w:type="dxa"/>
            <w:vAlign w:val="top"/>
          </w:tcPr>
          <w:p w14:paraId="3712EA95">
            <w:pPr>
              <w:pStyle w:val="6"/>
              <w:spacing w:before="109" w:line="195" w:lineRule="auto"/>
              <w:ind w:left="64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121.60</w:t>
            </w:r>
          </w:p>
        </w:tc>
        <w:tc>
          <w:tcPr>
            <w:tcW w:w="1803" w:type="dxa"/>
            <w:vAlign w:val="top"/>
          </w:tcPr>
          <w:p w14:paraId="67AFBA76">
            <w:pPr>
              <w:pStyle w:val="6"/>
              <w:spacing w:before="109" w:line="195" w:lineRule="auto"/>
              <w:ind w:left="6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75.04</w:t>
            </w:r>
          </w:p>
        </w:tc>
        <w:tc>
          <w:tcPr>
            <w:tcW w:w="1806" w:type="dxa"/>
            <w:vAlign w:val="top"/>
          </w:tcPr>
          <w:p w14:paraId="0941136B">
            <w:pPr>
              <w:pStyle w:val="6"/>
              <w:spacing w:before="109" w:line="195" w:lineRule="auto"/>
              <w:ind w:left="70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17.46</w:t>
            </w:r>
          </w:p>
        </w:tc>
        <w:tc>
          <w:tcPr>
            <w:tcW w:w="1811" w:type="dxa"/>
            <w:vAlign w:val="top"/>
          </w:tcPr>
          <w:p w14:paraId="3FF7B654">
            <w:pPr>
              <w:pStyle w:val="6"/>
              <w:spacing w:before="109" w:line="195" w:lineRule="auto"/>
              <w:ind w:left="68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29.10</w:t>
            </w:r>
          </w:p>
        </w:tc>
      </w:tr>
      <w:tr w14:paraId="25DBD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015" w:type="dxa"/>
            <w:vAlign w:val="top"/>
          </w:tcPr>
          <w:p w14:paraId="6FE30044">
            <w:pPr>
              <w:spacing w:before="54" w:line="219" w:lineRule="auto"/>
              <w:ind w:left="6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804" w:type="dxa"/>
            <w:vAlign w:val="top"/>
          </w:tcPr>
          <w:p w14:paraId="77519615">
            <w:pPr>
              <w:pStyle w:val="6"/>
              <w:spacing w:before="110" w:line="195" w:lineRule="auto"/>
              <w:ind w:left="62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206.39</w:t>
            </w:r>
          </w:p>
        </w:tc>
        <w:tc>
          <w:tcPr>
            <w:tcW w:w="1803" w:type="dxa"/>
            <w:vAlign w:val="top"/>
          </w:tcPr>
          <w:p w14:paraId="00C2894E">
            <w:pPr>
              <w:pStyle w:val="6"/>
              <w:spacing w:before="110" w:line="195" w:lineRule="auto"/>
              <w:ind w:left="6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131.51</w:t>
            </w:r>
          </w:p>
        </w:tc>
        <w:tc>
          <w:tcPr>
            <w:tcW w:w="1806" w:type="dxa"/>
            <w:vAlign w:val="top"/>
          </w:tcPr>
          <w:p w14:paraId="1F0AE9BE">
            <w:pPr>
              <w:pStyle w:val="6"/>
              <w:spacing w:before="110" w:line="195" w:lineRule="auto"/>
              <w:ind w:left="68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28.08</w:t>
            </w:r>
          </w:p>
        </w:tc>
        <w:tc>
          <w:tcPr>
            <w:tcW w:w="1811" w:type="dxa"/>
            <w:vAlign w:val="top"/>
          </w:tcPr>
          <w:p w14:paraId="3A265332">
            <w:pPr>
              <w:pStyle w:val="6"/>
              <w:spacing w:before="110" w:line="195" w:lineRule="auto"/>
              <w:ind w:left="6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46.80</w:t>
            </w:r>
          </w:p>
        </w:tc>
      </w:tr>
    </w:tbl>
    <w:p w14:paraId="25C770F2">
      <w:pPr>
        <w:spacing w:line="202" w:lineRule="exact"/>
        <w:rPr>
          <w:rFonts w:ascii="Arial"/>
          <w:sz w:val="17"/>
        </w:rPr>
      </w:pPr>
    </w:p>
    <w:p w14:paraId="4218C628">
      <w:pPr>
        <w:spacing w:line="202" w:lineRule="exact"/>
        <w:rPr>
          <w:rFonts w:ascii="Arial" w:hAnsi="Arial" w:eastAsia="Arial" w:cs="Arial"/>
          <w:sz w:val="17"/>
          <w:szCs w:val="17"/>
        </w:rPr>
        <w:sectPr>
          <w:footerReference r:id="rId160" w:type="default"/>
          <w:pgSz w:w="11900" w:h="16839"/>
          <w:pgMar w:top="1431" w:right="1181" w:bottom="1872" w:left="1473" w:header="0" w:footer="1710" w:gutter="0"/>
          <w:cols w:space="720" w:num="1"/>
        </w:sectPr>
      </w:pPr>
    </w:p>
    <w:p w14:paraId="5E33AC3A">
      <w:pPr>
        <w:spacing w:before="92"/>
      </w:pPr>
    </w:p>
    <w:p w14:paraId="1BDCC506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5"/>
        <w:gridCol w:w="1801"/>
        <w:gridCol w:w="1806"/>
        <w:gridCol w:w="1806"/>
        <w:gridCol w:w="1811"/>
      </w:tblGrid>
      <w:tr w14:paraId="264C0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2015" w:type="dxa"/>
            <w:vAlign w:val="top"/>
          </w:tcPr>
          <w:p w14:paraId="164422DF">
            <w:pPr>
              <w:spacing w:before="54" w:line="217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801" w:type="dxa"/>
            <w:vAlign w:val="top"/>
          </w:tcPr>
          <w:p w14:paraId="092CE33F">
            <w:pPr>
              <w:pStyle w:val="6"/>
              <w:spacing w:before="48" w:line="222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小计（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1806" w:type="dxa"/>
            <w:vAlign w:val="top"/>
          </w:tcPr>
          <w:p w14:paraId="2CE03037">
            <w:pPr>
              <w:pStyle w:val="6"/>
              <w:spacing w:before="48" w:line="222" w:lineRule="auto"/>
              <w:ind w:left="2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近期（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1806" w:type="dxa"/>
            <w:vAlign w:val="top"/>
          </w:tcPr>
          <w:p w14:paraId="059BF16A">
            <w:pPr>
              <w:pStyle w:val="6"/>
              <w:spacing w:before="48" w:line="222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中期（</w:t>
            </w:r>
            <w:r>
              <w:rPr>
                <w:b/>
                <w:bCs/>
                <w:spacing w:val="-7"/>
                <w:sz w:val="24"/>
                <w:szCs w:val="24"/>
              </w:rPr>
              <w:t>hm</w:t>
            </w:r>
            <w:r>
              <w:rPr>
                <w:b/>
                <w:bCs/>
                <w:spacing w:val="-7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）</w:t>
            </w:r>
          </w:p>
        </w:tc>
        <w:tc>
          <w:tcPr>
            <w:tcW w:w="1811" w:type="dxa"/>
            <w:vAlign w:val="top"/>
          </w:tcPr>
          <w:p w14:paraId="7AC7B852">
            <w:pPr>
              <w:pStyle w:val="6"/>
              <w:spacing w:before="48" w:line="222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远期（</w:t>
            </w:r>
            <w:r>
              <w:rPr>
                <w:b/>
                <w:bCs/>
                <w:spacing w:val="-3"/>
                <w:sz w:val="24"/>
                <w:szCs w:val="24"/>
              </w:rPr>
              <w:t>hm</w:t>
            </w:r>
            <w:r>
              <w:rPr>
                <w:b/>
                <w:bCs/>
                <w:spacing w:val="-3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）</w:t>
            </w:r>
          </w:p>
        </w:tc>
      </w:tr>
      <w:tr w14:paraId="28B3FD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2015" w:type="dxa"/>
            <w:vAlign w:val="top"/>
          </w:tcPr>
          <w:p w14:paraId="2DA19247">
            <w:pPr>
              <w:spacing w:before="50" w:line="221" w:lineRule="auto"/>
              <w:ind w:left="7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01" w:type="dxa"/>
            <w:vAlign w:val="top"/>
          </w:tcPr>
          <w:p w14:paraId="76BC4F63">
            <w:pPr>
              <w:pStyle w:val="6"/>
              <w:spacing w:before="108" w:line="195" w:lineRule="auto"/>
              <w:ind w:left="59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1027.34</w:t>
            </w:r>
          </w:p>
        </w:tc>
        <w:tc>
          <w:tcPr>
            <w:tcW w:w="1806" w:type="dxa"/>
            <w:vAlign w:val="top"/>
          </w:tcPr>
          <w:p w14:paraId="7B4EC7B6">
            <w:pPr>
              <w:pStyle w:val="6"/>
              <w:spacing w:before="108" w:line="195" w:lineRule="auto"/>
              <w:ind w:left="63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639.02</w:t>
            </w:r>
          </w:p>
        </w:tc>
        <w:tc>
          <w:tcPr>
            <w:tcW w:w="1806" w:type="dxa"/>
            <w:vAlign w:val="top"/>
          </w:tcPr>
          <w:p w14:paraId="7C167159">
            <w:pPr>
              <w:pStyle w:val="6"/>
              <w:spacing w:before="108" w:line="195" w:lineRule="auto"/>
              <w:ind w:left="65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145.62</w:t>
            </w:r>
          </w:p>
        </w:tc>
        <w:tc>
          <w:tcPr>
            <w:tcW w:w="1811" w:type="dxa"/>
            <w:vAlign w:val="top"/>
          </w:tcPr>
          <w:p w14:paraId="41BE5D1A">
            <w:pPr>
              <w:pStyle w:val="6"/>
              <w:spacing w:before="108" w:line="195" w:lineRule="auto"/>
              <w:ind w:left="63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242.70</w:t>
            </w:r>
          </w:p>
        </w:tc>
      </w:tr>
    </w:tbl>
    <w:p w14:paraId="609CE838">
      <w:pPr>
        <w:spacing w:line="362" w:lineRule="auto"/>
        <w:rPr>
          <w:rFonts w:ascii="Arial"/>
          <w:sz w:val="21"/>
        </w:rPr>
      </w:pPr>
    </w:p>
    <w:p w14:paraId="1F3B3EE6">
      <w:pPr>
        <w:pStyle w:val="2"/>
        <w:spacing w:before="78" w:line="226" w:lineRule="auto"/>
        <w:ind w:left="2237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6-12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村庄四旁绿化近期重点建设村庄名单</w:t>
      </w:r>
    </w:p>
    <w:p w14:paraId="773B9D39">
      <w:pPr>
        <w:spacing w:line="142" w:lineRule="exact"/>
      </w:pPr>
    </w:p>
    <w:tbl>
      <w:tblPr>
        <w:tblStyle w:val="5"/>
        <w:tblW w:w="8930" w:type="dxa"/>
        <w:tblInd w:w="6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938"/>
        <w:gridCol w:w="5725"/>
      </w:tblGrid>
      <w:tr w14:paraId="0B6AD8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1C4694B2">
            <w:pPr>
              <w:spacing w:before="232" w:line="232" w:lineRule="auto"/>
              <w:ind w:left="297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067B9C08">
            <w:pPr>
              <w:spacing w:line="308" w:lineRule="auto"/>
              <w:rPr>
                <w:rFonts w:ascii="Arial"/>
                <w:sz w:val="21"/>
              </w:rPr>
            </w:pPr>
          </w:p>
          <w:p w14:paraId="1817A8B1">
            <w:pPr>
              <w:spacing w:before="78" w:line="223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663" w:type="dxa"/>
            <w:gridSpan w:val="2"/>
            <w:vAlign w:val="top"/>
          </w:tcPr>
          <w:p w14:paraId="0712724E">
            <w:pPr>
              <w:spacing w:before="71" w:line="222" w:lineRule="auto"/>
              <w:ind w:left="2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规划近期重点建设村庄</w:t>
            </w:r>
          </w:p>
        </w:tc>
      </w:tr>
      <w:tr w14:paraId="277B80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378B8D2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6EB0446D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2962722B">
            <w:pPr>
              <w:spacing w:before="36" w:line="223" w:lineRule="auto"/>
              <w:ind w:left="129" w:right="11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725" w:type="dxa"/>
            <w:vAlign w:val="top"/>
          </w:tcPr>
          <w:p w14:paraId="502A0AEF">
            <w:pPr>
              <w:spacing w:before="189" w:line="221" w:lineRule="auto"/>
              <w:ind w:left="26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1428A2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267" w:type="dxa"/>
            <w:gridSpan w:val="2"/>
            <w:vAlign w:val="top"/>
          </w:tcPr>
          <w:p w14:paraId="7021C780">
            <w:pPr>
              <w:spacing w:before="68" w:line="222" w:lineRule="auto"/>
              <w:ind w:left="9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938" w:type="dxa"/>
            <w:vAlign w:val="top"/>
          </w:tcPr>
          <w:p w14:paraId="35CAF7D6">
            <w:pPr>
              <w:pStyle w:val="6"/>
              <w:spacing w:before="120" w:line="195" w:lineRule="auto"/>
              <w:ind w:left="31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200</w:t>
            </w:r>
          </w:p>
        </w:tc>
        <w:tc>
          <w:tcPr>
            <w:tcW w:w="5725" w:type="dxa"/>
            <w:vAlign w:val="top"/>
          </w:tcPr>
          <w:p w14:paraId="733C1335">
            <w:pPr>
              <w:pStyle w:val="6"/>
              <w:spacing w:before="211" w:line="114" w:lineRule="exact"/>
              <w:ind w:left="273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58B6CB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025D77F0">
            <w:pPr>
              <w:spacing w:line="317" w:lineRule="auto"/>
              <w:rPr>
                <w:rFonts w:ascii="Arial"/>
                <w:sz w:val="21"/>
              </w:rPr>
            </w:pPr>
          </w:p>
          <w:p w14:paraId="171A0C72">
            <w:pPr>
              <w:spacing w:line="317" w:lineRule="auto"/>
              <w:rPr>
                <w:rFonts w:ascii="Arial"/>
                <w:sz w:val="21"/>
              </w:rPr>
            </w:pPr>
          </w:p>
          <w:p w14:paraId="783D0AEA">
            <w:pPr>
              <w:spacing w:line="317" w:lineRule="auto"/>
              <w:rPr>
                <w:rFonts w:ascii="Arial"/>
                <w:sz w:val="21"/>
              </w:rPr>
            </w:pPr>
          </w:p>
          <w:p w14:paraId="31994852">
            <w:pPr>
              <w:spacing w:before="78" w:line="222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  <w:p w14:paraId="4BA36B1D">
            <w:pPr>
              <w:spacing w:line="267" w:lineRule="auto"/>
              <w:rPr>
                <w:rFonts w:ascii="Arial"/>
                <w:sz w:val="21"/>
              </w:rPr>
            </w:pPr>
          </w:p>
          <w:p w14:paraId="1EA33AA3">
            <w:pPr>
              <w:spacing w:line="267" w:lineRule="auto"/>
              <w:rPr>
                <w:rFonts w:ascii="Arial"/>
                <w:sz w:val="21"/>
              </w:rPr>
            </w:pPr>
          </w:p>
          <w:p w14:paraId="782E0E78">
            <w:pPr>
              <w:spacing w:line="267" w:lineRule="auto"/>
              <w:rPr>
                <w:rFonts w:ascii="Arial"/>
                <w:sz w:val="21"/>
              </w:rPr>
            </w:pPr>
          </w:p>
          <w:p w14:paraId="0568ACE8">
            <w:pPr>
              <w:spacing w:line="267" w:lineRule="auto"/>
              <w:rPr>
                <w:rFonts w:ascii="Arial"/>
                <w:sz w:val="21"/>
              </w:rPr>
            </w:pPr>
          </w:p>
          <w:p w14:paraId="5D09345C">
            <w:pPr>
              <w:spacing w:line="268" w:lineRule="auto"/>
              <w:rPr>
                <w:rFonts w:ascii="Arial"/>
                <w:sz w:val="21"/>
              </w:rPr>
            </w:pPr>
          </w:p>
          <w:p w14:paraId="2D835D16">
            <w:pPr>
              <w:spacing w:line="268" w:lineRule="auto"/>
              <w:rPr>
                <w:rFonts w:ascii="Arial"/>
                <w:sz w:val="21"/>
              </w:rPr>
            </w:pPr>
          </w:p>
          <w:p w14:paraId="2BDF7500">
            <w:pPr>
              <w:spacing w:line="268" w:lineRule="auto"/>
              <w:rPr>
                <w:rFonts w:ascii="Arial"/>
                <w:sz w:val="21"/>
              </w:rPr>
            </w:pPr>
          </w:p>
          <w:p w14:paraId="72147D15">
            <w:pPr>
              <w:spacing w:line="268" w:lineRule="auto"/>
              <w:rPr>
                <w:rFonts w:ascii="Arial"/>
                <w:sz w:val="21"/>
              </w:rPr>
            </w:pPr>
          </w:p>
          <w:p w14:paraId="517F0F38">
            <w:pPr>
              <w:spacing w:before="78" w:line="222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76" w:type="dxa"/>
            <w:vAlign w:val="top"/>
          </w:tcPr>
          <w:p w14:paraId="2319B158">
            <w:pPr>
              <w:spacing w:before="37" w:line="209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4DAB33DF">
            <w:pPr>
              <w:pStyle w:val="6"/>
              <w:spacing w:before="89" w:line="195" w:lineRule="auto"/>
              <w:ind w:left="37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50</w:t>
            </w:r>
          </w:p>
        </w:tc>
        <w:tc>
          <w:tcPr>
            <w:tcW w:w="5725" w:type="dxa"/>
            <w:vAlign w:val="top"/>
          </w:tcPr>
          <w:p w14:paraId="02FEC6F9">
            <w:pPr>
              <w:pStyle w:val="6"/>
              <w:spacing w:before="161" w:line="114" w:lineRule="exact"/>
              <w:ind w:left="273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4380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C7FA34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6335A6D">
            <w:pPr>
              <w:spacing w:before="192" w:line="223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三营镇</w:t>
            </w:r>
          </w:p>
        </w:tc>
        <w:tc>
          <w:tcPr>
            <w:tcW w:w="938" w:type="dxa"/>
            <w:vAlign w:val="top"/>
          </w:tcPr>
          <w:p w14:paraId="37B338D9">
            <w:pPr>
              <w:pStyle w:val="6"/>
              <w:spacing w:before="243" w:line="195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725" w:type="dxa"/>
            <w:vAlign w:val="top"/>
          </w:tcPr>
          <w:p w14:paraId="5F0E7DAD">
            <w:pPr>
              <w:spacing w:before="35" w:line="224" w:lineRule="auto"/>
              <w:ind w:left="2754" w:right="107" w:hanging="26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安和村、甘沟村、广和村、金轮村、团结村、鸦儿沟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村</w:t>
            </w:r>
          </w:p>
        </w:tc>
      </w:tr>
      <w:tr w14:paraId="0DBC94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A383E7B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6FC6CB7">
            <w:pPr>
              <w:spacing w:line="267" w:lineRule="auto"/>
              <w:rPr>
                <w:rFonts w:ascii="Arial"/>
                <w:sz w:val="21"/>
              </w:rPr>
            </w:pPr>
          </w:p>
          <w:p w14:paraId="494FDCC7">
            <w:pPr>
              <w:spacing w:before="78" w:line="223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头营镇</w:t>
            </w:r>
          </w:p>
        </w:tc>
        <w:tc>
          <w:tcPr>
            <w:tcW w:w="938" w:type="dxa"/>
            <w:vAlign w:val="top"/>
          </w:tcPr>
          <w:p w14:paraId="09176770">
            <w:pPr>
              <w:spacing w:line="345" w:lineRule="auto"/>
              <w:rPr>
                <w:rFonts w:ascii="Arial"/>
                <w:sz w:val="21"/>
              </w:rPr>
            </w:pPr>
          </w:p>
          <w:p w14:paraId="14F81068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725" w:type="dxa"/>
            <w:vAlign w:val="top"/>
          </w:tcPr>
          <w:p w14:paraId="1CE84A9C">
            <w:pPr>
              <w:spacing w:before="37" w:line="230" w:lineRule="auto"/>
              <w:ind w:left="119" w:right="105" w:firstLine="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二营村、胡大堡村、蒋河村、利民村、马园村、马庄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村、泉港村、石羊子村、头营村、杨郎村、圆德村、</w:t>
            </w:r>
          </w:p>
          <w:p w14:paraId="6AC191C8">
            <w:pPr>
              <w:spacing w:before="23" w:line="207" w:lineRule="auto"/>
              <w:ind w:left="23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大疙瘩村</w:t>
            </w:r>
          </w:p>
        </w:tc>
      </w:tr>
      <w:tr w14:paraId="43F94E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0C784E1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818E786">
            <w:pPr>
              <w:spacing w:before="191" w:line="223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彭堡镇</w:t>
            </w:r>
          </w:p>
        </w:tc>
        <w:tc>
          <w:tcPr>
            <w:tcW w:w="938" w:type="dxa"/>
            <w:vAlign w:val="top"/>
          </w:tcPr>
          <w:p w14:paraId="0EE5ABC2">
            <w:pPr>
              <w:pStyle w:val="6"/>
              <w:spacing w:before="248" w:line="195" w:lineRule="auto"/>
              <w:ind w:left="4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725" w:type="dxa"/>
            <w:vAlign w:val="top"/>
          </w:tcPr>
          <w:p w14:paraId="10D193AB">
            <w:pPr>
              <w:spacing w:before="38" w:line="222" w:lineRule="auto"/>
              <w:ind w:left="2034" w:right="64" w:hanging="19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别庄村、河东村、惠德村、彭堡村、吴磨村、闫堡村、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姚磨村、石碑村</w:t>
            </w:r>
          </w:p>
        </w:tc>
      </w:tr>
      <w:tr w14:paraId="39D0CC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99136B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BD9320E">
            <w:pPr>
              <w:spacing w:before="40" w:line="208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开城镇</w:t>
            </w:r>
          </w:p>
        </w:tc>
        <w:tc>
          <w:tcPr>
            <w:tcW w:w="938" w:type="dxa"/>
            <w:vAlign w:val="top"/>
          </w:tcPr>
          <w:p w14:paraId="6553D81E">
            <w:pPr>
              <w:pStyle w:val="6"/>
              <w:spacing w:before="98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3B6A4699">
            <w:pPr>
              <w:spacing w:before="40" w:line="208" w:lineRule="auto"/>
              <w:ind w:left="5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冯庄村、郭庙村、和泉村、柯庄村、双泉村</w:t>
            </w:r>
          </w:p>
        </w:tc>
      </w:tr>
      <w:tr w14:paraId="5230B5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8EF2EC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6B18A8A">
            <w:pPr>
              <w:spacing w:before="37" w:line="210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官厅镇</w:t>
            </w:r>
          </w:p>
        </w:tc>
        <w:tc>
          <w:tcPr>
            <w:tcW w:w="938" w:type="dxa"/>
            <w:vAlign w:val="top"/>
          </w:tcPr>
          <w:p w14:paraId="38DEE5AE">
            <w:pPr>
              <w:pStyle w:val="6"/>
              <w:spacing w:before="95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725" w:type="dxa"/>
            <w:vAlign w:val="top"/>
          </w:tcPr>
          <w:p w14:paraId="5FAD414D">
            <w:pPr>
              <w:spacing w:before="37" w:line="210" w:lineRule="auto"/>
              <w:ind w:left="20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庙台村、沙窝村</w:t>
            </w:r>
          </w:p>
        </w:tc>
      </w:tr>
      <w:tr w14:paraId="17D7C4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A05692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4C93D54">
            <w:pPr>
              <w:spacing w:before="38" w:line="208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张易镇</w:t>
            </w:r>
          </w:p>
        </w:tc>
        <w:tc>
          <w:tcPr>
            <w:tcW w:w="938" w:type="dxa"/>
            <w:vAlign w:val="top"/>
          </w:tcPr>
          <w:p w14:paraId="7FA62E4D">
            <w:pPr>
              <w:pStyle w:val="6"/>
              <w:spacing w:before="96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643218FE">
            <w:pPr>
              <w:spacing w:before="38" w:line="208" w:lineRule="auto"/>
              <w:ind w:left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红庄村、上马泉村、宋洼村、张易村、盐泥村</w:t>
            </w:r>
          </w:p>
        </w:tc>
      </w:tr>
      <w:tr w14:paraId="1133B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3E8391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7FD09A7">
            <w:pPr>
              <w:spacing w:before="192" w:line="223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黄铎堡镇</w:t>
            </w:r>
          </w:p>
        </w:tc>
        <w:tc>
          <w:tcPr>
            <w:tcW w:w="938" w:type="dxa"/>
            <w:vAlign w:val="top"/>
          </w:tcPr>
          <w:p w14:paraId="2B670D0B">
            <w:pPr>
              <w:pStyle w:val="6"/>
              <w:spacing w:before="249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725" w:type="dxa"/>
            <w:vAlign w:val="top"/>
          </w:tcPr>
          <w:p w14:paraId="7A44952C">
            <w:pPr>
              <w:spacing w:before="38" w:line="222" w:lineRule="auto"/>
              <w:ind w:left="2754" w:right="105" w:hanging="2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曹堡村、丰泽村、和润村、黄铎堡村、黄湾村、金堡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村</w:t>
            </w:r>
          </w:p>
        </w:tc>
      </w:tr>
      <w:tr w14:paraId="43C174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9D5DA1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111B631">
            <w:pPr>
              <w:spacing w:before="40" w:line="208" w:lineRule="auto"/>
              <w:ind w:left="3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中河乡</w:t>
            </w:r>
          </w:p>
        </w:tc>
        <w:tc>
          <w:tcPr>
            <w:tcW w:w="938" w:type="dxa"/>
            <w:vAlign w:val="top"/>
          </w:tcPr>
          <w:p w14:paraId="395F824C">
            <w:pPr>
              <w:pStyle w:val="6"/>
              <w:spacing w:before="96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1084378F">
            <w:pPr>
              <w:spacing w:before="40" w:line="208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丰堡村、高坡村、庙湾村、中河村</w:t>
            </w:r>
          </w:p>
        </w:tc>
      </w:tr>
      <w:tr w14:paraId="215DC6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D6B3AE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C868902">
            <w:pPr>
              <w:spacing w:before="38" w:line="208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河川乡</w:t>
            </w:r>
          </w:p>
        </w:tc>
        <w:tc>
          <w:tcPr>
            <w:tcW w:w="938" w:type="dxa"/>
            <w:vAlign w:val="top"/>
          </w:tcPr>
          <w:p w14:paraId="7BA96E57">
            <w:pPr>
              <w:pStyle w:val="6"/>
              <w:spacing w:before="94" w:line="195" w:lineRule="auto"/>
              <w:ind w:left="4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725" w:type="dxa"/>
            <w:vAlign w:val="top"/>
          </w:tcPr>
          <w:p w14:paraId="7DEFC427">
            <w:pPr>
              <w:spacing w:before="38" w:line="208" w:lineRule="auto"/>
              <w:ind w:left="25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明川村</w:t>
            </w:r>
          </w:p>
        </w:tc>
      </w:tr>
      <w:tr w14:paraId="50DF3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0A5A2042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0E8DEAF">
            <w:pPr>
              <w:spacing w:before="41" w:line="207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炭山乡</w:t>
            </w:r>
          </w:p>
        </w:tc>
        <w:tc>
          <w:tcPr>
            <w:tcW w:w="938" w:type="dxa"/>
            <w:vAlign w:val="top"/>
          </w:tcPr>
          <w:p w14:paraId="5A6D8D38">
            <w:pPr>
              <w:pStyle w:val="6"/>
              <w:spacing w:before="96" w:line="195" w:lineRule="auto"/>
              <w:ind w:left="4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725" w:type="dxa"/>
            <w:vAlign w:val="top"/>
          </w:tcPr>
          <w:p w14:paraId="2A304FB2">
            <w:pPr>
              <w:spacing w:before="41" w:line="207" w:lineRule="auto"/>
              <w:ind w:left="25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南坪村</w:t>
            </w:r>
          </w:p>
        </w:tc>
      </w:tr>
      <w:tr w14:paraId="6D2E00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7C1836E9">
            <w:pPr>
              <w:rPr>
                <w:rFonts w:ascii="Arial"/>
                <w:sz w:val="21"/>
              </w:rPr>
            </w:pPr>
          </w:p>
          <w:p w14:paraId="4EF76EBB">
            <w:pPr>
              <w:rPr>
                <w:rFonts w:ascii="Arial"/>
                <w:sz w:val="21"/>
              </w:rPr>
            </w:pPr>
          </w:p>
          <w:p w14:paraId="4F4DB869">
            <w:pPr>
              <w:rPr>
                <w:rFonts w:ascii="Arial"/>
                <w:sz w:val="21"/>
              </w:rPr>
            </w:pPr>
          </w:p>
          <w:p w14:paraId="31838B0C">
            <w:pPr>
              <w:spacing w:line="241" w:lineRule="auto"/>
              <w:rPr>
                <w:rFonts w:ascii="Arial"/>
                <w:sz w:val="21"/>
              </w:rPr>
            </w:pPr>
          </w:p>
          <w:p w14:paraId="5A50110D">
            <w:pPr>
              <w:spacing w:line="241" w:lineRule="auto"/>
              <w:rPr>
                <w:rFonts w:ascii="Arial"/>
                <w:sz w:val="21"/>
              </w:rPr>
            </w:pPr>
          </w:p>
          <w:p w14:paraId="2AA38D0C">
            <w:pPr>
              <w:spacing w:line="241" w:lineRule="auto"/>
              <w:rPr>
                <w:rFonts w:ascii="Arial"/>
                <w:sz w:val="21"/>
              </w:rPr>
            </w:pPr>
          </w:p>
          <w:p w14:paraId="2441CA0E">
            <w:pPr>
              <w:spacing w:line="241" w:lineRule="auto"/>
              <w:rPr>
                <w:rFonts w:ascii="Arial"/>
                <w:sz w:val="21"/>
              </w:rPr>
            </w:pPr>
          </w:p>
          <w:p w14:paraId="2321D652">
            <w:pPr>
              <w:spacing w:line="241" w:lineRule="auto"/>
              <w:rPr>
                <w:rFonts w:ascii="Arial"/>
                <w:sz w:val="21"/>
              </w:rPr>
            </w:pPr>
          </w:p>
          <w:p w14:paraId="779C292C">
            <w:pPr>
              <w:spacing w:before="78" w:line="223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76" w:type="dxa"/>
            <w:vAlign w:val="top"/>
          </w:tcPr>
          <w:p w14:paraId="16D71D5D">
            <w:pPr>
              <w:spacing w:before="39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61511DE1">
            <w:pPr>
              <w:pStyle w:val="6"/>
              <w:spacing w:before="94" w:line="195" w:lineRule="auto"/>
              <w:ind w:left="37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</w:t>
            </w:r>
          </w:p>
        </w:tc>
        <w:tc>
          <w:tcPr>
            <w:tcW w:w="5725" w:type="dxa"/>
            <w:vAlign w:val="top"/>
          </w:tcPr>
          <w:p w14:paraId="29C33304">
            <w:pPr>
              <w:pStyle w:val="6"/>
              <w:spacing w:before="163" w:line="115" w:lineRule="exact"/>
              <w:ind w:left="273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79AD1D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053A70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D7723B3">
            <w:pPr>
              <w:spacing w:before="39" w:line="207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王民乡</w:t>
            </w:r>
          </w:p>
        </w:tc>
        <w:tc>
          <w:tcPr>
            <w:tcW w:w="938" w:type="dxa"/>
            <w:vAlign w:val="top"/>
          </w:tcPr>
          <w:p w14:paraId="7DD9938D">
            <w:pPr>
              <w:pStyle w:val="6"/>
              <w:spacing w:before="97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5725" w:type="dxa"/>
            <w:vAlign w:val="top"/>
          </w:tcPr>
          <w:p w14:paraId="7F49C042">
            <w:pPr>
              <w:spacing w:before="39" w:line="207" w:lineRule="auto"/>
              <w:ind w:left="15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姚坡村、红太村、小湾村</w:t>
            </w:r>
          </w:p>
        </w:tc>
      </w:tr>
      <w:tr w14:paraId="6D6E7D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DBB8CA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03736A1">
            <w:pPr>
              <w:spacing w:before="41" w:line="207" w:lineRule="auto"/>
              <w:ind w:left="3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田坪乡</w:t>
            </w:r>
          </w:p>
        </w:tc>
        <w:tc>
          <w:tcPr>
            <w:tcW w:w="938" w:type="dxa"/>
            <w:vAlign w:val="top"/>
          </w:tcPr>
          <w:p w14:paraId="18A3230F">
            <w:pPr>
              <w:pStyle w:val="6"/>
              <w:spacing w:before="97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4B976104">
            <w:pPr>
              <w:spacing w:before="41" w:line="207" w:lineRule="auto"/>
              <w:ind w:left="11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田坪村、黄岔村、腰庄村、大岔村</w:t>
            </w:r>
          </w:p>
        </w:tc>
      </w:tr>
      <w:tr w14:paraId="37A37C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A68C24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3ACE328">
            <w:pPr>
              <w:spacing w:before="39" w:line="207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将台乡</w:t>
            </w:r>
          </w:p>
        </w:tc>
        <w:tc>
          <w:tcPr>
            <w:tcW w:w="938" w:type="dxa"/>
            <w:vAlign w:val="top"/>
          </w:tcPr>
          <w:p w14:paraId="0B83E639">
            <w:pPr>
              <w:pStyle w:val="6"/>
              <w:spacing w:before="98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732C98CC">
            <w:pPr>
              <w:spacing w:before="39" w:line="207" w:lineRule="auto"/>
              <w:ind w:left="6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明荣村、明台村、东坡村、保林村、毛沟村</w:t>
            </w:r>
          </w:p>
        </w:tc>
      </w:tr>
      <w:tr w14:paraId="1004AD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76BFDCD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4799124">
            <w:pPr>
              <w:spacing w:before="41" w:line="207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兴平乡</w:t>
            </w:r>
          </w:p>
        </w:tc>
        <w:tc>
          <w:tcPr>
            <w:tcW w:w="938" w:type="dxa"/>
            <w:vAlign w:val="top"/>
          </w:tcPr>
          <w:p w14:paraId="134DBD75">
            <w:pPr>
              <w:pStyle w:val="6"/>
              <w:spacing w:before="100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469281C4">
            <w:pPr>
              <w:spacing w:before="41" w:line="207" w:lineRule="auto"/>
              <w:ind w:left="6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高崖村、友爱村、杨平村、王堡村、韩垴村</w:t>
            </w:r>
          </w:p>
        </w:tc>
      </w:tr>
      <w:tr w14:paraId="131C17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BFC569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47123F1">
            <w:pPr>
              <w:spacing w:before="39" w:line="207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马莲乡</w:t>
            </w:r>
          </w:p>
        </w:tc>
        <w:tc>
          <w:tcPr>
            <w:tcW w:w="938" w:type="dxa"/>
            <w:vAlign w:val="top"/>
          </w:tcPr>
          <w:p w14:paraId="44632FB7">
            <w:pPr>
              <w:pStyle w:val="6"/>
              <w:spacing w:before="95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5725" w:type="dxa"/>
            <w:vAlign w:val="top"/>
          </w:tcPr>
          <w:p w14:paraId="7860CE2F">
            <w:pPr>
              <w:spacing w:before="39" w:line="207" w:lineRule="auto"/>
              <w:ind w:left="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陆家沟村、南川村、罗曼沟村、后庄村、堡子山村</w:t>
            </w:r>
          </w:p>
        </w:tc>
      </w:tr>
      <w:tr w14:paraId="2B1F03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3FA9530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0A34ADC">
            <w:pPr>
              <w:spacing w:before="40" w:line="208" w:lineRule="auto"/>
              <w:ind w:left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新营乡</w:t>
            </w:r>
          </w:p>
        </w:tc>
        <w:tc>
          <w:tcPr>
            <w:tcW w:w="938" w:type="dxa"/>
            <w:vAlign w:val="top"/>
          </w:tcPr>
          <w:p w14:paraId="4050445F">
            <w:pPr>
              <w:pStyle w:val="6"/>
              <w:spacing w:before="100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375B5302">
            <w:pPr>
              <w:spacing w:before="40" w:line="208" w:lineRule="auto"/>
              <w:ind w:left="3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新营村、甘井村、二府营村、上岔村、万达川村</w:t>
            </w:r>
          </w:p>
        </w:tc>
      </w:tr>
      <w:tr w14:paraId="71884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8893604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29BFCFE">
            <w:pPr>
              <w:spacing w:before="41" w:line="206" w:lineRule="auto"/>
              <w:ind w:left="3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白崖乡</w:t>
            </w:r>
          </w:p>
        </w:tc>
        <w:tc>
          <w:tcPr>
            <w:tcW w:w="938" w:type="dxa"/>
            <w:vAlign w:val="top"/>
          </w:tcPr>
          <w:p w14:paraId="5F4A7C00">
            <w:pPr>
              <w:pStyle w:val="6"/>
              <w:spacing w:before="98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38251E56">
            <w:pPr>
              <w:spacing w:before="41" w:line="206" w:lineRule="auto"/>
              <w:ind w:left="3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阳洼村、旧堡村、泉沟垴村、库房沟村、白崖村</w:t>
            </w:r>
          </w:p>
        </w:tc>
      </w:tr>
      <w:tr w14:paraId="35273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CFE464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D47B1C5">
            <w:pPr>
              <w:spacing w:before="41" w:line="206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平峰镇</w:t>
            </w:r>
          </w:p>
        </w:tc>
        <w:tc>
          <w:tcPr>
            <w:tcW w:w="938" w:type="dxa"/>
            <w:vAlign w:val="top"/>
          </w:tcPr>
          <w:p w14:paraId="5F509403">
            <w:pPr>
              <w:pStyle w:val="6"/>
              <w:spacing w:before="98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572694E4">
            <w:pPr>
              <w:spacing w:before="41" w:line="206" w:lineRule="auto"/>
              <w:ind w:left="6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李营村、李堡村、平峰村、李岔村、王垴村</w:t>
            </w:r>
          </w:p>
        </w:tc>
      </w:tr>
      <w:tr w14:paraId="25350C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1CE097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BE159C0">
            <w:pPr>
              <w:spacing w:before="43" w:line="206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火石寨</w:t>
            </w:r>
          </w:p>
        </w:tc>
        <w:tc>
          <w:tcPr>
            <w:tcW w:w="938" w:type="dxa"/>
            <w:vAlign w:val="top"/>
          </w:tcPr>
          <w:p w14:paraId="7B4BD89F">
            <w:pPr>
              <w:pStyle w:val="6"/>
              <w:spacing w:before="101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0361C306">
            <w:pPr>
              <w:spacing w:before="43" w:line="206" w:lineRule="auto"/>
              <w:ind w:left="5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石山村、新开村、罗庄村、红庄村、大庄村</w:t>
            </w:r>
          </w:p>
        </w:tc>
      </w:tr>
      <w:tr w14:paraId="0D3B3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777ADBA2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EAE0EC8">
            <w:pPr>
              <w:spacing w:before="41" w:line="206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红耀乡</w:t>
            </w:r>
          </w:p>
        </w:tc>
        <w:tc>
          <w:tcPr>
            <w:tcW w:w="938" w:type="dxa"/>
            <w:vAlign w:val="top"/>
          </w:tcPr>
          <w:p w14:paraId="08900420">
            <w:pPr>
              <w:pStyle w:val="6"/>
              <w:spacing w:before="99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654C7DF3">
            <w:pPr>
              <w:spacing w:before="41" w:line="206" w:lineRule="auto"/>
              <w:ind w:left="4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井湾村、小庄村、大堡村、张白湾村、前庄村</w:t>
            </w:r>
          </w:p>
        </w:tc>
      </w:tr>
      <w:tr w14:paraId="580B69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70F891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C53F70E">
            <w:pPr>
              <w:spacing w:before="43" w:line="206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沙沟乡</w:t>
            </w:r>
          </w:p>
        </w:tc>
        <w:tc>
          <w:tcPr>
            <w:tcW w:w="938" w:type="dxa"/>
            <w:vAlign w:val="top"/>
          </w:tcPr>
          <w:p w14:paraId="163D27A4">
            <w:pPr>
              <w:pStyle w:val="6"/>
              <w:spacing w:before="98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5725" w:type="dxa"/>
            <w:vAlign w:val="top"/>
          </w:tcPr>
          <w:p w14:paraId="6FD580D3">
            <w:pPr>
              <w:spacing w:before="43" w:line="206" w:lineRule="auto"/>
              <w:ind w:left="15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沙沟村、大寨村、东庄村</w:t>
            </w:r>
          </w:p>
        </w:tc>
      </w:tr>
      <w:tr w14:paraId="03177B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5D9AB0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5D2FE93">
            <w:pPr>
              <w:spacing w:before="41" w:line="206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马建乡</w:t>
            </w:r>
          </w:p>
        </w:tc>
        <w:tc>
          <w:tcPr>
            <w:tcW w:w="938" w:type="dxa"/>
            <w:vAlign w:val="top"/>
          </w:tcPr>
          <w:p w14:paraId="24AC4856">
            <w:pPr>
              <w:pStyle w:val="6"/>
              <w:spacing w:before="99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0CE59638">
            <w:pPr>
              <w:spacing w:before="41" w:line="206" w:lineRule="auto"/>
              <w:ind w:left="5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大坪村、白虎村、马建村、周吴村、张湾村</w:t>
            </w:r>
          </w:p>
        </w:tc>
      </w:tr>
      <w:tr w14:paraId="185EF1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3179393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740519C">
            <w:pPr>
              <w:spacing w:before="40" w:line="210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兴隆镇</w:t>
            </w:r>
          </w:p>
        </w:tc>
        <w:tc>
          <w:tcPr>
            <w:tcW w:w="938" w:type="dxa"/>
            <w:vAlign w:val="top"/>
          </w:tcPr>
          <w:p w14:paraId="209D73D4">
            <w:pPr>
              <w:pStyle w:val="6"/>
              <w:spacing w:before="102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18EE2A2B">
            <w:pPr>
              <w:spacing w:before="40" w:line="210" w:lineRule="auto"/>
              <w:ind w:left="6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罗庄村、川口村、下范村、玉桥村、单南村</w:t>
            </w:r>
          </w:p>
        </w:tc>
      </w:tr>
    </w:tbl>
    <w:p w14:paraId="33510188">
      <w:pPr>
        <w:rPr>
          <w:rFonts w:ascii="Arial"/>
          <w:sz w:val="21"/>
        </w:rPr>
      </w:pPr>
    </w:p>
    <w:p w14:paraId="5FD19983">
      <w:pPr>
        <w:rPr>
          <w:rFonts w:ascii="Arial" w:hAnsi="Arial" w:eastAsia="Arial" w:cs="Arial"/>
          <w:sz w:val="21"/>
          <w:szCs w:val="21"/>
        </w:rPr>
        <w:sectPr>
          <w:footerReference r:id="rId161" w:type="default"/>
          <w:pgSz w:w="11900" w:h="16839"/>
          <w:pgMar w:top="1431" w:right="1181" w:bottom="1742" w:left="1473" w:header="0" w:footer="1472" w:gutter="0"/>
          <w:cols w:space="720" w:num="1"/>
        </w:sectPr>
      </w:pPr>
    </w:p>
    <w:p w14:paraId="6E14C4CA">
      <w:pPr>
        <w:spacing w:before="92"/>
      </w:pPr>
    </w:p>
    <w:p w14:paraId="3DCE59A3">
      <w:pPr>
        <w:spacing w:before="91"/>
      </w:pPr>
    </w:p>
    <w:tbl>
      <w:tblPr>
        <w:tblStyle w:val="5"/>
        <w:tblW w:w="89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938"/>
        <w:gridCol w:w="5725"/>
      </w:tblGrid>
      <w:tr w14:paraId="3A649D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7999BA5B">
            <w:pPr>
              <w:spacing w:before="232" w:line="231" w:lineRule="auto"/>
              <w:ind w:left="297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23566FAD">
            <w:pPr>
              <w:spacing w:line="306" w:lineRule="auto"/>
              <w:rPr>
                <w:rFonts w:ascii="Arial"/>
                <w:sz w:val="21"/>
              </w:rPr>
            </w:pPr>
          </w:p>
          <w:p w14:paraId="39AC2C0A">
            <w:pPr>
              <w:spacing w:before="78" w:line="223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663" w:type="dxa"/>
            <w:gridSpan w:val="2"/>
            <w:vAlign w:val="top"/>
          </w:tcPr>
          <w:p w14:paraId="4BAC91DD">
            <w:pPr>
              <w:spacing w:before="71" w:line="222" w:lineRule="auto"/>
              <w:ind w:left="2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规划近期重点建设村庄</w:t>
            </w:r>
          </w:p>
        </w:tc>
      </w:tr>
      <w:tr w14:paraId="5589B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2FA17F69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7D65D8C7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36E2BB15">
            <w:pPr>
              <w:spacing w:before="35" w:line="224" w:lineRule="auto"/>
              <w:ind w:left="129" w:right="11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725" w:type="dxa"/>
            <w:vAlign w:val="top"/>
          </w:tcPr>
          <w:p w14:paraId="72D40954">
            <w:pPr>
              <w:spacing w:before="191" w:line="221" w:lineRule="auto"/>
              <w:ind w:left="26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4D5F76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7F595E1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73B7695">
            <w:pPr>
              <w:spacing w:before="36" w:line="210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偏城乡</w:t>
            </w:r>
          </w:p>
        </w:tc>
        <w:tc>
          <w:tcPr>
            <w:tcW w:w="938" w:type="dxa"/>
            <w:vAlign w:val="top"/>
          </w:tcPr>
          <w:p w14:paraId="266CF365">
            <w:pPr>
              <w:pStyle w:val="6"/>
              <w:spacing w:before="94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64B163DB">
            <w:pPr>
              <w:spacing w:before="36" w:line="210" w:lineRule="auto"/>
              <w:ind w:left="4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马湾村、下堡村、上马村、高崖村、杏树湾村</w:t>
            </w:r>
          </w:p>
        </w:tc>
      </w:tr>
      <w:tr w14:paraId="3AA90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BE208B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88A8771">
            <w:pPr>
              <w:spacing w:before="36" w:line="210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什字乡</w:t>
            </w:r>
          </w:p>
        </w:tc>
        <w:tc>
          <w:tcPr>
            <w:tcW w:w="938" w:type="dxa"/>
            <w:vAlign w:val="top"/>
          </w:tcPr>
          <w:p w14:paraId="1AA6C424">
            <w:pPr>
              <w:pStyle w:val="6"/>
              <w:spacing w:before="94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545B752A">
            <w:pPr>
              <w:spacing w:before="36" w:line="210" w:lineRule="auto"/>
              <w:ind w:left="10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谢寨村、唐庄村、李庄村、什字村</w:t>
            </w:r>
          </w:p>
        </w:tc>
      </w:tr>
      <w:tr w14:paraId="38C6D2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370822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565B524">
            <w:pPr>
              <w:spacing w:before="39" w:line="209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硝河乡</w:t>
            </w:r>
          </w:p>
        </w:tc>
        <w:tc>
          <w:tcPr>
            <w:tcW w:w="938" w:type="dxa"/>
            <w:vAlign w:val="top"/>
          </w:tcPr>
          <w:p w14:paraId="07A6D928">
            <w:pPr>
              <w:pStyle w:val="6"/>
              <w:spacing w:before="96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7077185D">
            <w:pPr>
              <w:spacing w:before="39" w:line="209" w:lineRule="auto"/>
              <w:ind w:left="5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硝河村、隆堡村、马昌村、新庄村、苏沟村</w:t>
            </w:r>
          </w:p>
        </w:tc>
      </w:tr>
      <w:tr w14:paraId="2B6CE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80B6079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0DFC953">
            <w:pPr>
              <w:spacing w:before="37" w:line="209" w:lineRule="auto"/>
              <w:ind w:left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震湖乡</w:t>
            </w:r>
          </w:p>
        </w:tc>
        <w:tc>
          <w:tcPr>
            <w:tcW w:w="938" w:type="dxa"/>
            <w:vAlign w:val="top"/>
          </w:tcPr>
          <w:p w14:paraId="3FB36D1D">
            <w:pPr>
              <w:pStyle w:val="6"/>
              <w:spacing w:before="94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01EB2211">
            <w:pPr>
              <w:spacing w:before="37" w:line="209" w:lineRule="auto"/>
              <w:ind w:left="6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党岔村、苏堡村、蒙集村、东岔村、堡玉村</w:t>
            </w:r>
          </w:p>
        </w:tc>
      </w:tr>
      <w:tr w14:paraId="2AEB78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3DC6CAFB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089E2DB">
            <w:pPr>
              <w:spacing w:before="39" w:line="209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西滩乡</w:t>
            </w:r>
          </w:p>
        </w:tc>
        <w:tc>
          <w:tcPr>
            <w:tcW w:w="938" w:type="dxa"/>
            <w:vAlign w:val="top"/>
          </w:tcPr>
          <w:p w14:paraId="0E19C982">
            <w:pPr>
              <w:pStyle w:val="6"/>
              <w:spacing w:before="94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5725" w:type="dxa"/>
            <w:vAlign w:val="top"/>
          </w:tcPr>
          <w:p w14:paraId="742C4C22">
            <w:pPr>
              <w:spacing w:before="39" w:line="209" w:lineRule="auto"/>
              <w:ind w:left="14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甘岔村、西滩村、张村堡村</w:t>
            </w:r>
          </w:p>
        </w:tc>
      </w:tr>
      <w:tr w14:paraId="5481A5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35678900">
            <w:pPr>
              <w:spacing w:line="329" w:lineRule="auto"/>
              <w:rPr>
                <w:rFonts w:ascii="Arial"/>
                <w:sz w:val="21"/>
              </w:rPr>
            </w:pPr>
          </w:p>
          <w:p w14:paraId="6204CAFE">
            <w:pPr>
              <w:spacing w:line="329" w:lineRule="auto"/>
              <w:rPr>
                <w:rFonts w:ascii="Arial"/>
                <w:sz w:val="21"/>
              </w:rPr>
            </w:pPr>
          </w:p>
          <w:p w14:paraId="5BFB150A">
            <w:pPr>
              <w:spacing w:before="78" w:line="223" w:lineRule="auto"/>
              <w:ind w:left="1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  <w:p w14:paraId="1B572074">
            <w:pPr>
              <w:spacing w:line="255" w:lineRule="auto"/>
              <w:rPr>
                <w:rFonts w:ascii="Arial"/>
                <w:sz w:val="21"/>
              </w:rPr>
            </w:pPr>
          </w:p>
          <w:p w14:paraId="51BC8D86">
            <w:pPr>
              <w:spacing w:line="256" w:lineRule="auto"/>
              <w:rPr>
                <w:rFonts w:ascii="Arial"/>
                <w:sz w:val="21"/>
              </w:rPr>
            </w:pPr>
          </w:p>
          <w:p w14:paraId="70350A12">
            <w:pPr>
              <w:spacing w:line="256" w:lineRule="auto"/>
              <w:rPr>
                <w:rFonts w:ascii="Arial"/>
                <w:sz w:val="21"/>
              </w:rPr>
            </w:pPr>
          </w:p>
          <w:p w14:paraId="3C612E74">
            <w:pPr>
              <w:spacing w:before="78" w:line="223" w:lineRule="auto"/>
              <w:ind w:left="1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76" w:type="dxa"/>
            <w:vAlign w:val="top"/>
          </w:tcPr>
          <w:p w14:paraId="677C2EBF">
            <w:pPr>
              <w:spacing w:before="37" w:line="209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1491FCD3">
            <w:pPr>
              <w:pStyle w:val="6"/>
              <w:spacing w:before="92" w:line="195" w:lineRule="auto"/>
              <w:ind w:left="37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5725" w:type="dxa"/>
            <w:vAlign w:val="top"/>
          </w:tcPr>
          <w:p w14:paraId="7AD81E79">
            <w:pPr>
              <w:pStyle w:val="6"/>
              <w:spacing w:before="161" w:line="115" w:lineRule="exact"/>
              <w:ind w:left="273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7A861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7DCB81D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1AB9CC11">
            <w:pPr>
              <w:spacing w:before="36" w:line="211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香水镇</w:t>
            </w:r>
          </w:p>
        </w:tc>
        <w:tc>
          <w:tcPr>
            <w:tcW w:w="938" w:type="dxa"/>
            <w:vAlign w:val="top"/>
          </w:tcPr>
          <w:p w14:paraId="6BD7D3F8">
            <w:pPr>
              <w:pStyle w:val="6"/>
              <w:spacing w:before="97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419B6B7E">
            <w:pPr>
              <w:spacing w:before="36" w:line="211" w:lineRule="auto"/>
              <w:ind w:left="6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城关村、杨家村、下寺村、下桥村、新月村</w:t>
            </w:r>
          </w:p>
        </w:tc>
      </w:tr>
      <w:tr w14:paraId="3456A6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DDB978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21E5534">
            <w:pPr>
              <w:spacing w:before="37" w:line="209" w:lineRule="auto"/>
              <w:ind w:left="1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泾河源镇</w:t>
            </w:r>
          </w:p>
        </w:tc>
        <w:tc>
          <w:tcPr>
            <w:tcW w:w="938" w:type="dxa"/>
            <w:vAlign w:val="top"/>
          </w:tcPr>
          <w:p w14:paraId="2A34BA1B">
            <w:pPr>
              <w:pStyle w:val="6"/>
              <w:spacing w:before="95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2505629C">
            <w:pPr>
              <w:spacing w:before="37" w:line="209" w:lineRule="auto"/>
              <w:ind w:left="4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兰大庄村、白面村、马家村、涝池村、庞东村</w:t>
            </w:r>
          </w:p>
        </w:tc>
      </w:tr>
      <w:tr w14:paraId="7C0B0B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7F26581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AD91727">
            <w:pPr>
              <w:spacing w:before="37" w:line="209" w:lineRule="auto"/>
              <w:ind w:left="1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六盘山镇</w:t>
            </w:r>
          </w:p>
        </w:tc>
        <w:tc>
          <w:tcPr>
            <w:tcW w:w="938" w:type="dxa"/>
            <w:vAlign w:val="top"/>
          </w:tcPr>
          <w:p w14:paraId="679421FE">
            <w:pPr>
              <w:pStyle w:val="6"/>
              <w:spacing w:before="92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27B595FB">
            <w:pPr>
              <w:spacing w:before="37" w:line="209" w:lineRule="auto"/>
              <w:ind w:left="9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李庄村、马西坡村、五里村、杨庄村</w:t>
            </w:r>
          </w:p>
        </w:tc>
      </w:tr>
      <w:tr w14:paraId="4C3769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1DAB982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9574463">
            <w:pPr>
              <w:spacing w:before="40" w:line="208" w:lineRule="auto"/>
              <w:ind w:left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新民乡</w:t>
            </w:r>
          </w:p>
        </w:tc>
        <w:tc>
          <w:tcPr>
            <w:tcW w:w="938" w:type="dxa"/>
            <w:vAlign w:val="top"/>
          </w:tcPr>
          <w:p w14:paraId="5003F4C1">
            <w:pPr>
              <w:pStyle w:val="6"/>
              <w:spacing w:before="95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74C49034">
            <w:pPr>
              <w:spacing w:before="40" w:line="208" w:lineRule="auto"/>
              <w:ind w:left="9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杨堡村、西贤村、张台村、马河滩村</w:t>
            </w:r>
          </w:p>
        </w:tc>
      </w:tr>
      <w:tr w14:paraId="21F90A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CB11961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DC2D3D4">
            <w:pPr>
              <w:spacing w:before="38" w:line="208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兴盛乡</w:t>
            </w:r>
          </w:p>
        </w:tc>
        <w:tc>
          <w:tcPr>
            <w:tcW w:w="938" w:type="dxa"/>
            <w:vAlign w:val="top"/>
          </w:tcPr>
          <w:p w14:paraId="63F4346A">
            <w:pPr>
              <w:pStyle w:val="6"/>
              <w:spacing w:before="93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2D31DD20">
            <w:pPr>
              <w:spacing w:before="38" w:line="208" w:lineRule="auto"/>
              <w:ind w:left="10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兴盛乡、红旗村、新旗村、红星村</w:t>
            </w:r>
          </w:p>
        </w:tc>
      </w:tr>
      <w:tr w14:paraId="1973CA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6CF360D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E09EE5E">
            <w:pPr>
              <w:spacing w:before="40" w:line="208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黄花乡</w:t>
            </w:r>
          </w:p>
        </w:tc>
        <w:tc>
          <w:tcPr>
            <w:tcW w:w="938" w:type="dxa"/>
            <w:vAlign w:val="top"/>
          </w:tcPr>
          <w:p w14:paraId="7F35DD1C">
            <w:pPr>
              <w:pStyle w:val="6"/>
              <w:spacing w:before="95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0AF4C01C">
            <w:pPr>
              <w:spacing w:before="40" w:line="208" w:lineRule="auto"/>
              <w:ind w:left="10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庙湾村、店堡村、下胭村、羊槽村</w:t>
            </w:r>
          </w:p>
        </w:tc>
      </w:tr>
      <w:tr w14:paraId="088A9C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461F0DF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1494416B">
            <w:pPr>
              <w:spacing w:before="38" w:line="204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大湾乡</w:t>
            </w:r>
          </w:p>
        </w:tc>
        <w:tc>
          <w:tcPr>
            <w:tcW w:w="938" w:type="dxa"/>
            <w:vAlign w:val="top"/>
          </w:tcPr>
          <w:p w14:paraId="462AF22E">
            <w:pPr>
              <w:pStyle w:val="6"/>
              <w:spacing w:before="91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00852D65">
            <w:pPr>
              <w:spacing w:before="38" w:line="204" w:lineRule="auto"/>
              <w:ind w:left="10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大湾村、苏堡村、绿塬村、董庄村</w:t>
            </w:r>
          </w:p>
        </w:tc>
      </w:tr>
      <w:tr w14:paraId="007E1A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02375BF8">
            <w:pPr>
              <w:spacing w:line="243" w:lineRule="auto"/>
              <w:rPr>
                <w:rFonts w:ascii="Arial"/>
                <w:sz w:val="21"/>
              </w:rPr>
            </w:pPr>
          </w:p>
          <w:p w14:paraId="6D1BF9C9">
            <w:pPr>
              <w:spacing w:line="243" w:lineRule="auto"/>
              <w:rPr>
                <w:rFonts w:ascii="Arial"/>
                <w:sz w:val="21"/>
              </w:rPr>
            </w:pPr>
          </w:p>
          <w:p w14:paraId="35951877">
            <w:pPr>
              <w:spacing w:line="243" w:lineRule="auto"/>
              <w:rPr>
                <w:rFonts w:ascii="Arial"/>
                <w:sz w:val="21"/>
              </w:rPr>
            </w:pPr>
          </w:p>
          <w:p w14:paraId="3DEC3DDC">
            <w:pPr>
              <w:spacing w:line="243" w:lineRule="auto"/>
              <w:rPr>
                <w:rFonts w:ascii="Arial"/>
                <w:sz w:val="21"/>
              </w:rPr>
            </w:pPr>
          </w:p>
          <w:p w14:paraId="66A2D9FF">
            <w:pPr>
              <w:spacing w:line="243" w:lineRule="auto"/>
              <w:rPr>
                <w:rFonts w:ascii="Arial"/>
                <w:sz w:val="21"/>
              </w:rPr>
            </w:pPr>
          </w:p>
          <w:p w14:paraId="64326966">
            <w:pPr>
              <w:spacing w:line="243" w:lineRule="auto"/>
              <w:rPr>
                <w:rFonts w:ascii="Arial"/>
                <w:sz w:val="21"/>
              </w:rPr>
            </w:pPr>
          </w:p>
          <w:p w14:paraId="6D47EC20">
            <w:pPr>
              <w:spacing w:line="244" w:lineRule="auto"/>
              <w:rPr>
                <w:rFonts w:ascii="Arial"/>
                <w:sz w:val="21"/>
              </w:rPr>
            </w:pPr>
          </w:p>
          <w:p w14:paraId="3B74276F">
            <w:pPr>
              <w:spacing w:before="78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76" w:type="dxa"/>
            <w:vAlign w:val="top"/>
          </w:tcPr>
          <w:p w14:paraId="75828553">
            <w:pPr>
              <w:spacing w:before="39" w:line="206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4FAB260D">
            <w:pPr>
              <w:pStyle w:val="6"/>
              <w:spacing w:before="93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5725" w:type="dxa"/>
            <w:vAlign w:val="top"/>
          </w:tcPr>
          <w:p w14:paraId="60443CBE">
            <w:pPr>
              <w:pStyle w:val="6"/>
              <w:spacing w:before="182" w:line="114" w:lineRule="exact"/>
              <w:ind w:left="273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00C878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74AEDF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91FA8E2">
            <w:pPr>
              <w:spacing w:before="38" w:line="206" w:lineRule="auto"/>
              <w:ind w:left="3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白阳镇</w:t>
            </w:r>
          </w:p>
        </w:tc>
        <w:tc>
          <w:tcPr>
            <w:tcW w:w="938" w:type="dxa"/>
            <w:vAlign w:val="top"/>
          </w:tcPr>
          <w:p w14:paraId="584556BE">
            <w:pPr>
              <w:pStyle w:val="6"/>
              <w:spacing w:before="93" w:line="195" w:lineRule="auto"/>
              <w:ind w:left="4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725" w:type="dxa"/>
            <w:vAlign w:val="top"/>
          </w:tcPr>
          <w:p w14:paraId="4CC1838F">
            <w:pPr>
              <w:spacing w:before="38" w:line="206" w:lineRule="auto"/>
              <w:ind w:left="25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阳洼村</w:t>
            </w:r>
          </w:p>
        </w:tc>
      </w:tr>
      <w:tr w14:paraId="15C085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D5CC3C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ADA474E">
            <w:pPr>
              <w:spacing w:before="194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王洼镇</w:t>
            </w:r>
          </w:p>
        </w:tc>
        <w:tc>
          <w:tcPr>
            <w:tcW w:w="938" w:type="dxa"/>
            <w:vAlign w:val="top"/>
          </w:tcPr>
          <w:p w14:paraId="4FB12596">
            <w:pPr>
              <w:pStyle w:val="6"/>
              <w:spacing w:before="250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725" w:type="dxa"/>
            <w:vAlign w:val="top"/>
          </w:tcPr>
          <w:p w14:paraId="3C31B4BD">
            <w:pPr>
              <w:spacing w:before="38" w:line="223" w:lineRule="auto"/>
              <w:ind w:left="358" w:right="107" w:hanging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北洼村、李寨村、路寨村、石岔村、孙阳邓岔村、李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岔村、尚台村、花卢村、王洼赵沟村、姚岔村、</w:t>
            </w:r>
          </w:p>
        </w:tc>
      </w:tr>
      <w:tr w14:paraId="7B07E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CFF3AA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162C1141">
            <w:pPr>
              <w:spacing w:before="37" w:line="205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红河镇</w:t>
            </w:r>
          </w:p>
        </w:tc>
        <w:tc>
          <w:tcPr>
            <w:tcW w:w="938" w:type="dxa"/>
            <w:vAlign w:val="top"/>
          </w:tcPr>
          <w:p w14:paraId="72DED63C">
            <w:pPr>
              <w:pStyle w:val="6"/>
              <w:spacing w:before="92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56BD7933">
            <w:pPr>
              <w:spacing w:before="37" w:line="205" w:lineRule="auto"/>
              <w:ind w:left="10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宽坪村、什字村、韩堡村、友联村</w:t>
            </w:r>
          </w:p>
        </w:tc>
      </w:tr>
      <w:tr w14:paraId="168BD6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06916E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BB968C6">
            <w:pPr>
              <w:spacing w:before="42" w:line="205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罗洼乡</w:t>
            </w:r>
          </w:p>
        </w:tc>
        <w:tc>
          <w:tcPr>
            <w:tcW w:w="938" w:type="dxa"/>
            <w:vAlign w:val="top"/>
          </w:tcPr>
          <w:p w14:paraId="4DAF045E">
            <w:pPr>
              <w:pStyle w:val="6"/>
              <w:spacing w:before="94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725" w:type="dxa"/>
            <w:vAlign w:val="top"/>
          </w:tcPr>
          <w:p w14:paraId="77C0CBED">
            <w:pPr>
              <w:spacing w:before="42" w:line="205" w:lineRule="auto"/>
              <w:ind w:left="2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涝村、崾岘村</w:t>
            </w:r>
          </w:p>
        </w:tc>
      </w:tr>
      <w:tr w14:paraId="015FE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6A864EB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70F8715">
            <w:pPr>
              <w:spacing w:before="37" w:line="205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交岔乡</w:t>
            </w:r>
          </w:p>
        </w:tc>
        <w:tc>
          <w:tcPr>
            <w:tcW w:w="938" w:type="dxa"/>
            <w:vAlign w:val="top"/>
          </w:tcPr>
          <w:p w14:paraId="50DB4080">
            <w:pPr>
              <w:pStyle w:val="6"/>
              <w:spacing w:before="92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328EAE3C">
            <w:pPr>
              <w:spacing w:before="37" w:line="205" w:lineRule="auto"/>
              <w:ind w:left="10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庙庄村、关台村、保阳村、大坪村</w:t>
            </w:r>
          </w:p>
        </w:tc>
      </w:tr>
      <w:tr w14:paraId="3E821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698531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630DF74">
            <w:pPr>
              <w:spacing w:before="39" w:line="205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草庙乡</w:t>
            </w:r>
          </w:p>
        </w:tc>
        <w:tc>
          <w:tcPr>
            <w:tcW w:w="938" w:type="dxa"/>
            <w:vAlign w:val="top"/>
          </w:tcPr>
          <w:p w14:paraId="55D31E72">
            <w:pPr>
              <w:pStyle w:val="6"/>
              <w:spacing w:before="95" w:line="195" w:lineRule="auto"/>
              <w:ind w:left="4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725" w:type="dxa"/>
            <w:vAlign w:val="top"/>
          </w:tcPr>
          <w:p w14:paraId="17B6CDE6">
            <w:pPr>
              <w:spacing w:before="39" w:line="205" w:lineRule="auto"/>
              <w:ind w:left="25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包山村</w:t>
            </w:r>
          </w:p>
        </w:tc>
      </w:tr>
      <w:tr w14:paraId="42A6F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BFFCCA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B056EF9">
            <w:pPr>
              <w:spacing w:before="196" w:line="223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城阳乡</w:t>
            </w:r>
          </w:p>
        </w:tc>
        <w:tc>
          <w:tcPr>
            <w:tcW w:w="938" w:type="dxa"/>
            <w:vAlign w:val="top"/>
          </w:tcPr>
          <w:p w14:paraId="11EE6D1A">
            <w:pPr>
              <w:pStyle w:val="6"/>
              <w:spacing w:before="251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725" w:type="dxa"/>
            <w:vAlign w:val="top"/>
          </w:tcPr>
          <w:p w14:paraId="792D5FE2">
            <w:pPr>
              <w:spacing w:before="41" w:line="221" w:lineRule="auto"/>
              <w:ind w:left="1556" w:right="64" w:hanging="1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刘河村、城阳村、长城村、涝池村、陈沟村、韩寨村、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杨坪村、北源村、杨源村</w:t>
            </w:r>
          </w:p>
        </w:tc>
      </w:tr>
      <w:tr w14:paraId="2F57F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45103E7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8289AB3">
            <w:pPr>
              <w:spacing w:before="196" w:line="224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冯庄乡</w:t>
            </w:r>
          </w:p>
        </w:tc>
        <w:tc>
          <w:tcPr>
            <w:tcW w:w="938" w:type="dxa"/>
            <w:vAlign w:val="top"/>
          </w:tcPr>
          <w:p w14:paraId="1F7B92BC">
            <w:pPr>
              <w:pStyle w:val="6"/>
              <w:spacing w:before="251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725" w:type="dxa"/>
            <w:vAlign w:val="top"/>
          </w:tcPr>
          <w:p w14:paraId="4FA19D43">
            <w:pPr>
              <w:spacing w:before="43" w:line="223" w:lineRule="auto"/>
              <w:ind w:left="1205" w:right="105" w:hanging="10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小寺村、小湾村、冯庄村、虎崾岘村、茨湾村、小园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子村、上湾村、崖湾村、高庄村</w:t>
            </w:r>
          </w:p>
        </w:tc>
      </w:tr>
    </w:tbl>
    <w:p w14:paraId="6832CEEA">
      <w:pPr>
        <w:pStyle w:val="2"/>
        <w:spacing w:before="164" w:line="233" w:lineRule="auto"/>
        <w:ind w:left="724"/>
        <w:outlineLvl w:val="3"/>
      </w:pPr>
      <w:r>
        <w:rPr>
          <w:spacing w:val="9"/>
        </w:rPr>
        <w:t>（四）乡村绿化示范创建</w:t>
      </w:r>
    </w:p>
    <w:p w14:paraId="626EA194">
      <w:pPr>
        <w:pStyle w:val="2"/>
        <w:spacing w:before="176" w:line="327" w:lineRule="auto"/>
        <w:ind w:left="74" w:right="4" w:firstLine="635"/>
        <w:jc w:val="both"/>
      </w:pPr>
      <w:r>
        <w:rPr>
          <w:spacing w:val="4"/>
        </w:rPr>
        <w:t>把绿色生态环境作为打造镇村特色风貌的重要一环，将乡村</w:t>
      </w:r>
      <w:r>
        <w:rPr>
          <w:spacing w:val="9"/>
        </w:rPr>
        <w:t xml:space="preserve"> </w:t>
      </w:r>
      <w:r>
        <w:rPr>
          <w:spacing w:val="4"/>
        </w:rPr>
        <w:t>绿化美化有机融入美丽小城镇、美丽村庄的建设中，并开展森林</w:t>
      </w:r>
      <w:r>
        <w:rPr>
          <w:spacing w:val="15"/>
        </w:rPr>
        <w:t xml:space="preserve"> </w:t>
      </w:r>
      <w:r>
        <w:rPr>
          <w:spacing w:val="-6"/>
        </w:rPr>
        <w:t>乡镇、森林村庄和森林人家、乡村风景林示范创建活动，发挥</w:t>
      </w:r>
      <w:r>
        <w:rPr>
          <w:spacing w:val="-7"/>
        </w:rPr>
        <w:t>“以</w:t>
      </w:r>
      <w:r>
        <w:t xml:space="preserve"> </w:t>
      </w:r>
      <w:r>
        <w:rPr>
          <w:spacing w:val="-6"/>
        </w:rPr>
        <w:t>点带面</w:t>
      </w:r>
      <w:r>
        <w:rPr>
          <w:spacing w:val="-110"/>
        </w:rPr>
        <w:t xml:space="preserve"> </w:t>
      </w:r>
      <w:r>
        <w:rPr>
          <w:spacing w:val="-6"/>
        </w:rPr>
        <w:t>”的示范引领作用，推动一二三产业深度融合</w:t>
      </w:r>
      <w:r>
        <w:rPr>
          <w:spacing w:val="-7"/>
        </w:rPr>
        <w:t>。规划期内，</w:t>
      </w:r>
      <w:r>
        <w:t xml:space="preserve"> </w:t>
      </w:r>
      <w:r>
        <w:rPr>
          <w:spacing w:val="7"/>
        </w:rPr>
        <w:t>每年在全市范围内评选出</w:t>
      </w:r>
      <w:r>
        <w:rPr>
          <w:spacing w:val="-56"/>
        </w:rPr>
        <w:t xml:space="preserve"> </w:t>
      </w:r>
      <w:r>
        <w:rPr>
          <w:spacing w:val="7"/>
        </w:rPr>
        <w:t>3</w:t>
      </w:r>
      <w:r>
        <w:rPr>
          <w:spacing w:val="-50"/>
        </w:rPr>
        <w:t xml:space="preserve"> </w:t>
      </w:r>
      <w:r>
        <w:rPr>
          <w:spacing w:val="7"/>
        </w:rPr>
        <w:t>个森林乡镇、30</w:t>
      </w:r>
      <w:r>
        <w:rPr>
          <w:spacing w:val="-49"/>
        </w:rPr>
        <w:t xml:space="preserve"> </w:t>
      </w:r>
      <w:r>
        <w:rPr>
          <w:spacing w:val="7"/>
        </w:rPr>
        <w:t>个</w:t>
      </w:r>
      <w:r>
        <w:rPr>
          <w:spacing w:val="6"/>
        </w:rPr>
        <w:t>森林村庄、50</w:t>
      </w:r>
      <w:r>
        <w:rPr>
          <w:spacing w:val="-50"/>
        </w:rPr>
        <w:t xml:space="preserve"> </w:t>
      </w:r>
      <w:r>
        <w:rPr>
          <w:spacing w:val="6"/>
        </w:rPr>
        <w:t>个</w:t>
      </w:r>
    </w:p>
    <w:p w14:paraId="7AE2BA4D">
      <w:pPr>
        <w:spacing w:line="327" w:lineRule="auto"/>
        <w:sectPr>
          <w:footerReference r:id="rId162" w:type="default"/>
          <w:pgSz w:w="11900" w:h="16839"/>
          <w:pgMar w:top="1431" w:right="1426" w:bottom="1872" w:left="1538" w:header="0" w:footer="1710" w:gutter="0"/>
          <w:cols w:space="720" w:num="1"/>
        </w:sectPr>
      </w:pPr>
    </w:p>
    <w:p w14:paraId="64E0CB2C">
      <w:pPr>
        <w:spacing w:line="245" w:lineRule="auto"/>
        <w:rPr>
          <w:rFonts w:ascii="Arial"/>
          <w:sz w:val="21"/>
        </w:rPr>
      </w:pPr>
    </w:p>
    <w:p w14:paraId="503EA603">
      <w:pPr>
        <w:spacing w:line="245" w:lineRule="auto"/>
        <w:rPr>
          <w:rFonts w:ascii="Arial"/>
          <w:sz w:val="21"/>
        </w:rPr>
      </w:pPr>
    </w:p>
    <w:p w14:paraId="202DAC86">
      <w:pPr>
        <w:spacing w:line="246" w:lineRule="auto"/>
        <w:rPr>
          <w:rFonts w:ascii="Arial"/>
          <w:sz w:val="21"/>
        </w:rPr>
      </w:pPr>
    </w:p>
    <w:p w14:paraId="24934465">
      <w:pPr>
        <w:pStyle w:val="2"/>
        <w:spacing w:before="101" w:line="317" w:lineRule="auto"/>
        <w:ind w:left="32" w:right="55"/>
      </w:pPr>
      <w:r>
        <w:rPr>
          <w:spacing w:val="11"/>
        </w:rPr>
        <w:t>森林人家、15</w:t>
      </w:r>
      <w:r>
        <w:rPr>
          <w:spacing w:val="-32"/>
        </w:rPr>
        <w:t xml:space="preserve"> </w:t>
      </w:r>
      <w:r>
        <w:rPr>
          <w:spacing w:val="11"/>
        </w:rPr>
        <w:t>个乡村风景林示范村庄，级别为国家级、自治区</w:t>
      </w:r>
      <w:r>
        <w:t xml:space="preserve"> </w:t>
      </w:r>
      <w:r>
        <w:rPr>
          <w:spacing w:val="-5"/>
        </w:rPr>
        <w:t>级或市级。</w:t>
      </w:r>
    </w:p>
    <w:p w14:paraId="328974C5">
      <w:pPr>
        <w:pStyle w:val="2"/>
        <w:spacing w:before="54" w:line="331" w:lineRule="auto"/>
        <w:ind w:left="27" w:right="29" w:firstLine="645"/>
        <w:jc w:val="both"/>
      </w:pPr>
      <w:r>
        <w:rPr>
          <w:spacing w:val="4"/>
        </w:rPr>
        <w:t>森林乡镇的创建，应充分突出区域特色，注重森林多功能利</w:t>
      </w:r>
      <w:r>
        <w:rPr>
          <w:spacing w:val="1"/>
        </w:rPr>
        <w:t xml:space="preserve"> </w:t>
      </w:r>
      <w:r>
        <w:rPr>
          <w:spacing w:val="5"/>
        </w:rPr>
        <w:t>用和多效益发挥，把绿化、美化与发展乡镇林业经济有机结合，</w:t>
      </w:r>
      <w:r>
        <w:rPr>
          <w:spacing w:val="11"/>
        </w:rPr>
        <w:t xml:space="preserve"> </w:t>
      </w:r>
      <w:r>
        <w:rPr>
          <w:spacing w:val="5"/>
        </w:rPr>
        <w:t>推进良好生态产品供给。森林村庄的创建，应注重围村林、</w:t>
      </w:r>
      <w:r>
        <w:rPr>
          <w:spacing w:val="4"/>
        </w:rPr>
        <w:t>村庄</w:t>
      </w:r>
      <w:r>
        <w:t xml:space="preserve"> </w:t>
      </w:r>
      <w:r>
        <w:rPr>
          <w:spacing w:val="5"/>
        </w:rPr>
        <w:t>内片林、小游园等面状绿化，村域内道路、河道、干</w:t>
      </w:r>
      <w:r>
        <w:rPr>
          <w:spacing w:val="4"/>
        </w:rPr>
        <w:t>渠等干线绿</w:t>
      </w:r>
      <w:r>
        <w:t xml:space="preserve"> </w:t>
      </w:r>
      <w:r>
        <w:rPr>
          <w:spacing w:val="5"/>
        </w:rPr>
        <w:t>化，以及居民庭园点状绿化，加大生态科普宣传标志</w:t>
      </w:r>
      <w:r>
        <w:rPr>
          <w:spacing w:val="4"/>
        </w:rPr>
        <w:t>、标牌建设</w:t>
      </w:r>
      <w:r>
        <w:t xml:space="preserve"> </w:t>
      </w:r>
      <w:r>
        <w:rPr>
          <w:spacing w:val="5"/>
        </w:rPr>
        <w:t>力度。森林人家的创建，应注重居所地及周边环境的绿化美化，</w:t>
      </w:r>
      <w:r>
        <w:rPr>
          <w:spacing w:val="11"/>
        </w:rPr>
        <w:t xml:space="preserve"> </w:t>
      </w:r>
      <w:r>
        <w:rPr>
          <w:spacing w:val="5"/>
        </w:rPr>
        <w:t>能够为游客提供具有森林特色的吃、住、娱等服务，</w:t>
      </w:r>
      <w:r>
        <w:rPr>
          <w:spacing w:val="4"/>
        </w:rPr>
        <w:t>建设自然与</w:t>
      </w:r>
      <w:r>
        <w:t xml:space="preserve"> </w:t>
      </w:r>
      <w:r>
        <w:rPr>
          <w:spacing w:val="5"/>
        </w:rPr>
        <w:t>人文、民俗文化与新时代文化融为一体的森林人</w:t>
      </w:r>
      <w:r>
        <w:rPr>
          <w:spacing w:val="4"/>
        </w:rPr>
        <w:t>家。乡村风景林</w:t>
      </w:r>
      <w:r>
        <w:t xml:space="preserve"> </w:t>
      </w:r>
      <w:r>
        <w:rPr>
          <w:spacing w:val="5"/>
        </w:rPr>
        <w:t>示范村庄的创建，应基于树龄较长的成片风景林或单株古树</w:t>
      </w:r>
      <w:r>
        <w:rPr>
          <w:spacing w:val="4"/>
        </w:rPr>
        <w:t>、大</w:t>
      </w:r>
      <w:r>
        <w:t xml:space="preserve"> </w:t>
      </w:r>
      <w:r>
        <w:rPr>
          <w:spacing w:val="5"/>
        </w:rPr>
        <w:t>树资源，对其现状、来历、人文典故等进行整理和挖掘，实</w:t>
      </w:r>
      <w:r>
        <w:rPr>
          <w:spacing w:val="4"/>
        </w:rPr>
        <w:t>施科</w:t>
      </w:r>
      <w:r>
        <w:t xml:space="preserve"> </w:t>
      </w:r>
      <w:r>
        <w:rPr>
          <w:spacing w:val="5"/>
        </w:rPr>
        <w:t>学规划、典型培育、复壮管护等，提升风景林资源质量，营</w:t>
      </w:r>
      <w:r>
        <w:rPr>
          <w:spacing w:val="4"/>
        </w:rPr>
        <w:t>造黄</w:t>
      </w:r>
      <w:r>
        <w:t xml:space="preserve"> </w:t>
      </w:r>
      <w:r>
        <w:rPr>
          <w:spacing w:val="5"/>
        </w:rPr>
        <w:t>土高原辽阔、苍凉中一片枝繁叶茂的景观意向，</w:t>
      </w:r>
      <w:r>
        <w:rPr>
          <w:spacing w:val="4"/>
        </w:rPr>
        <w:t>打造成当地村庄</w:t>
      </w:r>
      <w:r>
        <w:t xml:space="preserve"> </w:t>
      </w:r>
      <w:r>
        <w:rPr>
          <w:spacing w:val="5"/>
        </w:rPr>
        <w:t>的代表符号、美丽乡愁的重要寄托。</w:t>
      </w:r>
    </w:p>
    <w:p w14:paraId="2ABF87BA">
      <w:pPr>
        <w:pStyle w:val="2"/>
        <w:spacing w:before="294" w:line="227" w:lineRule="auto"/>
        <w:ind w:left="2706"/>
        <w:outlineLvl w:val="1"/>
      </w:pPr>
      <w:r>
        <w:rPr>
          <w:spacing w:val="8"/>
        </w:rPr>
        <w:t>第三节重点区域造林绿化</w:t>
      </w:r>
    </w:p>
    <w:p w14:paraId="6AD47FCC">
      <w:pPr>
        <w:spacing w:line="305" w:lineRule="auto"/>
        <w:rPr>
          <w:rFonts w:ascii="Arial"/>
          <w:sz w:val="21"/>
        </w:rPr>
      </w:pPr>
    </w:p>
    <w:p w14:paraId="16F22D91">
      <w:pPr>
        <w:pStyle w:val="2"/>
        <w:spacing w:before="101" w:line="235" w:lineRule="auto"/>
        <w:ind w:left="684"/>
        <w:outlineLvl w:val="2"/>
      </w:pPr>
      <w:r>
        <w:rPr>
          <w:spacing w:val="6"/>
        </w:rPr>
        <w:t>一、建设现状</w:t>
      </w:r>
    </w:p>
    <w:p w14:paraId="2D409C89">
      <w:pPr>
        <w:pStyle w:val="2"/>
        <w:spacing w:before="294" w:line="324" w:lineRule="auto"/>
        <w:ind w:firstLine="669"/>
        <w:jc w:val="both"/>
      </w:pPr>
      <w:r>
        <w:rPr>
          <w:spacing w:val="6"/>
        </w:rPr>
        <w:t>近年来，固原市持续实施退耕还林还草、天然林资源保护、</w:t>
      </w:r>
      <w:r>
        <w:rPr>
          <w:spacing w:val="3"/>
        </w:rPr>
        <w:t xml:space="preserve"> </w:t>
      </w:r>
      <w:r>
        <w:rPr>
          <w:spacing w:val="2"/>
        </w:rPr>
        <w:t>“三北</w:t>
      </w:r>
      <w:r>
        <w:rPr>
          <w:spacing w:val="-109"/>
        </w:rPr>
        <w:t xml:space="preserve"> </w:t>
      </w:r>
      <w:r>
        <w:rPr>
          <w:spacing w:val="2"/>
        </w:rPr>
        <w:t>”防护林、六盘山重点生态功能区降水量</w:t>
      </w:r>
      <w:r>
        <w:rPr>
          <w:spacing w:val="-54"/>
        </w:rPr>
        <w:t xml:space="preserve"> </w:t>
      </w:r>
      <w:r>
        <w:rPr>
          <w:spacing w:val="2"/>
        </w:rPr>
        <w:t>400</w:t>
      </w:r>
      <w:r>
        <w:rPr>
          <w:spacing w:val="-44"/>
        </w:rPr>
        <w:t xml:space="preserve"> </w:t>
      </w:r>
      <w:r>
        <w:rPr>
          <w:spacing w:val="2"/>
        </w:rPr>
        <w:t>毫米以上区</w:t>
      </w:r>
      <w:r>
        <w:t xml:space="preserve"> </w:t>
      </w:r>
      <w:r>
        <w:rPr>
          <w:spacing w:val="6"/>
        </w:rPr>
        <w:t>域造林绿化、生态经济林草产业试验示范等重点建设</w:t>
      </w:r>
      <w:r>
        <w:rPr>
          <w:spacing w:val="5"/>
        </w:rPr>
        <w:t>工程，林木</w:t>
      </w:r>
      <w:r>
        <w:t xml:space="preserve"> </w:t>
      </w:r>
      <w:r>
        <w:rPr>
          <w:spacing w:val="-3"/>
        </w:rPr>
        <w:t>面积稳步增加。截至</w:t>
      </w:r>
      <w:r>
        <w:rPr>
          <w:spacing w:val="-59"/>
        </w:rPr>
        <w:t xml:space="preserve"> </w:t>
      </w:r>
      <w:r>
        <w:rPr>
          <w:spacing w:val="-3"/>
        </w:rPr>
        <w:t>2021</w:t>
      </w:r>
      <w:r>
        <w:rPr>
          <w:spacing w:val="-44"/>
        </w:rPr>
        <w:t xml:space="preserve"> </w:t>
      </w:r>
      <w:r>
        <w:rPr>
          <w:spacing w:val="-3"/>
        </w:rPr>
        <w:t>年底，固原市林木面积</w:t>
      </w:r>
      <w:r>
        <w:rPr>
          <w:spacing w:val="-54"/>
        </w:rPr>
        <w:t xml:space="preserve"> </w:t>
      </w:r>
      <w:r>
        <w:rPr>
          <w:spacing w:val="-3"/>
        </w:rPr>
        <w:t>324388.62</w:t>
      </w:r>
      <w:r>
        <w:rPr>
          <w:spacing w:val="-67"/>
        </w:rPr>
        <w:t xml:space="preserve"> </w:t>
      </w:r>
      <w:r>
        <w:rPr>
          <w:spacing w:val="-4"/>
        </w:rPr>
        <w:t>hm</w:t>
      </w:r>
      <w:r>
        <w:rPr>
          <w:spacing w:val="-4"/>
          <w:position w:val="16"/>
          <w:sz w:val="16"/>
          <w:szCs w:val="16"/>
        </w:rPr>
        <w:t>2</w:t>
      </w:r>
      <w:r>
        <w:rPr>
          <w:spacing w:val="-4"/>
        </w:rPr>
        <w:t>，</w:t>
      </w:r>
    </w:p>
    <w:p w14:paraId="7F32A165">
      <w:pPr>
        <w:spacing w:line="324" w:lineRule="auto"/>
        <w:sectPr>
          <w:footerReference r:id="rId163" w:type="default"/>
          <w:pgSz w:w="11900" w:h="16839"/>
          <w:pgMar w:top="1431" w:right="1431" w:bottom="1742" w:left="1578" w:header="0" w:footer="1472" w:gutter="0"/>
          <w:cols w:space="720" w:num="1"/>
        </w:sectPr>
      </w:pPr>
    </w:p>
    <w:p w14:paraId="38D2F8B2">
      <w:pPr>
        <w:spacing w:line="245" w:lineRule="auto"/>
        <w:rPr>
          <w:rFonts w:ascii="Arial"/>
          <w:sz w:val="21"/>
        </w:rPr>
      </w:pPr>
    </w:p>
    <w:p w14:paraId="067B9BBB">
      <w:pPr>
        <w:spacing w:line="245" w:lineRule="auto"/>
        <w:rPr>
          <w:rFonts w:ascii="Arial"/>
          <w:sz w:val="21"/>
        </w:rPr>
      </w:pPr>
    </w:p>
    <w:p w14:paraId="4D66151C">
      <w:pPr>
        <w:spacing w:line="246" w:lineRule="auto"/>
        <w:rPr>
          <w:rFonts w:ascii="Arial"/>
          <w:sz w:val="21"/>
        </w:rPr>
      </w:pPr>
    </w:p>
    <w:p w14:paraId="7808A044">
      <w:pPr>
        <w:pStyle w:val="2"/>
        <w:spacing w:before="101" w:line="317" w:lineRule="auto"/>
        <w:ind w:left="8" w:right="79" w:hanging="8"/>
      </w:pPr>
      <w:r>
        <w:rPr>
          <w:spacing w:val="10"/>
        </w:rPr>
        <w:t>林木覆盖率为</w:t>
      </w:r>
      <w:r>
        <w:rPr>
          <w:spacing w:val="-44"/>
        </w:rPr>
        <w:t xml:space="preserve"> </w:t>
      </w:r>
      <w:r>
        <w:rPr>
          <w:spacing w:val="10"/>
        </w:rPr>
        <w:t>30.83%。其中，原州区、西吉县林木覆盖率较全</w:t>
      </w:r>
      <w:r>
        <w:t xml:space="preserve"> </w:t>
      </w:r>
      <w:r>
        <w:rPr>
          <w:spacing w:val="2"/>
        </w:rPr>
        <w:t>市平均水平还有一定差距。</w:t>
      </w:r>
    </w:p>
    <w:p w14:paraId="2909B7E0">
      <w:pPr>
        <w:pStyle w:val="2"/>
        <w:spacing w:before="54" w:line="326" w:lineRule="auto"/>
        <w:ind w:left="3" w:right="45" w:firstLine="639"/>
        <w:jc w:val="both"/>
      </w:pPr>
      <w:r>
        <w:rPr>
          <w:spacing w:val="8"/>
        </w:rPr>
        <w:t>根据固原市</w:t>
      </w:r>
      <w:r>
        <w:rPr>
          <w:spacing w:val="-59"/>
        </w:rPr>
        <w:t xml:space="preserve"> </w:t>
      </w:r>
      <w:r>
        <w:rPr>
          <w:spacing w:val="8"/>
        </w:rPr>
        <w:t>2021</w:t>
      </w:r>
      <w:r>
        <w:rPr>
          <w:spacing w:val="-45"/>
        </w:rPr>
        <w:t xml:space="preserve"> </w:t>
      </w:r>
      <w:r>
        <w:rPr>
          <w:spacing w:val="8"/>
        </w:rPr>
        <w:t>年国土空间变更调查数据及森林资源“一</w:t>
      </w:r>
      <w:r>
        <w:t xml:space="preserve"> </w:t>
      </w:r>
      <w:r>
        <w:rPr>
          <w:spacing w:val="5"/>
        </w:rPr>
        <w:t>张图</w:t>
      </w:r>
      <w:r>
        <w:rPr>
          <w:spacing w:val="-110"/>
        </w:rPr>
        <w:t xml:space="preserve"> </w:t>
      </w:r>
      <w:r>
        <w:rPr>
          <w:spacing w:val="5"/>
        </w:rPr>
        <w:t>”年度更新成果，全市其他林地面积</w:t>
      </w:r>
      <w:r>
        <w:rPr>
          <w:spacing w:val="-36"/>
        </w:rPr>
        <w:t xml:space="preserve"> </w:t>
      </w:r>
      <w:r>
        <w:rPr>
          <w:spacing w:val="5"/>
        </w:rPr>
        <w:t>127132.</w:t>
      </w:r>
      <w:r>
        <w:rPr>
          <w:spacing w:val="4"/>
        </w:rPr>
        <w:t xml:space="preserve">18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，其中</w:t>
      </w:r>
      <w:r>
        <w:t xml:space="preserve"> </w:t>
      </w:r>
      <w:r>
        <w:rPr>
          <w:spacing w:val="4"/>
        </w:rPr>
        <w:t>一部分相对集中地分布在六盘山外围土石山区、月亮山及其余脉</w:t>
      </w:r>
      <w:r>
        <w:rPr>
          <w:spacing w:val="17"/>
        </w:rPr>
        <w:t xml:space="preserve"> </w:t>
      </w:r>
      <w:r>
        <w:rPr>
          <w:spacing w:val="4"/>
        </w:rPr>
        <w:t>周边，另一部分零星分散在各县（区）的河谷川塬区以及丘陵沟</w:t>
      </w:r>
      <w:r>
        <w:rPr>
          <w:spacing w:val="15"/>
        </w:rPr>
        <w:t xml:space="preserve"> </w:t>
      </w:r>
      <w:r>
        <w:rPr>
          <w:spacing w:val="5"/>
        </w:rPr>
        <w:t>壑之间，是未来实施造林工程的重点区域。</w:t>
      </w:r>
    </w:p>
    <w:p w14:paraId="4AF84A0E">
      <w:pPr>
        <w:pStyle w:val="2"/>
        <w:spacing w:before="163" w:line="234" w:lineRule="auto"/>
        <w:ind w:left="661"/>
        <w:outlineLvl w:val="2"/>
      </w:pPr>
      <w:r>
        <w:rPr>
          <w:spacing w:val="5"/>
        </w:rPr>
        <w:t>二、建设目标</w:t>
      </w:r>
    </w:p>
    <w:p w14:paraId="66C3900C">
      <w:pPr>
        <w:pStyle w:val="2"/>
        <w:spacing w:before="294" w:line="329" w:lineRule="auto"/>
        <w:ind w:firstLine="641"/>
      </w:pPr>
      <w:r>
        <w:rPr>
          <w:spacing w:val="2"/>
        </w:rPr>
        <w:t>贯彻落实国务院办公厅《关于坚决制止耕地“非农化</w:t>
      </w:r>
      <w:r>
        <w:rPr>
          <w:spacing w:val="-91"/>
        </w:rPr>
        <w:t xml:space="preserve"> </w:t>
      </w:r>
      <w:r>
        <w:rPr>
          <w:spacing w:val="2"/>
        </w:rPr>
        <w:t>”行为</w:t>
      </w:r>
      <w:r>
        <w:t xml:space="preserve"> </w:t>
      </w:r>
      <w:r>
        <w:rPr>
          <w:spacing w:val="11"/>
        </w:rPr>
        <w:t>的通知》（国办发明电〔2020〕24</w:t>
      </w:r>
      <w:r>
        <w:rPr>
          <w:spacing w:val="-41"/>
        </w:rPr>
        <w:t xml:space="preserve"> </w:t>
      </w:r>
      <w:r>
        <w:rPr>
          <w:spacing w:val="11"/>
        </w:rPr>
        <w:t>号）、《关于</w:t>
      </w:r>
      <w:r>
        <w:rPr>
          <w:spacing w:val="10"/>
        </w:rPr>
        <w:t>科学绿化的指</w:t>
      </w:r>
      <w:r>
        <w:t xml:space="preserve"> </w:t>
      </w:r>
      <w:r>
        <w:rPr>
          <w:spacing w:val="9"/>
        </w:rPr>
        <w:t>导意见》（国办发〔2021〕19</w:t>
      </w:r>
      <w:r>
        <w:rPr>
          <w:spacing w:val="-40"/>
        </w:rPr>
        <w:t xml:space="preserve"> </w:t>
      </w:r>
      <w:r>
        <w:rPr>
          <w:spacing w:val="9"/>
        </w:rPr>
        <w:t>号</w:t>
      </w:r>
      <w:r>
        <w:rPr>
          <w:spacing w:val="4"/>
        </w:rPr>
        <w:t>）</w:t>
      </w:r>
      <w:r>
        <w:rPr>
          <w:spacing w:val="-92"/>
        </w:rPr>
        <w:t xml:space="preserve"> </w:t>
      </w:r>
      <w:r>
        <w:rPr>
          <w:spacing w:val="4"/>
        </w:rPr>
        <w:t>，</w:t>
      </w:r>
      <w:r>
        <w:rPr>
          <w:spacing w:val="9"/>
        </w:rPr>
        <w:t>在满足用地政策要求的前</w:t>
      </w:r>
      <w:r>
        <w:t xml:space="preserve"> </w:t>
      </w:r>
      <w:r>
        <w:rPr>
          <w:spacing w:val="5"/>
        </w:rPr>
        <w:t>提下，建设以水源涵养林和水土保持林为主的防护林</w:t>
      </w:r>
      <w:r>
        <w:rPr>
          <w:spacing w:val="4"/>
        </w:rPr>
        <w:t>，形成多层</w:t>
      </w:r>
      <w:r>
        <w:t xml:space="preserve"> </w:t>
      </w:r>
      <w:r>
        <w:rPr>
          <w:spacing w:val="4"/>
        </w:rPr>
        <w:t>次、多功能的森林生态屏障，增强森林生态系统涵养水源等生态</w:t>
      </w:r>
      <w:r>
        <w:rPr>
          <w:spacing w:val="14"/>
        </w:rPr>
        <w:t xml:space="preserve"> </w:t>
      </w:r>
      <w:r>
        <w:rPr>
          <w:spacing w:val="-5"/>
        </w:rPr>
        <w:t>服务功能，充分发挥宁夏南部水源涵养地的生态效益。规划期内，</w:t>
      </w:r>
      <w:r>
        <w:rPr>
          <w:spacing w:val="16"/>
        </w:rPr>
        <w:t xml:space="preserve"> </w:t>
      </w:r>
      <w:r>
        <w:rPr>
          <w:spacing w:val="5"/>
        </w:rPr>
        <w:t>在重点区域建设防护林</w:t>
      </w:r>
      <w:r>
        <w:rPr>
          <w:spacing w:val="-44"/>
        </w:rPr>
        <w:t xml:space="preserve"> </w:t>
      </w:r>
      <w:r>
        <w:rPr>
          <w:spacing w:val="5"/>
        </w:rPr>
        <w:t xml:space="preserve">24506.67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5"/>
        </w:rPr>
        <w:t>，其中近期</w:t>
      </w:r>
      <w:r>
        <w:rPr>
          <w:spacing w:val="-58"/>
        </w:rPr>
        <w:t xml:space="preserve"> </w:t>
      </w:r>
      <w:r>
        <w:rPr>
          <w:spacing w:val="5"/>
        </w:rPr>
        <w:t xml:space="preserve">9802.67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5"/>
        </w:rPr>
        <w:t>，</w:t>
      </w:r>
      <w:r>
        <w:t xml:space="preserve"> </w:t>
      </w:r>
      <w:r>
        <w:rPr>
          <w:spacing w:val="6"/>
        </w:rPr>
        <w:t>中期</w:t>
      </w:r>
      <w:r>
        <w:rPr>
          <w:spacing w:val="-39"/>
        </w:rPr>
        <w:t xml:space="preserve"> </w:t>
      </w:r>
      <w:r>
        <w:rPr>
          <w:spacing w:val="6"/>
        </w:rPr>
        <w:t xml:space="preserve">11028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6"/>
        </w:rPr>
        <w:t>，远期</w:t>
      </w:r>
      <w:r>
        <w:rPr>
          <w:spacing w:val="-56"/>
        </w:rPr>
        <w:t xml:space="preserve"> </w:t>
      </w:r>
      <w:r>
        <w:rPr>
          <w:spacing w:val="6"/>
        </w:rPr>
        <w:t xml:space="preserve">3676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6"/>
        </w:rPr>
        <w:t>。近</w:t>
      </w:r>
      <w:r>
        <w:rPr>
          <w:spacing w:val="5"/>
        </w:rPr>
        <w:t>期末，原州区林木覆盖率可</w:t>
      </w:r>
      <w:r>
        <w:t xml:space="preserve"> </w:t>
      </w:r>
      <w:r>
        <w:rPr>
          <w:spacing w:val="5"/>
        </w:rPr>
        <w:t>提高到</w:t>
      </w:r>
      <w:r>
        <w:rPr>
          <w:spacing w:val="-56"/>
        </w:rPr>
        <w:t xml:space="preserve"> </w:t>
      </w:r>
      <w:r>
        <w:rPr>
          <w:spacing w:val="5"/>
        </w:rPr>
        <w:t>28.60%以上，西吉县林木覆盖率可提高到</w:t>
      </w:r>
      <w:r>
        <w:rPr>
          <w:spacing w:val="-48"/>
        </w:rPr>
        <w:t xml:space="preserve"> </w:t>
      </w:r>
      <w:r>
        <w:rPr>
          <w:spacing w:val="5"/>
        </w:rPr>
        <w:t>25</w:t>
      </w:r>
      <w:r>
        <w:rPr>
          <w:spacing w:val="4"/>
        </w:rPr>
        <w:t>%以上。</w:t>
      </w:r>
    </w:p>
    <w:p w14:paraId="43314077">
      <w:pPr>
        <w:pStyle w:val="2"/>
        <w:spacing w:before="165" w:line="234" w:lineRule="auto"/>
        <w:ind w:left="660"/>
        <w:outlineLvl w:val="2"/>
      </w:pPr>
      <w:r>
        <w:rPr>
          <w:spacing w:val="6"/>
        </w:rPr>
        <w:t>三、建设内容</w:t>
      </w:r>
    </w:p>
    <w:p w14:paraId="2D3AF59C">
      <w:pPr>
        <w:pStyle w:val="2"/>
        <w:spacing w:before="295" w:line="323" w:lineRule="auto"/>
        <w:ind w:left="12" w:right="43" w:firstLine="636"/>
        <w:jc w:val="both"/>
      </w:pPr>
      <w:r>
        <w:rPr>
          <w:spacing w:val="4"/>
        </w:rPr>
        <w:t>立足宁夏南部水源涵养区的定位，重点针对六盘山外</w:t>
      </w:r>
      <w:r>
        <w:rPr>
          <w:spacing w:val="3"/>
        </w:rPr>
        <w:t>围土石</w:t>
      </w:r>
      <w:r>
        <w:t xml:space="preserve"> </w:t>
      </w:r>
      <w:r>
        <w:rPr>
          <w:spacing w:val="4"/>
        </w:rPr>
        <w:t>山区、月亮山以及余脉周边、五河河谷川塬区、黄土丘陵沟壑区</w:t>
      </w:r>
      <w:r>
        <w:rPr>
          <w:spacing w:val="8"/>
        </w:rPr>
        <w:t xml:space="preserve"> </w:t>
      </w:r>
      <w:r>
        <w:rPr>
          <w:spacing w:val="4"/>
        </w:rPr>
        <w:t>等区域实施造林绿化。坚持尊重自然、顺应自然、保护自然，遵</w:t>
      </w:r>
    </w:p>
    <w:p w14:paraId="180E94B7">
      <w:pPr>
        <w:spacing w:line="323" w:lineRule="auto"/>
        <w:sectPr>
          <w:footerReference r:id="rId164" w:type="default"/>
          <w:pgSz w:w="11900" w:h="16839"/>
          <w:pgMar w:top="1431" w:right="1431" w:bottom="1872" w:left="1606" w:header="0" w:footer="1710" w:gutter="0"/>
          <w:cols w:space="720" w:num="1"/>
        </w:sectPr>
      </w:pPr>
    </w:p>
    <w:p w14:paraId="50576E56">
      <w:pPr>
        <w:spacing w:line="244" w:lineRule="auto"/>
        <w:rPr>
          <w:rFonts w:ascii="Arial"/>
          <w:sz w:val="21"/>
        </w:rPr>
      </w:pPr>
    </w:p>
    <w:p w14:paraId="42FC3D44">
      <w:pPr>
        <w:spacing w:line="244" w:lineRule="auto"/>
        <w:rPr>
          <w:rFonts w:ascii="Arial"/>
          <w:sz w:val="21"/>
        </w:rPr>
      </w:pPr>
    </w:p>
    <w:p w14:paraId="3D3D7CC5">
      <w:pPr>
        <w:spacing w:line="245" w:lineRule="auto"/>
        <w:rPr>
          <w:rFonts w:ascii="Arial"/>
          <w:sz w:val="21"/>
        </w:rPr>
      </w:pPr>
    </w:p>
    <w:p w14:paraId="58B96FD6">
      <w:pPr>
        <w:pStyle w:val="2"/>
        <w:spacing w:before="101" w:line="326" w:lineRule="auto"/>
        <w:ind w:right="55" w:firstLine="2"/>
        <w:jc w:val="both"/>
      </w:pPr>
      <w:r>
        <w:rPr>
          <w:spacing w:val="4"/>
        </w:rPr>
        <w:t>循生态系统内在规律，因地制宜、科学绿化，充分考虑水资源承</w:t>
      </w:r>
      <w:r>
        <w:rPr>
          <w:spacing w:val="17"/>
        </w:rPr>
        <w:t xml:space="preserve"> </w:t>
      </w:r>
      <w:r>
        <w:rPr>
          <w:spacing w:val="5"/>
        </w:rPr>
        <w:t>载能力，宜乔则乔、宜灌则灌，合理布局生态绿化空间，</w:t>
      </w:r>
      <w:r>
        <w:rPr>
          <w:spacing w:val="4"/>
        </w:rPr>
        <w:t>科学选</w:t>
      </w:r>
      <w:r>
        <w:t xml:space="preserve"> </w:t>
      </w:r>
      <w:r>
        <w:rPr>
          <w:spacing w:val="5"/>
        </w:rPr>
        <w:t>择绿化树种，走科学、生态、节俭的绿色发展之路</w:t>
      </w:r>
      <w:r>
        <w:rPr>
          <w:spacing w:val="4"/>
        </w:rPr>
        <w:t>，构建健康稳</w:t>
      </w:r>
      <w:r>
        <w:t xml:space="preserve"> </w:t>
      </w:r>
      <w:r>
        <w:rPr>
          <w:spacing w:val="1"/>
        </w:rPr>
        <w:t>定的森林生态系统。</w:t>
      </w:r>
    </w:p>
    <w:p w14:paraId="14C9DFF1">
      <w:pPr>
        <w:pStyle w:val="2"/>
        <w:spacing w:before="48" w:line="331" w:lineRule="auto"/>
        <w:ind w:firstLine="649"/>
        <w:jc w:val="both"/>
      </w:pPr>
      <w:r>
        <w:rPr>
          <w:spacing w:val="4"/>
        </w:rPr>
        <w:t>合理挖掘造林绿化用地潜力，充分利用好山区困难地、严格</w:t>
      </w:r>
      <w:r>
        <w:t xml:space="preserve"> </w:t>
      </w:r>
      <w:r>
        <w:rPr>
          <w:spacing w:val="5"/>
        </w:rPr>
        <w:t>控制类耕地等，补齐生态短板。根据建设区域立地条件，</w:t>
      </w:r>
      <w:r>
        <w:rPr>
          <w:spacing w:val="4"/>
        </w:rPr>
        <w:t>优先选</w:t>
      </w:r>
      <w:r>
        <w:t xml:space="preserve"> </w:t>
      </w:r>
      <w:r>
        <w:rPr>
          <w:spacing w:val="5"/>
        </w:rPr>
        <w:t>择抗逆性强、适应性好、水源涵养能力高的乡土树</w:t>
      </w:r>
      <w:r>
        <w:rPr>
          <w:spacing w:val="4"/>
        </w:rPr>
        <w:t>种，以保障林</w:t>
      </w:r>
      <w:r>
        <w:t xml:space="preserve"> </w:t>
      </w:r>
      <w:r>
        <w:rPr>
          <w:spacing w:val="5"/>
        </w:rPr>
        <w:t>木成活率和保存率。根据不同立地条件选择不同树</w:t>
      </w:r>
      <w:r>
        <w:rPr>
          <w:spacing w:val="4"/>
        </w:rPr>
        <w:t>种，尽可能采</w:t>
      </w:r>
      <w:r>
        <w:t xml:space="preserve"> </w:t>
      </w:r>
      <w:r>
        <w:rPr>
          <w:spacing w:val="5"/>
        </w:rPr>
        <w:t>用当地苗木，并尽量做到相对集中连片，以便集中管护，</w:t>
      </w:r>
      <w:r>
        <w:rPr>
          <w:spacing w:val="4"/>
        </w:rPr>
        <w:t>集约经</w:t>
      </w:r>
      <w:r>
        <w:t xml:space="preserve"> </w:t>
      </w:r>
      <w:r>
        <w:rPr>
          <w:spacing w:val="5"/>
        </w:rPr>
        <w:t>营。常绿乔木主要选用云杉、樟子松、油松、侧柏等，落</w:t>
      </w:r>
      <w:r>
        <w:rPr>
          <w:spacing w:val="4"/>
        </w:rPr>
        <w:t>叶乔木</w:t>
      </w:r>
      <w:r>
        <w:t xml:space="preserve"> </w:t>
      </w:r>
      <w:r>
        <w:rPr>
          <w:spacing w:val="5"/>
        </w:rPr>
        <w:t>主要选用刺槐、榆树、河北杨、杜梨、垂柳等，灌</w:t>
      </w:r>
      <w:r>
        <w:rPr>
          <w:spacing w:val="4"/>
        </w:rPr>
        <w:t>木主要选用柠</w:t>
      </w:r>
      <w:r>
        <w:t xml:space="preserve"> </w:t>
      </w:r>
      <w:r>
        <w:rPr>
          <w:spacing w:val="7"/>
        </w:rPr>
        <w:t>条、沙棘、山桃、紫叶矮樱、丁香、山楂等，常绿与落</w:t>
      </w:r>
      <w:r>
        <w:rPr>
          <w:spacing w:val="6"/>
        </w:rPr>
        <w:t>叶结合、</w:t>
      </w:r>
      <w:r>
        <w:t xml:space="preserve"> </w:t>
      </w:r>
      <w:r>
        <w:rPr>
          <w:spacing w:val="-4"/>
        </w:rPr>
        <w:t>绿叶与彩叶结合，景观与文化结合，丰富造林树种的品种和层</w:t>
      </w:r>
      <w:r>
        <w:rPr>
          <w:spacing w:val="-5"/>
        </w:rPr>
        <w:t>次。</w:t>
      </w:r>
      <w:r>
        <w:t xml:space="preserve"> </w:t>
      </w:r>
      <w:r>
        <w:rPr>
          <w:spacing w:val="5"/>
        </w:rPr>
        <w:t>严格控制新造林质量，建立科学绿化标准体系</w:t>
      </w:r>
      <w:r>
        <w:rPr>
          <w:spacing w:val="4"/>
        </w:rPr>
        <w:t>，加大营造混交林</w:t>
      </w:r>
      <w:r>
        <w:t xml:space="preserve"> </w:t>
      </w:r>
      <w:r>
        <w:rPr>
          <w:spacing w:val="5"/>
        </w:rPr>
        <w:t>比例，提高乡土树种、常绿树种使用比例，维</w:t>
      </w:r>
      <w:r>
        <w:rPr>
          <w:spacing w:val="4"/>
        </w:rPr>
        <w:t>护生物多样性与协</w:t>
      </w:r>
      <w:r>
        <w:t xml:space="preserve"> </w:t>
      </w:r>
      <w:r>
        <w:rPr>
          <w:spacing w:val="4"/>
        </w:rPr>
        <w:t>调种间关系，提高森林生态效益。</w:t>
      </w:r>
    </w:p>
    <w:p w14:paraId="6847F163">
      <w:pPr>
        <w:pStyle w:val="2"/>
        <w:spacing w:before="51" w:line="322" w:lineRule="auto"/>
        <w:ind w:right="41" w:firstLine="639"/>
        <w:jc w:val="both"/>
        <w:rPr>
          <w:sz w:val="16"/>
          <w:szCs w:val="16"/>
        </w:rPr>
      </w:pPr>
      <w:r>
        <w:rPr>
          <w:spacing w:val="3"/>
        </w:rPr>
        <w:t>规划期内，实施重点区域造林绿化面积共计</w:t>
      </w:r>
      <w:r>
        <w:rPr>
          <w:spacing w:val="-39"/>
        </w:rPr>
        <w:t xml:space="preserve"> </w:t>
      </w:r>
      <w:r>
        <w:rPr>
          <w:spacing w:val="3"/>
        </w:rPr>
        <w:t xml:space="preserve">24506.67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，</w:t>
      </w:r>
      <w:r>
        <w:t xml:space="preserve"> </w:t>
      </w:r>
      <w:r>
        <w:rPr>
          <w:spacing w:val="3"/>
        </w:rPr>
        <w:t>分为乔木林、灌木林两类。其中，近期建设乔木林</w:t>
      </w:r>
      <w:r>
        <w:rPr>
          <w:spacing w:val="-33"/>
        </w:rPr>
        <w:t xml:space="preserve"> </w:t>
      </w:r>
      <w:r>
        <w:rPr>
          <w:spacing w:val="3"/>
        </w:rPr>
        <w:t xml:space="preserve">8928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，灌</w:t>
      </w:r>
      <w:r>
        <w:t xml:space="preserve"> </w:t>
      </w:r>
      <w:r>
        <w:rPr>
          <w:spacing w:val="-2"/>
        </w:rPr>
        <w:t>木林</w:t>
      </w:r>
      <w:r>
        <w:rPr>
          <w:spacing w:val="-56"/>
        </w:rPr>
        <w:t xml:space="preserve"> </w:t>
      </w:r>
      <w:r>
        <w:rPr>
          <w:spacing w:val="-2"/>
        </w:rPr>
        <w:t>874.67 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-2"/>
        </w:rPr>
        <w:t>；中期建设乔木林 10044 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2"/>
        </w:rPr>
        <w:t>，灌木林</w:t>
      </w:r>
      <w:r>
        <w:rPr>
          <w:spacing w:val="-38"/>
        </w:rPr>
        <w:t xml:space="preserve"> </w:t>
      </w:r>
      <w:r>
        <w:rPr>
          <w:spacing w:val="-2"/>
        </w:rPr>
        <w:t>984 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"/>
        </w:rPr>
        <w:t>；</w:t>
      </w:r>
      <w:r>
        <w:t xml:space="preserve"> </w:t>
      </w:r>
      <w:r>
        <w:rPr>
          <w:spacing w:val="2"/>
        </w:rPr>
        <w:t>远期建设乔木林</w:t>
      </w:r>
      <w:r>
        <w:rPr>
          <w:spacing w:val="-52"/>
        </w:rPr>
        <w:t xml:space="preserve"> </w:t>
      </w:r>
      <w:r>
        <w:rPr>
          <w:spacing w:val="2"/>
        </w:rPr>
        <w:t xml:space="preserve">3348 </w:t>
      </w:r>
      <w:r>
        <w:t>hm</w:t>
      </w:r>
      <w:r>
        <w:rPr>
          <w:spacing w:val="2"/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rPr>
          <w:spacing w:val="2"/>
        </w:rPr>
        <w:t>，灌木林</w:t>
      </w:r>
      <w:r>
        <w:rPr>
          <w:spacing w:val="-33"/>
        </w:rPr>
        <w:t xml:space="preserve"> </w:t>
      </w:r>
      <w:r>
        <w:rPr>
          <w:spacing w:val="2"/>
        </w:rPr>
        <w:t xml:space="preserve">328 </w:t>
      </w:r>
      <w:r>
        <w:t>hm</w:t>
      </w:r>
      <w:r>
        <w:rPr>
          <w:spacing w:val="2"/>
          <w:position w:val="15"/>
          <w:sz w:val="16"/>
          <w:szCs w:val="16"/>
        </w:rPr>
        <w:t>2。</w:t>
      </w:r>
    </w:p>
    <w:p w14:paraId="4DDB97B3">
      <w:pPr>
        <w:rPr>
          <w:rFonts w:ascii="Arial"/>
          <w:sz w:val="21"/>
        </w:rPr>
      </w:pPr>
    </w:p>
    <w:p w14:paraId="6795E7BA">
      <w:pPr>
        <w:pStyle w:val="2"/>
        <w:spacing w:before="78" w:line="228" w:lineRule="auto"/>
        <w:ind w:left="2435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6-13  </w:t>
      </w:r>
      <w:r>
        <w:rPr>
          <w:spacing w:val="-2"/>
          <w:sz w:val="24"/>
          <w:szCs w:val="24"/>
        </w:rPr>
        <w:t>重点区域造林绿化建设规划表</w:t>
      </w:r>
    </w:p>
    <w:p w14:paraId="546BF598">
      <w:pPr>
        <w:pStyle w:val="2"/>
        <w:spacing w:before="172" w:line="226" w:lineRule="auto"/>
        <w:ind w:left="7717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1E941D2B">
      <w:pPr>
        <w:spacing w:line="226" w:lineRule="auto"/>
        <w:rPr>
          <w:rFonts w:ascii="Times New Roman" w:hAnsi="Times New Roman" w:eastAsia="Times New Roman" w:cs="Times New Roman"/>
          <w:sz w:val="15"/>
          <w:szCs w:val="15"/>
        </w:rPr>
        <w:sectPr>
          <w:footerReference r:id="rId165" w:type="default"/>
          <w:pgSz w:w="11900" w:h="16839"/>
          <w:pgMar w:top="1431" w:right="1419" w:bottom="1742" w:left="1607" w:header="0" w:footer="1472" w:gutter="0"/>
          <w:cols w:space="720" w:num="1"/>
        </w:sectPr>
      </w:pPr>
    </w:p>
    <w:p w14:paraId="7CF751A4">
      <w:pPr>
        <w:spacing w:before="92"/>
      </w:pPr>
    </w:p>
    <w:p w14:paraId="268D3A79">
      <w:pPr>
        <w:spacing w:before="91"/>
      </w:pPr>
    </w:p>
    <w:tbl>
      <w:tblPr>
        <w:tblStyle w:val="5"/>
        <w:tblW w:w="1023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4"/>
        <w:gridCol w:w="1115"/>
        <w:gridCol w:w="1115"/>
        <w:gridCol w:w="996"/>
        <w:gridCol w:w="996"/>
        <w:gridCol w:w="996"/>
        <w:gridCol w:w="876"/>
        <w:gridCol w:w="1115"/>
        <w:gridCol w:w="1115"/>
        <w:gridCol w:w="880"/>
      </w:tblGrid>
      <w:tr w14:paraId="01C7F0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34" w:type="dxa"/>
            <w:vMerge w:val="restart"/>
            <w:tcBorders>
              <w:bottom w:val="nil"/>
            </w:tcBorders>
            <w:vAlign w:val="top"/>
          </w:tcPr>
          <w:p w14:paraId="55F55A02">
            <w:pPr>
              <w:spacing w:before="198" w:line="232" w:lineRule="auto"/>
              <w:ind w:left="318" w:right="265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3226" w:type="dxa"/>
            <w:gridSpan w:val="3"/>
            <w:vAlign w:val="top"/>
          </w:tcPr>
          <w:p w14:paraId="0B2BCD34">
            <w:pPr>
              <w:spacing w:before="40" w:line="208" w:lineRule="auto"/>
              <w:ind w:left="1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人工造林</w:t>
            </w:r>
          </w:p>
        </w:tc>
        <w:tc>
          <w:tcPr>
            <w:tcW w:w="2868" w:type="dxa"/>
            <w:gridSpan w:val="3"/>
            <w:vAlign w:val="top"/>
          </w:tcPr>
          <w:p w14:paraId="4D0150AE">
            <w:pPr>
              <w:spacing w:before="40" w:line="208" w:lineRule="auto"/>
              <w:ind w:left="12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3110" w:type="dxa"/>
            <w:gridSpan w:val="3"/>
            <w:vAlign w:val="top"/>
          </w:tcPr>
          <w:p w14:paraId="178A2AB6">
            <w:pPr>
              <w:spacing w:before="40" w:line="208" w:lineRule="auto"/>
              <w:ind w:left="13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</w:tr>
      <w:tr w14:paraId="2B35F3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34" w:type="dxa"/>
            <w:vMerge w:val="continue"/>
            <w:tcBorders>
              <w:top w:val="nil"/>
            </w:tcBorders>
            <w:vAlign w:val="top"/>
          </w:tcPr>
          <w:p w14:paraId="7F9B1105"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 w14:paraId="2B80379B">
            <w:pPr>
              <w:spacing w:before="190" w:line="222" w:lineRule="auto"/>
              <w:ind w:left="3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115" w:type="dxa"/>
            <w:vAlign w:val="top"/>
          </w:tcPr>
          <w:p w14:paraId="18B0E260">
            <w:pPr>
              <w:spacing w:before="189" w:line="222" w:lineRule="auto"/>
              <w:ind w:left="2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乔木林</w:t>
            </w:r>
          </w:p>
        </w:tc>
        <w:tc>
          <w:tcPr>
            <w:tcW w:w="996" w:type="dxa"/>
            <w:vAlign w:val="top"/>
          </w:tcPr>
          <w:p w14:paraId="4FEC7734">
            <w:pPr>
              <w:spacing w:before="189" w:line="222" w:lineRule="auto"/>
              <w:ind w:left="1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灌木林</w:t>
            </w:r>
          </w:p>
        </w:tc>
        <w:tc>
          <w:tcPr>
            <w:tcW w:w="996" w:type="dxa"/>
            <w:vAlign w:val="top"/>
          </w:tcPr>
          <w:p w14:paraId="31C7A438">
            <w:pPr>
              <w:spacing w:before="190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996" w:type="dxa"/>
            <w:vAlign w:val="top"/>
          </w:tcPr>
          <w:p w14:paraId="5E74B625">
            <w:pPr>
              <w:spacing w:before="189" w:line="222" w:lineRule="auto"/>
              <w:ind w:left="1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乔木林</w:t>
            </w:r>
          </w:p>
        </w:tc>
        <w:tc>
          <w:tcPr>
            <w:tcW w:w="876" w:type="dxa"/>
            <w:vAlign w:val="top"/>
          </w:tcPr>
          <w:p w14:paraId="48C35756">
            <w:pPr>
              <w:spacing w:before="36" w:line="223" w:lineRule="auto"/>
              <w:ind w:left="339" w:right="187" w:hanging="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灌木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林</w:t>
            </w:r>
          </w:p>
        </w:tc>
        <w:tc>
          <w:tcPr>
            <w:tcW w:w="1115" w:type="dxa"/>
            <w:vAlign w:val="top"/>
          </w:tcPr>
          <w:p w14:paraId="4DA433EF">
            <w:pPr>
              <w:spacing w:before="190" w:line="222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15" w:type="dxa"/>
            <w:vAlign w:val="top"/>
          </w:tcPr>
          <w:p w14:paraId="1FAC0354">
            <w:pPr>
              <w:spacing w:before="189" w:line="222" w:lineRule="auto"/>
              <w:ind w:left="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乔木林</w:t>
            </w:r>
          </w:p>
        </w:tc>
        <w:tc>
          <w:tcPr>
            <w:tcW w:w="880" w:type="dxa"/>
            <w:vAlign w:val="top"/>
          </w:tcPr>
          <w:p w14:paraId="52C86625">
            <w:pPr>
              <w:spacing w:before="36" w:line="223" w:lineRule="auto"/>
              <w:ind w:left="341" w:right="189" w:hanging="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灌木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林</w:t>
            </w:r>
          </w:p>
        </w:tc>
      </w:tr>
      <w:tr w14:paraId="05962A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34" w:type="dxa"/>
            <w:vAlign w:val="top"/>
          </w:tcPr>
          <w:p w14:paraId="29C7609F">
            <w:pPr>
              <w:spacing w:before="36" w:line="207" w:lineRule="auto"/>
              <w:ind w:left="1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15" w:type="dxa"/>
            <w:vAlign w:val="top"/>
          </w:tcPr>
          <w:p w14:paraId="110A7EE1">
            <w:pPr>
              <w:pStyle w:val="6"/>
              <w:spacing w:before="91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5473.33</w:t>
            </w:r>
          </w:p>
        </w:tc>
        <w:tc>
          <w:tcPr>
            <w:tcW w:w="1115" w:type="dxa"/>
            <w:vAlign w:val="top"/>
          </w:tcPr>
          <w:p w14:paraId="4196CB56">
            <w:pPr>
              <w:pStyle w:val="6"/>
              <w:spacing w:before="91" w:line="195" w:lineRule="auto"/>
              <w:ind w:left="23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4473.33</w:t>
            </w:r>
          </w:p>
        </w:tc>
        <w:tc>
          <w:tcPr>
            <w:tcW w:w="996" w:type="dxa"/>
            <w:vAlign w:val="top"/>
          </w:tcPr>
          <w:p w14:paraId="7E1E3166">
            <w:pPr>
              <w:pStyle w:val="6"/>
              <w:spacing w:before="91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1000.00</w:t>
            </w:r>
          </w:p>
        </w:tc>
        <w:tc>
          <w:tcPr>
            <w:tcW w:w="996" w:type="dxa"/>
            <w:vAlign w:val="top"/>
          </w:tcPr>
          <w:p w14:paraId="5C950340">
            <w:pPr>
              <w:pStyle w:val="6"/>
              <w:spacing w:before="91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2189.33</w:t>
            </w:r>
          </w:p>
        </w:tc>
        <w:tc>
          <w:tcPr>
            <w:tcW w:w="996" w:type="dxa"/>
            <w:vAlign w:val="top"/>
          </w:tcPr>
          <w:p w14:paraId="1555ED57">
            <w:pPr>
              <w:pStyle w:val="6"/>
              <w:spacing w:before="91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1789.33</w:t>
            </w:r>
          </w:p>
        </w:tc>
        <w:tc>
          <w:tcPr>
            <w:tcW w:w="876" w:type="dxa"/>
            <w:vAlign w:val="top"/>
          </w:tcPr>
          <w:p w14:paraId="31DB1C40">
            <w:pPr>
              <w:pStyle w:val="6"/>
              <w:spacing w:before="91" w:line="195" w:lineRule="auto"/>
              <w:ind w:left="16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400.00</w:t>
            </w:r>
          </w:p>
        </w:tc>
        <w:tc>
          <w:tcPr>
            <w:tcW w:w="1115" w:type="dxa"/>
            <w:vAlign w:val="top"/>
          </w:tcPr>
          <w:p w14:paraId="19370BCE">
            <w:pPr>
              <w:pStyle w:val="6"/>
              <w:spacing w:before="91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2463.00</w:t>
            </w:r>
          </w:p>
        </w:tc>
        <w:tc>
          <w:tcPr>
            <w:tcW w:w="1115" w:type="dxa"/>
            <w:vAlign w:val="top"/>
          </w:tcPr>
          <w:p w14:paraId="0D575FF5">
            <w:pPr>
              <w:pStyle w:val="6"/>
              <w:spacing w:before="91" w:line="195" w:lineRule="auto"/>
              <w:ind w:left="2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2013.00</w:t>
            </w:r>
          </w:p>
        </w:tc>
        <w:tc>
          <w:tcPr>
            <w:tcW w:w="880" w:type="dxa"/>
            <w:vAlign w:val="top"/>
          </w:tcPr>
          <w:p w14:paraId="424A6538">
            <w:pPr>
              <w:pStyle w:val="6"/>
              <w:spacing w:before="91" w:line="195" w:lineRule="auto"/>
              <w:ind w:left="1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450.00</w:t>
            </w:r>
          </w:p>
        </w:tc>
      </w:tr>
      <w:tr w14:paraId="0E0DBF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34" w:type="dxa"/>
            <w:vAlign w:val="top"/>
          </w:tcPr>
          <w:p w14:paraId="203BC687">
            <w:pPr>
              <w:spacing w:before="36" w:line="207" w:lineRule="auto"/>
              <w:ind w:left="1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15" w:type="dxa"/>
            <w:vAlign w:val="top"/>
          </w:tcPr>
          <w:p w14:paraId="5CE37F39">
            <w:pPr>
              <w:pStyle w:val="6"/>
              <w:spacing w:before="92" w:line="195" w:lineRule="auto"/>
              <w:ind w:left="23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6673.33</w:t>
            </w:r>
          </w:p>
        </w:tc>
        <w:tc>
          <w:tcPr>
            <w:tcW w:w="1115" w:type="dxa"/>
            <w:vAlign w:val="top"/>
          </w:tcPr>
          <w:p w14:paraId="56F1B71B">
            <w:pPr>
              <w:pStyle w:val="6"/>
              <w:spacing w:before="92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6153.33</w:t>
            </w:r>
          </w:p>
        </w:tc>
        <w:tc>
          <w:tcPr>
            <w:tcW w:w="996" w:type="dxa"/>
            <w:vAlign w:val="top"/>
          </w:tcPr>
          <w:p w14:paraId="7F127349">
            <w:pPr>
              <w:pStyle w:val="6"/>
              <w:spacing w:before="92" w:line="195" w:lineRule="auto"/>
              <w:ind w:left="2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520.00</w:t>
            </w:r>
          </w:p>
        </w:tc>
        <w:tc>
          <w:tcPr>
            <w:tcW w:w="996" w:type="dxa"/>
            <w:vAlign w:val="top"/>
          </w:tcPr>
          <w:p w14:paraId="3EE8E7D5">
            <w:pPr>
              <w:pStyle w:val="6"/>
              <w:spacing w:before="92" w:line="195" w:lineRule="auto"/>
              <w:ind w:left="1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3003.00</w:t>
            </w:r>
          </w:p>
        </w:tc>
        <w:tc>
          <w:tcPr>
            <w:tcW w:w="996" w:type="dxa"/>
            <w:vAlign w:val="top"/>
          </w:tcPr>
          <w:p w14:paraId="2ADF2C41">
            <w:pPr>
              <w:pStyle w:val="6"/>
              <w:spacing w:before="92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2769.00</w:t>
            </w:r>
          </w:p>
        </w:tc>
        <w:tc>
          <w:tcPr>
            <w:tcW w:w="876" w:type="dxa"/>
            <w:vAlign w:val="top"/>
          </w:tcPr>
          <w:p w14:paraId="0308EEAA">
            <w:pPr>
              <w:pStyle w:val="6"/>
              <w:spacing w:before="92" w:line="195" w:lineRule="auto"/>
              <w:ind w:left="1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234.00</w:t>
            </w:r>
          </w:p>
        </w:tc>
        <w:tc>
          <w:tcPr>
            <w:tcW w:w="1115" w:type="dxa"/>
            <w:vAlign w:val="top"/>
          </w:tcPr>
          <w:p w14:paraId="47E02B86">
            <w:pPr>
              <w:pStyle w:val="6"/>
              <w:spacing w:before="92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2669.33</w:t>
            </w:r>
          </w:p>
        </w:tc>
        <w:tc>
          <w:tcPr>
            <w:tcW w:w="1115" w:type="dxa"/>
            <w:vAlign w:val="top"/>
          </w:tcPr>
          <w:p w14:paraId="677E2D9E">
            <w:pPr>
              <w:pStyle w:val="6"/>
              <w:spacing w:before="92" w:line="195" w:lineRule="auto"/>
              <w:ind w:left="2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2461.33</w:t>
            </w:r>
          </w:p>
        </w:tc>
        <w:tc>
          <w:tcPr>
            <w:tcW w:w="880" w:type="dxa"/>
            <w:vAlign w:val="top"/>
          </w:tcPr>
          <w:p w14:paraId="2EF8CDBC">
            <w:pPr>
              <w:pStyle w:val="6"/>
              <w:spacing w:before="92" w:line="195" w:lineRule="auto"/>
              <w:ind w:left="1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208.00</w:t>
            </w:r>
          </w:p>
        </w:tc>
      </w:tr>
      <w:tr w14:paraId="6A1B0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6" w:hRule="atLeast"/>
        </w:trPr>
        <w:tc>
          <w:tcPr>
            <w:tcW w:w="1034" w:type="dxa"/>
            <w:vAlign w:val="top"/>
          </w:tcPr>
          <w:p w14:paraId="79A2A8F8">
            <w:pPr>
              <w:spacing w:line="396" w:lineRule="auto"/>
              <w:rPr>
                <w:rFonts w:ascii="Arial"/>
                <w:sz w:val="21"/>
              </w:rPr>
            </w:pPr>
          </w:p>
          <w:p w14:paraId="75C07E48">
            <w:pPr>
              <w:spacing w:before="78" w:line="223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15" w:type="dxa"/>
            <w:vAlign w:val="top"/>
          </w:tcPr>
          <w:p w14:paraId="06F529E5">
            <w:pPr>
              <w:spacing w:line="474" w:lineRule="auto"/>
              <w:rPr>
                <w:rFonts w:ascii="Arial"/>
                <w:sz w:val="21"/>
              </w:rPr>
            </w:pPr>
          </w:p>
          <w:p w14:paraId="009BEBD9">
            <w:pPr>
              <w:pStyle w:val="6"/>
              <w:spacing w:before="55" w:line="195" w:lineRule="auto"/>
              <w:ind w:left="23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4713.33</w:t>
            </w:r>
          </w:p>
        </w:tc>
        <w:tc>
          <w:tcPr>
            <w:tcW w:w="1115" w:type="dxa"/>
            <w:vAlign w:val="top"/>
          </w:tcPr>
          <w:p w14:paraId="01E8C895">
            <w:pPr>
              <w:spacing w:line="474" w:lineRule="auto"/>
              <w:rPr>
                <w:rFonts w:ascii="Arial"/>
                <w:sz w:val="21"/>
              </w:rPr>
            </w:pPr>
          </w:p>
          <w:p w14:paraId="0474E3CF">
            <w:pPr>
              <w:pStyle w:val="6"/>
              <w:spacing w:before="55" w:line="195" w:lineRule="auto"/>
              <w:ind w:left="23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4713.33</w:t>
            </w:r>
          </w:p>
        </w:tc>
        <w:tc>
          <w:tcPr>
            <w:tcW w:w="996" w:type="dxa"/>
            <w:vAlign w:val="top"/>
          </w:tcPr>
          <w:p w14:paraId="07DA5867">
            <w:pPr>
              <w:spacing w:line="361" w:lineRule="auto"/>
              <w:rPr>
                <w:rFonts w:ascii="Arial"/>
                <w:sz w:val="21"/>
              </w:rPr>
            </w:pPr>
          </w:p>
          <w:p w14:paraId="5D76339C">
            <w:pPr>
              <w:tabs>
                <w:tab w:val="left" w:pos="595"/>
              </w:tabs>
              <w:spacing w:before="60"/>
              <w:ind w:left="39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996" w:type="dxa"/>
            <w:vAlign w:val="top"/>
          </w:tcPr>
          <w:p w14:paraId="47E06E30">
            <w:pPr>
              <w:spacing w:line="474" w:lineRule="auto"/>
              <w:rPr>
                <w:rFonts w:ascii="Arial"/>
                <w:sz w:val="21"/>
              </w:rPr>
            </w:pPr>
          </w:p>
          <w:p w14:paraId="3D6C2146">
            <w:pPr>
              <w:pStyle w:val="6"/>
              <w:spacing w:before="55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1885.33</w:t>
            </w:r>
          </w:p>
        </w:tc>
        <w:tc>
          <w:tcPr>
            <w:tcW w:w="996" w:type="dxa"/>
            <w:vAlign w:val="top"/>
          </w:tcPr>
          <w:p w14:paraId="3FD734F3">
            <w:pPr>
              <w:spacing w:line="474" w:lineRule="auto"/>
              <w:rPr>
                <w:rFonts w:ascii="Arial"/>
                <w:sz w:val="21"/>
              </w:rPr>
            </w:pPr>
          </w:p>
          <w:p w14:paraId="490320D7">
            <w:pPr>
              <w:pStyle w:val="6"/>
              <w:spacing w:before="55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1885.33</w:t>
            </w:r>
          </w:p>
        </w:tc>
        <w:tc>
          <w:tcPr>
            <w:tcW w:w="876" w:type="dxa"/>
            <w:vAlign w:val="top"/>
          </w:tcPr>
          <w:p w14:paraId="28AA1874">
            <w:pPr>
              <w:tabs>
                <w:tab w:val="left" w:pos="535"/>
              </w:tabs>
              <w:spacing w:line="184" w:lineRule="auto"/>
              <w:ind w:left="33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15" w:type="dxa"/>
            <w:vAlign w:val="top"/>
          </w:tcPr>
          <w:p w14:paraId="078C66D5">
            <w:pPr>
              <w:spacing w:line="474" w:lineRule="auto"/>
              <w:rPr>
                <w:rFonts w:ascii="Arial"/>
                <w:sz w:val="21"/>
              </w:rPr>
            </w:pPr>
          </w:p>
          <w:p w14:paraId="43038B81">
            <w:pPr>
              <w:pStyle w:val="6"/>
              <w:spacing w:before="55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2121.00</w:t>
            </w:r>
          </w:p>
        </w:tc>
        <w:tc>
          <w:tcPr>
            <w:tcW w:w="1115" w:type="dxa"/>
            <w:vAlign w:val="top"/>
          </w:tcPr>
          <w:p w14:paraId="2B258EE0">
            <w:pPr>
              <w:spacing w:line="474" w:lineRule="auto"/>
              <w:rPr>
                <w:rFonts w:ascii="Arial"/>
                <w:sz w:val="21"/>
              </w:rPr>
            </w:pPr>
          </w:p>
          <w:p w14:paraId="5F28A359">
            <w:pPr>
              <w:pStyle w:val="6"/>
              <w:spacing w:before="55" w:line="195" w:lineRule="auto"/>
              <w:ind w:left="2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2121.00</w:t>
            </w:r>
          </w:p>
        </w:tc>
        <w:tc>
          <w:tcPr>
            <w:tcW w:w="880" w:type="dxa"/>
            <w:vAlign w:val="top"/>
          </w:tcPr>
          <w:p w14:paraId="7CECF6F1">
            <w:pPr>
              <w:tabs>
                <w:tab w:val="left" w:pos="537"/>
              </w:tabs>
              <w:spacing w:line="184" w:lineRule="auto"/>
              <w:ind w:left="336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4BEB0D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7" w:hRule="atLeast"/>
        </w:trPr>
        <w:tc>
          <w:tcPr>
            <w:tcW w:w="1034" w:type="dxa"/>
            <w:vAlign w:val="top"/>
          </w:tcPr>
          <w:p w14:paraId="3E0B0073">
            <w:pPr>
              <w:spacing w:line="452" w:lineRule="auto"/>
              <w:rPr>
                <w:rFonts w:ascii="Arial"/>
                <w:sz w:val="21"/>
              </w:rPr>
            </w:pPr>
          </w:p>
          <w:p w14:paraId="423511CD">
            <w:pPr>
              <w:spacing w:before="78" w:line="223" w:lineRule="auto"/>
              <w:ind w:left="1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15" w:type="dxa"/>
            <w:vAlign w:val="top"/>
          </w:tcPr>
          <w:p w14:paraId="0A492D61">
            <w:pPr>
              <w:spacing w:line="265" w:lineRule="auto"/>
              <w:rPr>
                <w:rFonts w:ascii="Arial"/>
                <w:sz w:val="21"/>
              </w:rPr>
            </w:pPr>
          </w:p>
          <w:p w14:paraId="5C64BD8A">
            <w:pPr>
              <w:spacing w:line="266" w:lineRule="auto"/>
              <w:rPr>
                <w:rFonts w:ascii="Arial"/>
                <w:sz w:val="21"/>
              </w:rPr>
            </w:pPr>
          </w:p>
          <w:p w14:paraId="74CA4332">
            <w:pPr>
              <w:pStyle w:val="6"/>
              <w:spacing w:before="54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1866.67</w:t>
            </w:r>
          </w:p>
        </w:tc>
        <w:tc>
          <w:tcPr>
            <w:tcW w:w="1115" w:type="dxa"/>
            <w:vAlign w:val="top"/>
          </w:tcPr>
          <w:p w14:paraId="21413B7E">
            <w:pPr>
              <w:spacing w:line="265" w:lineRule="auto"/>
              <w:rPr>
                <w:rFonts w:ascii="Arial"/>
                <w:sz w:val="21"/>
              </w:rPr>
            </w:pPr>
          </w:p>
          <w:p w14:paraId="1F68256D">
            <w:pPr>
              <w:spacing w:line="266" w:lineRule="auto"/>
              <w:rPr>
                <w:rFonts w:ascii="Arial"/>
                <w:sz w:val="21"/>
              </w:rPr>
            </w:pPr>
          </w:p>
          <w:p w14:paraId="1D527296">
            <w:pPr>
              <w:pStyle w:val="6"/>
              <w:spacing w:before="54" w:line="195" w:lineRule="auto"/>
              <w:ind w:left="2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1866.67</w:t>
            </w:r>
          </w:p>
        </w:tc>
        <w:tc>
          <w:tcPr>
            <w:tcW w:w="996" w:type="dxa"/>
            <w:vAlign w:val="top"/>
          </w:tcPr>
          <w:p w14:paraId="07D2A5F8">
            <w:pPr>
              <w:spacing w:line="307" w:lineRule="auto"/>
              <w:rPr>
                <w:rFonts w:ascii="Arial"/>
                <w:sz w:val="21"/>
              </w:rPr>
            </w:pPr>
          </w:p>
          <w:p w14:paraId="2E58178D">
            <w:pPr>
              <w:spacing w:line="307" w:lineRule="auto"/>
              <w:rPr>
                <w:rFonts w:ascii="Arial"/>
                <w:sz w:val="21"/>
              </w:rPr>
            </w:pPr>
          </w:p>
          <w:p w14:paraId="65694559">
            <w:pPr>
              <w:pStyle w:val="6"/>
              <w:spacing w:before="55" w:line="91" w:lineRule="exact"/>
              <w:ind w:left="39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996" w:type="dxa"/>
            <w:vAlign w:val="top"/>
          </w:tcPr>
          <w:p w14:paraId="61982A94">
            <w:pPr>
              <w:spacing w:line="265" w:lineRule="auto"/>
              <w:rPr>
                <w:rFonts w:ascii="Arial"/>
                <w:sz w:val="21"/>
              </w:rPr>
            </w:pPr>
          </w:p>
          <w:p w14:paraId="39FD75D7">
            <w:pPr>
              <w:spacing w:line="266" w:lineRule="auto"/>
              <w:rPr>
                <w:rFonts w:ascii="Arial"/>
                <w:sz w:val="21"/>
              </w:rPr>
            </w:pPr>
          </w:p>
          <w:p w14:paraId="2F9FF237">
            <w:pPr>
              <w:pStyle w:val="6"/>
              <w:spacing w:before="54" w:line="195" w:lineRule="auto"/>
              <w:ind w:left="2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746.67</w:t>
            </w:r>
          </w:p>
        </w:tc>
        <w:tc>
          <w:tcPr>
            <w:tcW w:w="996" w:type="dxa"/>
            <w:vAlign w:val="top"/>
          </w:tcPr>
          <w:p w14:paraId="76C34483">
            <w:pPr>
              <w:spacing w:line="265" w:lineRule="auto"/>
              <w:rPr>
                <w:rFonts w:ascii="Arial"/>
                <w:sz w:val="21"/>
              </w:rPr>
            </w:pPr>
          </w:p>
          <w:p w14:paraId="52355144">
            <w:pPr>
              <w:spacing w:line="266" w:lineRule="auto"/>
              <w:rPr>
                <w:rFonts w:ascii="Arial"/>
                <w:sz w:val="21"/>
              </w:rPr>
            </w:pPr>
          </w:p>
          <w:p w14:paraId="69027526">
            <w:pPr>
              <w:pStyle w:val="6"/>
              <w:spacing w:before="54" w:line="195" w:lineRule="auto"/>
              <w:ind w:left="2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746.67</w:t>
            </w:r>
          </w:p>
        </w:tc>
        <w:tc>
          <w:tcPr>
            <w:tcW w:w="876" w:type="dxa"/>
            <w:vAlign w:val="top"/>
          </w:tcPr>
          <w:p w14:paraId="322F4AFE">
            <w:pPr>
              <w:pStyle w:val="6"/>
              <w:spacing w:before="138" w:line="91" w:lineRule="exact"/>
              <w:ind w:left="3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115" w:type="dxa"/>
            <w:vAlign w:val="top"/>
          </w:tcPr>
          <w:p w14:paraId="42544C7C">
            <w:pPr>
              <w:spacing w:line="265" w:lineRule="auto"/>
              <w:rPr>
                <w:rFonts w:ascii="Arial"/>
                <w:sz w:val="21"/>
              </w:rPr>
            </w:pPr>
          </w:p>
          <w:p w14:paraId="5DA259C9">
            <w:pPr>
              <w:spacing w:line="266" w:lineRule="auto"/>
              <w:rPr>
                <w:rFonts w:ascii="Arial"/>
                <w:sz w:val="21"/>
              </w:rPr>
            </w:pPr>
          </w:p>
          <w:p w14:paraId="0364BDA7">
            <w:pPr>
              <w:pStyle w:val="6"/>
              <w:spacing w:before="54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840.00</w:t>
            </w:r>
          </w:p>
        </w:tc>
        <w:tc>
          <w:tcPr>
            <w:tcW w:w="1115" w:type="dxa"/>
            <w:vAlign w:val="top"/>
          </w:tcPr>
          <w:p w14:paraId="2BB69F64">
            <w:pPr>
              <w:spacing w:line="265" w:lineRule="auto"/>
              <w:rPr>
                <w:rFonts w:ascii="Arial"/>
                <w:sz w:val="21"/>
              </w:rPr>
            </w:pPr>
          </w:p>
          <w:p w14:paraId="0E751FF4">
            <w:pPr>
              <w:spacing w:line="266" w:lineRule="auto"/>
              <w:rPr>
                <w:rFonts w:ascii="Arial"/>
                <w:sz w:val="21"/>
              </w:rPr>
            </w:pPr>
          </w:p>
          <w:p w14:paraId="51B0C515">
            <w:pPr>
              <w:pStyle w:val="6"/>
              <w:spacing w:before="54" w:line="195" w:lineRule="auto"/>
              <w:ind w:left="2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840.00</w:t>
            </w:r>
          </w:p>
        </w:tc>
        <w:tc>
          <w:tcPr>
            <w:tcW w:w="880" w:type="dxa"/>
            <w:vAlign w:val="top"/>
          </w:tcPr>
          <w:p w14:paraId="5647B956">
            <w:pPr>
              <w:pStyle w:val="6"/>
              <w:spacing w:before="138" w:line="91" w:lineRule="exact"/>
              <w:ind w:left="33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163093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34" w:type="dxa"/>
            <w:vAlign w:val="top"/>
          </w:tcPr>
          <w:p w14:paraId="79BAD0F7">
            <w:pPr>
              <w:spacing w:before="39" w:line="205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15" w:type="dxa"/>
            <w:vAlign w:val="top"/>
          </w:tcPr>
          <w:p w14:paraId="2FAD0D40">
            <w:pPr>
              <w:pStyle w:val="6"/>
              <w:spacing w:before="95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5780.00</w:t>
            </w:r>
          </w:p>
        </w:tc>
        <w:tc>
          <w:tcPr>
            <w:tcW w:w="1115" w:type="dxa"/>
            <w:vAlign w:val="top"/>
          </w:tcPr>
          <w:p w14:paraId="6B88AE62">
            <w:pPr>
              <w:pStyle w:val="6"/>
              <w:spacing w:before="95" w:line="195" w:lineRule="auto"/>
              <w:ind w:left="24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5113.33</w:t>
            </w:r>
          </w:p>
        </w:tc>
        <w:tc>
          <w:tcPr>
            <w:tcW w:w="996" w:type="dxa"/>
            <w:vAlign w:val="top"/>
          </w:tcPr>
          <w:p w14:paraId="696D016D">
            <w:pPr>
              <w:pStyle w:val="6"/>
              <w:spacing w:before="95" w:line="195" w:lineRule="auto"/>
              <w:ind w:left="2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666.67</w:t>
            </w:r>
          </w:p>
        </w:tc>
        <w:tc>
          <w:tcPr>
            <w:tcW w:w="996" w:type="dxa"/>
            <w:vAlign w:val="top"/>
          </w:tcPr>
          <w:p w14:paraId="23CE88A6">
            <w:pPr>
              <w:pStyle w:val="6"/>
              <w:spacing w:before="95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2312.00</w:t>
            </w:r>
          </w:p>
        </w:tc>
        <w:tc>
          <w:tcPr>
            <w:tcW w:w="996" w:type="dxa"/>
            <w:vAlign w:val="top"/>
          </w:tcPr>
          <w:p w14:paraId="75C23B2F">
            <w:pPr>
              <w:pStyle w:val="6"/>
              <w:spacing w:before="95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2045.33</w:t>
            </w:r>
          </w:p>
        </w:tc>
        <w:tc>
          <w:tcPr>
            <w:tcW w:w="876" w:type="dxa"/>
            <w:vAlign w:val="top"/>
          </w:tcPr>
          <w:p w14:paraId="1C201747">
            <w:pPr>
              <w:pStyle w:val="6"/>
              <w:spacing w:before="95" w:line="195" w:lineRule="auto"/>
              <w:ind w:left="1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266.67</w:t>
            </w:r>
          </w:p>
        </w:tc>
        <w:tc>
          <w:tcPr>
            <w:tcW w:w="1115" w:type="dxa"/>
            <w:vAlign w:val="top"/>
          </w:tcPr>
          <w:p w14:paraId="30035A02">
            <w:pPr>
              <w:pStyle w:val="6"/>
              <w:spacing w:before="95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2601.00</w:t>
            </w:r>
          </w:p>
        </w:tc>
        <w:tc>
          <w:tcPr>
            <w:tcW w:w="1115" w:type="dxa"/>
            <w:vAlign w:val="top"/>
          </w:tcPr>
          <w:p w14:paraId="088A3A52">
            <w:pPr>
              <w:pStyle w:val="6"/>
              <w:spacing w:before="95" w:line="195" w:lineRule="auto"/>
              <w:ind w:left="2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2301.00</w:t>
            </w:r>
          </w:p>
        </w:tc>
        <w:tc>
          <w:tcPr>
            <w:tcW w:w="880" w:type="dxa"/>
            <w:vAlign w:val="top"/>
          </w:tcPr>
          <w:p w14:paraId="3F3A7FB4">
            <w:pPr>
              <w:pStyle w:val="6"/>
              <w:spacing w:before="95" w:line="195" w:lineRule="auto"/>
              <w:ind w:left="17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300.00</w:t>
            </w:r>
          </w:p>
        </w:tc>
      </w:tr>
      <w:tr w14:paraId="42F5B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34" w:type="dxa"/>
            <w:vAlign w:val="top"/>
          </w:tcPr>
          <w:p w14:paraId="5ED1A9DC">
            <w:pPr>
              <w:spacing w:before="40" w:line="208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15" w:type="dxa"/>
            <w:vAlign w:val="top"/>
          </w:tcPr>
          <w:p w14:paraId="0BFB6CA3">
            <w:pPr>
              <w:pStyle w:val="6"/>
              <w:spacing w:before="91" w:line="195" w:lineRule="auto"/>
              <w:ind w:left="165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24506.67</w:t>
            </w:r>
          </w:p>
        </w:tc>
        <w:tc>
          <w:tcPr>
            <w:tcW w:w="1115" w:type="dxa"/>
            <w:vAlign w:val="top"/>
          </w:tcPr>
          <w:p w14:paraId="2D0B38DA">
            <w:pPr>
              <w:pStyle w:val="6"/>
              <w:spacing w:before="91" w:line="195" w:lineRule="auto"/>
              <w:ind w:left="166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22320.00</w:t>
            </w:r>
          </w:p>
        </w:tc>
        <w:tc>
          <w:tcPr>
            <w:tcW w:w="996" w:type="dxa"/>
            <w:vAlign w:val="top"/>
          </w:tcPr>
          <w:p w14:paraId="7F221F95">
            <w:pPr>
              <w:pStyle w:val="6"/>
              <w:spacing w:before="91" w:line="195" w:lineRule="auto"/>
              <w:ind w:left="160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2186.67</w:t>
            </w:r>
          </w:p>
        </w:tc>
        <w:tc>
          <w:tcPr>
            <w:tcW w:w="996" w:type="dxa"/>
            <w:vAlign w:val="top"/>
          </w:tcPr>
          <w:p w14:paraId="1DA20E5A">
            <w:pPr>
              <w:pStyle w:val="6"/>
              <w:spacing w:before="91" w:line="195" w:lineRule="auto"/>
              <w:ind w:left="16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9802.67</w:t>
            </w:r>
          </w:p>
        </w:tc>
        <w:tc>
          <w:tcPr>
            <w:tcW w:w="996" w:type="dxa"/>
            <w:vAlign w:val="top"/>
          </w:tcPr>
          <w:p w14:paraId="2A8ECF99">
            <w:pPr>
              <w:pStyle w:val="6"/>
              <w:spacing w:before="91" w:line="195" w:lineRule="auto"/>
              <w:ind w:left="168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8928.00</w:t>
            </w:r>
          </w:p>
        </w:tc>
        <w:tc>
          <w:tcPr>
            <w:tcW w:w="876" w:type="dxa"/>
            <w:vAlign w:val="top"/>
          </w:tcPr>
          <w:p w14:paraId="0425C45D">
            <w:pPr>
              <w:pStyle w:val="6"/>
              <w:spacing w:before="91" w:line="195" w:lineRule="auto"/>
              <w:ind w:left="16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874.67</w:t>
            </w:r>
          </w:p>
        </w:tc>
        <w:tc>
          <w:tcPr>
            <w:tcW w:w="1115" w:type="dxa"/>
            <w:vAlign w:val="top"/>
          </w:tcPr>
          <w:p w14:paraId="33BF5C03">
            <w:pPr>
              <w:pStyle w:val="6"/>
              <w:spacing w:before="91" w:line="195" w:lineRule="auto"/>
              <w:ind w:left="187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11028.00</w:t>
            </w:r>
          </w:p>
        </w:tc>
        <w:tc>
          <w:tcPr>
            <w:tcW w:w="1115" w:type="dxa"/>
            <w:vAlign w:val="top"/>
          </w:tcPr>
          <w:p w14:paraId="6FDD261E">
            <w:pPr>
              <w:pStyle w:val="6"/>
              <w:spacing w:before="91" w:line="195" w:lineRule="auto"/>
              <w:ind w:left="188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10044.00</w:t>
            </w:r>
          </w:p>
        </w:tc>
        <w:tc>
          <w:tcPr>
            <w:tcW w:w="880" w:type="dxa"/>
            <w:vAlign w:val="top"/>
          </w:tcPr>
          <w:p w14:paraId="72FB2947">
            <w:pPr>
              <w:pStyle w:val="6"/>
              <w:spacing w:before="91" w:line="195" w:lineRule="auto"/>
              <w:ind w:left="158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984.00</w:t>
            </w:r>
          </w:p>
        </w:tc>
      </w:tr>
    </w:tbl>
    <w:p w14:paraId="39E56741">
      <w:pPr>
        <w:pStyle w:val="2"/>
        <w:spacing w:before="304" w:line="228" w:lineRule="auto"/>
        <w:ind w:left="2828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6-13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重点区域造林绿化建设规划表（续）</w:t>
      </w:r>
    </w:p>
    <w:p w14:paraId="53D74E15">
      <w:pPr>
        <w:pStyle w:val="2"/>
        <w:spacing w:before="169" w:line="226" w:lineRule="auto"/>
        <w:ind w:left="8442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74C893B5">
      <w:pPr>
        <w:spacing w:line="144" w:lineRule="exact"/>
      </w:pPr>
    </w:p>
    <w:tbl>
      <w:tblPr>
        <w:tblStyle w:val="5"/>
        <w:tblW w:w="9736" w:type="dxa"/>
        <w:tblInd w:w="25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6"/>
        <w:gridCol w:w="1066"/>
        <w:gridCol w:w="1016"/>
        <w:gridCol w:w="1017"/>
        <w:gridCol w:w="5671"/>
      </w:tblGrid>
      <w:tr w14:paraId="3FE1AF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966" w:type="dxa"/>
            <w:vMerge w:val="restart"/>
            <w:tcBorders>
              <w:bottom w:val="nil"/>
            </w:tcBorders>
            <w:vAlign w:val="top"/>
          </w:tcPr>
          <w:p w14:paraId="7F47A014">
            <w:pPr>
              <w:spacing w:before="40" w:line="226" w:lineRule="auto"/>
              <w:ind w:left="301" w:right="251" w:hanging="1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行政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2"/>
                <w:szCs w:val="22"/>
              </w:rPr>
              <w:t>区域</w:t>
            </w:r>
          </w:p>
        </w:tc>
        <w:tc>
          <w:tcPr>
            <w:tcW w:w="3099" w:type="dxa"/>
            <w:gridSpan w:val="3"/>
            <w:vAlign w:val="top"/>
          </w:tcPr>
          <w:p w14:paraId="17DB0DBF">
            <w:pPr>
              <w:spacing w:before="38" w:line="206" w:lineRule="auto"/>
              <w:ind w:left="134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远期</w:t>
            </w:r>
          </w:p>
        </w:tc>
        <w:tc>
          <w:tcPr>
            <w:tcW w:w="5671" w:type="dxa"/>
            <w:vMerge w:val="restart"/>
            <w:tcBorders>
              <w:bottom w:val="nil"/>
            </w:tcBorders>
            <w:vAlign w:val="top"/>
          </w:tcPr>
          <w:p w14:paraId="50744374">
            <w:pPr>
              <w:spacing w:before="184" w:line="223" w:lineRule="auto"/>
              <w:ind w:left="220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重点实施区域</w:t>
            </w:r>
          </w:p>
        </w:tc>
      </w:tr>
      <w:tr w14:paraId="22340E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66" w:type="dxa"/>
            <w:vMerge w:val="continue"/>
            <w:tcBorders>
              <w:top w:val="nil"/>
            </w:tcBorders>
            <w:vAlign w:val="top"/>
          </w:tcPr>
          <w:p w14:paraId="2AD49833">
            <w:pPr>
              <w:rPr>
                <w:rFonts w:ascii="Arial"/>
                <w:sz w:val="21"/>
              </w:rPr>
            </w:pPr>
          </w:p>
        </w:tc>
        <w:tc>
          <w:tcPr>
            <w:tcW w:w="1066" w:type="dxa"/>
            <w:vAlign w:val="top"/>
          </w:tcPr>
          <w:p w14:paraId="10869BDF">
            <w:pPr>
              <w:spacing w:before="32" w:line="208" w:lineRule="auto"/>
              <w:ind w:left="33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小计</w:t>
            </w:r>
          </w:p>
        </w:tc>
        <w:tc>
          <w:tcPr>
            <w:tcW w:w="1016" w:type="dxa"/>
            <w:vAlign w:val="top"/>
          </w:tcPr>
          <w:p w14:paraId="01A7B9E2">
            <w:pPr>
              <w:spacing w:before="32" w:line="208" w:lineRule="auto"/>
              <w:ind w:left="20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乔木林</w:t>
            </w:r>
          </w:p>
        </w:tc>
        <w:tc>
          <w:tcPr>
            <w:tcW w:w="1017" w:type="dxa"/>
            <w:vAlign w:val="top"/>
          </w:tcPr>
          <w:p w14:paraId="427011E3">
            <w:pPr>
              <w:spacing w:before="32" w:line="208" w:lineRule="auto"/>
              <w:ind w:left="20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灌木林</w:t>
            </w:r>
          </w:p>
        </w:tc>
        <w:tc>
          <w:tcPr>
            <w:tcW w:w="5671" w:type="dxa"/>
            <w:vMerge w:val="continue"/>
            <w:tcBorders>
              <w:top w:val="nil"/>
            </w:tcBorders>
            <w:vAlign w:val="top"/>
          </w:tcPr>
          <w:p w14:paraId="70DF62A9">
            <w:pPr>
              <w:rPr>
                <w:rFonts w:ascii="Arial"/>
                <w:sz w:val="21"/>
              </w:rPr>
            </w:pPr>
          </w:p>
        </w:tc>
      </w:tr>
      <w:tr w14:paraId="42E200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66" w:type="dxa"/>
            <w:vAlign w:val="top"/>
          </w:tcPr>
          <w:p w14:paraId="3AB9BCFE">
            <w:pPr>
              <w:spacing w:before="34" w:line="206" w:lineRule="auto"/>
              <w:ind w:left="16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原州区</w:t>
            </w:r>
          </w:p>
        </w:tc>
        <w:tc>
          <w:tcPr>
            <w:tcW w:w="1066" w:type="dxa"/>
            <w:vAlign w:val="top"/>
          </w:tcPr>
          <w:p w14:paraId="547613CC">
            <w:pPr>
              <w:pStyle w:val="6"/>
              <w:spacing w:before="78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821.00</w:t>
            </w:r>
          </w:p>
        </w:tc>
        <w:tc>
          <w:tcPr>
            <w:tcW w:w="1016" w:type="dxa"/>
            <w:vAlign w:val="top"/>
          </w:tcPr>
          <w:p w14:paraId="10D692D6">
            <w:pPr>
              <w:pStyle w:val="6"/>
              <w:spacing w:before="78" w:line="195" w:lineRule="auto"/>
              <w:ind w:left="23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671.00</w:t>
            </w:r>
          </w:p>
        </w:tc>
        <w:tc>
          <w:tcPr>
            <w:tcW w:w="1017" w:type="dxa"/>
            <w:vAlign w:val="top"/>
          </w:tcPr>
          <w:p w14:paraId="6F9256E7">
            <w:pPr>
              <w:pStyle w:val="6"/>
              <w:spacing w:before="78" w:line="195" w:lineRule="auto"/>
              <w:ind w:left="2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5671" w:type="dxa"/>
            <w:vAlign w:val="top"/>
          </w:tcPr>
          <w:p w14:paraId="72314893">
            <w:pPr>
              <w:spacing w:before="34" w:line="206" w:lineRule="auto"/>
              <w:ind w:left="12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寨科乡、彭堡镇、中河乡、张易镇等</w:t>
            </w:r>
          </w:p>
        </w:tc>
      </w:tr>
      <w:tr w14:paraId="347C37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66" w:type="dxa"/>
            <w:vAlign w:val="top"/>
          </w:tcPr>
          <w:p w14:paraId="3E5B51D5">
            <w:pPr>
              <w:spacing w:before="34" w:line="206" w:lineRule="auto"/>
              <w:ind w:left="16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西吉县</w:t>
            </w:r>
          </w:p>
        </w:tc>
        <w:tc>
          <w:tcPr>
            <w:tcW w:w="1066" w:type="dxa"/>
            <w:vAlign w:val="top"/>
          </w:tcPr>
          <w:p w14:paraId="06CDAC0B">
            <w:pPr>
              <w:pStyle w:val="6"/>
              <w:spacing w:before="78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1001.00</w:t>
            </w:r>
          </w:p>
        </w:tc>
        <w:tc>
          <w:tcPr>
            <w:tcW w:w="1016" w:type="dxa"/>
            <w:vAlign w:val="top"/>
          </w:tcPr>
          <w:p w14:paraId="092CDBE6">
            <w:pPr>
              <w:pStyle w:val="6"/>
              <w:spacing w:before="78" w:line="195" w:lineRule="auto"/>
              <w:ind w:left="23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923.00</w:t>
            </w:r>
          </w:p>
        </w:tc>
        <w:tc>
          <w:tcPr>
            <w:tcW w:w="1017" w:type="dxa"/>
            <w:vAlign w:val="top"/>
          </w:tcPr>
          <w:p w14:paraId="1D696A35">
            <w:pPr>
              <w:pStyle w:val="6"/>
              <w:spacing w:before="78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78.00</w:t>
            </w:r>
          </w:p>
        </w:tc>
        <w:tc>
          <w:tcPr>
            <w:tcW w:w="5671" w:type="dxa"/>
            <w:vAlign w:val="top"/>
          </w:tcPr>
          <w:p w14:paraId="0D366006">
            <w:pPr>
              <w:spacing w:before="34" w:line="206" w:lineRule="auto"/>
              <w:ind w:left="12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沙沟乡、火石寨乡、白崖乡、震湖乡、王民乡等</w:t>
            </w:r>
          </w:p>
        </w:tc>
      </w:tr>
      <w:tr w14:paraId="7803F5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66" w:type="dxa"/>
            <w:vAlign w:val="top"/>
          </w:tcPr>
          <w:p w14:paraId="2BE4B5D7">
            <w:pPr>
              <w:spacing w:before="34" w:line="206" w:lineRule="auto"/>
              <w:ind w:left="17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隆德县</w:t>
            </w:r>
          </w:p>
        </w:tc>
        <w:tc>
          <w:tcPr>
            <w:tcW w:w="1066" w:type="dxa"/>
            <w:vAlign w:val="top"/>
          </w:tcPr>
          <w:p w14:paraId="4CAE865A">
            <w:pPr>
              <w:pStyle w:val="6"/>
              <w:spacing w:before="78" w:line="195" w:lineRule="auto"/>
              <w:ind w:left="26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707.00</w:t>
            </w:r>
          </w:p>
        </w:tc>
        <w:tc>
          <w:tcPr>
            <w:tcW w:w="1016" w:type="dxa"/>
            <w:vAlign w:val="top"/>
          </w:tcPr>
          <w:p w14:paraId="4D58E00D">
            <w:pPr>
              <w:pStyle w:val="6"/>
              <w:spacing w:before="78" w:line="195" w:lineRule="auto"/>
              <w:ind w:left="23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707.00</w:t>
            </w:r>
          </w:p>
        </w:tc>
        <w:tc>
          <w:tcPr>
            <w:tcW w:w="1017" w:type="dxa"/>
            <w:vAlign w:val="top"/>
          </w:tcPr>
          <w:p w14:paraId="4065640B">
            <w:pPr>
              <w:pStyle w:val="6"/>
              <w:spacing w:before="136" w:line="91" w:lineRule="exact"/>
              <w:ind w:left="40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671" w:type="dxa"/>
            <w:vAlign w:val="top"/>
          </w:tcPr>
          <w:p w14:paraId="1A51B82B">
            <w:pPr>
              <w:spacing w:before="34" w:line="206" w:lineRule="auto"/>
              <w:ind w:left="12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好水乡、陈勒乡、山河乡、张程乡等</w:t>
            </w:r>
          </w:p>
        </w:tc>
      </w:tr>
      <w:tr w14:paraId="229E6E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66" w:type="dxa"/>
            <w:vAlign w:val="top"/>
          </w:tcPr>
          <w:p w14:paraId="5C96BF5E">
            <w:pPr>
              <w:spacing w:before="34" w:line="205" w:lineRule="auto"/>
              <w:ind w:left="16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泾源县</w:t>
            </w:r>
          </w:p>
        </w:tc>
        <w:tc>
          <w:tcPr>
            <w:tcW w:w="1066" w:type="dxa"/>
            <w:vAlign w:val="top"/>
          </w:tcPr>
          <w:p w14:paraId="7E01013C">
            <w:pPr>
              <w:pStyle w:val="6"/>
              <w:spacing w:before="81" w:line="195" w:lineRule="auto"/>
              <w:ind w:left="25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280.00</w:t>
            </w:r>
          </w:p>
        </w:tc>
        <w:tc>
          <w:tcPr>
            <w:tcW w:w="1016" w:type="dxa"/>
            <w:vAlign w:val="top"/>
          </w:tcPr>
          <w:p w14:paraId="0B9C3A1E">
            <w:pPr>
              <w:pStyle w:val="6"/>
              <w:spacing w:before="81" w:line="195" w:lineRule="auto"/>
              <w:ind w:left="2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280.00</w:t>
            </w:r>
          </w:p>
        </w:tc>
        <w:tc>
          <w:tcPr>
            <w:tcW w:w="1017" w:type="dxa"/>
            <w:vAlign w:val="top"/>
          </w:tcPr>
          <w:p w14:paraId="43C5F0DB">
            <w:pPr>
              <w:pStyle w:val="6"/>
              <w:spacing w:before="136" w:line="91" w:lineRule="exact"/>
              <w:ind w:left="40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671" w:type="dxa"/>
            <w:vAlign w:val="top"/>
          </w:tcPr>
          <w:p w14:paraId="40C2782A">
            <w:pPr>
              <w:spacing w:before="34" w:line="205" w:lineRule="auto"/>
              <w:ind w:left="12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大湾乡、六盘山镇等</w:t>
            </w:r>
          </w:p>
        </w:tc>
      </w:tr>
      <w:tr w14:paraId="6FC428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66" w:type="dxa"/>
            <w:vAlign w:val="top"/>
          </w:tcPr>
          <w:p w14:paraId="278F7EC1">
            <w:pPr>
              <w:spacing w:before="35" w:line="204" w:lineRule="auto"/>
              <w:ind w:left="16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彭阳县</w:t>
            </w:r>
          </w:p>
        </w:tc>
        <w:tc>
          <w:tcPr>
            <w:tcW w:w="1066" w:type="dxa"/>
            <w:vAlign w:val="top"/>
          </w:tcPr>
          <w:p w14:paraId="5D27D511">
            <w:pPr>
              <w:pStyle w:val="6"/>
              <w:spacing w:before="82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867.00</w:t>
            </w:r>
          </w:p>
        </w:tc>
        <w:tc>
          <w:tcPr>
            <w:tcW w:w="1016" w:type="dxa"/>
            <w:vAlign w:val="top"/>
          </w:tcPr>
          <w:p w14:paraId="1319E675">
            <w:pPr>
              <w:pStyle w:val="6"/>
              <w:spacing w:before="82" w:line="195" w:lineRule="auto"/>
              <w:ind w:left="23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767.00</w:t>
            </w:r>
          </w:p>
        </w:tc>
        <w:tc>
          <w:tcPr>
            <w:tcW w:w="1017" w:type="dxa"/>
            <w:vAlign w:val="top"/>
          </w:tcPr>
          <w:p w14:paraId="095B4765">
            <w:pPr>
              <w:pStyle w:val="6"/>
              <w:spacing w:before="82" w:line="195" w:lineRule="auto"/>
              <w:ind w:left="2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5671" w:type="dxa"/>
            <w:vAlign w:val="top"/>
          </w:tcPr>
          <w:p w14:paraId="5F1743F1">
            <w:pPr>
              <w:spacing w:before="35" w:line="204" w:lineRule="auto"/>
              <w:ind w:left="12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交岔乡、罗洼乡、小岔乡、冯庄乡、新集乡等</w:t>
            </w:r>
          </w:p>
        </w:tc>
      </w:tr>
      <w:tr w14:paraId="093D55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966" w:type="dxa"/>
            <w:vAlign w:val="top"/>
          </w:tcPr>
          <w:p w14:paraId="0B995902">
            <w:pPr>
              <w:spacing w:before="37" w:line="207" w:lineRule="auto"/>
              <w:ind w:left="28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合计</w:t>
            </w:r>
          </w:p>
        </w:tc>
        <w:tc>
          <w:tcPr>
            <w:tcW w:w="1066" w:type="dxa"/>
            <w:vAlign w:val="top"/>
          </w:tcPr>
          <w:p w14:paraId="13D2EE86">
            <w:pPr>
              <w:pStyle w:val="6"/>
              <w:spacing w:before="83" w:line="195" w:lineRule="auto"/>
              <w:ind w:left="21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3676.00</w:t>
            </w:r>
          </w:p>
        </w:tc>
        <w:tc>
          <w:tcPr>
            <w:tcW w:w="1016" w:type="dxa"/>
            <w:vAlign w:val="top"/>
          </w:tcPr>
          <w:p w14:paraId="05A716DC">
            <w:pPr>
              <w:pStyle w:val="6"/>
              <w:spacing w:before="83" w:line="195" w:lineRule="auto"/>
              <w:ind w:left="18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3348.00</w:t>
            </w:r>
          </w:p>
        </w:tc>
        <w:tc>
          <w:tcPr>
            <w:tcW w:w="1017" w:type="dxa"/>
            <w:vAlign w:val="top"/>
          </w:tcPr>
          <w:p w14:paraId="328A35C4">
            <w:pPr>
              <w:pStyle w:val="6"/>
              <w:spacing w:before="83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328.00</w:t>
            </w:r>
          </w:p>
        </w:tc>
        <w:tc>
          <w:tcPr>
            <w:tcW w:w="5671" w:type="dxa"/>
            <w:vAlign w:val="top"/>
          </w:tcPr>
          <w:p w14:paraId="160F1F51">
            <w:pPr>
              <w:pStyle w:val="6"/>
              <w:spacing w:before="152" w:line="105" w:lineRule="exact"/>
              <w:ind w:left="104"/>
              <w:rPr>
                <w:sz w:val="22"/>
                <w:szCs w:val="22"/>
              </w:rPr>
            </w:pPr>
            <w:r>
              <w:rPr>
                <w:spacing w:val="4"/>
                <w:position w:val="-2"/>
                <w:sz w:val="22"/>
                <w:szCs w:val="22"/>
              </w:rPr>
              <w:t>—</w:t>
            </w:r>
          </w:p>
        </w:tc>
      </w:tr>
    </w:tbl>
    <w:p w14:paraId="22C2C90C">
      <w:pPr>
        <w:spacing w:line="294" w:lineRule="auto"/>
        <w:rPr>
          <w:rFonts w:ascii="Arial"/>
          <w:sz w:val="21"/>
        </w:rPr>
      </w:pPr>
    </w:p>
    <w:p w14:paraId="2EA53A5C">
      <w:pPr>
        <w:spacing w:line="294" w:lineRule="auto"/>
        <w:rPr>
          <w:rFonts w:ascii="Arial"/>
          <w:sz w:val="21"/>
        </w:rPr>
      </w:pPr>
    </w:p>
    <w:p w14:paraId="19543F76">
      <w:pPr>
        <w:pStyle w:val="2"/>
        <w:spacing w:before="102" w:line="227" w:lineRule="auto"/>
        <w:ind w:left="3723"/>
        <w:outlineLvl w:val="1"/>
      </w:pPr>
      <w:r>
        <w:rPr>
          <w:spacing w:val="7"/>
        </w:rPr>
        <w:t>第四节道路绿化建设</w:t>
      </w:r>
    </w:p>
    <w:p w14:paraId="28E4A1FB">
      <w:pPr>
        <w:spacing w:line="305" w:lineRule="auto"/>
        <w:rPr>
          <w:rFonts w:ascii="Arial"/>
          <w:sz w:val="21"/>
        </w:rPr>
      </w:pPr>
    </w:p>
    <w:p w14:paraId="78B97603">
      <w:pPr>
        <w:pStyle w:val="2"/>
        <w:spacing w:before="101" w:line="235" w:lineRule="auto"/>
        <w:ind w:left="1379"/>
        <w:outlineLvl w:val="2"/>
      </w:pPr>
      <w:r>
        <w:rPr>
          <w:spacing w:val="6"/>
        </w:rPr>
        <w:t>一、建设现状</w:t>
      </w:r>
    </w:p>
    <w:p w14:paraId="782261D2">
      <w:pPr>
        <w:pStyle w:val="2"/>
        <w:spacing w:before="298" w:line="325" w:lineRule="auto"/>
        <w:ind w:left="722" w:right="727" w:firstLine="653"/>
      </w:pPr>
      <w:r>
        <w:rPr>
          <w:spacing w:val="4"/>
        </w:rPr>
        <w:t>至</w:t>
      </w:r>
      <w:r>
        <w:rPr>
          <w:spacing w:val="-41"/>
        </w:rPr>
        <w:t xml:space="preserve"> </w:t>
      </w:r>
      <w:r>
        <w:rPr>
          <w:spacing w:val="4"/>
        </w:rPr>
        <w:t>2021</w:t>
      </w:r>
      <w:r>
        <w:rPr>
          <w:spacing w:val="-42"/>
        </w:rPr>
        <w:t xml:space="preserve"> </w:t>
      </w:r>
      <w:r>
        <w:rPr>
          <w:spacing w:val="4"/>
        </w:rPr>
        <w:t>年底，</w:t>
      </w:r>
      <w:r>
        <w:rPr>
          <w:spacing w:val="-79"/>
        </w:rPr>
        <w:t xml:space="preserve"> </w:t>
      </w:r>
      <w:r>
        <w:rPr>
          <w:spacing w:val="4"/>
        </w:rPr>
        <w:t>固原市县级以上公路通车总里程</w:t>
      </w:r>
      <w:r>
        <w:rPr>
          <w:spacing w:val="-27"/>
        </w:rPr>
        <w:t xml:space="preserve"> </w:t>
      </w:r>
      <w:r>
        <w:rPr>
          <w:spacing w:val="4"/>
        </w:rPr>
        <w:t xml:space="preserve">1695 </w:t>
      </w:r>
      <w:r>
        <w:t>km</w:t>
      </w:r>
      <w:r>
        <w:rPr>
          <w:spacing w:val="4"/>
        </w:rPr>
        <w:t>，</w:t>
      </w:r>
      <w:r>
        <w:t xml:space="preserve"> </w:t>
      </w:r>
      <w:r>
        <w:rPr>
          <w:spacing w:val="10"/>
        </w:rPr>
        <w:t>其中，铁路里程</w:t>
      </w:r>
      <w:r>
        <w:rPr>
          <w:spacing w:val="-13"/>
        </w:rPr>
        <w:t xml:space="preserve"> </w:t>
      </w:r>
      <w:r>
        <w:rPr>
          <w:spacing w:val="10"/>
        </w:rPr>
        <w:t xml:space="preserve">102 </w:t>
      </w:r>
      <w:r>
        <w:t>km</w:t>
      </w:r>
      <w:r>
        <w:rPr>
          <w:spacing w:val="10"/>
        </w:rPr>
        <w:t>，即贯穿市域南北的宝中铁路线，也是</w:t>
      </w:r>
      <w:r>
        <w:t xml:space="preserve"> </w:t>
      </w:r>
      <w:r>
        <w:rPr>
          <w:spacing w:val="6"/>
        </w:rPr>
        <w:t>目前全市仅有的一条铁路；国道、省道里程</w:t>
      </w:r>
      <w:r>
        <w:rPr>
          <w:spacing w:val="-25"/>
        </w:rPr>
        <w:t xml:space="preserve"> </w:t>
      </w:r>
      <w:r>
        <w:rPr>
          <w:spacing w:val="6"/>
        </w:rPr>
        <w:t>1444</w:t>
      </w:r>
      <w:r>
        <w:rPr>
          <w:spacing w:val="-27"/>
        </w:rPr>
        <w:t xml:space="preserve"> </w:t>
      </w:r>
      <w:r>
        <w:t>km</w:t>
      </w:r>
      <w:r>
        <w:rPr>
          <w:spacing w:val="6"/>
        </w:rPr>
        <w:t>，</w:t>
      </w:r>
      <w:r>
        <w:rPr>
          <w:spacing w:val="5"/>
        </w:rPr>
        <w:t>含高速公</w:t>
      </w:r>
      <w:r>
        <w:t xml:space="preserve"> </w:t>
      </w:r>
      <w:r>
        <w:rPr>
          <w:spacing w:val="2"/>
        </w:rPr>
        <w:t>路</w:t>
      </w:r>
      <w:r>
        <w:rPr>
          <w:spacing w:val="-34"/>
        </w:rPr>
        <w:t xml:space="preserve"> </w:t>
      </w:r>
      <w:r>
        <w:rPr>
          <w:spacing w:val="2"/>
        </w:rPr>
        <w:t>5</w:t>
      </w:r>
      <w:r>
        <w:rPr>
          <w:spacing w:val="-45"/>
        </w:rPr>
        <w:t xml:space="preserve"> </w:t>
      </w:r>
      <w:r>
        <w:rPr>
          <w:spacing w:val="2"/>
        </w:rPr>
        <w:t>条、普通国道</w:t>
      </w:r>
      <w:r>
        <w:rPr>
          <w:spacing w:val="-53"/>
        </w:rPr>
        <w:t xml:space="preserve"> </w:t>
      </w:r>
      <w:r>
        <w:rPr>
          <w:spacing w:val="2"/>
        </w:rPr>
        <w:t>6</w:t>
      </w:r>
      <w:r>
        <w:rPr>
          <w:spacing w:val="-45"/>
        </w:rPr>
        <w:t xml:space="preserve"> </w:t>
      </w:r>
      <w:r>
        <w:rPr>
          <w:spacing w:val="2"/>
        </w:rPr>
        <w:t>条、普通省道</w:t>
      </w:r>
      <w:r>
        <w:rPr>
          <w:spacing w:val="-47"/>
        </w:rPr>
        <w:t xml:space="preserve"> </w:t>
      </w:r>
      <w:r>
        <w:rPr>
          <w:spacing w:val="2"/>
        </w:rPr>
        <w:t>7</w:t>
      </w:r>
      <w:r>
        <w:rPr>
          <w:spacing w:val="-45"/>
        </w:rPr>
        <w:t xml:space="preserve"> </w:t>
      </w:r>
      <w:r>
        <w:rPr>
          <w:spacing w:val="2"/>
        </w:rPr>
        <w:t>条；县道</w:t>
      </w:r>
      <w:r>
        <w:rPr>
          <w:spacing w:val="-31"/>
        </w:rPr>
        <w:t xml:space="preserve"> </w:t>
      </w:r>
      <w:r>
        <w:rPr>
          <w:spacing w:val="2"/>
        </w:rPr>
        <w:t xml:space="preserve">149 </w:t>
      </w:r>
      <w:r>
        <w:t>km</w:t>
      </w:r>
      <w:r>
        <w:rPr>
          <w:spacing w:val="2"/>
        </w:rPr>
        <w:t>。目前，</w:t>
      </w:r>
    </w:p>
    <w:p w14:paraId="55BFE92F">
      <w:pPr>
        <w:spacing w:line="325" w:lineRule="auto"/>
        <w:sectPr>
          <w:footerReference r:id="rId166" w:type="default"/>
          <w:pgSz w:w="11900" w:h="16839"/>
          <w:pgMar w:top="1431" w:right="773" w:bottom="1872" w:left="883" w:header="0" w:footer="1710" w:gutter="0"/>
          <w:cols w:space="720" w:num="1"/>
        </w:sectPr>
      </w:pPr>
    </w:p>
    <w:p w14:paraId="0C565DFC">
      <w:pPr>
        <w:spacing w:line="246" w:lineRule="auto"/>
        <w:rPr>
          <w:rFonts w:ascii="Arial"/>
          <w:sz w:val="21"/>
        </w:rPr>
      </w:pPr>
    </w:p>
    <w:p w14:paraId="7947FB19">
      <w:pPr>
        <w:spacing w:line="246" w:lineRule="auto"/>
        <w:rPr>
          <w:rFonts w:ascii="Arial"/>
          <w:sz w:val="21"/>
        </w:rPr>
      </w:pPr>
    </w:p>
    <w:p w14:paraId="4D253CA2">
      <w:pPr>
        <w:spacing w:line="247" w:lineRule="auto"/>
        <w:rPr>
          <w:rFonts w:ascii="Arial"/>
          <w:sz w:val="21"/>
        </w:rPr>
      </w:pPr>
    </w:p>
    <w:p w14:paraId="120050F9">
      <w:pPr>
        <w:pStyle w:val="2"/>
        <w:spacing w:before="101" w:line="328" w:lineRule="auto"/>
        <w:ind w:left="10" w:right="155" w:firstLine="9"/>
        <w:jc w:val="both"/>
      </w:pPr>
      <w:r>
        <w:rPr>
          <w:spacing w:val="10"/>
        </w:rPr>
        <w:t>全市现有铁路、县级以上公路道路绿化率为</w:t>
      </w:r>
      <w:r>
        <w:rPr>
          <w:spacing w:val="-21"/>
        </w:rPr>
        <w:t xml:space="preserve"> </w:t>
      </w:r>
      <w:r>
        <w:rPr>
          <w:spacing w:val="10"/>
        </w:rPr>
        <w:t>97.48%。其中，铁</w:t>
      </w:r>
      <w:r>
        <w:t xml:space="preserve"> </w:t>
      </w:r>
      <w:r>
        <w:rPr>
          <w:spacing w:val="5"/>
        </w:rPr>
        <w:t>路、国道两侧适宜绿化段已全部实现绿化；省</w:t>
      </w:r>
      <w:r>
        <w:rPr>
          <w:spacing w:val="4"/>
        </w:rPr>
        <w:t>道两侧适宜绿化段</w:t>
      </w:r>
      <w:r>
        <w:t xml:space="preserve"> </w:t>
      </w:r>
      <w:r>
        <w:rPr>
          <w:spacing w:val="7"/>
        </w:rPr>
        <w:t>中，S202、S203、S313</w:t>
      </w:r>
      <w:r>
        <w:rPr>
          <w:spacing w:val="-40"/>
        </w:rPr>
        <w:t xml:space="preserve"> </w:t>
      </w:r>
      <w:r>
        <w:rPr>
          <w:spacing w:val="7"/>
        </w:rPr>
        <w:t>共有</w:t>
      </w:r>
      <w:r>
        <w:rPr>
          <w:spacing w:val="-54"/>
        </w:rPr>
        <w:t xml:space="preserve"> </w:t>
      </w:r>
      <w:r>
        <w:rPr>
          <w:spacing w:val="7"/>
        </w:rPr>
        <w:t xml:space="preserve">22 </w:t>
      </w:r>
      <w:r>
        <w:t>km</w:t>
      </w:r>
      <w:r>
        <w:rPr>
          <w:spacing w:val="7"/>
        </w:rPr>
        <w:t xml:space="preserve"> 尚未实施</w:t>
      </w:r>
      <w:r>
        <w:rPr>
          <w:spacing w:val="6"/>
        </w:rPr>
        <w:t>绿化，其他已全部</w:t>
      </w:r>
      <w:r>
        <w:t xml:space="preserve"> </w:t>
      </w:r>
      <w:r>
        <w:rPr>
          <w:spacing w:val="6"/>
        </w:rPr>
        <w:t>实现绿化；县道两侧适宜绿化段大部分已实现绿化，还有 18</w:t>
      </w:r>
      <w:r>
        <w:rPr>
          <w:spacing w:val="-28"/>
        </w:rPr>
        <w:t xml:space="preserve"> </w:t>
      </w:r>
      <w:r>
        <w:t xml:space="preserve">km </w:t>
      </w:r>
      <w:r>
        <w:rPr>
          <w:spacing w:val="5"/>
        </w:rPr>
        <w:t>尚未实施绿化。此外，全市乡道、村道总里程</w:t>
      </w:r>
      <w:r>
        <w:rPr>
          <w:spacing w:val="-16"/>
        </w:rPr>
        <w:t xml:space="preserve"> </w:t>
      </w:r>
      <w:r>
        <w:rPr>
          <w:spacing w:val="5"/>
        </w:rPr>
        <w:t xml:space="preserve">10232.15 </w:t>
      </w:r>
      <w:r>
        <w:t>km</w:t>
      </w:r>
      <w:r>
        <w:rPr>
          <w:spacing w:val="5"/>
        </w:rPr>
        <w:t>，乡</w:t>
      </w:r>
      <w:r>
        <w:t xml:space="preserve"> </w:t>
      </w:r>
      <w:r>
        <w:rPr>
          <w:spacing w:val="5"/>
        </w:rPr>
        <w:t>镇道路绿化率达到</w:t>
      </w:r>
      <w:r>
        <w:rPr>
          <w:spacing w:val="-54"/>
        </w:rPr>
        <w:t xml:space="preserve"> </w:t>
      </w:r>
      <w:r>
        <w:rPr>
          <w:spacing w:val="5"/>
        </w:rPr>
        <w:t>81.04%</w:t>
      </w:r>
    </w:p>
    <w:p w14:paraId="7198BC97">
      <w:pPr>
        <w:pStyle w:val="2"/>
        <w:spacing w:before="49" w:line="326" w:lineRule="auto"/>
        <w:ind w:right="142" w:firstLine="653"/>
        <w:jc w:val="both"/>
      </w:pPr>
      <w:r>
        <w:rPr>
          <w:spacing w:val="3"/>
        </w:rPr>
        <w:t>按照固原市重大基础设施发展规划，将重点新建</w:t>
      </w:r>
      <w:r>
        <w:rPr>
          <w:spacing w:val="-64"/>
        </w:rPr>
        <w:t xml:space="preserve"> </w:t>
      </w:r>
      <w:r>
        <w:rPr>
          <w:spacing w:val="3"/>
        </w:rPr>
        <w:t>G7</w:t>
      </w:r>
      <w:r>
        <w:rPr>
          <w:spacing w:val="2"/>
        </w:rPr>
        <w:t>0</w:t>
      </w:r>
      <w:r>
        <w:rPr>
          <w:spacing w:val="-55"/>
        </w:rPr>
        <w:t xml:space="preserve"> </w:t>
      </w:r>
      <w:r>
        <w:rPr>
          <w:spacing w:val="2"/>
        </w:rPr>
        <w:t>福银高</w:t>
      </w:r>
      <w:r>
        <w:t xml:space="preserve"> </w:t>
      </w:r>
      <w:r>
        <w:rPr>
          <w:spacing w:val="1"/>
        </w:rPr>
        <w:t>速固原市区过境段、</w:t>
      </w:r>
      <w:r>
        <w:rPr>
          <w:spacing w:val="-67"/>
        </w:rPr>
        <w:t xml:space="preserve"> </w:t>
      </w:r>
      <w:r>
        <w:rPr>
          <w:spacing w:val="1"/>
        </w:rPr>
        <w:t>G85</w:t>
      </w:r>
      <w:r>
        <w:rPr>
          <w:spacing w:val="-52"/>
        </w:rPr>
        <w:t xml:space="preserve"> </w:t>
      </w:r>
      <w:r>
        <w:rPr>
          <w:spacing w:val="1"/>
        </w:rPr>
        <w:t>银川至昆明公路固原段等</w:t>
      </w:r>
      <w:r>
        <w:t>国道</w:t>
      </w:r>
      <w:r>
        <w:rPr>
          <w:spacing w:val="-51"/>
        </w:rPr>
        <w:t xml:space="preserve"> </w:t>
      </w:r>
      <w:r>
        <w:t>200 km， 隆德至庄浪高速、G70</w:t>
      </w:r>
      <w:r>
        <w:rPr>
          <w:spacing w:val="-43"/>
        </w:rPr>
        <w:t xml:space="preserve"> </w:t>
      </w:r>
      <w:r>
        <w:t>至</w:t>
      </w:r>
      <w:r>
        <w:rPr>
          <w:spacing w:val="-66"/>
        </w:rPr>
        <w:t xml:space="preserve"> </w:t>
      </w:r>
      <w:r>
        <w:t>G85</w:t>
      </w:r>
      <w:r>
        <w:rPr>
          <w:spacing w:val="-52"/>
        </w:rPr>
        <w:t xml:space="preserve"> </w:t>
      </w:r>
      <w:r>
        <w:t>连接线等省道</w:t>
      </w:r>
      <w:r>
        <w:rPr>
          <w:spacing w:val="-52"/>
        </w:rPr>
        <w:t xml:space="preserve"> </w:t>
      </w:r>
      <w:r>
        <w:t>538</w:t>
      </w:r>
      <w:r>
        <w:rPr>
          <w:spacing w:val="-65"/>
        </w:rPr>
        <w:t xml:space="preserve"> </w:t>
      </w:r>
      <w:r>
        <w:t>km、县道</w:t>
      </w:r>
      <w:r>
        <w:rPr>
          <w:spacing w:val="-37"/>
        </w:rPr>
        <w:t xml:space="preserve"> </w:t>
      </w:r>
      <w:r>
        <w:t>177.50 km</w:t>
      </w:r>
      <w:r>
        <w:rPr>
          <w:spacing w:val="6"/>
        </w:rPr>
        <w:t>，是本规划中、远期实施道路绿化的重点。</w:t>
      </w:r>
    </w:p>
    <w:p w14:paraId="01689333">
      <w:pPr>
        <w:pStyle w:val="2"/>
        <w:spacing w:before="161" w:line="234" w:lineRule="auto"/>
        <w:ind w:left="673"/>
        <w:outlineLvl w:val="2"/>
      </w:pPr>
      <w:r>
        <w:rPr>
          <w:spacing w:val="5"/>
        </w:rPr>
        <w:t>二、建设目标</w:t>
      </w:r>
    </w:p>
    <w:p w14:paraId="2B1C8423">
      <w:pPr>
        <w:pStyle w:val="2"/>
        <w:spacing w:before="301" w:line="329" w:lineRule="auto"/>
        <w:ind w:left="12" w:firstLine="643"/>
        <w:jc w:val="both"/>
      </w:pPr>
      <w:r>
        <w:rPr>
          <w:spacing w:val="4"/>
        </w:rPr>
        <w:t>在认真落实最严格的耕地保护制度的前提下，加大对道路沿</w:t>
      </w:r>
      <w:r>
        <w:rPr>
          <w:spacing w:val="2"/>
        </w:rPr>
        <w:t xml:space="preserve">  </w:t>
      </w:r>
      <w:r>
        <w:rPr>
          <w:spacing w:val="-1"/>
        </w:rPr>
        <w:t>线的绿化力度。按照《国务院办公厅关于坚决制止耕地“非农化”</w:t>
      </w:r>
      <w:r>
        <w:rPr>
          <w:spacing w:val="12"/>
        </w:rPr>
        <w:t xml:space="preserve"> </w:t>
      </w:r>
      <w:r>
        <w:rPr>
          <w:spacing w:val="11"/>
        </w:rPr>
        <w:t>行为的通知》（国办发明电〔2020〕24</w:t>
      </w:r>
      <w:r>
        <w:rPr>
          <w:spacing w:val="-41"/>
        </w:rPr>
        <w:t xml:space="preserve"> </w:t>
      </w:r>
      <w:r>
        <w:rPr>
          <w:spacing w:val="11"/>
        </w:rPr>
        <w:t>号）要求，</w:t>
      </w:r>
      <w:r>
        <w:rPr>
          <w:spacing w:val="10"/>
        </w:rPr>
        <w:t>道路沿线是</w:t>
      </w:r>
      <w:r>
        <w:t xml:space="preserve">  </w:t>
      </w:r>
      <w:r>
        <w:rPr>
          <w:spacing w:val="5"/>
        </w:rPr>
        <w:t>耕地的，铁路、国道省道（含高速公路）两侧</w:t>
      </w:r>
      <w:r>
        <w:rPr>
          <w:spacing w:val="4"/>
        </w:rPr>
        <w:t>用地范围以外绿化</w:t>
      </w:r>
      <w:r>
        <w:t xml:space="preserve">  </w:t>
      </w:r>
      <w:r>
        <w:rPr>
          <w:spacing w:val="3"/>
        </w:rPr>
        <w:t>带宽度不得超过</w:t>
      </w:r>
      <w:r>
        <w:rPr>
          <w:spacing w:val="-44"/>
        </w:rPr>
        <w:t xml:space="preserve"> </w:t>
      </w:r>
      <w:r>
        <w:rPr>
          <w:spacing w:val="3"/>
        </w:rPr>
        <w:t>5</w:t>
      </w:r>
      <w:r>
        <w:rPr>
          <w:spacing w:val="-53"/>
        </w:rPr>
        <w:t xml:space="preserve"> </w:t>
      </w:r>
      <w:r>
        <w:rPr>
          <w:spacing w:val="3"/>
        </w:rPr>
        <w:t>m，县乡道路不得超过 3</w:t>
      </w:r>
      <w:r>
        <w:rPr>
          <w:spacing w:val="-53"/>
        </w:rPr>
        <w:t xml:space="preserve"> </w:t>
      </w:r>
      <w:r>
        <w:rPr>
          <w:spacing w:val="3"/>
        </w:rPr>
        <w:t>m。按照</w:t>
      </w:r>
      <w:r>
        <w:rPr>
          <w:spacing w:val="-112"/>
        </w:rPr>
        <w:t xml:space="preserve"> </w:t>
      </w:r>
      <w:r>
        <w:rPr>
          <w:spacing w:val="3"/>
        </w:rPr>
        <w:t>“宜乔则乔，</w:t>
      </w:r>
      <w:r>
        <w:t xml:space="preserve"> </w:t>
      </w:r>
      <w:r>
        <w:rPr>
          <w:spacing w:val="-2"/>
        </w:rPr>
        <w:t>宜灌则灌，宜草则草</w:t>
      </w:r>
      <w:r>
        <w:rPr>
          <w:spacing w:val="-110"/>
        </w:rPr>
        <w:t xml:space="preserve"> </w:t>
      </w:r>
      <w:r>
        <w:rPr>
          <w:spacing w:val="-2"/>
        </w:rPr>
        <w:t>”的原则，因地制宜采取防护林带、</w:t>
      </w:r>
      <w:r>
        <w:rPr>
          <w:spacing w:val="-3"/>
        </w:rPr>
        <w:t>行道树、</w:t>
      </w:r>
      <w:r>
        <w:t xml:space="preserve"> </w:t>
      </w:r>
      <w:r>
        <w:rPr>
          <w:spacing w:val="5"/>
        </w:rPr>
        <w:t>分车带、节点绿化、边坡绿化等不同的道路绿化形</w:t>
      </w:r>
      <w:r>
        <w:rPr>
          <w:spacing w:val="4"/>
        </w:rPr>
        <w:t>式，注重常绿</w:t>
      </w:r>
      <w:r>
        <w:t xml:space="preserve">  </w:t>
      </w:r>
      <w:r>
        <w:rPr>
          <w:spacing w:val="9"/>
        </w:rPr>
        <w:t>与落叶、乔木与灌草的结合，增加道路景观的多样性和层</w:t>
      </w:r>
      <w:r>
        <w:rPr>
          <w:spacing w:val="8"/>
        </w:rPr>
        <w:t>次性。</w:t>
      </w:r>
    </w:p>
    <w:p w14:paraId="04E6606D">
      <w:pPr>
        <w:pStyle w:val="2"/>
        <w:spacing w:before="57" w:line="323" w:lineRule="auto"/>
        <w:ind w:left="11" w:right="158" w:firstLine="640"/>
        <w:jc w:val="both"/>
      </w:pPr>
      <w:r>
        <w:rPr>
          <w:spacing w:val="4"/>
        </w:rPr>
        <w:t>规划期内，结合市域公路综合交通体系建设规划，对现有及</w:t>
      </w:r>
      <w:r>
        <w:rPr>
          <w:spacing w:val="10"/>
        </w:rPr>
        <w:t xml:space="preserve"> </w:t>
      </w:r>
      <w:r>
        <w:rPr>
          <w:spacing w:val="12"/>
        </w:rPr>
        <w:t>规划新建的县级以上公路实施绿化共计</w:t>
      </w:r>
      <w:r>
        <w:rPr>
          <w:spacing w:val="-46"/>
        </w:rPr>
        <w:t xml:space="preserve"> </w:t>
      </w:r>
      <w:r>
        <w:rPr>
          <w:spacing w:val="12"/>
        </w:rPr>
        <w:t xml:space="preserve">472 </w:t>
      </w:r>
      <w:r>
        <w:t>km</w:t>
      </w:r>
      <w:r>
        <w:rPr>
          <w:spacing w:val="12"/>
        </w:rPr>
        <w:t>。其中，近</w:t>
      </w:r>
      <w:r>
        <w:rPr>
          <w:spacing w:val="11"/>
        </w:rPr>
        <w:t>期实</w:t>
      </w:r>
      <w:r>
        <w:t xml:space="preserve"> </w:t>
      </w:r>
      <w:r>
        <w:rPr>
          <w:spacing w:val="5"/>
        </w:rPr>
        <w:t>施</w:t>
      </w:r>
      <w:r>
        <w:rPr>
          <w:spacing w:val="-50"/>
        </w:rPr>
        <w:t xml:space="preserve"> </w:t>
      </w:r>
      <w:r>
        <w:rPr>
          <w:spacing w:val="5"/>
        </w:rPr>
        <w:t>20</w:t>
      </w:r>
      <w:r>
        <w:rPr>
          <w:spacing w:val="-66"/>
        </w:rPr>
        <w:t xml:space="preserve"> </w:t>
      </w:r>
      <w:r>
        <w:t>km</w:t>
      </w:r>
      <w:r>
        <w:rPr>
          <w:spacing w:val="5"/>
        </w:rPr>
        <w:t>，全市铁路、县级以上公路绿化率达到</w:t>
      </w:r>
      <w:r>
        <w:rPr>
          <w:spacing w:val="-54"/>
        </w:rPr>
        <w:t xml:space="preserve"> </w:t>
      </w:r>
      <w:r>
        <w:rPr>
          <w:spacing w:val="5"/>
        </w:rPr>
        <w:t>98.74%；中期实</w:t>
      </w:r>
    </w:p>
    <w:p w14:paraId="228A6143">
      <w:pPr>
        <w:spacing w:line="323" w:lineRule="auto"/>
        <w:sectPr>
          <w:footerReference r:id="rId167" w:type="default"/>
          <w:pgSz w:w="11900" w:h="16839"/>
          <w:pgMar w:top="1431" w:right="1318" w:bottom="1741" w:left="1595" w:header="0" w:footer="1472" w:gutter="0"/>
          <w:cols w:space="720" w:num="1"/>
        </w:sectPr>
      </w:pPr>
    </w:p>
    <w:p w14:paraId="7CAEA31B">
      <w:pPr>
        <w:spacing w:line="245" w:lineRule="auto"/>
        <w:rPr>
          <w:rFonts w:ascii="Arial"/>
          <w:sz w:val="21"/>
        </w:rPr>
      </w:pPr>
    </w:p>
    <w:p w14:paraId="15AAE707">
      <w:pPr>
        <w:spacing w:line="245" w:lineRule="auto"/>
        <w:rPr>
          <w:rFonts w:ascii="Arial"/>
          <w:sz w:val="21"/>
        </w:rPr>
      </w:pPr>
    </w:p>
    <w:p w14:paraId="0D970DC4">
      <w:pPr>
        <w:spacing w:line="246" w:lineRule="auto"/>
        <w:rPr>
          <w:rFonts w:ascii="Arial"/>
          <w:sz w:val="21"/>
        </w:rPr>
      </w:pPr>
    </w:p>
    <w:p w14:paraId="7ABAB360">
      <w:pPr>
        <w:pStyle w:val="2"/>
        <w:spacing w:before="101" w:line="317" w:lineRule="auto"/>
        <w:ind w:left="18" w:right="91" w:hanging="7"/>
      </w:pPr>
      <w:r>
        <w:rPr>
          <w:spacing w:val="6"/>
        </w:rPr>
        <w:t>施</w:t>
      </w:r>
      <w:r>
        <w:rPr>
          <w:spacing w:val="-28"/>
        </w:rPr>
        <w:t xml:space="preserve"> </w:t>
      </w:r>
      <w:r>
        <w:rPr>
          <w:spacing w:val="6"/>
        </w:rPr>
        <w:t xml:space="preserve">150 </w:t>
      </w:r>
      <w:r>
        <w:t>km</w:t>
      </w:r>
      <w:r>
        <w:rPr>
          <w:spacing w:val="6"/>
        </w:rPr>
        <w:t>，全市铁路、县级以上公路绿化率达到</w:t>
      </w:r>
      <w:r>
        <w:rPr>
          <w:spacing w:val="-59"/>
        </w:rPr>
        <w:t xml:space="preserve"> </w:t>
      </w:r>
      <w:r>
        <w:rPr>
          <w:spacing w:val="6"/>
        </w:rPr>
        <w:t>99.71%；远期</w:t>
      </w:r>
      <w:r>
        <w:t xml:space="preserve"> </w:t>
      </w:r>
      <w:r>
        <w:rPr>
          <w:spacing w:val="4"/>
        </w:rPr>
        <w:t>实施</w:t>
      </w:r>
      <w:r>
        <w:rPr>
          <w:spacing w:val="-55"/>
        </w:rPr>
        <w:t xml:space="preserve"> </w:t>
      </w:r>
      <w:r>
        <w:rPr>
          <w:spacing w:val="4"/>
        </w:rPr>
        <w:t xml:space="preserve">302 </w:t>
      </w:r>
      <w:r>
        <w:t>km</w:t>
      </w:r>
      <w:r>
        <w:rPr>
          <w:spacing w:val="4"/>
        </w:rPr>
        <w:t>，全市铁路、县级以上公路绿化率达到 100%。</w:t>
      </w:r>
    </w:p>
    <w:p w14:paraId="014B446B">
      <w:pPr>
        <w:pStyle w:val="2"/>
        <w:spacing w:before="52" w:line="326" w:lineRule="auto"/>
        <w:ind w:right="52" w:firstLine="655"/>
        <w:jc w:val="both"/>
      </w:pPr>
      <w:r>
        <w:rPr>
          <w:spacing w:val="7"/>
        </w:rPr>
        <w:t>对现有乡镇道路实施绿化共计</w:t>
      </w:r>
      <w:r>
        <w:rPr>
          <w:spacing w:val="-48"/>
        </w:rPr>
        <w:t xml:space="preserve"> </w:t>
      </w:r>
      <w:r>
        <w:rPr>
          <w:spacing w:val="7"/>
        </w:rPr>
        <w:t>274.87</w:t>
      </w:r>
      <w:r>
        <w:rPr>
          <w:spacing w:val="-28"/>
        </w:rPr>
        <w:t xml:space="preserve"> </w:t>
      </w:r>
      <w:r>
        <w:t>km</w:t>
      </w:r>
      <w:r>
        <w:rPr>
          <w:spacing w:val="7"/>
        </w:rPr>
        <w:t>。其中，近期实施</w:t>
      </w:r>
      <w:r>
        <w:t xml:space="preserve"> </w:t>
      </w:r>
      <w:r>
        <w:rPr>
          <w:spacing w:val="5"/>
        </w:rPr>
        <w:t xml:space="preserve">32.18 </w:t>
      </w:r>
      <w:r>
        <w:t>km</w:t>
      </w:r>
      <w:r>
        <w:rPr>
          <w:spacing w:val="5"/>
        </w:rPr>
        <w:t>，全市乡镇道路绿化率达到</w:t>
      </w:r>
      <w:r>
        <w:rPr>
          <w:spacing w:val="-56"/>
        </w:rPr>
        <w:t xml:space="preserve"> </w:t>
      </w:r>
      <w:r>
        <w:rPr>
          <w:spacing w:val="5"/>
        </w:rPr>
        <w:t>81.42%；</w:t>
      </w:r>
      <w:r>
        <w:rPr>
          <w:spacing w:val="-80"/>
        </w:rPr>
        <w:t xml:space="preserve"> </w:t>
      </w:r>
      <w:r>
        <w:rPr>
          <w:spacing w:val="5"/>
        </w:rPr>
        <w:t>中期实</w:t>
      </w:r>
      <w:r>
        <w:rPr>
          <w:spacing w:val="4"/>
        </w:rPr>
        <w:t>施</w:t>
      </w:r>
      <w:r>
        <w:rPr>
          <w:spacing w:val="-37"/>
        </w:rPr>
        <w:t xml:space="preserve"> </w:t>
      </w:r>
      <w:r>
        <w:rPr>
          <w:spacing w:val="4"/>
        </w:rPr>
        <w:t>130.30</w:t>
      </w:r>
      <w:r>
        <w:t xml:space="preserve"> km，全市乡镇道路绿化率达到 82.63%；远期实施 139.3</w:t>
      </w:r>
      <w:r>
        <w:rPr>
          <w:spacing w:val="-1"/>
        </w:rPr>
        <w:t>9 km，全</w:t>
      </w:r>
      <w:r>
        <w:t xml:space="preserve"> </w:t>
      </w:r>
      <w:r>
        <w:rPr>
          <w:spacing w:val="6"/>
        </w:rPr>
        <w:t>市乡镇道路绿化率均达到</w:t>
      </w:r>
      <w:r>
        <w:rPr>
          <w:spacing w:val="-52"/>
        </w:rPr>
        <w:t xml:space="preserve"> </w:t>
      </w:r>
      <w:r>
        <w:rPr>
          <w:spacing w:val="6"/>
        </w:rPr>
        <w:t>84.25%。</w:t>
      </w:r>
    </w:p>
    <w:p w14:paraId="3A29255D">
      <w:pPr>
        <w:pStyle w:val="2"/>
        <w:spacing w:before="41" w:line="234" w:lineRule="auto"/>
        <w:ind w:left="671"/>
        <w:outlineLvl w:val="2"/>
      </w:pPr>
      <w:r>
        <w:rPr>
          <w:spacing w:val="6"/>
        </w:rPr>
        <w:t>三、建设内容</w:t>
      </w:r>
    </w:p>
    <w:p w14:paraId="39082E9B">
      <w:pPr>
        <w:pStyle w:val="2"/>
        <w:spacing w:before="286" w:line="234" w:lineRule="auto"/>
        <w:ind w:left="667"/>
        <w:outlineLvl w:val="3"/>
      </w:pPr>
      <w:r>
        <w:rPr>
          <w:spacing w:val="9"/>
        </w:rPr>
        <w:t>（一）县级以上公路绿化</w:t>
      </w:r>
    </w:p>
    <w:p w14:paraId="3C278296">
      <w:pPr>
        <w:pStyle w:val="2"/>
        <w:spacing w:before="178" w:line="229" w:lineRule="auto"/>
        <w:ind w:left="666"/>
        <w:outlineLvl w:val="4"/>
      </w:pPr>
      <w:r>
        <w:rPr>
          <w:spacing w:val="-5"/>
        </w:rPr>
        <w:t>1.</w:t>
      </w:r>
      <w:r>
        <w:rPr>
          <w:spacing w:val="62"/>
        </w:rPr>
        <w:t xml:space="preserve"> </w:t>
      </w:r>
      <w:r>
        <w:rPr>
          <w:spacing w:val="-5"/>
        </w:rPr>
        <w:t>国道和省道</w:t>
      </w:r>
    </w:p>
    <w:p w14:paraId="55DD11AC">
      <w:pPr>
        <w:pStyle w:val="2"/>
        <w:spacing w:before="176" w:line="330" w:lineRule="auto"/>
        <w:ind w:left="11" w:firstLine="678"/>
        <w:jc w:val="both"/>
      </w:pPr>
      <w:r>
        <w:rPr>
          <w:spacing w:val="3"/>
        </w:rPr>
        <w:t>国道、省道绿化中，应注重线状绿地的连续性和变化性，形</w:t>
      </w:r>
      <w:r>
        <w:rPr>
          <w:spacing w:val="1"/>
        </w:rPr>
        <w:t xml:space="preserve"> </w:t>
      </w:r>
      <w:r>
        <w:rPr>
          <w:spacing w:val="4"/>
        </w:rPr>
        <w:t>成生态良好、层次感丰富的绿色通道景观。两侧具备条件栽植防</w:t>
      </w:r>
      <w:r>
        <w:rPr>
          <w:spacing w:val="18"/>
        </w:rPr>
        <w:t xml:space="preserve"> </w:t>
      </w:r>
      <w:r>
        <w:rPr>
          <w:spacing w:val="7"/>
        </w:rPr>
        <w:t>护林带或行道树的路段，以乔木为主，中下层配置灌</w:t>
      </w:r>
      <w:r>
        <w:rPr>
          <w:spacing w:val="6"/>
        </w:rPr>
        <w:t>木和地被，</w:t>
      </w:r>
      <w:r>
        <w:t xml:space="preserve"> </w:t>
      </w:r>
      <w:r>
        <w:rPr>
          <w:spacing w:val="7"/>
        </w:rPr>
        <w:t>重点选用云杉、油松、白蜡、垂柳、刺槐、五角枫、</w:t>
      </w:r>
      <w:r>
        <w:rPr>
          <w:spacing w:val="6"/>
        </w:rPr>
        <w:t>暴马丁香、</w:t>
      </w:r>
      <w:r>
        <w:t xml:space="preserve"> </w:t>
      </w:r>
      <w:r>
        <w:rPr>
          <w:spacing w:val="4"/>
        </w:rPr>
        <w:t>山桃、月季等植物；两侧为边坡的路段，将工程防护措施与植物</w:t>
      </w:r>
      <w:r>
        <w:rPr>
          <w:spacing w:val="18"/>
        </w:rPr>
        <w:t xml:space="preserve"> </w:t>
      </w:r>
      <w:r>
        <w:rPr>
          <w:spacing w:val="5"/>
        </w:rPr>
        <w:t>防护措施相结合，达到保护路基、稳定边坡的目的，</w:t>
      </w:r>
      <w:r>
        <w:rPr>
          <w:spacing w:val="4"/>
        </w:rPr>
        <w:t>重点选用紫</w:t>
      </w:r>
      <w:r>
        <w:t xml:space="preserve"> </w:t>
      </w:r>
      <w:r>
        <w:rPr>
          <w:spacing w:val="-4"/>
        </w:rPr>
        <w:t>穗槐、铺地柏、爬山虎、早熟禾、高羊茅等地被植物；高速</w:t>
      </w:r>
      <w:r>
        <w:rPr>
          <w:spacing w:val="-5"/>
        </w:rPr>
        <w:t>路口、</w:t>
      </w:r>
      <w:r>
        <w:t xml:space="preserve"> </w:t>
      </w:r>
      <w:r>
        <w:rPr>
          <w:spacing w:val="5"/>
        </w:rPr>
        <w:t>交通岛等重点路段，加大花灌木和彩叶植物的栽植比</w:t>
      </w:r>
      <w:r>
        <w:rPr>
          <w:spacing w:val="4"/>
        </w:rPr>
        <w:t>例，增强景</w:t>
      </w:r>
      <w:r>
        <w:t xml:space="preserve"> </w:t>
      </w:r>
      <w:r>
        <w:rPr>
          <w:spacing w:val="-6"/>
        </w:rPr>
        <w:t>观效果。</w:t>
      </w:r>
    </w:p>
    <w:p w14:paraId="135DA0B3">
      <w:pPr>
        <w:pStyle w:val="2"/>
        <w:spacing w:before="50" w:line="326" w:lineRule="auto"/>
        <w:ind w:left="10" w:right="52" w:firstLine="648"/>
        <w:jc w:val="both"/>
      </w:pPr>
      <w:r>
        <w:rPr>
          <w:spacing w:val="10"/>
        </w:rPr>
        <w:t>一方面，加强对现有道路的绿化，包括</w:t>
      </w:r>
      <w:r>
        <w:rPr>
          <w:spacing w:val="-43"/>
        </w:rPr>
        <w:t xml:space="preserve"> </w:t>
      </w:r>
      <w:r>
        <w:rPr>
          <w:spacing w:val="10"/>
        </w:rPr>
        <w:t>S202、S203、S313</w:t>
      </w:r>
      <w:r>
        <w:t xml:space="preserve"> </w:t>
      </w:r>
      <w:r>
        <w:rPr>
          <w:spacing w:val="5"/>
        </w:rPr>
        <w:t>等省道未绿化路段和县道未绿化路段。另一方面，</w:t>
      </w:r>
      <w:r>
        <w:rPr>
          <w:spacing w:val="4"/>
        </w:rPr>
        <w:t>实施对新建道</w:t>
      </w:r>
      <w:r>
        <w:t xml:space="preserve"> </w:t>
      </w:r>
      <w:r>
        <w:rPr>
          <w:spacing w:val="5"/>
        </w:rPr>
        <w:t>路的绿化，确保新建道路的绿化与道路建设工程同步进</w:t>
      </w:r>
      <w:r>
        <w:rPr>
          <w:spacing w:val="4"/>
        </w:rPr>
        <w:t>行。规划</w:t>
      </w:r>
      <w:r>
        <w:t xml:space="preserve"> </w:t>
      </w:r>
      <w:r>
        <w:rPr>
          <w:spacing w:val="4"/>
        </w:rPr>
        <w:t>实施国道绿化共计</w:t>
      </w:r>
      <w:r>
        <w:rPr>
          <w:spacing w:val="-25"/>
        </w:rPr>
        <w:t xml:space="preserve"> </w:t>
      </w:r>
      <w:r>
        <w:rPr>
          <w:spacing w:val="4"/>
        </w:rPr>
        <w:t>126</w:t>
      </w:r>
      <w:r>
        <w:t>km</w:t>
      </w:r>
      <w:r>
        <w:rPr>
          <w:spacing w:val="4"/>
        </w:rPr>
        <w:t>，省道绿化共计</w:t>
      </w:r>
      <w:r>
        <w:rPr>
          <w:spacing w:val="-31"/>
        </w:rPr>
        <w:t xml:space="preserve"> </w:t>
      </w:r>
      <w:r>
        <w:rPr>
          <w:spacing w:val="4"/>
        </w:rPr>
        <w:t xml:space="preserve">328 </w:t>
      </w:r>
      <w:r>
        <w:t>km</w:t>
      </w:r>
      <w:r>
        <w:rPr>
          <w:spacing w:val="4"/>
        </w:rPr>
        <w:t>。</w:t>
      </w:r>
    </w:p>
    <w:p w14:paraId="6FFA0300">
      <w:pPr>
        <w:spacing w:line="326" w:lineRule="auto"/>
        <w:sectPr>
          <w:footerReference r:id="rId168" w:type="default"/>
          <w:pgSz w:w="11900" w:h="16839"/>
          <w:pgMar w:top="1431" w:right="1421" w:bottom="1872" w:left="1595" w:header="0" w:footer="1710" w:gutter="0"/>
          <w:cols w:space="720" w:num="1"/>
        </w:sectPr>
      </w:pPr>
    </w:p>
    <w:p w14:paraId="0BDD6777">
      <w:pPr>
        <w:spacing w:line="245" w:lineRule="auto"/>
        <w:rPr>
          <w:rFonts w:ascii="Arial"/>
          <w:sz w:val="21"/>
        </w:rPr>
      </w:pPr>
    </w:p>
    <w:p w14:paraId="504C5B28">
      <w:pPr>
        <w:spacing w:line="245" w:lineRule="auto"/>
        <w:rPr>
          <w:rFonts w:ascii="Arial"/>
          <w:sz w:val="21"/>
        </w:rPr>
      </w:pPr>
    </w:p>
    <w:p w14:paraId="409ECB0E">
      <w:pPr>
        <w:spacing w:line="245" w:lineRule="auto"/>
        <w:rPr>
          <w:rFonts w:ascii="Arial"/>
          <w:sz w:val="21"/>
        </w:rPr>
      </w:pPr>
    </w:p>
    <w:p w14:paraId="23265185">
      <w:pPr>
        <w:pStyle w:val="2"/>
        <w:spacing w:before="100" w:line="229" w:lineRule="auto"/>
        <w:ind w:left="773"/>
      </w:pPr>
      <w:r>
        <w:rPr>
          <w:spacing w:val="-2"/>
        </w:rPr>
        <w:t>2.</w:t>
      </w:r>
      <w:r>
        <w:rPr>
          <w:spacing w:val="28"/>
        </w:rPr>
        <w:t xml:space="preserve"> </w:t>
      </w:r>
      <w:r>
        <w:rPr>
          <w:spacing w:val="-2"/>
        </w:rPr>
        <w:t>县道</w:t>
      </w:r>
    </w:p>
    <w:p w14:paraId="4C404DC2">
      <w:pPr>
        <w:pStyle w:val="2"/>
        <w:spacing w:before="173" w:line="312" w:lineRule="auto"/>
        <w:ind w:left="137" w:right="67" w:firstLine="644"/>
      </w:pPr>
      <w:r>
        <w:rPr>
          <w:spacing w:val="4"/>
        </w:rPr>
        <w:t>县道绿化树种应结合地方特色，选用防护性能好、抗性强的</w:t>
      </w:r>
      <w:r>
        <w:rPr>
          <w:spacing w:val="7"/>
        </w:rPr>
        <w:t xml:space="preserve"> </w:t>
      </w:r>
      <w:r>
        <w:rPr>
          <w:spacing w:val="-4"/>
        </w:rPr>
        <w:t>乡土树种作为骨干树种，同时兼顾适应性、观赏性强的其他树种。</w:t>
      </w:r>
      <w:r>
        <w:t xml:space="preserve"> </w:t>
      </w:r>
      <w:r>
        <w:rPr>
          <w:spacing w:val="5"/>
        </w:rPr>
        <w:t>规划期内，对现有县道未绿化路段实施绿化，规划县道绿化</w:t>
      </w:r>
      <w:r>
        <w:rPr>
          <w:spacing w:val="4"/>
        </w:rPr>
        <w:t>共计</w:t>
      </w:r>
      <w:r>
        <w:t xml:space="preserve"> </w:t>
      </w:r>
      <w:r>
        <w:rPr>
          <w:spacing w:val="-1"/>
        </w:rPr>
        <w:t>18km。</w:t>
      </w:r>
    </w:p>
    <w:p w14:paraId="36AEB0D3">
      <w:pPr>
        <w:pStyle w:val="2"/>
        <w:spacing w:before="1" w:line="227" w:lineRule="auto"/>
        <w:ind w:left="2482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6-14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固原市县级以上公路绿化规划表</w:t>
      </w:r>
    </w:p>
    <w:p w14:paraId="43F5E629">
      <w:pPr>
        <w:pStyle w:val="2"/>
        <w:spacing w:before="169" w:line="226" w:lineRule="auto"/>
        <w:ind w:left="793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4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km</w:t>
      </w:r>
    </w:p>
    <w:p w14:paraId="409C84BF">
      <w:pPr>
        <w:spacing w:line="144" w:lineRule="exact"/>
      </w:pPr>
    </w:p>
    <w:tbl>
      <w:tblPr>
        <w:tblStyle w:val="5"/>
        <w:tblW w:w="90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2267"/>
        <w:gridCol w:w="710"/>
        <w:gridCol w:w="849"/>
        <w:gridCol w:w="849"/>
        <w:gridCol w:w="710"/>
        <w:gridCol w:w="708"/>
        <w:gridCol w:w="708"/>
        <w:gridCol w:w="849"/>
        <w:gridCol w:w="712"/>
      </w:tblGrid>
      <w:tr w14:paraId="245B95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712" w:type="dxa"/>
            <w:vMerge w:val="restart"/>
            <w:tcBorders>
              <w:bottom w:val="nil"/>
            </w:tcBorders>
            <w:vAlign w:val="top"/>
          </w:tcPr>
          <w:p w14:paraId="71E8F6C0">
            <w:pPr>
              <w:spacing w:line="270" w:lineRule="auto"/>
              <w:rPr>
                <w:rFonts w:ascii="Arial"/>
                <w:sz w:val="21"/>
              </w:rPr>
            </w:pPr>
          </w:p>
          <w:p w14:paraId="12637A46">
            <w:pPr>
              <w:spacing w:before="78" w:line="223" w:lineRule="auto"/>
              <w:ind w:left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74BD16EB">
            <w:pPr>
              <w:spacing w:line="270" w:lineRule="auto"/>
              <w:rPr>
                <w:rFonts w:ascii="Arial"/>
                <w:sz w:val="21"/>
              </w:rPr>
            </w:pPr>
          </w:p>
          <w:p w14:paraId="400A6DC0">
            <w:pPr>
              <w:spacing w:before="78" w:line="221" w:lineRule="auto"/>
              <w:ind w:left="6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道路名称</w:t>
            </w: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1A909C3E">
            <w:pPr>
              <w:spacing w:before="197" w:line="229" w:lineRule="auto"/>
              <w:ind w:left="137" w:right="105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757B687D">
            <w:pPr>
              <w:spacing w:before="38" w:line="229" w:lineRule="auto"/>
              <w:ind w:left="214" w:right="174" w:hanging="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境内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总长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3"/>
                <w:w w:val="125"/>
                <w:sz w:val="24"/>
                <w:szCs w:val="24"/>
              </w:rPr>
              <w:t>度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62998566">
            <w:pPr>
              <w:spacing w:before="38" w:line="229" w:lineRule="auto"/>
              <w:ind w:left="206" w:right="174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宜绿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化长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3"/>
                <w:w w:val="125"/>
                <w:sz w:val="24"/>
                <w:szCs w:val="24"/>
              </w:rPr>
              <w:t>度</w:t>
            </w: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4A987747">
            <w:pPr>
              <w:spacing w:before="38" w:line="229" w:lineRule="auto"/>
              <w:ind w:left="137" w:right="104" w:firstLine="3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已绿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化长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3"/>
                <w:w w:val="125"/>
                <w:sz w:val="24"/>
                <w:szCs w:val="24"/>
              </w:rPr>
              <w:t>度</w:t>
            </w:r>
          </w:p>
        </w:tc>
        <w:tc>
          <w:tcPr>
            <w:tcW w:w="2977" w:type="dxa"/>
            <w:gridSpan w:val="4"/>
            <w:vAlign w:val="top"/>
          </w:tcPr>
          <w:p w14:paraId="73925481">
            <w:pPr>
              <w:spacing w:before="180" w:line="222" w:lineRule="auto"/>
              <w:ind w:left="7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规划绿化长度</w:t>
            </w:r>
          </w:p>
        </w:tc>
      </w:tr>
      <w:tr w14:paraId="4C4228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12" w:type="dxa"/>
            <w:vMerge w:val="continue"/>
            <w:tcBorders>
              <w:top w:val="nil"/>
            </w:tcBorders>
            <w:vAlign w:val="top"/>
          </w:tcPr>
          <w:p w14:paraId="4A88EC61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1FF7E6FF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42D43AEB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073B03D3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7CAD845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191D5F7E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64B7A251">
            <w:pPr>
              <w:spacing w:before="47" w:line="217" w:lineRule="auto"/>
              <w:ind w:left="1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708" w:type="dxa"/>
            <w:vAlign w:val="top"/>
          </w:tcPr>
          <w:p w14:paraId="660C2656">
            <w:pPr>
              <w:spacing w:before="47" w:line="217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49" w:type="dxa"/>
            <w:vAlign w:val="top"/>
          </w:tcPr>
          <w:p w14:paraId="11BBE727">
            <w:pPr>
              <w:spacing w:before="47" w:line="217" w:lineRule="auto"/>
              <w:ind w:left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712" w:type="dxa"/>
            <w:vAlign w:val="top"/>
          </w:tcPr>
          <w:p w14:paraId="73AA4BC8">
            <w:pPr>
              <w:spacing w:before="47" w:line="217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08BC8E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712" w:type="dxa"/>
            <w:vMerge w:val="restart"/>
            <w:tcBorders>
              <w:bottom w:val="nil"/>
            </w:tcBorders>
            <w:vAlign w:val="top"/>
          </w:tcPr>
          <w:p w14:paraId="7290FDF4">
            <w:pPr>
              <w:spacing w:line="315" w:lineRule="auto"/>
              <w:rPr>
                <w:rFonts w:ascii="Arial"/>
                <w:sz w:val="21"/>
              </w:rPr>
            </w:pPr>
          </w:p>
          <w:p w14:paraId="5DAF1544">
            <w:pPr>
              <w:spacing w:line="315" w:lineRule="auto"/>
              <w:rPr>
                <w:rFonts w:ascii="Arial"/>
                <w:sz w:val="21"/>
              </w:rPr>
            </w:pPr>
          </w:p>
          <w:p w14:paraId="0CBD6D48">
            <w:pPr>
              <w:spacing w:line="316" w:lineRule="auto"/>
              <w:rPr>
                <w:rFonts w:ascii="Arial"/>
                <w:sz w:val="21"/>
              </w:rPr>
            </w:pPr>
          </w:p>
          <w:p w14:paraId="6C6E10F3">
            <w:pPr>
              <w:spacing w:before="78" w:line="224" w:lineRule="auto"/>
              <w:ind w:left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国道</w:t>
            </w:r>
          </w:p>
        </w:tc>
        <w:tc>
          <w:tcPr>
            <w:tcW w:w="2267" w:type="dxa"/>
            <w:vAlign w:val="top"/>
          </w:tcPr>
          <w:p w14:paraId="7812A5EF">
            <w:pPr>
              <w:pStyle w:val="6"/>
              <w:spacing w:before="72" w:line="232" w:lineRule="auto"/>
              <w:ind w:left="124" w:right="178" w:hanging="1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G85 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银川至昆明高速</w:t>
            </w:r>
            <w:r>
              <w:rPr>
                <w:rFonts w:ascii="FangSong" w:hAnsi="FangSong" w:eastAsia="FangSong" w:cs="FangSong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公路固原段</w:t>
            </w:r>
          </w:p>
        </w:tc>
        <w:tc>
          <w:tcPr>
            <w:tcW w:w="710" w:type="dxa"/>
            <w:vAlign w:val="top"/>
          </w:tcPr>
          <w:p w14:paraId="4DD4FD7B">
            <w:pPr>
              <w:spacing w:before="73" w:line="231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40262875">
            <w:pPr>
              <w:pStyle w:val="6"/>
              <w:spacing w:before="262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104</w:t>
            </w:r>
          </w:p>
        </w:tc>
        <w:tc>
          <w:tcPr>
            <w:tcW w:w="849" w:type="dxa"/>
            <w:vAlign w:val="top"/>
          </w:tcPr>
          <w:p w14:paraId="3CA2D50F">
            <w:pPr>
              <w:pStyle w:val="6"/>
              <w:spacing w:before="262" w:line="195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93.6</w:t>
            </w:r>
          </w:p>
        </w:tc>
        <w:tc>
          <w:tcPr>
            <w:tcW w:w="710" w:type="dxa"/>
            <w:vAlign w:val="top"/>
          </w:tcPr>
          <w:p w14:paraId="559B59E1">
            <w:pPr>
              <w:tabs>
                <w:tab w:val="left" w:pos="455"/>
              </w:tabs>
              <w:spacing w:before="154"/>
              <w:ind w:left="25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708" w:type="dxa"/>
            <w:vAlign w:val="top"/>
          </w:tcPr>
          <w:p w14:paraId="68B297EA">
            <w:pPr>
              <w:pStyle w:val="6"/>
              <w:spacing w:before="262" w:line="195" w:lineRule="auto"/>
              <w:ind w:left="18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93.6</w:t>
            </w:r>
          </w:p>
        </w:tc>
        <w:tc>
          <w:tcPr>
            <w:tcW w:w="708" w:type="dxa"/>
            <w:vAlign w:val="top"/>
          </w:tcPr>
          <w:p w14:paraId="2FDEB5DC">
            <w:pPr>
              <w:tabs>
                <w:tab w:val="left" w:pos="454"/>
              </w:tabs>
              <w:spacing w:before="154"/>
              <w:ind w:left="25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49" w:type="dxa"/>
            <w:vAlign w:val="top"/>
          </w:tcPr>
          <w:p w14:paraId="4A54D7C2">
            <w:pPr>
              <w:pStyle w:val="6"/>
              <w:spacing w:before="262" w:line="195" w:lineRule="auto"/>
              <w:ind w:left="25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93.6</w:t>
            </w:r>
          </w:p>
        </w:tc>
        <w:tc>
          <w:tcPr>
            <w:tcW w:w="712" w:type="dxa"/>
            <w:vAlign w:val="top"/>
          </w:tcPr>
          <w:p w14:paraId="352A5532">
            <w:pPr>
              <w:tabs>
                <w:tab w:val="left" w:pos="457"/>
              </w:tabs>
              <w:spacing w:before="154"/>
              <w:ind w:left="25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30204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037987AB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41FB3378">
            <w:pPr>
              <w:pStyle w:val="6"/>
              <w:spacing w:before="69" w:line="232" w:lineRule="auto"/>
              <w:ind w:left="121" w:right="288" w:hanging="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G566</w:t>
            </w:r>
            <w:r>
              <w:rPr>
                <w:spacing w:val="24"/>
                <w:w w:val="10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线上堡至夏寨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段</w:t>
            </w:r>
          </w:p>
        </w:tc>
        <w:tc>
          <w:tcPr>
            <w:tcW w:w="710" w:type="dxa"/>
            <w:vAlign w:val="top"/>
          </w:tcPr>
          <w:p w14:paraId="67040A27">
            <w:pPr>
              <w:spacing w:before="71" w:line="231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2D904BEA">
            <w:pPr>
              <w:pStyle w:val="6"/>
              <w:spacing w:before="260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849" w:type="dxa"/>
            <w:vAlign w:val="top"/>
          </w:tcPr>
          <w:p w14:paraId="5BC2413E">
            <w:pPr>
              <w:pStyle w:val="6"/>
              <w:spacing w:before="260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14.4</w:t>
            </w:r>
          </w:p>
        </w:tc>
        <w:tc>
          <w:tcPr>
            <w:tcW w:w="710" w:type="dxa"/>
            <w:vAlign w:val="top"/>
          </w:tcPr>
          <w:p w14:paraId="785885E9">
            <w:pPr>
              <w:spacing w:line="288" w:lineRule="auto"/>
              <w:rPr>
                <w:rFonts w:ascii="Arial"/>
                <w:sz w:val="21"/>
              </w:rPr>
            </w:pPr>
          </w:p>
          <w:p w14:paraId="438207A7">
            <w:pPr>
              <w:pStyle w:val="6"/>
              <w:spacing w:before="55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0817DB56">
            <w:pPr>
              <w:pStyle w:val="6"/>
              <w:spacing w:before="260" w:line="195" w:lineRule="auto"/>
              <w:ind w:left="20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14.4</w:t>
            </w:r>
          </w:p>
        </w:tc>
        <w:tc>
          <w:tcPr>
            <w:tcW w:w="708" w:type="dxa"/>
            <w:vAlign w:val="top"/>
          </w:tcPr>
          <w:p w14:paraId="791A7EB0">
            <w:pPr>
              <w:spacing w:line="288" w:lineRule="auto"/>
              <w:rPr>
                <w:rFonts w:ascii="Arial"/>
                <w:sz w:val="21"/>
              </w:rPr>
            </w:pPr>
          </w:p>
          <w:p w14:paraId="25FFB87E">
            <w:pPr>
              <w:pStyle w:val="6"/>
              <w:spacing w:before="55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7E3476FF">
            <w:pPr>
              <w:pStyle w:val="6"/>
              <w:spacing w:before="260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14.4</w:t>
            </w:r>
          </w:p>
        </w:tc>
        <w:tc>
          <w:tcPr>
            <w:tcW w:w="712" w:type="dxa"/>
            <w:vAlign w:val="top"/>
          </w:tcPr>
          <w:p w14:paraId="17AB60F5">
            <w:pPr>
              <w:spacing w:line="288" w:lineRule="auto"/>
              <w:rPr>
                <w:rFonts w:ascii="Arial"/>
                <w:sz w:val="21"/>
              </w:rPr>
            </w:pPr>
          </w:p>
          <w:p w14:paraId="51863E9F">
            <w:pPr>
              <w:pStyle w:val="6"/>
              <w:spacing w:before="55" w:line="91" w:lineRule="exact"/>
              <w:ind w:left="25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78794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76FCA582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6AF1B57B">
            <w:pPr>
              <w:pStyle w:val="6"/>
              <w:spacing w:before="70" w:line="232" w:lineRule="auto"/>
              <w:ind w:left="122" w:right="178" w:hanging="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G70 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福银高速原州区</w:t>
            </w:r>
            <w:r>
              <w:rPr>
                <w:rFonts w:ascii="FangSong" w:hAnsi="FangSong" w:eastAsia="FangSong" w:cs="FangSong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过境段</w:t>
            </w:r>
          </w:p>
        </w:tc>
        <w:tc>
          <w:tcPr>
            <w:tcW w:w="710" w:type="dxa"/>
            <w:vAlign w:val="top"/>
          </w:tcPr>
          <w:p w14:paraId="4A43D048">
            <w:pPr>
              <w:spacing w:before="71" w:line="231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262DC585">
            <w:pPr>
              <w:pStyle w:val="6"/>
              <w:spacing w:before="260" w:line="195" w:lineRule="auto"/>
              <w:ind w:left="32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849" w:type="dxa"/>
            <w:vAlign w:val="top"/>
          </w:tcPr>
          <w:p w14:paraId="014C4237">
            <w:pPr>
              <w:pStyle w:val="6"/>
              <w:spacing w:before="260" w:line="195" w:lineRule="auto"/>
              <w:ind w:left="34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710" w:type="dxa"/>
            <w:vAlign w:val="top"/>
          </w:tcPr>
          <w:p w14:paraId="4173A920">
            <w:pPr>
              <w:spacing w:line="289" w:lineRule="auto"/>
              <w:rPr>
                <w:rFonts w:ascii="Arial"/>
                <w:sz w:val="21"/>
              </w:rPr>
            </w:pPr>
          </w:p>
          <w:p w14:paraId="199BA000">
            <w:pPr>
              <w:pStyle w:val="6"/>
              <w:spacing w:before="54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557231B5">
            <w:pPr>
              <w:pStyle w:val="6"/>
              <w:spacing w:before="260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708" w:type="dxa"/>
            <w:vAlign w:val="top"/>
          </w:tcPr>
          <w:p w14:paraId="0AB414CB">
            <w:pPr>
              <w:spacing w:line="289" w:lineRule="auto"/>
              <w:rPr>
                <w:rFonts w:ascii="Arial"/>
                <w:sz w:val="21"/>
              </w:rPr>
            </w:pPr>
          </w:p>
          <w:p w14:paraId="3D6D7879">
            <w:pPr>
              <w:pStyle w:val="6"/>
              <w:spacing w:before="54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3B00A78A">
            <w:pPr>
              <w:spacing w:line="289" w:lineRule="auto"/>
              <w:rPr>
                <w:rFonts w:ascii="Arial"/>
                <w:sz w:val="21"/>
              </w:rPr>
            </w:pPr>
          </w:p>
          <w:p w14:paraId="10BEC11E">
            <w:pPr>
              <w:pStyle w:val="6"/>
              <w:spacing w:before="54" w:line="91" w:lineRule="exact"/>
              <w:ind w:left="3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12" w:type="dxa"/>
            <w:vAlign w:val="top"/>
          </w:tcPr>
          <w:p w14:paraId="69157B39">
            <w:pPr>
              <w:pStyle w:val="6"/>
              <w:spacing w:before="260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</w:tr>
      <w:tr w14:paraId="0D2690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712" w:type="dxa"/>
            <w:vMerge w:val="continue"/>
            <w:tcBorders>
              <w:top w:val="nil"/>
            </w:tcBorders>
            <w:vAlign w:val="top"/>
          </w:tcPr>
          <w:p w14:paraId="493CB3F3">
            <w:pPr>
              <w:rPr>
                <w:rFonts w:ascii="Arial"/>
                <w:sz w:val="21"/>
              </w:rPr>
            </w:pPr>
          </w:p>
        </w:tc>
        <w:tc>
          <w:tcPr>
            <w:tcW w:w="5385" w:type="dxa"/>
            <w:gridSpan w:val="5"/>
            <w:vAlign w:val="top"/>
          </w:tcPr>
          <w:p w14:paraId="59B78395">
            <w:pPr>
              <w:spacing w:before="66" w:line="231" w:lineRule="auto"/>
              <w:ind w:left="2502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小计</w:t>
            </w:r>
          </w:p>
        </w:tc>
        <w:tc>
          <w:tcPr>
            <w:tcW w:w="708" w:type="dxa"/>
            <w:vAlign w:val="top"/>
          </w:tcPr>
          <w:p w14:paraId="5922B22F">
            <w:pPr>
              <w:pStyle w:val="6"/>
              <w:spacing w:before="100" w:line="195" w:lineRule="auto"/>
              <w:ind w:left="22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126</w:t>
            </w:r>
          </w:p>
        </w:tc>
        <w:tc>
          <w:tcPr>
            <w:tcW w:w="708" w:type="dxa"/>
            <w:vAlign w:val="top"/>
          </w:tcPr>
          <w:p w14:paraId="3728D761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1BBF0896">
            <w:pPr>
              <w:pStyle w:val="6"/>
              <w:spacing w:before="100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108</w:t>
            </w:r>
          </w:p>
        </w:tc>
        <w:tc>
          <w:tcPr>
            <w:tcW w:w="712" w:type="dxa"/>
            <w:vAlign w:val="top"/>
          </w:tcPr>
          <w:p w14:paraId="4774A1F2">
            <w:pPr>
              <w:pStyle w:val="6"/>
              <w:spacing w:before="100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</w:tr>
      <w:tr w14:paraId="0148C0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712" w:type="dxa"/>
            <w:vMerge w:val="restart"/>
            <w:tcBorders>
              <w:bottom w:val="nil"/>
            </w:tcBorders>
            <w:vAlign w:val="top"/>
          </w:tcPr>
          <w:p w14:paraId="6AEBF682">
            <w:pPr>
              <w:spacing w:line="249" w:lineRule="auto"/>
              <w:rPr>
                <w:rFonts w:ascii="Arial"/>
                <w:sz w:val="21"/>
              </w:rPr>
            </w:pPr>
          </w:p>
          <w:p w14:paraId="2570E436">
            <w:pPr>
              <w:spacing w:line="249" w:lineRule="auto"/>
              <w:rPr>
                <w:rFonts w:ascii="Arial"/>
                <w:sz w:val="21"/>
              </w:rPr>
            </w:pPr>
          </w:p>
          <w:p w14:paraId="1161B604">
            <w:pPr>
              <w:spacing w:line="249" w:lineRule="auto"/>
              <w:rPr>
                <w:rFonts w:ascii="Arial"/>
                <w:sz w:val="21"/>
              </w:rPr>
            </w:pPr>
          </w:p>
          <w:p w14:paraId="39C85B32">
            <w:pPr>
              <w:spacing w:line="249" w:lineRule="auto"/>
              <w:rPr>
                <w:rFonts w:ascii="Arial"/>
                <w:sz w:val="21"/>
              </w:rPr>
            </w:pPr>
          </w:p>
          <w:p w14:paraId="21380FBD">
            <w:pPr>
              <w:spacing w:line="249" w:lineRule="auto"/>
              <w:rPr>
                <w:rFonts w:ascii="Arial"/>
                <w:sz w:val="21"/>
              </w:rPr>
            </w:pPr>
          </w:p>
          <w:p w14:paraId="6A3FC602">
            <w:pPr>
              <w:spacing w:line="249" w:lineRule="auto"/>
              <w:rPr>
                <w:rFonts w:ascii="Arial"/>
                <w:sz w:val="21"/>
              </w:rPr>
            </w:pPr>
          </w:p>
          <w:p w14:paraId="11C5F0EA">
            <w:pPr>
              <w:spacing w:line="249" w:lineRule="auto"/>
              <w:rPr>
                <w:rFonts w:ascii="Arial"/>
                <w:sz w:val="21"/>
              </w:rPr>
            </w:pPr>
          </w:p>
          <w:p w14:paraId="47090B84">
            <w:pPr>
              <w:spacing w:line="250" w:lineRule="auto"/>
              <w:rPr>
                <w:rFonts w:ascii="Arial"/>
                <w:sz w:val="21"/>
              </w:rPr>
            </w:pPr>
          </w:p>
          <w:p w14:paraId="27009B68">
            <w:pPr>
              <w:spacing w:line="250" w:lineRule="auto"/>
              <w:rPr>
                <w:rFonts w:ascii="Arial"/>
                <w:sz w:val="21"/>
              </w:rPr>
            </w:pPr>
          </w:p>
          <w:p w14:paraId="45A0A00A">
            <w:pPr>
              <w:spacing w:before="78" w:line="223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省道</w:t>
            </w:r>
          </w:p>
        </w:tc>
        <w:tc>
          <w:tcPr>
            <w:tcW w:w="2267" w:type="dxa"/>
            <w:vAlign w:val="top"/>
          </w:tcPr>
          <w:p w14:paraId="58665DA1">
            <w:pPr>
              <w:pStyle w:val="6"/>
              <w:spacing w:before="75" w:line="230" w:lineRule="auto"/>
              <w:ind w:left="125" w:right="214" w:hanging="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S50 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寨科至海原高速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公路寨科至海兴段</w:t>
            </w:r>
          </w:p>
        </w:tc>
        <w:tc>
          <w:tcPr>
            <w:tcW w:w="710" w:type="dxa"/>
            <w:vAlign w:val="top"/>
          </w:tcPr>
          <w:p w14:paraId="428D25DF">
            <w:pPr>
              <w:spacing w:before="75" w:line="230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1CEAA2E5">
            <w:pPr>
              <w:pStyle w:val="6"/>
              <w:spacing w:before="262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849" w:type="dxa"/>
            <w:vAlign w:val="top"/>
          </w:tcPr>
          <w:p w14:paraId="52623151">
            <w:pPr>
              <w:pStyle w:val="6"/>
              <w:spacing w:before="262" w:line="195" w:lineRule="auto"/>
              <w:ind w:left="32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</w:t>
            </w:r>
          </w:p>
        </w:tc>
        <w:tc>
          <w:tcPr>
            <w:tcW w:w="710" w:type="dxa"/>
            <w:vAlign w:val="top"/>
          </w:tcPr>
          <w:p w14:paraId="5120F678">
            <w:pPr>
              <w:spacing w:line="290" w:lineRule="auto"/>
              <w:rPr>
                <w:rFonts w:ascii="Arial"/>
                <w:sz w:val="21"/>
              </w:rPr>
            </w:pPr>
          </w:p>
          <w:p w14:paraId="126A27FF">
            <w:pPr>
              <w:pStyle w:val="6"/>
              <w:spacing w:before="54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32C86865">
            <w:pPr>
              <w:pStyle w:val="6"/>
              <w:spacing w:before="262" w:line="195" w:lineRule="auto"/>
              <w:ind w:left="2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</w:t>
            </w:r>
          </w:p>
        </w:tc>
        <w:tc>
          <w:tcPr>
            <w:tcW w:w="708" w:type="dxa"/>
            <w:vAlign w:val="top"/>
          </w:tcPr>
          <w:p w14:paraId="7DBF762B">
            <w:pPr>
              <w:spacing w:line="290" w:lineRule="auto"/>
              <w:rPr>
                <w:rFonts w:ascii="Arial"/>
                <w:sz w:val="21"/>
              </w:rPr>
            </w:pPr>
          </w:p>
          <w:p w14:paraId="6F0AF6F9">
            <w:pPr>
              <w:pStyle w:val="6"/>
              <w:spacing w:before="54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54A12DFA">
            <w:pPr>
              <w:pStyle w:val="6"/>
              <w:spacing w:before="262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</w:t>
            </w:r>
          </w:p>
        </w:tc>
        <w:tc>
          <w:tcPr>
            <w:tcW w:w="712" w:type="dxa"/>
            <w:vAlign w:val="top"/>
          </w:tcPr>
          <w:p w14:paraId="452C4841">
            <w:pPr>
              <w:pStyle w:val="6"/>
              <w:spacing w:before="264" w:line="192" w:lineRule="auto"/>
              <w:ind w:left="31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</w:tr>
      <w:tr w14:paraId="65942A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62DB1A15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7931E574">
            <w:pPr>
              <w:pStyle w:val="6"/>
              <w:spacing w:before="74" w:line="232" w:lineRule="auto"/>
              <w:ind w:left="125" w:right="214" w:hanging="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S70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固原至庆阳高速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公路彭阳段</w:t>
            </w:r>
          </w:p>
        </w:tc>
        <w:tc>
          <w:tcPr>
            <w:tcW w:w="710" w:type="dxa"/>
            <w:vAlign w:val="top"/>
          </w:tcPr>
          <w:p w14:paraId="43E61679">
            <w:pPr>
              <w:spacing w:before="75" w:line="231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4EF400AD">
            <w:pPr>
              <w:pStyle w:val="6"/>
              <w:spacing w:before="265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849" w:type="dxa"/>
            <w:vAlign w:val="top"/>
          </w:tcPr>
          <w:p w14:paraId="3E16D7FC">
            <w:pPr>
              <w:pStyle w:val="6"/>
              <w:spacing w:before="265" w:line="195" w:lineRule="auto"/>
              <w:ind w:left="32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</w:t>
            </w:r>
          </w:p>
        </w:tc>
        <w:tc>
          <w:tcPr>
            <w:tcW w:w="710" w:type="dxa"/>
            <w:vAlign w:val="top"/>
          </w:tcPr>
          <w:p w14:paraId="3C4181A6">
            <w:pPr>
              <w:spacing w:line="293" w:lineRule="auto"/>
              <w:rPr>
                <w:rFonts w:ascii="Arial"/>
                <w:sz w:val="21"/>
              </w:rPr>
            </w:pPr>
          </w:p>
          <w:p w14:paraId="5C3D554B">
            <w:pPr>
              <w:pStyle w:val="6"/>
              <w:spacing w:before="54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538D4AA4">
            <w:pPr>
              <w:pStyle w:val="6"/>
              <w:spacing w:before="265" w:line="195" w:lineRule="auto"/>
              <w:ind w:left="2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</w:t>
            </w:r>
          </w:p>
        </w:tc>
        <w:tc>
          <w:tcPr>
            <w:tcW w:w="708" w:type="dxa"/>
            <w:vAlign w:val="top"/>
          </w:tcPr>
          <w:p w14:paraId="6B99A5F7">
            <w:pPr>
              <w:spacing w:line="293" w:lineRule="auto"/>
              <w:rPr>
                <w:rFonts w:ascii="Arial"/>
                <w:sz w:val="21"/>
              </w:rPr>
            </w:pPr>
          </w:p>
          <w:p w14:paraId="500B0878">
            <w:pPr>
              <w:pStyle w:val="6"/>
              <w:spacing w:before="54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349A0C19">
            <w:pPr>
              <w:spacing w:line="293" w:lineRule="auto"/>
              <w:rPr>
                <w:rFonts w:ascii="Arial"/>
                <w:sz w:val="21"/>
              </w:rPr>
            </w:pPr>
          </w:p>
          <w:p w14:paraId="0F5E3E3B">
            <w:pPr>
              <w:pStyle w:val="6"/>
              <w:spacing w:before="54" w:line="91" w:lineRule="exact"/>
              <w:ind w:left="3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12" w:type="dxa"/>
            <w:vAlign w:val="top"/>
          </w:tcPr>
          <w:p w14:paraId="53C3CF1E">
            <w:pPr>
              <w:pStyle w:val="6"/>
              <w:spacing w:before="265" w:line="195" w:lineRule="auto"/>
              <w:ind w:left="2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</w:t>
            </w:r>
          </w:p>
        </w:tc>
      </w:tr>
      <w:tr w14:paraId="60FA2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4C37E913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4460DB5C">
            <w:pPr>
              <w:pStyle w:val="6"/>
              <w:spacing w:before="73" w:line="231" w:lineRule="auto"/>
              <w:ind w:left="127" w:right="214" w:hanging="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S60 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庆阳经固原至兰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州高速公路</w:t>
            </w:r>
          </w:p>
        </w:tc>
        <w:tc>
          <w:tcPr>
            <w:tcW w:w="710" w:type="dxa"/>
            <w:vAlign w:val="top"/>
          </w:tcPr>
          <w:p w14:paraId="362BFEE0">
            <w:pPr>
              <w:spacing w:before="73" w:line="231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2B6D2FDC">
            <w:pPr>
              <w:pStyle w:val="6"/>
              <w:spacing w:before="262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120</w:t>
            </w:r>
          </w:p>
        </w:tc>
        <w:tc>
          <w:tcPr>
            <w:tcW w:w="849" w:type="dxa"/>
            <w:vAlign w:val="top"/>
          </w:tcPr>
          <w:p w14:paraId="34C7AD6E">
            <w:pPr>
              <w:pStyle w:val="6"/>
              <w:spacing w:before="262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108</w:t>
            </w:r>
          </w:p>
        </w:tc>
        <w:tc>
          <w:tcPr>
            <w:tcW w:w="710" w:type="dxa"/>
            <w:vAlign w:val="top"/>
          </w:tcPr>
          <w:p w14:paraId="4C2EA6B1">
            <w:pPr>
              <w:spacing w:line="290" w:lineRule="auto"/>
              <w:rPr>
                <w:rFonts w:ascii="Arial"/>
                <w:sz w:val="21"/>
              </w:rPr>
            </w:pPr>
          </w:p>
          <w:p w14:paraId="0FE1E5FD">
            <w:pPr>
              <w:pStyle w:val="6"/>
              <w:spacing w:before="55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7E7470FA">
            <w:pPr>
              <w:pStyle w:val="6"/>
              <w:spacing w:before="262" w:line="195" w:lineRule="auto"/>
              <w:ind w:left="22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108</w:t>
            </w:r>
          </w:p>
        </w:tc>
        <w:tc>
          <w:tcPr>
            <w:tcW w:w="708" w:type="dxa"/>
            <w:vAlign w:val="top"/>
          </w:tcPr>
          <w:p w14:paraId="7A99E64E">
            <w:pPr>
              <w:spacing w:line="290" w:lineRule="auto"/>
              <w:rPr>
                <w:rFonts w:ascii="Arial"/>
                <w:sz w:val="21"/>
              </w:rPr>
            </w:pPr>
          </w:p>
          <w:p w14:paraId="021427BB">
            <w:pPr>
              <w:pStyle w:val="6"/>
              <w:spacing w:before="55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0C1FED62">
            <w:pPr>
              <w:spacing w:line="290" w:lineRule="auto"/>
              <w:rPr>
                <w:rFonts w:ascii="Arial"/>
                <w:sz w:val="21"/>
              </w:rPr>
            </w:pPr>
          </w:p>
          <w:p w14:paraId="60C269F8">
            <w:pPr>
              <w:pStyle w:val="6"/>
              <w:spacing w:before="55" w:line="91" w:lineRule="exact"/>
              <w:ind w:left="3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12" w:type="dxa"/>
            <w:vAlign w:val="top"/>
          </w:tcPr>
          <w:p w14:paraId="1CEC5E7F">
            <w:pPr>
              <w:pStyle w:val="6"/>
              <w:spacing w:before="262" w:line="195" w:lineRule="auto"/>
              <w:ind w:left="229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108</w:t>
            </w:r>
          </w:p>
        </w:tc>
      </w:tr>
      <w:tr w14:paraId="03DF2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6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30CEF38A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489B2368">
            <w:pPr>
              <w:pStyle w:val="6"/>
              <w:spacing w:before="93" w:line="234" w:lineRule="auto"/>
              <w:ind w:left="124" w:right="168" w:hanging="4"/>
              <w:jc w:val="both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S45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中卫至静宁高速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公路海原经西吉经隆</w:t>
            </w:r>
            <w:r>
              <w:rPr>
                <w:rFonts w:ascii="FangSong" w:hAnsi="FangSong" w:eastAsia="FangSong" w:cs="FangSong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德至庄浪段</w:t>
            </w:r>
          </w:p>
        </w:tc>
        <w:tc>
          <w:tcPr>
            <w:tcW w:w="710" w:type="dxa"/>
            <w:vAlign w:val="top"/>
          </w:tcPr>
          <w:p w14:paraId="02850977">
            <w:pPr>
              <w:spacing w:before="237" w:line="230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7348A319">
            <w:pPr>
              <w:spacing w:line="367" w:lineRule="auto"/>
              <w:rPr>
                <w:rFonts w:ascii="Arial"/>
                <w:sz w:val="21"/>
              </w:rPr>
            </w:pPr>
          </w:p>
          <w:p w14:paraId="31FC5905">
            <w:pPr>
              <w:pStyle w:val="6"/>
              <w:spacing w:before="54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140</w:t>
            </w:r>
          </w:p>
        </w:tc>
        <w:tc>
          <w:tcPr>
            <w:tcW w:w="849" w:type="dxa"/>
            <w:vAlign w:val="top"/>
          </w:tcPr>
          <w:p w14:paraId="467B46C5">
            <w:pPr>
              <w:spacing w:line="367" w:lineRule="auto"/>
              <w:rPr>
                <w:rFonts w:ascii="Arial"/>
                <w:sz w:val="21"/>
              </w:rPr>
            </w:pPr>
          </w:p>
          <w:p w14:paraId="3936D1EE">
            <w:pPr>
              <w:pStyle w:val="6"/>
              <w:spacing w:before="54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126</w:t>
            </w:r>
          </w:p>
        </w:tc>
        <w:tc>
          <w:tcPr>
            <w:tcW w:w="710" w:type="dxa"/>
            <w:vAlign w:val="top"/>
          </w:tcPr>
          <w:p w14:paraId="54A2C8E5">
            <w:pPr>
              <w:spacing w:line="451" w:lineRule="auto"/>
              <w:rPr>
                <w:rFonts w:ascii="Arial"/>
                <w:sz w:val="21"/>
              </w:rPr>
            </w:pPr>
          </w:p>
          <w:p w14:paraId="2FE9011C">
            <w:pPr>
              <w:pStyle w:val="6"/>
              <w:spacing w:before="54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766053D9">
            <w:pPr>
              <w:spacing w:line="367" w:lineRule="auto"/>
              <w:rPr>
                <w:rFonts w:ascii="Arial"/>
                <w:sz w:val="21"/>
              </w:rPr>
            </w:pPr>
          </w:p>
          <w:p w14:paraId="074750C3">
            <w:pPr>
              <w:pStyle w:val="6"/>
              <w:spacing w:before="54" w:line="195" w:lineRule="auto"/>
              <w:ind w:left="22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126</w:t>
            </w:r>
          </w:p>
        </w:tc>
        <w:tc>
          <w:tcPr>
            <w:tcW w:w="708" w:type="dxa"/>
            <w:vAlign w:val="top"/>
          </w:tcPr>
          <w:p w14:paraId="16FC34B1">
            <w:pPr>
              <w:spacing w:line="451" w:lineRule="auto"/>
              <w:rPr>
                <w:rFonts w:ascii="Arial"/>
                <w:sz w:val="21"/>
              </w:rPr>
            </w:pPr>
          </w:p>
          <w:p w14:paraId="0270280A">
            <w:pPr>
              <w:pStyle w:val="6"/>
              <w:spacing w:before="54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24DB3822">
            <w:pPr>
              <w:spacing w:line="451" w:lineRule="auto"/>
              <w:rPr>
                <w:rFonts w:ascii="Arial"/>
                <w:sz w:val="21"/>
              </w:rPr>
            </w:pPr>
          </w:p>
          <w:p w14:paraId="351C20D6">
            <w:pPr>
              <w:pStyle w:val="6"/>
              <w:spacing w:before="54" w:line="91" w:lineRule="exact"/>
              <w:ind w:left="3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12" w:type="dxa"/>
            <w:vAlign w:val="top"/>
          </w:tcPr>
          <w:p w14:paraId="2D06DF27">
            <w:pPr>
              <w:spacing w:line="367" w:lineRule="auto"/>
              <w:rPr>
                <w:rFonts w:ascii="Arial"/>
                <w:sz w:val="21"/>
              </w:rPr>
            </w:pPr>
          </w:p>
          <w:p w14:paraId="6A8870EC">
            <w:pPr>
              <w:pStyle w:val="6"/>
              <w:spacing w:before="54" w:line="195" w:lineRule="auto"/>
              <w:ind w:left="229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126</w:t>
            </w:r>
          </w:p>
        </w:tc>
      </w:tr>
      <w:tr w14:paraId="41315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212D0948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4981CCCD">
            <w:pPr>
              <w:pStyle w:val="6"/>
              <w:spacing w:before="217" w:line="223" w:lineRule="auto"/>
              <w:ind w:left="12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S312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线开城至张易段</w:t>
            </w:r>
          </w:p>
        </w:tc>
        <w:tc>
          <w:tcPr>
            <w:tcW w:w="710" w:type="dxa"/>
            <w:vAlign w:val="top"/>
          </w:tcPr>
          <w:p w14:paraId="1AE00A15">
            <w:pPr>
              <w:spacing w:before="74" w:line="231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372BE35A">
            <w:pPr>
              <w:pStyle w:val="6"/>
              <w:spacing w:before="263" w:line="195" w:lineRule="auto"/>
              <w:ind w:left="32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849" w:type="dxa"/>
            <w:vAlign w:val="top"/>
          </w:tcPr>
          <w:p w14:paraId="0515D754">
            <w:pPr>
              <w:pStyle w:val="6"/>
              <w:spacing w:before="263" w:line="195" w:lineRule="auto"/>
              <w:ind w:left="34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710" w:type="dxa"/>
            <w:vAlign w:val="top"/>
          </w:tcPr>
          <w:p w14:paraId="6BE28A0D">
            <w:pPr>
              <w:spacing w:line="291" w:lineRule="auto"/>
              <w:rPr>
                <w:rFonts w:ascii="Arial"/>
                <w:sz w:val="21"/>
              </w:rPr>
            </w:pPr>
          </w:p>
          <w:p w14:paraId="201EA11B">
            <w:pPr>
              <w:pStyle w:val="6"/>
              <w:spacing w:before="55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5EE2FF4C">
            <w:pPr>
              <w:pStyle w:val="6"/>
              <w:spacing w:before="263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708" w:type="dxa"/>
            <w:vAlign w:val="top"/>
          </w:tcPr>
          <w:p w14:paraId="3DB7D4A4">
            <w:pPr>
              <w:spacing w:line="291" w:lineRule="auto"/>
              <w:rPr>
                <w:rFonts w:ascii="Arial"/>
                <w:sz w:val="21"/>
              </w:rPr>
            </w:pPr>
          </w:p>
          <w:p w14:paraId="7DADC448">
            <w:pPr>
              <w:pStyle w:val="6"/>
              <w:spacing w:before="55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4D3E20AB">
            <w:pPr>
              <w:spacing w:line="291" w:lineRule="auto"/>
              <w:rPr>
                <w:rFonts w:ascii="Arial"/>
                <w:sz w:val="21"/>
              </w:rPr>
            </w:pPr>
          </w:p>
          <w:p w14:paraId="5EF2F039">
            <w:pPr>
              <w:pStyle w:val="6"/>
              <w:spacing w:before="55" w:line="91" w:lineRule="exact"/>
              <w:ind w:left="3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12" w:type="dxa"/>
            <w:vAlign w:val="top"/>
          </w:tcPr>
          <w:p w14:paraId="7928492D">
            <w:pPr>
              <w:pStyle w:val="6"/>
              <w:spacing w:before="263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</w:tr>
      <w:tr w14:paraId="573CB8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49774FB8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68612C22">
            <w:pPr>
              <w:pStyle w:val="6"/>
              <w:spacing w:before="88" w:line="189" w:lineRule="auto"/>
              <w:ind w:left="120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S202</w:t>
            </w:r>
          </w:p>
        </w:tc>
        <w:tc>
          <w:tcPr>
            <w:tcW w:w="710" w:type="dxa"/>
            <w:vAlign w:val="top"/>
          </w:tcPr>
          <w:p w14:paraId="3BBA34A7">
            <w:pPr>
              <w:spacing w:before="50" w:line="215" w:lineRule="auto"/>
              <w:ind w:left="14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现有</w:t>
            </w:r>
          </w:p>
        </w:tc>
        <w:tc>
          <w:tcPr>
            <w:tcW w:w="849" w:type="dxa"/>
            <w:vAlign w:val="top"/>
          </w:tcPr>
          <w:p w14:paraId="59CC7F1C">
            <w:pPr>
              <w:pStyle w:val="6"/>
              <w:spacing w:before="96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127</w:t>
            </w:r>
          </w:p>
        </w:tc>
        <w:tc>
          <w:tcPr>
            <w:tcW w:w="849" w:type="dxa"/>
            <w:vAlign w:val="top"/>
          </w:tcPr>
          <w:p w14:paraId="311296C0">
            <w:pPr>
              <w:pStyle w:val="6"/>
              <w:spacing w:before="96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125</w:t>
            </w:r>
          </w:p>
        </w:tc>
        <w:tc>
          <w:tcPr>
            <w:tcW w:w="710" w:type="dxa"/>
            <w:vAlign w:val="top"/>
          </w:tcPr>
          <w:p w14:paraId="7B126CC7">
            <w:pPr>
              <w:pStyle w:val="6"/>
              <w:spacing w:before="96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120</w:t>
            </w:r>
          </w:p>
        </w:tc>
        <w:tc>
          <w:tcPr>
            <w:tcW w:w="708" w:type="dxa"/>
            <w:vAlign w:val="top"/>
          </w:tcPr>
          <w:p w14:paraId="22105886">
            <w:pPr>
              <w:pStyle w:val="6"/>
              <w:spacing w:before="99" w:line="192" w:lineRule="auto"/>
              <w:ind w:left="31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08" w:type="dxa"/>
            <w:vAlign w:val="top"/>
          </w:tcPr>
          <w:p w14:paraId="1E994962">
            <w:pPr>
              <w:pStyle w:val="6"/>
              <w:spacing w:before="96" w:line="195" w:lineRule="auto"/>
              <w:ind w:left="2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2.5</w:t>
            </w:r>
          </w:p>
        </w:tc>
        <w:tc>
          <w:tcPr>
            <w:tcW w:w="849" w:type="dxa"/>
            <w:vAlign w:val="top"/>
          </w:tcPr>
          <w:p w14:paraId="4F43CF5A">
            <w:pPr>
              <w:pStyle w:val="6"/>
              <w:spacing w:before="96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2.5</w:t>
            </w:r>
          </w:p>
        </w:tc>
        <w:tc>
          <w:tcPr>
            <w:tcW w:w="712" w:type="dxa"/>
            <w:vAlign w:val="top"/>
          </w:tcPr>
          <w:p w14:paraId="2A983976">
            <w:pPr>
              <w:pStyle w:val="6"/>
              <w:spacing w:before="181" w:line="91" w:lineRule="exact"/>
              <w:ind w:left="25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478FAE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42C37A42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24DD8D1D">
            <w:pPr>
              <w:pStyle w:val="6"/>
              <w:spacing w:before="87" w:line="189" w:lineRule="auto"/>
              <w:ind w:left="120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S203</w:t>
            </w:r>
          </w:p>
        </w:tc>
        <w:tc>
          <w:tcPr>
            <w:tcW w:w="710" w:type="dxa"/>
            <w:vAlign w:val="top"/>
          </w:tcPr>
          <w:p w14:paraId="164A7891">
            <w:pPr>
              <w:spacing w:before="49" w:line="216" w:lineRule="auto"/>
              <w:ind w:left="14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现有</w:t>
            </w:r>
          </w:p>
        </w:tc>
        <w:tc>
          <w:tcPr>
            <w:tcW w:w="849" w:type="dxa"/>
            <w:vAlign w:val="top"/>
          </w:tcPr>
          <w:p w14:paraId="3D85425F">
            <w:pPr>
              <w:pStyle w:val="6"/>
              <w:spacing w:before="96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145</w:t>
            </w:r>
          </w:p>
        </w:tc>
        <w:tc>
          <w:tcPr>
            <w:tcW w:w="849" w:type="dxa"/>
            <w:vAlign w:val="top"/>
          </w:tcPr>
          <w:p w14:paraId="7378795F">
            <w:pPr>
              <w:pStyle w:val="6"/>
              <w:spacing w:before="96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142</w:t>
            </w:r>
          </w:p>
        </w:tc>
        <w:tc>
          <w:tcPr>
            <w:tcW w:w="710" w:type="dxa"/>
            <w:vAlign w:val="top"/>
          </w:tcPr>
          <w:p w14:paraId="443988CD">
            <w:pPr>
              <w:pStyle w:val="6"/>
              <w:spacing w:before="96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136</w:t>
            </w:r>
          </w:p>
        </w:tc>
        <w:tc>
          <w:tcPr>
            <w:tcW w:w="708" w:type="dxa"/>
            <w:vAlign w:val="top"/>
          </w:tcPr>
          <w:p w14:paraId="69CC4988">
            <w:pPr>
              <w:pStyle w:val="6"/>
              <w:spacing w:before="96" w:line="195" w:lineRule="auto"/>
              <w:ind w:left="31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08" w:type="dxa"/>
            <w:vAlign w:val="top"/>
          </w:tcPr>
          <w:p w14:paraId="33273255">
            <w:pPr>
              <w:pStyle w:val="6"/>
              <w:spacing w:before="96" w:line="195" w:lineRule="auto"/>
              <w:ind w:left="3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849" w:type="dxa"/>
            <w:vAlign w:val="top"/>
          </w:tcPr>
          <w:p w14:paraId="0294FCFC">
            <w:pPr>
              <w:pStyle w:val="6"/>
              <w:spacing w:before="96" w:line="19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712" w:type="dxa"/>
            <w:vAlign w:val="top"/>
          </w:tcPr>
          <w:p w14:paraId="7779F46C">
            <w:pPr>
              <w:pStyle w:val="6"/>
              <w:spacing w:before="180" w:line="91" w:lineRule="exact"/>
              <w:ind w:left="25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62D58B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434ECEF5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11DAA4C9">
            <w:pPr>
              <w:pStyle w:val="6"/>
              <w:spacing w:before="87" w:line="189" w:lineRule="auto"/>
              <w:ind w:left="120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S313</w:t>
            </w:r>
          </w:p>
        </w:tc>
        <w:tc>
          <w:tcPr>
            <w:tcW w:w="710" w:type="dxa"/>
            <w:vAlign w:val="top"/>
          </w:tcPr>
          <w:p w14:paraId="56421198">
            <w:pPr>
              <w:spacing w:before="49" w:line="218" w:lineRule="auto"/>
              <w:ind w:left="14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现有</w:t>
            </w:r>
          </w:p>
        </w:tc>
        <w:tc>
          <w:tcPr>
            <w:tcW w:w="849" w:type="dxa"/>
            <w:vAlign w:val="top"/>
          </w:tcPr>
          <w:p w14:paraId="35BC4E52">
            <w:pPr>
              <w:pStyle w:val="6"/>
              <w:spacing w:before="98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67</w:t>
            </w:r>
          </w:p>
        </w:tc>
        <w:tc>
          <w:tcPr>
            <w:tcW w:w="849" w:type="dxa"/>
            <w:vAlign w:val="top"/>
          </w:tcPr>
          <w:p w14:paraId="42B9F56D">
            <w:pPr>
              <w:pStyle w:val="6"/>
              <w:spacing w:before="98" w:line="195" w:lineRule="auto"/>
              <w:ind w:left="33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66</w:t>
            </w:r>
          </w:p>
        </w:tc>
        <w:tc>
          <w:tcPr>
            <w:tcW w:w="710" w:type="dxa"/>
            <w:vAlign w:val="top"/>
          </w:tcPr>
          <w:p w14:paraId="77CB8936">
            <w:pPr>
              <w:pStyle w:val="6"/>
              <w:spacing w:before="100" w:line="192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</w:t>
            </w:r>
          </w:p>
        </w:tc>
        <w:tc>
          <w:tcPr>
            <w:tcW w:w="708" w:type="dxa"/>
            <w:vAlign w:val="top"/>
          </w:tcPr>
          <w:p w14:paraId="07F8C9C4">
            <w:pPr>
              <w:pStyle w:val="6"/>
              <w:spacing w:before="98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708" w:type="dxa"/>
            <w:vAlign w:val="top"/>
          </w:tcPr>
          <w:p w14:paraId="7DFF77A7">
            <w:pPr>
              <w:pStyle w:val="6"/>
              <w:spacing w:before="100" w:line="192" w:lineRule="auto"/>
              <w:ind w:left="23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5.5</w:t>
            </w:r>
          </w:p>
        </w:tc>
        <w:tc>
          <w:tcPr>
            <w:tcW w:w="849" w:type="dxa"/>
            <w:vAlign w:val="top"/>
          </w:tcPr>
          <w:p w14:paraId="425A1B62">
            <w:pPr>
              <w:pStyle w:val="6"/>
              <w:spacing w:before="100" w:line="192" w:lineRule="auto"/>
              <w:ind w:left="31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5.5</w:t>
            </w:r>
          </w:p>
        </w:tc>
        <w:tc>
          <w:tcPr>
            <w:tcW w:w="712" w:type="dxa"/>
            <w:vAlign w:val="top"/>
          </w:tcPr>
          <w:p w14:paraId="55BAB7A1">
            <w:pPr>
              <w:pStyle w:val="6"/>
              <w:spacing w:before="182" w:line="91" w:lineRule="exact"/>
              <w:ind w:left="25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3C2A19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712" w:type="dxa"/>
            <w:vMerge w:val="continue"/>
            <w:tcBorders>
              <w:top w:val="nil"/>
            </w:tcBorders>
            <w:vAlign w:val="top"/>
          </w:tcPr>
          <w:p w14:paraId="4CC0C13B">
            <w:pPr>
              <w:rPr>
                <w:rFonts w:ascii="Arial"/>
                <w:sz w:val="21"/>
              </w:rPr>
            </w:pPr>
          </w:p>
        </w:tc>
        <w:tc>
          <w:tcPr>
            <w:tcW w:w="5385" w:type="dxa"/>
            <w:gridSpan w:val="5"/>
            <w:vAlign w:val="top"/>
          </w:tcPr>
          <w:p w14:paraId="769C624B">
            <w:pPr>
              <w:spacing w:before="44" w:line="210" w:lineRule="auto"/>
              <w:ind w:left="2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708" w:type="dxa"/>
            <w:vAlign w:val="top"/>
          </w:tcPr>
          <w:p w14:paraId="7E96F3C5">
            <w:pPr>
              <w:pStyle w:val="6"/>
              <w:spacing w:before="100" w:line="195" w:lineRule="auto"/>
              <w:ind w:left="21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328</w:t>
            </w:r>
          </w:p>
        </w:tc>
        <w:tc>
          <w:tcPr>
            <w:tcW w:w="708" w:type="dxa"/>
            <w:vAlign w:val="top"/>
          </w:tcPr>
          <w:p w14:paraId="48111D61">
            <w:pPr>
              <w:pStyle w:val="6"/>
              <w:spacing w:before="100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849" w:type="dxa"/>
            <w:vAlign w:val="top"/>
          </w:tcPr>
          <w:p w14:paraId="7A87E2A2">
            <w:pPr>
              <w:pStyle w:val="6"/>
              <w:spacing w:before="100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33</w:t>
            </w:r>
          </w:p>
        </w:tc>
        <w:tc>
          <w:tcPr>
            <w:tcW w:w="712" w:type="dxa"/>
            <w:vAlign w:val="top"/>
          </w:tcPr>
          <w:p w14:paraId="549C48E6">
            <w:pPr>
              <w:pStyle w:val="6"/>
              <w:spacing w:before="100" w:line="195" w:lineRule="auto"/>
              <w:ind w:left="20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284</w:t>
            </w:r>
          </w:p>
        </w:tc>
      </w:tr>
      <w:tr w14:paraId="4983AA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12" w:type="dxa"/>
            <w:vMerge w:val="restart"/>
            <w:tcBorders>
              <w:bottom w:val="nil"/>
            </w:tcBorders>
            <w:vAlign w:val="top"/>
          </w:tcPr>
          <w:p w14:paraId="0742171B">
            <w:pPr>
              <w:spacing w:before="206" w:line="223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县道</w:t>
            </w:r>
          </w:p>
        </w:tc>
        <w:tc>
          <w:tcPr>
            <w:tcW w:w="2267" w:type="dxa"/>
            <w:vAlign w:val="top"/>
          </w:tcPr>
          <w:p w14:paraId="4351F9A2">
            <w:pPr>
              <w:spacing w:before="50" w:line="215" w:lineRule="auto"/>
              <w:ind w:left="92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县道</w:t>
            </w:r>
          </w:p>
        </w:tc>
        <w:tc>
          <w:tcPr>
            <w:tcW w:w="710" w:type="dxa"/>
            <w:vAlign w:val="top"/>
          </w:tcPr>
          <w:p w14:paraId="3C2D84ED">
            <w:pPr>
              <w:spacing w:before="50" w:line="215" w:lineRule="auto"/>
              <w:ind w:left="14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现有</w:t>
            </w:r>
          </w:p>
        </w:tc>
        <w:tc>
          <w:tcPr>
            <w:tcW w:w="849" w:type="dxa"/>
            <w:vAlign w:val="top"/>
          </w:tcPr>
          <w:p w14:paraId="367013B7">
            <w:pPr>
              <w:pStyle w:val="6"/>
              <w:spacing w:before="96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149</w:t>
            </w:r>
          </w:p>
        </w:tc>
        <w:tc>
          <w:tcPr>
            <w:tcW w:w="849" w:type="dxa"/>
            <w:vAlign w:val="top"/>
          </w:tcPr>
          <w:p w14:paraId="30601797">
            <w:pPr>
              <w:pStyle w:val="6"/>
              <w:spacing w:before="96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147</w:t>
            </w:r>
          </w:p>
        </w:tc>
        <w:tc>
          <w:tcPr>
            <w:tcW w:w="710" w:type="dxa"/>
            <w:vAlign w:val="top"/>
          </w:tcPr>
          <w:p w14:paraId="2DEDBC78">
            <w:pPr>
              <w:pStyle w:val="6"/>
              <w:spacing w:before="96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129</w:t>
            </w:r>
          </w:p>
        </w:tc>
        <w:tc>
          <w:tcPr>
            <w:tcW w:w="708" w:type="dxa"/>
            <w:vAlign w:val="top"/>
          </w:tcPr>
          <w:p w14:paraId="4796B331">
            <w:pPr>
              <w:pStyle w:val="6"/>
              <w:spacing w:before="96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708" w:type="dxa"/>
            <w:vAlign w:val="top"/>
          </w:tcPr>
          <w:p w14:paraId="0B016A32">
            <w:pPr>
              <w:pStyle w:val="6"/>
              <w:spacing w:before="96" w:line="195" w:lineRule="auto"/>
              <w:ind w:left="3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849" w:type="dxa"/>
            <w:vAlign w:val="top"/>
          </w:tcPr>
          <w:p w14:paraId="07F4AB82">
            <w:pPr>
              <w:pStyle w:val="6"/>
              <w:spacing w:before="96" w:line="19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712" w:type="dxa"/>
            <w:vAlign w:val="top"/>
          </w:tcPr>
          <w:p w14:paraId="2813CB75">
            <w:pPr>
              <w:pStyle w:val="6"/>
              <w:spacing w:before="180" w:line="91" w:lineRule="exact"/>
              <w:ind w:left="25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5EEB78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712" w:type="dxa"/>
            <w:vMerge w:val="continue"/>
            <w:tcBorders>
              <w:top w:val="nil"/>
            </w:tcBorders>
            <w:vAlign w:val="top"/>
          </w:tcPr>
          <w:p w14:paraId="22DBDFD6">
            <w:pPr>
              <w:rPr>
                <w:rFonts w:ascii="Arial"/>
                <w:sz w:val="21"/>
              </w:rPr>
            </w:pPr>
          </w:p>
        </w:tc>
        <w:tc>
          <w:tcPr>
            <w:tcW w:w="5385" w:type="dxa"/>
            <w:gridSpan w:val="5"/>
            <w:vAlign w:val="top"/>
          </w:tcPr>
          <w:p w14:paraId="729FAA28">
            <w:pPr>
              <w:spacing w:before="44" w:line="214" w:lineRule="auto"/>
              <w:ind w:left="2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708" w:type="dxa"/>
            <w:vAlign w:val="top"/>
          </w:tcPr>
          <w:p w14:paraId="3B9B5B23">
            <w:pPr>
              <w:pStyle w:val="6"/>
              <w:spacing w:before="103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708" w:type="dxa"/>
            <w:vAlign w:val="top"/>
          </w:tcPr>
          <w:p w14:paraId="181FD933">
            <w:pPr>
              <w:pStyle w:val="6"/>
              <w:spacing w:before="103" w:line="195" w:lineRule="auto"/>
              <w:ind w:left="3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849" w:type="dxa"/>
            <w:vAlign w:val="top"/>
          </w:tcPr>
          <w:p w14:paraId="3630B03A">
            <w:pPr>
              <w:pStyle w:val="6"/>
              <w:spacing w:before="103" w:line="19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712" w:type="dxa"/>
            <w:vAlign w:val="top"/>
          </w:tcPr>
          <w:p w14:paraId="5327F502">
            <w:pPr>
              <w:pStyle w:val="6"/>
              <w:spacing w:before="187" w:line="91" w:lineRule="exact"/>
              <w:ind w:left="25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</w:tbl>
    <w:p w14:paraId="400B2100">
      <w:pPr>
        <w:rPr>
          <w:rFonts w:ascii="Arial"/>
          <w:sz w:val="21"/>
        </w:rPr>
      </w:pPr>
    </w:p>
    <w:p w14:paraId="173266C8">
      <w:pPr>
        <w:rPr>
          <w:rFonts w:ascii="Arial" w:hAnsi="Arial" w:eastAsia="Arial" w:cs="Arial"/>
          <w:sz w:val="21"/>
          <w:szCs w:val="21"/>
        </w:rPr>
        <w:sectPr>
          <w:footerReference r:id="rId169" w:type="default"/>
          <w:pgSz w:w="11900" w:h="16839"/>
          <w:pgMar w:top="1431" w:right="1351" w:bottom="1741" w:left="1468" w:header="0" w:footer="1472" w:gutter="0"/>
          <w:cols w:space="720" w:num="1"/>
        </w:sectPr>
      </w:pPr>
    </w:p>
    <w:p w14:paraId="6FEB3938">
      <w:pPr>
        <w:spacing w:before="92"/>
      </w:pPr>
    </w:p>
    <w:p w14:paraId="570EE2BB">
      <w:pPr>
        <w:spacing w:before="91"/>
      </w:pPr>
    </w:p>
    <w:tbl>
      <w:tblPr>
        <w:tblStyle w:val="5"/>
        <w:tblW w:w="9074" w:type="dxa"/>
        <w:tblInd w:w="14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2267"/>
        <w:gridCol w:w="710"/>
        <w:gridCol w:w="849"/>
        <w:gridCol w:w="849"/>
        <w:gridCol w:w="710"/>
        <w:gridCol w:w="708"/>
        <w:gridCol w:w="708"/>
        <w:gridCol w:w="849"/>
        <w:gridCol w:w="712"/>
      </w:tblGrid>
      <w:tr w14:paraId="2164C9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712" w:type="dxa"/>
            <w:vMerge w:val="restart"/>
            <w:tcBorders>
              <w:bottom w:val="nil"/>
            </w:tcBorders>
            <w:vAlign w:val="top"/>
          </w:tcPr>
          <w:p w14:paraId="15677C7B">
            <w:pPr>
              <w:spacing w:line="270" w:lineRule="auto"/>
              <w:rPr>
                <w:rFonts w:ascii="Arial"/>
                <w:sz w:val="21"/>
              </w:rPr>
            </w:pPr>
          </w:p>
          <w:p w14:paraId="33FD786C">
            <w:pPr>
              <w:spacing w:before="78" w:line="223" w:lineRule="auto"/>
              <w:ind w:left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69B8D873">
            <w:pPr>
              <w:spacing w:line="270" w:lineRule="auto"/>
              <w:rPr>
                <w:rFonts w:ascii="Arial"/>
                <w:sz w:val="21"/>
              </w:rPr>
            </w:pPr>
          </w:p>
          <w:p w14:paraId="70861913">
            <w:pPr>
              <w:spacing w:before="78" w:line="221" w:lineRule="auto"/>
              <w:ind w:left="6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道路名称</w:t>
            </w: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6FC2FFB4">
            <w:pPr>
              <w:spacing w:before="194" w:line="230" w:lineRule="auto"/>
              <w:ind w:left="137" w:right="105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4744B287">
            <w:pPr>
              <w:spacing w:before="39" w:line="228" w:lineRule="auto"/>
              <w:ind w:left="214" w:right="174" w:hanging="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境内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总长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3"/>
                <w:w w:val="125"/>
                <w:sz w:val="24"/>
                <w:szCs w:val="24"/>
              </w:rPr>
              <w:t>度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39B52BD6">
            <w:pPr>
              <w:spacing w:before="39" w:line="228" w:lineRule="auto"/>
              <w:ind w:left="206" w:right="174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宜绿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化长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3"/>
                <w:w w:val="125"/>
                <w:sz w:val="24"/>
                <w:szCs w:val="24"/>
              </w:rPr>
              <w:t>度</w:t>
            </w: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3D1DA60B">
            <w:pPr>
              <w:spacing w:before="39" w:line="228" w:lineRule="auto"/>
              <w:ind w:left="137" w:right="104" w:firstLine="3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已绿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化长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3"/>
                <w:w w:val="125"/>
                <w:sz w:val="24"/>
                <w:szCs w:val="24"/>
              </w:rPr>
              <w:t>度</w:t>
            </w:r>
          </w:p>
        </w:tc>
        <w:tc>
          <w:tcPr>
            <w:tcW w:w="2977" w:type="dxa"/>
            <w:gridSpan w:val="4"/>
            <w:vAlign w:val="top"/>
          </w:tcPr>
          <w:p w14:paraId="19A72344">
            <w:pPr>
              <w:spacing w:before="178" w:line="222" w:lineRule="auto"/>
              <w:ind w:left="7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规划绿化长度</w:t>
            </w:r>
          </w:p>
        </w:tc>
      </w:tr>
      <w:tr w14:paraId="6DC103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712" w:type="dxa"/>
            <w:vMerge w:val="continue"/>
            <w:tcBorders>
              <w:top w:val="nil"/>
            </w:tcBorders>
            <w:vAlign w:val="top"/>
          </w:tcPr>
          <w:p w14:paraId="4CEC166C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7BBD278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4211B930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39A84F2E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65723648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5ABFFC71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13451658">
            <w:pPr>
              <w:spacing w:before="50" w:line="214" w:lineRule="auto"/>
              <w:ind w:left="1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708" w:type="dxa"/>
            <w:vAlign w:val="top"/>
          </w:tcPr>
          <w:p w14:paraId="50FC2668">
            <w:pPr>
              <w:spacing w:before="50" w:line="214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49" w:type="dxa"/>
            <w:vAlign w:val="top"/>
          </w:tcPr>
          <w:p w14:paraId="21A2557B">
            <w:pPr>
              <w:spacing w:before="50" w:line="214" w:lineRule="auto"/>
              <w:ind w:left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712" w:type="dxa"/>
            <w:vAlign w:val="top"/>
          </w:tcPr>
          <w:p w14:paraId="5CACBA2F">
            <w:pPr>
              <w:spacing w:before="50" w:line="21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7703C8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6097" w:type="dxa"/>
            <w:gridSpan w:val="6"/>
            <w:vAlign w:val="top"/>
          </w:tcPr>
          <w:p w14:paraId="3FBA6E4C">
            <w:pPr>
              <w:spacing w:before="45" w:line="213" w:lineRule="auto"/>
              <w:ind w:left="28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708" w:type="dxa"/>
            <w:vAlign w:val="top"/>
          </w:tcPr>
          <w:p w14:paraId="06CF0EA4">
            <w:pPr>
              <w:pStyle w:val="6"/>
              <w:spacing w:before="100" w:line="195" w:lineRule="auto"/>
              <w:ind w:left="20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472</w:t>
            </w:r>
          </w:p>
        </w:tc>
        <w:tc>
          <w:tcPr>
            <w:tcW w:w="708" w:type="dxa"/>
            <w:vAlign w:val="top"/>
          </w:tcPr>
          <w:p w14:paraId="38466FC8">
            <w:pPr>
              <w:pStyle w:val="6"/>
              <w:spacing w:before="100" w:line="195" w:lineRule="auto"/>
              <w:ind w:left="2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849" w:type="dxa"/>
            <w:vAlign w:val="top"/>
          </w:tcPr>
          <w:p w14:paraId="7EEFCDA5">
            <w:pPr>
              <w:pStyle w:val="6"/>
              <w:spacing w:before="100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  <w:tc>
          <w:tcPr>
            <w:tcW w:w="712" w:type="dxa"/>
            <w:vAlign w:val="top"/>
          </w:tcPr>
          <w:p w14:paraId="7AF63E7B">
            <w:pPr>
              <w:pStyle w:val="6"/>
              <w:spacing w:before="100" w:line="195" w:lineRule="auto"/>
              <w:ind w:left="21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302</w:t>
            </w:r>
          </w:p>
        </w:tc>
      </w:tr>
    </w:tbl>
    <w:p w14:paraId="62B411AC">
      <w:pPr>
        <w:pStyle w:val="2"/>
        <w:spacing w:before="164" w:line="234" w:lineRule="auto"/>
        <w:ind w:left="940"/>
        <w:outlineLvl w:val="3"/>
      </w:pPr>
      <w:r>
        <w:rPr>
          <w:spacing w:val="8"/>
        </w:rPr>
        <w:t>（二）乡镇道路绿化</w:t>
      </w:r>
    </w:p>
    <w:p w14:paraId="03604C13">
      <w:pPr>
        <w:pStyle w:val="2"/>
        <w:spacing w:before="177" w:line="330" w:lineRule="auto"/>
        <w:ind w:left="284" w:right="100" w:firstLine="648"/>
        <w:jc w:val="both"/>
      </w:pPr>
      <w:r>
        <w:rPr>
          <w:spacing w:val="4"/>
        </w:rPr>
        <w:t>结合美丽乡村建设和村庄环境整治，在适宜绿化的乡镇、村</w:t>
      </w:r>
      <w:r>
        <w:rPr>
          <w:spacing w:val="5"/>
        </w:rPr>
        <w:t xml:space="preserve"> 庄道路两旁实施绿化，林带宽度在用地政策允许的前</w:t>
      </w:r>
      <w:r>
        <w:rPr>
          <w:spacing w:val="4"/>
        </w:rPr>
        <w:t>提下，可根</w:t>
      </w:r>
      <w:r>
        <w:t xml:space="preserve"> </w:t>
      </w:r>
      <w:r>
        <w:rPr>
          <w:spacing w:val="7"/>
        </w:rPr>
        <w:t>据具体情况进行调整。树种应结合地方特色，</w:t>
      </w:r>
      <w:r>
        <w:rPr>
          <w:spacing w:val="6"/>
        </w:rPr>
        <w:t>选用防护性能好、</w:t>
      </w:r>
      <w:r>
        <w:t xml:space="preserve"> </w:t>
      </w:r>
      <w:r>
        <w:rPr>
          <w:spacing w:val="5"/>
        </w:rPr>
        <w:t>抗性强的乡土树种作为骨干树种，同时搭配兼顾适应</w:t>
      </w:r>
      <w:r>
        <w:rPr>
          <w:spacing w:val="4"/>
        </w:rPr>
        <w:t>性、观赏性</w:t>
      </w:r>
      <w:r>
        <w:t xml:space="preserve"> </w:t>
      </w:r>
      <w:r>
        <w:rPr>
          <w:spacing w:val="-4"/>
        </w:rPr>
        <w:t>强的其他树种，例如樟子松、新疆杨、油松、桧柏、</w:t>
      </w:r>
      <w:r>
        <w:rPr>
          <w:spacing w:val="-5"/>
        </w:rPr>
        <w:t>刺槐、国槐、</w:t>
      </w:r>
      <w:r>
        <w:t xml:space="preserve"> </w:t>
      </w:r>
      <w:r>
        <w:rPr>
          <w:spacing w:val="5"/>
        </w:rPr>
        <w:t>旱柳、金叶榆、碧桃、榆叶梅、紫叶李等，也可</w:t>
      </w:r>
      <w:r>
        <w:rPr>
          <w:spacing w:val="4"/>
        </w:rPr>
        <w:t>在临近村庄路段</w:t>
      </w:r>
      <w:r>
        <w:t xml:space="preserve"> </w:t>
      </w:r>
      <w:r>
        <w:rPr>
          <w:spacing w:val="4"/>
        </w:rPr>
        <w:t>适当栽植月季、蜀葵、黑心菊、萱草、百合等易于养护的观赏花</w:t>
      </w:r>
      <w:r>
        <w:rPr>
          <w:spacing w:val="18"/>
        </w:rPr>
        <w:t xml:space="preserve"> </w:t>
      </w:r>
      <w:r>
        <w:rPr>
          <w:spacing w:val="5"/>
        </w:rPr>
        <w:t>卉，形成“一村一路一景</w:t>
      </w:r>
      <w:r>
        <w:rPr>
          <w:spacing w:val="-107"/>
        </w:rPr>
        <w:t xml:space="preserve"> </w:t>
      </w:r>
      <w:r>
        <w:rPr>
          <w:spacing w:val="5"/>
        </w:rPr>
        <w:t>”的绿化效果，提升乡镇道路绿化率，</w:t>
      </w:r>
      <w:r>
        <w:t xml:space="preserve"> </w:t>
      </w:r>
      <w:r>
        <w:rPr>
          <w:spacing w:val="-1"/>
        </w:rPr>
        <w:t>美化乡镇街景。</w:t>
      </w:r>
    </w:p>
    <w:p w14:paraId="1979C641">
      <w:pPr>
        <w:pStyle w:val="2"/>
        <w:spacing w:before="50" w:line="319" w:lineRule="auto"/>
        <w:ind w:left="272" w:right="149" w:firstLine="652"/>
      </w:pPr>
      <w:r>
        <w:rPr>
          <w:spacing w:val="1"/>
        </w:rPr>
        <w:t>规划实施乡镇道路绿化共计</w:t>
      </w:r>
      <w:r>
        <w:rPr>
          <w:spacing w:val="-76"/>
        </w:rPr>
        <w:t xml:space="preserve"> </w:t>
      </w:r>
      <w:r>
        <w:rPr>
          <w:spacing w:val="1"/>
        </w:rPr>
        <w:t>274.87</w:t>
      </w:r>
      <w:r>
        <w:rPr>
          <w:spacing w:val="-69"/>
        </w:rPr>
        <w:t xml:space="preserve"> </w:t>
      </w:r>
      <w:r>
        <w:t>km</w:t>
      </w:r>
      <w:r>
        <w:rPr>
          <w:spacing w:val="1"/>
        </w:rPr>
        <w:t>，其中近期实施</w:t>
      </w:r>
      <w:r>
        <w:rPr>
          <w:spacing w:val="-77"/>
        </w:rPr>
        <w:t xml:space="preserve"> </w:t>
      </w:r>
      <w:r>
        <w:rPr>
          <w:spacing w:val="1"/>
        </w:rPr>
        <w:t>32.18</w:t>
      </w:r>
      <w:r>
        <w:t xml:space="preserve"> km</w:t>
      </w:r>
      <w:r>
        <w:rPr>
          <w:spacing w:val="5"/>
        </w:rPr>
        <w:t xml:space="preserve">，中期实施 103.30 </w:t>
      </w:r>
      <w:r>
        <w:t>km</w:t>
      </w:r>
      <w:r>
        <w:rPr>
          <w:spacing w:val="5"/>
        </w:rPr>
        <w:t>，主要建设地点为原州区、隆德县；远</w:t>
      </w:r>
    </w:p>
    <w:p w14:paraId="62F9390B">
      <w:pPr>
        <w:pStyle w:val="2"/>
        <w:spacing w:before="51" w:line="238" w:lineRule="auto"/>
        <w:ind w:left="3200" w:right="3037" w:hanging="2915"/>
        <w:rPr>
          <w:sz w:val="24"/>
          <w:szCs w:val="24"/>
        </w:rPr>
      </w:pPr>
      <w:r>
        <w:rPr>
          <w:spacing w:val="-5"/>
        </w:rPr>
        <w:t>期实施</w:t>
      </w:r>
      <w:r>
        <w:rPr>
          <w:spacing w:val="-30"/>
        </w:rPr>
        <w:t xml:space="preserve"> </w:t>
      </w:r>
      <w:r>
        <w:rPr>
          <w:spacing w:val="-5"/>
        </w:rPr>
        <w:t>139.39 km，建设地点为 1 区</w:t>
      </w:r>
      <w:r>
        <w:rPr>
          <w:spacing w:val="-64"/>
        </w:rPr>
        <w:t xml:space="preserve"> </w:t>
      </w:r>
      <w:r>
        <w:rPr>
          <w:spacing w:val="-5"/>
        </w:rPr>
        <w:t>4</w:t>
      </w:r>
      <w:r>
        <w:rPr>
          <w:spacing w:val="-51"/>
        </w:rPr>
        <w:t xml:space="preserve"> </w:t>
      </w:r>
      <w:r>
        <w:rPr>
          <w:spacing w:val="-5"/>
        </w:rPr>
        <w:t>县。</w:t>
      </w:r>
      <w:r>
        <w:t xml:space="preserve"> </w:t>
      </w:r>
      <w:r>
        <w:rPr>
          <w:spacing w:val="-5"/>
          <w:sz w:val="24"/>
          <w:szCs w:val="24"/>
        </w:rPr>
        <w:t>表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6-15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乡镇道路绿化规划表</w:t>
      </w:r>
    </w:p>
    <w:p w14:paraId="0EDE9231">
      <w:pPr>
        <w:spacing w:line="143" w:lineRule="exact"/>
      </w:pPr>
    </w:p>
    <w:tbl>
      <w:tblPr>
        <w:tblStyle w:val="5"/>
        <w:tblW w:w="924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5"/>
        <w:gridCol w:w="1115"/>
        <w:gridCol w:w="1031"/>
        <w:gridCol w:w="1031"/>
        <w:gridCol w:w="962"/>
        <w:gridCol w:w="996"/>
        <w:gridCol w:w="1015"/>
        <w:gridCol w:w="1012"/>
        <w:gridCol w:w="1022"/>
      </w:tblGrid>
      <w:tr w14:paraId="1351D5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065" w:type="dxa"/>
            <w:vMerge w:val="restart"/>
            <w:tcBorders>
              <w:bottom w:val="nil"/>
            </w:tcBorders>
            <w:vAlign w:val="top"/>
          </w:tcPr>
          <w:p w14:paraId="513C0BF3">
            <w:pPr>
              <w:spacing w:before="201" w:line="231" w:lineRule="auto"/>
              <w:ind w:left="333" w:right="282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115" w:type="dxa"/>
            <w:vMerge w:val="restart"/>
            <w:tcBorders>
              <w:bottom w:val="nil"/>
            </w:tcBorders>
            <w:vAlign w:val="top"/>
          </w:tcPr>
          <w:p w14:paraId="5855F482">
            <w:pPr>
              <w:pStyle w:val="6"/>
              <w:spacing w:before="45" w:line="230" w:lineRule="auto"/>
              <w:ind w:left="169" w:right="155" w:firstLine="5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境内总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2"/>
                <w:w w:val="11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31" w:type="dxa"/>
            <w:vMerge w:val="restart"/>
            <w:tcBorders>
              <w:bottom w:val="nil"/>
            </w:tcBorders>
            <w:vAlign w:val="top"/>
          </w:tcPr>
          <w:p w14:paraId="00A66C6A">
            <w:pPr>
              <w:pStyle w:val="6"/>
              <w:spacing w:before="45" w:line="230" w:lineRule="auto"/>
              <w:ind w:left="130" w:right="114" w:firstLine="4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宜绿化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31" w:type="dxa"/>
            <w:vMerge w:val="restart"/>
            <w:tcBorders>
              <w:bottom w:val="nil"/>
            </w:tcBorders>
            <w:vAlign w:val="top"/>
          </w:tcPr>
          <w:p w14:paraId="10024E1D">
            <w:pPr>
              <w:pStyle w:val="6"/>
              <w:spacing w:before="45" w:line="230" w:lineRule="auto"/>
              <w:ind w:left="131" w:right="113" w:firstLine="76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已绿化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 w14:paraId="5248F30B">
            <w:pPr>
              <w:pStyle w:val="6"/>
              <w:spacing w:before="45" w:line="230" w:lineRule="auto"/>
              <w:ind w:left="137" w:firstLine="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现状道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路绿化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36"/>
                <w:sz w:val="24"/>
                <w:szCs w:val="24"/>
              </w:rPr>
              <w:t>率（</w:t>
            </w:r>
            <w:r>
              <w:rPr>
                <w:b/>
                <w:bCs/>
                <w:spacing w:val="-3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36"/>
                <w:sz w:val="24"/>
                <w:szCs w:val="24"/>
              </w:rPr>
              <w:t>）</w:t>
            </w:r>
          </w:p>
        </w:tc>
        <w:tc>
          <w:tcPr>
            <w:tcW w:w="4045" w:type="dxa"/>
            <w:gridSpan w:val="4"/>
            <w:vAlign w:val="top"/>
          </w:tcPr>
          <w:p w14:paraId="5342E674">
            <w:pPr>
              <w:pStyle w:val="6"/>
              <w:spacing w:before="179" w:line="228" w:lineRule="auto"/>
              <w:ind w:left="9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规划绿化长度（</w:t>
            </w:r>
            <w:r>
              <w:rPr>
                <w:b/>
                <w:bCs/>
                <w:spacing w:val="-1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）</w:t>
            </w:r>
          </w:p>
        </w:tc>
      </w:tr>
      <w:tr w14:paraId="66A7BA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65" w:type="dxa"/>
            <w:vMerge w:val="continue"/>
            <w:tcBorders>
              <w:top w:val="nil"/>
            </w:tcBorders>
            <w:vAlign w:val="top"/>
          </w:tcPr>
          <w:p w14:paraId="01004056"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Merge w:val="continue"/>
            <w:tcBorders>
              <w:top w:val="nil"/>
            </w:tcBorders>
            <w:vAlign w:val="top"/>
          </w:tcPr>
          <w:p w14:paraId="3B943D78">
            <w:pPr>
              <w:rPr>
                <w:rFonts w:ascii="Arial"/>
                <w:sz w:val="21"/>
              </w:rPr>
            </w:pPr>
          </w:p>
        </w:tc>
        <w:tc>
          <w:tcPr>
            <w:tcW w:w="1031" w:type="dxa"/>
            <w:vMerge w:val="continue"/>
            <w:tcBorders>
              <w:top w:val="nil"/>
            </w:tcBorders>
            <w:vAlign w:val="top"/>
          </w:tcPr>
          <w:p w14:paraId="3F31110E">
            <w:pPr>
              <w:rPr>
                <w:rFonts w:ascii="Arial"/>
                <w:sz w:val="21"/>
              </w:rPr>
            </w:pPr>
          </w:p>
        </w:tc>
        <w:tc>
          <w:tcPr>
            <w:tcW w:w="1031" w:type="dxa"/>
            <w:vMerge w:val="continue"/>
            <w:tcBorders>
              <w:top w:val="nil"/>
            </w:tcBorders>
            <w:vAlign w:val="top"/>
          </w:tcPr>
          <w:p w14:paraId="386F82AD">
            <w:pPr>
              <w:rPr>
                <w:rFonts w:ascii="Arial"/>
                <w:sz w:val="21"/>
              </w:rPr>
            </w:pPr>
          </w:p>
        </w:tc>
        <w:tc>
          <w:tcPr>
            <w:tcW w:w="962" w:type="dxa"/>
            <w:vMerge w:val="continue"/>
            <w:tcBorders>
              <w:top w:val="nil"/>
            </w:tcBorders>
            <w:vAlign w:val="top"/>
          </w:tcPr>
          <w:p w14:paraId="7B725D39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vAlign w:val="top"/>
          </w:tcPr>
          <w:p w14:paraId="37F2DA5B">
            <w:pPr>
              <w:spacing w:before="46" w:line="214" w:lineRule="auto"/>
              <w:ind w:left="2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015" w:type="dxa"/>
            <w:vAlign w:val="top"/>
          </w:tcPr>
          <w:p w14:paraId="2BEDD43D">
            <w:pPr>
              <w:spacing w:before="46" w:line="214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012" w:type="dxa"/>
            <w:vAlign w:val="top"/>
          </w:tcPr>
          <w:p w14:paraId="6BC63956">
            <w:pPr>
              <w:spacing w:before="46" w:line="214" w:lineRule="auto"/>
              <w:ind w:left="3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022" w:type="dxa"/>
            <w:vAlign w:val="top"/>
          </w:tcPr>
          <w:p w14:paraId="389F4214">
            <w:pPr>
              <w:spacing w:before="46" w:line="214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1B6129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5" w:type="dxa"/>
            <w:vAlign w:val="top"/>
          </w:tcPr>
          <w:p w14:paraId="30ADF4F0">
            <w:pPr>
              <w:spacing w:before="36" w:line="206" w:lineRule="auto"/>
              <w:ind w:left="1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15" w:type="dxa"/>
            <w:vAlign w:val="top"/>
          </w:tcPr>
          <w:p w14:paraId="063981CB">
            <w:pPr>
              <w:pStyle w:val="6"/>
              <w:spacing w:before="90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1200.00</w:t>
            </w:r>
          </w:p>
        </w:tc>
        <w:tc>
          <w:tcPr>
            <w:tcW w:w="1031" w:type="dxa"/>
            <w:vAlign w:val="top"/>
          </w:tcPr>
          <w:p w14:paraId="6112650E">
            <w:pPr>
              <w:pStyle w:val="6"/>
              <w:spacing w:before="90" w:line="195" w:lineRule="auto"/>
              <w:ind w:left="21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1100.00</w:t>
            </w:r>
          </w:p>
        </w:tc>
        <w:tc>
          <w:tcPr>
            <w:tcW w:w="1031" w:type="dxa"/>
            <w:vAlign w:val="top"/>
          </w:tcPr>
          <w:p w14:paraId="0CFF3C89">
            <w:pPr>
              <w:pStyle w:val="6"/>
              <w:spacing w:before="90" w:line="195" w:lineRule="auto"/>
              <w:ind w:left="2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790.00</w:t>
            </w:r>
          </w:p>
        </w:tc>
        <w:tc>
          <w:tcPr>
            <w:tcW w:w="962" w:type="dxa"/>
            <w:vAlign w:val="top"/>
          </w:tcPr>
          <w:p w14:paraId="397E81E4">
            <w:pPr>
              <w:pStyle w:val="6"/>
              <w:spacing w:before="90" w:line="195" w:lineRule="auto"/>
              <w:ind w:left="26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71.82</w:t>
            </w:r>
          </w:p>
        </w:tc>
        <w:tc>
          <w:tcPr>
            <w:tcW w:w="996" w:type="dxa"/>
            <w:vAlign w:val="top"/>
          </w:tcPr>
          <w:p w14:paraId="11A1C03E">
            <w:pPr>
              <w:pStyle w:val="6"/>
              <w:spacing w:before="90" w:line="195" w:lineRule="auto"/>
              <w:ind w:left="24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112.00</w:t>
            </w:r>
          </w:p>
        </w:tc>
        <w:tc>
          <w:tcPr>
            <w:tcW w:w="1015" w:type="dxa"/>
            <w:vAlign w:val="top"/>
          </w:tcPr>
          <w:p w14:paraId="7F963CD8">
            <w:pPr>
              <w:pStyle w:val="6"/>
              <w:spacing w:before="90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13.00</w:t>
            </w:r>
          </w:p>
        </w:tc>
        <w:tc>
          <w:tcPr>
            <w:tcW w:w="1012" w:type="dxa"/>
            <w:vAlign w:val="top"/>
          </w:tcPr>
          <w:p w14:paraId="125E1272">
            <w:pPr>
              <w:pStyle w:val="6"/>
              <w:spacing w:before="90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55.00</w:t>
            </w:r>
          </w:p>
        </w:tc>
        <w:tc>
          <w:tcPr>
            <w:tcW w:w="1022" w:type="dxa"/>
            <w:vAlign w:val="top"/>
          </w:tcPr>
          <w:p w14:paraId="3CA0C072">
            <w:pPr>
              <w:pStyle w:val="6"/>
              <w:spacing w:before="90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44.00</w:t>
            </w:r>
          </w:p>
        </w:tc>
      </w:tr>
      <w:tr w14:paraId="3CEFF2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Align w:val="top"/>
          </w:tcPr>
          <w:p w14:paraId="10BBA4E0">
            <w:pPr>
              <w:spacing w:before="38" w:line="206" w:lineRule="auto"/>
              <w:ind w:left="1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15" w:type="dxa"/>
            <w:vAlign w:val="top"/>
          </w:tcPr>
          <w:p w14:paraId="75B5B9C7">
            <w:pPr>
              <w:pStyle w:val="6"/>
              <w:spacing w:before="93" w:line="195" w:lineRule="auto"/>
              <w:ind w:left="23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4855.77</w:t>
            </w:r>
          </w:p>
        </w:tc>
        <w:tc>
          <w:tcPr>
            <w:tcW w:w="1031" w:type="dxa"/>
            <w:vAlign w:val="top"/>
          </w:tcPr>
          <w:p w14:paraId="39573EFF">
            <w:pPr>
              <w:pStyle w:val="6"/>
              <w:spacing w:before="93" w:line="195" w:lineRule="auto"/>
              <w:ind w:left="1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3661.70</w:t>
            </w:r>
          </w:p>
        </w:tc>
        <w:tc>
          <w:tcPr>
            <w:tcW w:w="1031" w:type="dxa"/>
            <w:vAlign w:val="top"/>
          </w:tcPr>
          <w:p w14:paraId="09055C97">
            <w:pPr>
              <w:pStyle w:val="6"/>
              <w:spacing w:before="93" w:line="195" w:lineRule="auto"/>
              <w:ind w:left="1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2984.88</w:t>
            </w:r>
          </w:p>
        </w:tc>
        <w:tc>
          <w:tcPr>
            <w:tcW w:w="962" w:type="dxa"/>
            <w:vAlign w:val="top"/>
          </w:tcPr>
          <w:p w14:paraId="1E208F97">
            <w:pPr>
              <w:pStyle w:val="6"/>
              <w:spacing w:before="93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81.52</w:t>
            </w:r>
          </w:p>
        </w:tc>
        <w:tc>
          <w:tcPr>
            <w:tcW w:w="996" w:type="dxa"/>
            <w:vAlign w:val="top"/>
          </w:tcPr>
          <w:p w14:paraId="4F117EEF">
            <w:pPr>
              <w:pStyle w:val="6"/>
              <w:spacing w:before="93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17.71</w:t>
            </w:r>
          </w:p>
        </w:tc>
        <w:tc>
          <w:tcPr>
            <w:tcW w:w="1015" w:type="dxa"/>
            <w:vAlign w:val="top"/>
          </w:tcPr>
          <w:p w14:paraId="2B5F247C">
            <w:pPr>
              <w:pStyle w:val="6"/>
              <w:spacing w:before="178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12" w:type="dxa"/>
            <w:vAlign w:val="top"/>
          </w:tcPr>
          <w:p w14:paraId="30DCFC9C">
            <w:pPr>
              <w:pStyle w:val="6"/>
              <w:spacing w:before="178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22" w:type="dxa"/>
            <w:vAlign w:val="top"/>
          </w:tcPr>
          <w:p w14:paraId="0130F900">
            <w:pPr>
              <w:pStyle w:val="6"/>
              <w:spacing w:before="93" w:line="195" w:lineRule="auto"/>
              <w:ind w:left="3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17.71</w:t>
            </w:r>
          </w:p>
        </w:tc>
      </w:tr>
      <w:tr w14:paraId="1445D8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Align w:val="top"/>
          </w:tcPr>
          <w:p w14:paraId="0E8ACA4C">
            <w:pPr>
              <w:spacing w:before="38" w:line="206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15" w:type="dxa"/>
            <w:vAlign w:val="top"/>
          </w:tcPr>
          <w:p w14:paraId="323E1B3C">
            <w:pPr>
              <w:pStyle w:val="6"/>
              <w:spacing w:before="94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031" w:type="dxa"/>
            <w:vAlign w:val="top"/>
          </w:tcPr>
          <w:p w14:paraId="7B3D4810">
            <w:pPr>
              <w:pStyle w:val="6"/>
              <w:spacing w:before="94" w:line="195" w:lineRule="auto"/>
              <w:ind w:left="2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031" w:type="dxa"/>
            <w:vAlign w:val="top"/>
          </w:tcPr>
          <w:p w14:paraId="73F9EE80">
            <w:pPr>
              <w:pStyle w:val="6"/>
              <w:spacing w:before="94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686.00</w:t>
            </w:r>
          </w:p>
        </w:tc>
        <w:tc>
          <w:tcPr>
            <w:tcW w:w="962" w:type="dxa"/>
            <w:vAlign w:val="top"/>
          </w:tcPr>
          <w:p w14:paraId="0379FBD9">
            <w:pPr>
              <w:pStyle w:val="6"/>
              <w:spacing w:before="94" w:line="195" w:lineRule="auto"/>
              <w:ind w:left="26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71.01</w:t>
            </w:r>
          </w:p>
        </w:tc>
        <w:tc>
          <w:tcPr>
            <w:tcW w:w="996" w:type="dxa"/>
            <w:vAlign w:val="top"/>
          </w:tcPr>
          <w:p w14:paraId="6B7926F7">
            <w:pPr>
              <w:pStyle w:val="6"/>
              <w:spacing w:before="94" w:line="195" w:lineRule="auto"/>
              <w:ind w:left="24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106.12</w:t>
            </w:r>
          </w:p>
        </w:tc>
        <w:tc>
          <w:tcPr>
            <w:tcW w:w="1015" w:type="dxa"/>
            <w:vAlign w:val="top"/>
          </w:tcPr>
          <w:p w14:paraId="0C2F3705">
            <w:pPr>
              <w:pStyle w:val="6"/>
              <w:spacing w:before="94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19.18</w:t>
            </w:r>
          </w:p>
        </w:tc>
        <w:tc>
          <w:tcPr>
            <w:tcW w:w="1012" w:type="dxa"/>
            <w:vAlign w:val="top"/>
          </w:tcPr>
          <w:p w14:paraId="4A8D4A01">
            <w:pPr>
              <w:pStyle w:val="6"/>
              <w:spacing w:before="94" w:line="195" w:lineRule="auto"/>
              <w:ind w:left="28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48.30</w:t>
            </w:r>
          </w:p>
        </w:tc>
        <w:tc>
          <w:tcPr>
            <w:tcW w:w="1022" w:type="dxa"/>
            <w:vAlign w:val="top"/>
          </w:tcPr>
          <w:p w14:paraId="015546EA">
            <w:pPr>
              <w:pStyle w:val="6"/>
              <w:spacing w:before="94" w:line="195" w:lineRule="auto"/>
              <w:ind w:left="2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38.64</w:t>
            </w:r>
          </w:p>
        </w:tc>
      </w:tr>
      <w:tr w14:paraId="1AF4E7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Align w:val="top"/>
          </w:tcPr>
          <w:p w14:paraId="74672CFF">
            <w:pPr>
              <w:spacing w:before="39" w:line="205" w:lineRule="auto"/>
              <w:ind w:lef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15" w:type="dxa"/>
            <w:vAlign w:val="top"/>
          </w:tcPr>
          <w:p w14:paraId="2BD4FF2B">
            <w:pPr>
              <w:pStyle w:val="6"/>
              <w:spacing w:before="94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610.37</w:t>
            </w:r>
          </w:p>
        </w:tc>
        <w:tc>
          <w:tcPr>
            <w:tcW w:w="1031" w:type="dxa"/>
            <w:vAlign w:val="top"/>
          </w:tcPr>
          <w:p w14:paraId="22728ED6">
            <w:pPr>
              <w:pStyle w:val="6"/>
              <w:spacing w:before="94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533.00</w:t>
            </w:r>
          </w:p>
        </w:tc>
        <w:tc>
          <w:tcPr>
            <w:tcW w:w="1031" w:type="dxa"/>
            <w:vAlign w:val="top"/>
          </w:tcPr>
          <w:p w14:paraId="30E82491">
            <w:pPr>
              <w:pStyle w:val="6"/>
              <w:spacing w:before="94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457.00</w:t>
            </w:r>
          </w:p>
        </w:tc>
        <w:tc>
          <w:tcPr>
            <w:tcW w:w="962" w:type="dxa"/>
            <w:vAlign w:val="top"/>
          </w:tcPr>
          <w:p w14:paraId="7A060FBF">
            <w:pPr>
              <w:pStyle w:val="6"/>
              <w:spacing w:before="94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85.74</w:t>
            </w:r>
          </w:p>
        </w:tc>
        <w:tc>
          <w:tcPr>
            <w:tcW w:w="996" w:type="dxa"/>
            <w:vAlign w:val="top"/>
          </w:tcPr>
          <w:p w14:paraId="1DD1B08C">
            <w:pPr>
              <w:pStyle w:val="6"/>
              <w:spacing w:before="94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12.04</w:t>
            </w:r>
          </w:p>
        </w:tc>
        <w:tc>
          <w:tcPr>
            <w:tcW w:w="1015" w:type="dxa"/>
            <w:vAlign w:val="top"/>
          </w:tcPr>
          <w:p w14:paraId="4640B78C">
            <w:pPr>
              <w:pStyle w:val="6"/>
              <w:spacing w:before="138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12" w:type="dxa"/>
            <w:vAlign w:val="top"/>
          </w:tcPr>
          <w:p w14:paraId="57552122">
            <w:pPr>
              <w:pStyle w:val="6"/>
              <w:spacing w:before="138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22" w:type="dxa"/>
            <w:vAlign w:val="top"/>
          </w:tcPr>
          <w:p w14:paraId="236CB808">
            <w:pPr>
              <w:pStyle w:val="6"/>
              <w:spacing w:before="94" w:line="195" w:lineRule="auto"/>
              <w:ind w:left="3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12.04</w:t>
            </w:r>
          </w:p>
        </w:tc>
      </w:tr>
      <w:tr w14:paraId="3BF0E6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Align w:val="top"/>
          </w:tcPr>
          <w:p w14:paraId="57181DE5">
            <w:pPr>
              <w:spacing w:before="39" w:line="205" w:lineRule="auto"/>
              <w:ind w:left="1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15" w:type="dxa"/>
            <w:vAlign w:val="top"/>
          </w:tcPr>
          <w:p w14:paraId="64A81F3C">
            <w:pPr>
              <w:pStyle w:val="6"/>
              <w:spacing w:before="95" w:line="195" w:lineRule="auto"/>
              <w:ind w:left="23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2600.00</w:t>
            </w:r>
          </w:p>
        </w:tc>
        <w:tc>
          <w:tcPr>
            <w:tcW w:w="1031" w:type="dxa"/>
            <w:vAlign w:val="top"/>
          </w:tcPr>
          <w:p w14:paraId="5A41422C">
            <w:pPr>
              <w:pStyle w:val="6"/>
              <w:spacing w:before="95" w:line="195" w:lineRule="auto"/>
              <w:ind w:left="1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2300.00</w:t>
            </w:r>
          </w:p>
        </w:tc>
        <w:tc>
          <w:tcPr>
            <w:tcW w:w="1031" w:type="dxa"/>
            <w:vAlign w:val="top"/>
          </w:tcPr>
          <w:p w14:paraId="004517F5">
            <w:pPr>
              <w:pStyle w:val="6"/>
              <w:spacing w:before="95" w:line="195" w:lineRule="auto"/>
              <w:ind w:left="1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2020.00</w:t>
            </w:r>
          </w:p>
        </w:tc>
        <w:tc>
          <w:tcPr>
            <w:tcW w:w="962" w:type="dxa"/>
            <w:vAlign w:val="top"/>
          </w:tcPr>
          <w:p w14:paraId="7F625CCC">
            <w:pPr>
              <w:pStyle w:val="6"/>
              <w:spacing w:before="95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87.83</w:t>
            </w:r>
          </w:p>
        </w:tc>
        <w:tc>
          <w:tcPr>
            <w:tcW w:w="996" w:type="dxa"/>
            <w:vAlign w:val="top"/>
          </w:tcPr>
          <w:p w14:paraId="66F0B58F">
            <w:pPr>
              <w:pStyle w:val="6"/>
              <w:spacing w:before="95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27.00</w:t>
            </w:r>
          </w:p>
        </w:tc>
        <w:tc>
          <w:tcPr>
            <w:tcW w:w="1015" w:type="dxa"/>
            <w:vAlign w:val="top"/>
          </w:tcPr>
          <w:p w14:paraId="61F9786F">
            <w:pPr>
              <w:pStyle w:val="6"/>
              <w:spacing w:before="139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12" w:type="dxa"/>
            <w:vAlign w:val="top"/>
          </w:tcPr>
          <w:p w14:paraId="1B1E17C6">
            <w:pPr>
              <w:pStyle w:val="6"/>
              <w:spacing w:before="139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22" w:type="dxa"/>
            <w:vAlign w:val="top"/>
          </w:tcPr>
          <w:p w14:paraId="0024E7A4">
            <w:pPr>
              <w:pStyle w:val="6"/>
              <w:spacing w:before="95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27.00</w:t>
            </w:r>
          </w:p>
        </w:tc>
      </w:tr>
      <w:tr w14:paraId="1F209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65" w:type="dxa"/>
            <w:vAlign w:val="top"/>
          </w:tcPr>
          <w:p w14:paraId="55AAB0D2">
            <w:pPr>
              <w:spacing w:before="39" w:line="210" w:lineRule="auto"/>
              <w:ind w:left="3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15" w:type="dxa"/>
            <w:vAlign w:val="top"/>
          </w:tcPr>
          <w:p w14:paraId="40EC6F3B">
            <w:pPr>
              <w:pStyle w:val="6"/>
              <w:spacing w:before="95" w:line="195" w:lineRule="auto"/>
              <w:ind w:left="20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10232.15</w:t>
            </w:r>
          </w:p>
        </w:tc>
        <w:tc>
          <w:tcPr>
            <w:tcW w:w="1031" w:type="dxa"/>
            <w:vAlign w:val="top"/>
          </w:tcPr>
          <w:p w14:paraId="10DC0E08">
            <w:pPr>
              <w:pStyle w:val="6"/>
              <w:spacing w:before="95" w:line="195" w:lineRule="auto"/>
              <w:ind w:left="2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8560.70</w:t>
            </w:r>
          </w:p>
        </w:tc>
        <w:tc>
          <w:tcPr>
            <w:tcW w:w="1031" w:type="dxa"/>
            <w:vAlign w:val="top"/>
          </w:tcPr>
          <w:p w14:paraId="5C14A939">
            <w:pPr>
              <w:pStyle w:val="6"/>
              <w:spacing w:before="95" w:line="195" w:lineRule="auto"/>
              <w:ind w:left="1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6937.88</w:t>
            </w:r>
          </w:p>
        </w:tc>
        <w:tc>
          <w:tcPr>
            <w:tcW w:w="962" w:type="dxa"/>
            <w:vAlign w:val="top"/>
          </w:tcPr>
          <w:p w14:paraId="145B1E6D">
            <w:pPr>
              <w:pStyle w:val="6"/>
              <w:spacing w:before="95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81.04</w:t>
            </w:r>
          </w:p>
        </w:tc>
        <w:tc>
          <w:tcPr>
            <w:tcW w:w="996" w:type="dxa"/>
            <w:vAlign w:val="top"/>
          </w:tcPr>
          <w:p w14:paraId="267CD4DD">
            <w:pPr>
              <w:pStyle w:val="6"/>
              <w:spacing w:before="95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274.87</w:t>
            </w:r>
          </w:p>
        </w:tc>
        <w:tc>
          <w:tcPr>
            <w:tcW w:w="1015" w:type="dxa"/>
            <w:vAlign w:val="top"/>
          </w:tcPr>
          <w:p w14:paraId="0653B349">
            <w:pPr>
              <w:pStyle w:val="6"/>
              <w:spacing w:before="95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32.18</w:t>
            </w:r>
          </w:p>
        </w:tc>
        <w:tc>
          <w:tcPr>
            <w:tcW w:w="1012" w:type="dxa"/>
            <w:vAlign w:val="top"/>
          </w:tcPr>
          <w:p w14:paraId="0A0DC992">
            <w:pPr>
              <w:pStyle w:val="6"/>
              <w:spacing w:before="95" w:line="195" w:lineRule="auto"/>
              <w:ind w:left="2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103.30</w:t>
            </w:r>
          </w:p>
        </w:tc>
        <w:tc>
          <w:tcPr>
            <w:tcW w:w="1022" w:type="dxa"/>
            <w:vAlign w:val="top"/>
          </w:tcPr>
          <w:p w14:paraId="36365755">
            <w:pPr>
              <w:pStyle w:val="6"/>
              <w:spacing w:before="95" w:line="195" w:lineRule="auto"/>
              <w:ind w:left="25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139.39</w:t>
            </w:r>
          </w:p>
        </w:tc>
      </w:tr>
    </w:tbl>
    <w:p w14:paraId="43B43D58">
      <w:pPr>
        <w:rPr>
          <w:rFonts w:ascii="Arial"/>
          <w:sz w:val="21"/>
        </w:rPr>
      </w:pPr>
    </w:p>
    <w:p w14:paraId="7F9865E4">
      <w:pPr>
        <w:rPr>
          <w:rFonts w:ascii="Arial" w:hAnsi="Arial" w:eastAsia="Arial" w:cs="Arial"/>
          <w:sz w:val="21"/>
          <w:szCs w:val="21"/>
        </w:rPr>
        <w:sectPr>
          <w:footerReference r:id="rId170" w:type="default"/>
          <w:pgSz w:w="11900" w:h="16839"/>
          <w:pgMar w:top="1431" w:right="1323" w:bottom="1872" w:left="1322" w:header="0" w:footer="1710" w:gutter="0"/>
          <w:cols w:space="720" w:num="1"/>
        </w:sectPr>
      </w:pPr>
    </w:p>
    <w:p w14:paraId="3D670692">
      <w:pPr>
        <w:spacing w:line="245" w:lineRule="auto"/>
        <w:rPr>
          <w:rFonts w:ascii="Arial"/>
          <w:sz w:val="21"/>
        </w:rPr>
      </w:pPr>
    </w:p>
    <w:p w14:paraId="28C787EC">
      <w:pPr>
        <w:spacing w:line="245" w:lineRule="auto"/>
        <w:rPr>
          <w:rFonts w:ascii="Arial"/>
          <w:sz w:val="21"/>
        </w:rPr>
      </w:pPr>
    </w:p>
    <w:p w14:paraId="5A328664">
      <w:pPr>
        <w:spacing w:line="246" w:lineRule="auto"/>
        <w:rPr>
          <w:rFonts w:ascii="Arial"/>
          <w:sz w:val="21"/>
        </w:rPr>
      </w:pPr>
    </w:p>
    <w:p w14:paraId="1C922B5F">
      <w:pPr>
        <w:pStyle w:val="2"/>
        <w:spacing w:before="100" w:line="227" w:lineRule="auto"/>
        <w:ind w:left="3000"/>
        <w:outlineLvl w:val="1"/>
      </w:pPr>
      <w:r>
        <w:rPr>
          <w:spacing w:val="7"/>
        </w:rPr>
        <w:t>第五节水系绿化建设</w:t>
      </w:r>
    </w:p>
    <w:p w14:paraId="65483DD3">
      <w:pPr>
        <w:spacing w:line="305" w:lineRule="auto"/>
        <w:rPr>
          <w:rFonts w:ascii="Arial"/>
          <w:sz w:val="21"/>
        </w:rPr>
      </w:pPr>
    </w:p>
    <w:p w14:paraId="232F0219">
      <w:pPr>
        <w:pStyle w:val="2"/>
        <w:spacing w:before="101" w:line="235" w:lineRule="auto"/>
        <w:ind w:left="656"/>
        <w:outlineLvl w:val="2"/>
      </w:pPr>
      <w:r>
        <w:rPr>
          <w:spacing w:val="6"/>
        </w:rPr>
        <w:t>一、建设现状</w:t>
      </w:r>
    </w:p>
    <w:p w14:paraId="339DABF9">
      <w:pPr>
        <w:pStyle w:val="2"/>
        <w:spacing w:before="297" w:line="327" w:lineRule="auto"/>
        <w:ind w:firstLine="649"/>
        <w:jc w:val="both"/>
      </w:pPr>
      <w:r>
        <w:rPr>
          <w:spacing w:val="4"/>
        </w:rPr>
        <w:t>市域内有清水河、葫芦河、渝河、泾河、茹河五大水系，境</w:t>
      </w:r>
      <w:r>
        <w:rPr>
          <w:spacing w:val="3"/>
        </w:rPr>
        <w:t xml:space="preserve"> </w:t>
      </w:r>
      <w:r>
        <w:rPr>
          <w:spacing w:val="1"/>
        </w:rPr>
        <w:t>内总长</w:t>
      </w:r>
      <w:r>
        <w:rPr>
          <w:spacing w:val="-22"/>
        </w:rPr>
        <w:t xml:space="preserve"> </w:t>
      </w:r>
      <w:r>
        <w:rPr>
          <w:spacing w:val="1"/>
        </w:rPr>
        <w:t>1389.72</w:t>
      </w:r>
      <w:r>
        <w:t>km</w:t>
      </w:r>
      <w:r>
        <w:rPr>
          <w:spacing w:val="1"/>
        </w:rPr>
        <w:t>，适宜绿化长度</w:t>
      </w:r>
      <w:r>
        <w:rPr>
          <w:spacing w:val="-36"/>
        </w:rPr>
        <w:t xml:space="preserve"> </w:t>
      </w:r>
      <w:r>
        <w:rPr>
          <w:spacing w:val="1"/>
        </w:rPr>
        <w:t>1322.28</w:t>
      </w:r>
      <w:r>
        <w:rPr>
          <w:spacing w:val="-66"/>
        </w:rPr>
        <w:t xml:space="preserve"> </w:t>
      </w:r>
      <w:r>
        <w:t>km</w:t>
      </w:r>
      <w:r>
        <w:rPr>
          <w:spacing w:val="1"/>
        </w:rPr>
        <w:t>。</w:t>
      </w:r>
      <w:r>
        <w:rPr>
          <w:spacing w:val="-84"/>
        </w:rPr>
        <w:t xml:space="preserve"> </w:t>
      </w:r>
      <w:r>
        <w:rPr>
          <w:spacing w:val="1"/>
        </w:rPr>
        <w:t>目前，已绿化长</w:t>
      </w:r>
      <w:r>
        <w:t xml:space="preserve"> </w:t>
      </w:r>
      <w:r>
        <w:rPr>
          <w:spacing w:val="2"/>
        </w:rPr>
        <w:t>度</w:t>
      </w:r>
      <w:r>
        <w:rPr>
          <w:spacing w:val="-35"/>
        </w:rPr>
        <w:t xml:space="preserve"> </w:t>
      </w:r>
      <w:r>
        <w:rPr>
          <w:spacing w:val="2"/>
        </w:rPr>
        <w:t>1090.59</w:t>
      </w:r>
      <w:r>
        <w:t>km</w:t>
      </w:r>
      <w:r>
        <w:rPr>
          <w:spacing w:val="2"/>
        </w:rPr>
        <w:t>，适宜水岸绿化率为</w:t>
      </w:r>
      <w:r>
        <w:rPr>
          <w:spacing w:val="-57"/>
        </w:rPr>
        <w:t xml:space="preserve"> </w:t>
      </w:r>
      <w:r>
        <w:rPr>
          <w:spacing w:val="2"/>
        </w:rPr>
        <w:t>82.48%，所有水体岸线自然绿</w:t>
      </w:r>
      <w:r>
        <w:t xml:space="preserve"> </w:t>
      </w:r>
      <w:r>
        <w:rPr>
          <w:spacing w:val="6"/>
        </w:rPr>
        <w:t>化率均达到</w:t>
      </w:r>
      <w:r>
        <w:rPr>
          <w:spacing w:val="-45"/>
        </w:rPr>
        <w:t xml:space="preserve"> </w:t>
      </w:r>
      <w:r>
        <w:rPr>
          <w:spacing w:val="6"/>
        </w:rPr>
        <w:t>80%以上。全市有贺家湾水库、海子峡水库等重要水</w:t>
      </w:r>
      <w:r>
        <w:t xml:space="preserve"> </w:t>
      </w:r>
      <w:r>
        <w:rPr>
          <w:spacing w:val="3"/>
        </w:rPr>
        <w:t>源地</w:t>
      </w:r>
      <w:r>
        <w:rPr>
          <w:spacing w:val="-57"/>
        </w:rPr>
        <w:t xml:space="preserve"> </w:t>
      </w:r>
      <w:r>
        <w:rPr>
          <w:spacing w:val="3"/>
        </w:rPr>
        <w:t>8</w:t>
      </w:r>
      <w:r>
        <w:rPr>
          <w:spacing w:val="-52"/>
        </w:rPr>
        <w:t xml:space="preserve"> </w:t>
      </w:r>
      <w:r>
        <w:rPr>
          <w:spacing w:val="3"/>
        </w:rPr>
        <w:t>个，森林覆盖率为</w:t>
      </w:r>
      <w:r>
        <w:rPr>
          <w:spacing w:val="-56"/>
        </w:rPr>
        <w:t xml:space="preserve"> </w:t>
      </w:r>
      <w:r>
        <w:rPr>
          <w:spacing w:val="3"/>
        </w:rPr>
        <w:t>84.25%。</w:t>
      </w:r>
    </w:p>
    <w:p w14:paraId="268C3706">
      <w:pPr>
        <w:pStyle w:val="2"/>
        <w:spacing w:before="161" w:line="234" w:lineRule="auto"/>
        <w:ind w:left="661"/>
        <w:outlineLvl w:val="2"/>
      </w:pPr>
      <w:r>
        <w:rPr>
          <w:spacing w:val="5"/>
        </w:rPr>
        <w:t>二、建设目标</w:t>
      </w:r>
    </w:p>
    <w:p w14:paraId="63D409F4">
      <w:pPr>
        <w:pStyle w:val="2"/>
        <w:spacing w:before="299" w:line="327" w:lineRule="auto"/>
        <w:ind w:right="4" w:firstLine="639"/>
      </w:pPr>
      <w:r>
        <w:rPr>
          <w:spacing w:val="4"/>
        </w:rPr>
        <w:t>规划期内，保持重要水源地森林覆盖率不下降，实施水岸绿</w:t>
      </w:r>
      <w:r>
        <w:rPr>
          <w:spacing w:val="8"/>
        </w:rPr>
        <w:t xml:space="preserve"> </w:t>
      </w:r>
      <w:r>
        <w:rPr>
          <w:spacing w:val="4"/>
        </w:rPr>
        <w:t>化共计</w:t>
      </w:r>
      <w:r>
        <w:rPr>
          <w:spacing w:val="-36"/>
        </w:rPr>
        <w:t xml:space="preserve"> </w:t>
      </w:r>
      <w:r>
        <w:rPr>
          <w:spacing w:val="4"/>
        </w:rPr>
        <w:t>72.66</w:t>
      </w:r>
      <w:r>
        <w:rPr>
          <w:spacing w:val="-50"/>
        </w:rPr>
        <w:t xml:space="preserve"> </w:t>
      </w:r>
      <w:r>
        <w:t>km</w:t>
      </w:r>
      <w:r>
        <w:rPr>
          <w:spacing w:val="4"/>
        </w:rPr>
        <w:t>，其中规划近期实施</w:t>
      </w:r>
      <w:r>
        <w:rPr>
          <w:spacing w:val="-26"/>
        </w:rPr>
        <w:t xml:space="preserve"> </w:t>
      </w:r>
      <w:r>
        <w:rPr>
          <w:spacing w:val="4"/>
        </w:rPr>
        <w:t>28</w:t>
      </w:r>
      <w:r>
        <w:rPr>
          <w:spacing w:val="-47"/>
        </w:rPr>
        <w:t xml:space="preserve"> </w:t>
      </w:r>
      <w:r>
        <w:t>km</w:t>
      </w:r>
      <w:r>
        <w:rPr>
          <w:spacing w:val="4"/>
        </w:rPr>
        <w:t>，适宜水岸绿化率达</w:t>
      </w:r>
      <w:r>
        <w:t xml:space="preserve"> </w:t>
      </w:r>
      <w:r>
        <w:rPr>
          <w:spacing w:val="6"/>
        </w:rPr>
        <w:t>到</w:t>
      </w:r>
      <w:r>
        <w:rPr>
          <w:spacing w:val="-46"/>
        </w:rPr>
        <w:t xml:space="preserve"> </w:t>
      </w:r>
      <w:r>
        <w:rPr>
          <w:spacing w:val="6"/>
        </w:rPr>
        <w:t>84.60%；</w:t>
      </w:r>
      <w:r>
        <w:rPr>
          <w:spacing w:val="-70"/>
        </w:rPr>
        <w:t xml:space="preserve"> </w:t>
      </w:r>
      <w:r>
        <w:rPr>
          <w:spacing w:val="6"/>
        </w:rPr>
        <w:t>中期实施</w:t>
      </w:r>
      <w:r>
        <w:rPr>
          <w:spacing w:val="-51"/>
        </w:rPr>
        <w:t xml:space="preserve"> </w:t>
      </w:r>
      <w:r>
        <w:rPr>
          <w:spacing w:val="6"/>
        </w:rPr>
        <w:t xml:space="preserve">31 </w:t>
      </w:r>
      <w:r>
        <w:t>km</w:t>
      </w:r>
      <w:r>
        <w:rPr>
          <w:spacing w:val="6"/>
        </w:rPr>
        <w:t>，适宜水岸绿化率达到</w:t>
      </w:r>
      <w:r>
        <w:rPr>
          <w:spacing w:val="-54"/>
        </w:rPr>
        <w:t xml:space="preserve"> </w:t>
      </w:r>
      <w:r>
        <w:rPr>
          <w:spacing w:val="6"/>
        </w:rPr>
        <w:t>86.94%；远</w:t>
      </w:r>
      <w:r>
        <w:t xml:space="preserve"> </w:t>
      </w:r>
      <w:r>
        <w:rPr>
          <w:spacing w:val="7"/>
        </w:rPr>
        <w:t>期实施</w:t>
      </w:r>
      <w:r>
        <w:rPr>
          <w:spacing w:val="-36"/>
        </w:rPr>
        <w:t xml:space="preserve"> </w:t>
      </w:r>
      <w:r>
        <w:rPr>
          <w:spacing w:val="7"/>
        </w:rPr>
        <w:t xml:space="preserve">13.66 </w:t>
      </w:r>
      <w:r>
        <w:t>km</w:t>
      </w:r>
      <w:r>
        <w:rPr>
          <w:spacing w:val="7"/>
        </w:rPr>
        <w:t>，适宜水岸绿化率达到</w:t>
      </w:r>
      <w:r>
        <w:rPr>
          <w:spacing w:val="-58"/>
        </w:rPr>
        <w:t xml:space="preserve"> </w:t>
      </w:r>
      <w:r>
        <w:rPr>
          <w:spacing w:val="7"/>
        </w:rPr>
        <w:t>87.97%</w:t>
      </w:r>
      <w:r>
        <w:rPr>
          <w:spacing w:val="6"/>
        </w:rPr>
        <w:t>。至规划期末，</w:t>
      </w:r>
      <w:r>
        <w:t xml:space="preserve"> </w:t>
      </w:r>
      <w:r>
        <w:rPr>
          <w:spacing w:val="5"/>
        </w:rPr>
        <w:t>形成林水相映、健康完善的水岸森林网络。</w:t>
      </w:r>
    </w:p>
    <w:p w14:paraId="4CAD6593">
      <w:pPr>
        <w:pStyle w:val="2"/>
        <w:spacing w:before="162" w:line="234" w:lineRule="auto"/>
        <w:ind w:left="660"/>
        <w:outlineLvl w:val="2"/>
      </w:pPr>
      <w:r>
        <w:rPr>
          <w:spacing w:val="6"/>
        </w:rPr>
        <w:t>三、建设内容</w:t>
      </w:r>
    </w:p>
    <w:p w14:paraId="3A8BE668">
      <w:pPr>
        <w:pStyle w:val="2"/>
        <w:spacing w:before="303" w:line="325" w:lineRule="auto"/>
        <w:ind w:firstLine="648"/>
        <w:jc w:val="both"/>
      </w:pPr>
      <w:r>
        <w:rPr>
          <w:spacing w:val="4"/>
        </w:rPr>
        <w:t>结合河流水系流经区域的自然条件、用地空间和经济社</w:t>
      </w:r>
      <w:r>
        <w:rPr>
          <w:spacing w:val="3"/>
        </w:rPr>
        <w:t>会发</w:t>
      </w:r>
      <w:r>
        <w:t xml:space="preserve"> </w:t>
      </w:r>
      <w:r>
        <w:rPr>
          <w:spacing w:val="5"/>
        </w:rPr>
        <w:t>展情况，加强河道修复与治理，加强原生水岸植被变化，因</w:t>
      </w:r>
      <w:r>
        <w:rPr>
          <w:spacing w:val="4"/>
        </w:rPr>
        <w:t>地制</w:t>
      </w:r>
      <w:r>
        <w:t xml:space="preserve"> </w:t>
      </w:r>
      <w:r>
        <w:rPr>
          <w:spacing w:val="4"/>
        </w:rPr>
        <w:t>宜实施亲水景观型、水土保持型、自然生态型等具有地域特色的</w:t>
      </w:r>
      <w:r>
        <w:rPr>
          <w:spacing w:val="16"/>
        </w:rPr>
        <w:t xml:space="preserve"> </w:t>
      </w:r>
      <w:r>
        <w:rPr>
          <w:spacing w:val="1"/>
        </w:rPr>
        <w:t>水岸森林建设模式。</w:t>
      </w:r>
    </w:p>
    <w:p w14:paraId="7ECC1257">
      <w:pPr>
        <w:pStyle w:val="2"/>
        <w:spacing w:before="50" w:line="323" w:lineRule="auto"/>
        <w:ind w:left="13" w:firstLine="632"/>
        <w:jc w:val="both"/>
      </w:pPr>
      <w:r>
        <w:rPr>
          <w:spacing w:val="10"/>
        </w:rPr>
        <w:t>（1）亲水景观型：主要适用于流经乡镇建成区、村庄居民</w:t>
      </w:r>
      <w:r>
        <w:rPr>
          <w:spacing w:val="6"/>
        </w:rPr>
        <w:t xml:space="preserve"> </w:t>
      </w:r>
      <w:r>
        <w:rPr>
          <w:spacing w:val="4"/>
        </w:rPr>
        <w:t>点的河段，将河岸绿化与居民生态游憩需求相结合，营造适宜的</w:t>
      </w:r>
      <w:r>
        <w:rPr>
          <w:spacing w:val="7"/>
        </w:rPr>
        <w:t xml:space="preserve"> </w:t>
      </w:r>
      <w:r>
        <w:rPr>
          <w:spacing w:val="8"/>
        </w:rPr>
        <w:t>亲水空间。采用“乔灌草+水生植物</w:t>
      </w:r>
      <w:r>
        <w:rPr>
          <w:spacing w:val="-100"/>
        </w:rPr>
        <w:t xml:space="preserve"> </w:t>
      </w:r>
      <w:r>
        <w:rPr>
          <w:spacing w:val="8"/>
        </w:rPr>
        <w:t>”复层模式，栽植柽柳、垂</w:t>
      </w:r>
    </w:p>
    <w:p w14:paraId="5C3DB83D">
      <w:pPr>
        <w:spacing w:line="323" w:lineRule="auto"/>
        <w:sectPr>
          <w:footerReference r:id="rId171" w:type="default"/>
          <w:pgSz w:w="11900" w:h="16839"/>
          <w:pgMar w:top="1431" w:right="1474" w:bottom="1742" w:left="1606" w:header="0" w:footer="1472" w:gutter="0"/>
          <w:cols w:space="720" w:num="1"/>
        </w:sectPr>
      </w:pPr>
    </w:p>
    <w:p w14:paraId="06C0754D">
      <w:pPr>
        <w:spacing w:line="245" w:lineRule="auto"/>
        <w:rPr>
          <w:rFonts w:ascii="Arial"/>
          <w:sz w:val="21"/>
        </w:rPr>
      </w:pPr>
    </w:p>
    <w:p w14:paraId="2ABBC07B">
      <w:pPr>
        <w:spacing w:line="246" w:lineRule="auto"/>
        <w:rPr>
          <w:rFonts w:ascii="Arial"/>
          <w:sz w:val="21"/>
        </w:rPr>
      </w:pPr>
    </w:p>
    <w:p w14:paraId="2A8657B1">
      <w:pPr>
        <w:spacing w:line="246" w:lineRule="auto"/>
        <w:rPr>
          <w:rFonts w:ascii="Arial"/>
          <w:sz w:val="21"/>
        </w:rPr>
      </w:pPr>
    </w:p>
    <w:p w14:paraId="2DD72988">
      <w:pPr>
        <w:pStyle w:val="2"/>
        <w:spacing w:before="100" w:line="323" w:lineRule="auto"/>
        <w:ind w:left="135" w:right="156" w:hanging="3"/>
        <w:jc w:val="both"/>
      </w:pPr>
      <w:r>
        <w:rPr>
          <w:spacing w:val="5"/>
        </w:rPr>
        <w:t>柳、桑树等树形高大的乡土树种，暴马丁香、连翘、</w:t>
      </w:r>
      <w:r>
        <w:rPr>
          <w:spacing w:val="4"/>
        </w:rPr>
        <w:t>天目琼花等</w:t>
      </w:r>
      <w:r>
        <w:t xml:space="preserve"> </w:t>
      </w:r>
      <w:r>
        <w:rPr>
          <w:spacing w:val="5"/>
        </w:rPr>
        <w:t>花灌木，辅以挺水植物、浮水植物、沉水植物</w:t>
      </w:r>
      <w:r>
        <w:rPr>
          <w:spacing w:val="4"/>
        </w:rPr>
        <w:t>，改善乡村河岸生</w:t>
      </w:r>
      <w:r>
        <w:t xml:space="preserve"> </w:t>
      </w:r>
      <w:r>
        <w:rPr>
          <w:spacing w:val="-7"/>
        </w:rPr>
        <w:t>态环境。</w:t>
      </w:r>
    </w:p>
    <w:p w14:paraId="62300715">
      <w:pPr>
        <w:pStyle w:val="2"/>
        <w:spacing w:before="46" w:line="316" w:lineRule="auto"/>
        <w:ind w:left="132" w:firstLine="646"/>
      </w:pPr>
      <w:r>
        <w:rPr>
          <w:spacing w:val="10"/>
        </w:rPr>
        <w:t>（2）水土保持型：主要适用于两侧自然植被附着较少、易</w:t>
      </w:r>
      <w:r>
        <w:rPr>
          <w:spacing w:val="3"/>
        </w:rPr>
        <w:t xml:space="preserve">  </w:t>
      </w:r>
      <w:r>
        <w:rPr>
          <w:spacing w:val="5"/>
        </w:rPr>
        <w:t>发生水流侵蚀的河段，需要将工程措施与植物措施结</w:t>
      </w:r>
      <w:r>
        <w:rPr>
          <w:spacing w:val="4"/>
        </w:rPr>
        <w:t>合，实施综</w:t>
      </w:r>
      <w:r>
        <w:t xml:space="preserve">  </w:t>
      </w:r>
      <w:r>
        <w:rPr>
          <w:spacing w:val="5"/>
        </w:rPr>
        <w:t>合治理。工程措施上，使用石块、石笼、生物袋等加固护坡</w:t>
      </w:r>
      <w:r>
        <w:rPr>
          <w:spacing w:val="4"/>
        </w:rPr>
        <w:t>，减</w:t>
      </w:r>
      <w:r>
        <w:t xml:space="preserve">  </w:t>
      </w:r>
      <w:r>
        <w:rPr>
          <w:spacing w:val="10"/>
        </w:rPr>
        <w:t>轻水流和过量雨水对土壤的冲刷。植物措施上，采用“乔草式”</w:t>
      </w:r>
      <w:r>
        <w:rPr>
          <w:spacing w:val="11"/>
        </w:rPr>
        <w:t xml:space="preserve"> </w:t>
      </w:r>
      <w:r>
        <w:rPr>
          <w:spacing w:val="3"/>
        </w:rPr>
        <w:t>或“灌草式</w:t>
      </w:r>
      <w:r>
        <w:rPr>
          <w:spacing w:val="-101"/>
        </w:rPr>
        <w:t xml:space="preserve"> </w:t>
      </w:r>
      <w:r>
        <w:rPr>
          <w:spacing w:val="3"/>
        </w:rPr>
        <w:t>”群落模式，重点使用耐水湿、根系发达的植物，如</w:t>
      </w:r>
      <w:r>
        <w:t xml:space="preserve">  </w:t>
      </w:r>
      <w:r>
        <w:rPr>
          <w:spacing w:val="6"/>
        </w:rPr>
        <w:t>垂柳、柽柳、紫穗槐等，逐步提高河岸稳定性。</w:t>
      </w:r>
    </w:p>
    <w:p w14:paraId="37DCAB14">
      <w:pPr>
        <w:pStyle w:val="2"/>
        <w:spacing w:before="178" w:line="316" w:lineRule="auto"/>
        <w:ind w:left="132" w:right="98" w:firstLine="646"/>
      </w:pPr>
      <w:r>
        <w:t>（3）自然生态型：主要适用于两侧自然植被生长状况较好、</w:t>
      </w:r>
      <w:r>
        <w:rPr>
          <w:spacing w:val="11"/>
        </w:rPr>
        <w:t xml:space="preserve"> </w:t>
      </w:r>
      <w:r>
        <w:rPr>
          <w:spacing w:val="4"/>
        </w:rPr>
        <w:t>生态系统较为稳定的河段。一方面，加强对自然河道和原生植被</w:t>
      </w:r>
      <w:r>
        <w:rPr>
          <w:spacing w:val="16"/>
        </w:rPr>
        <w:t xml:space="preserve"> </w:t>
      </w:r>
      <w:r>
        <w:rPr>
          <w:spacing w:val="-4"/>
        </w:rPr>
        <w:t>的保护，维持生态自净能力，为鱼类和两栖类动物提供优良生境。</w:t>
      </w:r>
      <w:r>
        <w:t xml:space="preserve"> </w:t>
      </w:r>
      <w:r>
        <w:rPr>
          <w:spacing w:val="5"/>
        </w:rPr>
        <w:t>另一方面，在用地可行的前提下，开展近岸片状森林建设，</w:t>
      </w:r>
      <w:r>
        <w:rPr>
          <w:spacing w:val="4"/>
        </w:rPr>
        <w:t>选用</w:t>
      </w:r>
      <w:r>
        <w:t xml:space="preserve"> </w:t>
      </w:r>
      <w:r>
        <w:rPr>
          <w:spacing w:val="5"/>
        </w:rPr>
        <w:t>云杉、油松、白蜡、国槐、山杏、五角枫、山楂、山桃、柠条等</w:t>
      </w:r>
      <w:r>
        <w:rPr>
          <w:spacing w:val="2"/>
        </w:rPr>
        <w:t xml:space="preserve"> </w:t>
      </w:r>
      <w:r>
        <w:rPr>
          <w:spacing w:val="5"/>
        </w:rPr>
        <w:t>树种营造混交林，提高水源涵养能力。</w:t>
      </w:r>
    </w:p>
    <w:p w14:paraId="582A0326">
      <w:pPr>
        <w:pStyle w:val="2"/>
        <w:spacing w:before="180" w:line="317" w:lineRule="auto"/>
        <w:ind w:left="140" w:right="153" w:firstLine="633"/>
      </w:pPr>
      <w:r>
        <w:rPr>
          <w:spacing w:val="1"/>
        </w:rPr>
        <w:t>规划新建水岸绿化长度</w:t>
      </w:r>
      <w:r>
        <w:rPr>
          <w:spacing w:val="-35"/>
        </w:rPr>
        <w:t xml:space="preserve"> </w:t>
      </w:r>
      <w:r>
        <w:rPr>
          <w:spacing w:val="1"/>
        </w:rPr>
        <w:t xml:space="preserve">72.66 </w:t>
      </w:r>
      <w:r>
        <w:t>km</w:t>
      </w:r>
      <w:r>
        <w:rPr>
          <w:spacing w:val="1"/>
        </w:rPr>
        <w:t>，其中近期新建</w:t>
      </w:r>
      <w:r>
        <w:rPr>
          <w:spacing w:val="-31"/>
        </w:rPr>
        <w:t xml:space="preserve"> </w:t>
      </w:r>
      <w:r>
        <w:rPr>
          <w:spacing w:val="1"/>
        </w:rPr>
        <w:t xml:space="preserve">28 </w:t>
      </w:r>
      <w:r>
        <w:t>km</w:t>
      </w:r>
      <w:r>
        <w:rPr>
          <w:spacing w:val="1"/>
        </w:rPr>
        <w:t>，主</w:t>
      </w:r>
      <w:r>
        <w:t xml:space="preserve"> </w:t>
      </w:r>
      <w:r>
        <w:rPr>
          <w:spacing w:val="5"/>
        </w:rPr>
        <w:t>要建设地点为隆德县；中期新建</w:t>
      </w:r>
      <w:r>
        <w:rPr>
          <w:spacing w:val="-46"/>
        </w:rPr>
        <w:t xml:space="preserve"> </w:t>
      </w:r>
      <w:r>
        <w:rPr>
          <w:spacing w:val="5"/>
        </w:rPr>
        <w:t xml:space="preserve">31 </w:t>
      </w:r>
      <w:r>
        <w:t>km</w:t>
      </w:r>
      <w:r>
        <w:rPr>
          <w:spacing w:val="5"/>
        </w:rPr>
        <w:t>，要</w:t>
      </w:r>
      <w:r>
        <w:rPr>
          <w:spacing w:val="4"/>
        </w:rPr>
        <w:t>建设地点为西吉县；</w:t>
      </w:r>
    </w:p>
    <w:p w14:paraId="76DE3CFD">
      <w:pPr>
        <w:pStyle w:val="2"/>
        <w:spacing w:before="55" w:line="238" w:lineRule="auto"/>
        <w:ind w:left="2957" w:right="39" w:hanging="2821"/>
        <w:rPr>
          <w:sz w:val="24"/>
          <w:szCs w:val="24"/>
        </w:rPr>
      </w:pPr>
      <w:r>
        <w:rPr>
          <w:spacing w:val="5"/>
        </w:rPr>
        <w:t>远期新建</w:t>
      </w:r>
      <w:r>
        <w:rPr>
          <w:spacing w:val="-25"/>
        </w:rPr>
        <w:t xml:space="preserve"> </w:t>
      </w:r>
      <w:r>
        <w:rPr>
          <w:spacing w:val="5"/>
        </w:rPr>
        <w:t>13.66</w:t>
      </w:r>
      <w:r>
        <w:rPr>
          <w:spacing w:val="-27"/>
        </w:rPr>
        <w:t xml:space="preserve"> </w:t>
      </w:r>
      <w:r>
        <w:t>km</w:t>
      </w:r>
      <w:r>
        <w:rPr>
          <w:spacing w:val="5"/>
        </w:rPr>
        <w:t>，主要建设地点为西吉县、隆德县和彭阳县。</w:t>
      </w:r>
      <w:r>
        <w:t xml:space="preserve"> </w:t>
      </w:r>
      <w:r>
        <w:rPr>
          <w:spacing w:val="-5"/>
          <w:sz w:val="24"/>
          <w:szCs w:val="24"/>
        </w:rPr>
        <w:t>表</w:t>
      </w:r>
      <w:r>
        <w:rPr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6-16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固原市水岸绿化规划表</w:t>
      </w:r>
    </w:p>
    <w:p w14:paraId="0F6BC617">
      <w:pPr>
        <w:spacing w:line="141" w:lineRule="exact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4"/>
        <w:gridCol w:w="2583"/>
        <w:gridCol w:w="1415"/>
        <w:gridCol w:w="1135"/>
        <w:gridCol w:w="1276"/>
        <w:gridCol w:w="1278"/>
      </w:tblGrid>
      <w:tr w14:paraId="6C3EA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84" w:type="dxa"/>
            <w:vMerge w:val="restart"/>
            <w:tcBorders>
              <w:bottom w:val="nil"/>
            </w:tcBorders>
            <w:vAlign w:val="top"/>
          </w:tcPr>
          <w:p w14:paraId="65F7AD3F">
            <w:pPr>
              <w:spacing w:before="201" w:line="221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583" w:type="dxa"/>
            <w:vMerge w:val="restart"/>
            <w:tcBorders>
              <w:bottom w:val="nil"/>
            </w:tcBorders>
            <w:vAlign w:val="top"/>
          </w:tcPr>
          <w:p w14:paraId="6A0070E0">
            <w:pPr>
              <w:spacing w:before="201" w:line="221" w:lineRule="auto"/>
              <w:ind w:left="8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水系名称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20712580">
            <w:pPr>
              <w:pStyle w:val="6"/>
              <w:spacing w:before="194" w:line="228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小计（</w:t>
            </w:r>
            <w:r>
              <w:rPr>
                <w:b/>
                <w:bCs/>
                <w:spacing w:val="-5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3689" w:type="dxa"/>
            <w:gridSpan w:val="3"/>
            <w:vAlign w:val="top"/>
          </w:tcPr>
          <w:p w14:paraId="7109C5D6">
            <w:pPr>
              <w:pStyle w:val="6"/>
              <w:spacing w:before="34" w:line="213" w:lineRule="auto"/>
              <w:ind w:left="9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21A4BC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84" w:type="dxa"/>
            <w:vMerge w:val="continue"/>
            <w:tcBorders>
              <w:top w:val="nil"/>
            </w:tcBorders>
            <w:vAlign w:val="top"/>
          </w:tcPr>
          <w:p w14:paraId="02F917D1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Merge w:val="continue"/>
            <w:tcBorders>
              <w:top w:val="nil"/>
            </w:tcBorders>
            <w:vAlign w:val="top"/>
          </w:tcPr>
          <w:p w14:paraId="52F05B6D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1C626583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4EFF30C1">
            <w:pPr>
              <w:spacing w:before="36" w:line="207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276" w:type="dxa"/>
            <w:vAlign w:val="top"/>
          </w:tcPr>
          <w:p w14:paraId="5D284D46">
            <w:pPr>
              <w:spacing w:before="36" w:line="207" w:lineRule="auto"/>
              <w:ind w:left="4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278" w:type="dxa"/>
            <w:vAlign w:val="top"/>
          </w:tcPr>
          <w:p w14:paraId="64F04B62">
            <w:pPr>
              <w:spacing w:before="36" w:line="207" w:lineRule="auto"/>
              <w:ind w:left="4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522CAA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384" w:type="dxa"/>
            <w:vMerge w:val="restart"/>
            <w:tcBorders>
              <w:bottom w:val="nil"/>
            </w:tcBorders>
            <w:vAlign w:val="top"/>
          </w:tcPr>
          <w:p w14:paraId="201D3F4C">
            <w:pPr>
              <w:spacing w:line="465" w:lineRule="auto"/>
              <w:rPr>
                <w:rFonts w:ascii="Arial"/>
                <w:sz w:val="21"/>
              </w:rPr>
            </w:pPr>
          </w:p>
          <w:p w14:paraId="10D66184">
            <w:pPr>
              <w:spacing w:before="78" w:line="223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583" w:type="dxa"/>
            <w:vAlign w:val="top"/>
          </w:tcPr>
          <w:p w14:paraId="5BA17BA6">
            <w:pPr>
              <w:spacing w:before="51" w:line="217" w:lineRule="auto"/>
              <w:ind w:left="9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祖历河</w:t>
            </w:r>
          </w:p>
        </w:tc>
        <w:tc>
          <w:tcPr>
            <w:tcW w:w="1415" w:type="dxa"/>
            <w:vAlign w:val="top"/>
          </w:tcPr>
          <w:p w14:paraId="6DAA3800">
            <w:pPr>
              <w:pStyle w:val="6"/>
              <w:spacing w:before="161" w:line="189" w:lineRule="auto"/>
              <w:ind w:left="5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1135" w:type="dxa"/>
            <w:vAlign w:val="top"/>
          </w:tcPr>
          <w:p w14:paraId="1C2B4FFD">
            <w:pPr>
              <w:pStyle w:val="6"/>
              <w:spacing w:before="246" w:line="87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6DBC961D">
            <w:pPr>
              <w:pStyle w:val="6"/>
              <w:spacing w:before="161" w:line="189" w:lineRule="auto"/>
              <w:ind w:left="43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1278" w:type="dxa"/>
            <w:vAlign w:val="top"/>
          </w:tcPr>
          <w:p w14:paraId="1CD0434C">
            <w:pPr>
              <w:pStyle w:val="6"/>
              <w:spacing w:before="136" w:line="91" w:lineRule="exact"/>
              <w:ind w:left="53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4C9CA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1E5F3296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45D1CE2D">
            <w:pPr>
              <w:spacing w:before="38" w:line="206" w:lineRule="auto"/>
              <w:ind w:left="3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唐家河（西吉段）</w:t>
            </w:r>
          </w:p>
        </w:tc>
        <w:tc>
          <w:tcPr>
            <w:tcW w:w="1415" w:type="dxa"/>
            <w:vAlign w:val="top"/>
          </w:tcPr>
          <w:p w14:paraId="078E6580">
            <w:pPr>
              <w:pStyle w:val="6"/>
              <w:spacing w:before="133" w:line="189" w:lineRule="auto"/>
              <w:ind w:left="53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7.20</w:t>
            </w:r>
          </w:p>
        </w:tc>
        <w:tc>
          <w:tcPr>
            <w:tcW w:w="1135" w:type="dxa"/>
            <w:vAlign w:val="top"/>
          </w:tcPr>
          <w:p w14:paraId="302B3171">
            <w:pPr>
              <w:pStyle w:val="6"/>
              <w:spacing w:before="137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5ACE86AC">
            <w:pPr>
              <w:pStyle w:val="6"/>
              <w:spacing w:before="133" w:line="189" w:lineRule="auto"/>
              <w:ind w:left="46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7.20</w:t>
            </w:r>
          </w:p>
        </w:tc>
        <w:tc>
          <w:tcPr>
            <w:tcW w:w="1278" w:type="dxa"/>
            <w:vAlign w:val="top"/>
          </w:tcPr>
          <w:p w14:paraId="28B1B657">
            <w:pPr>
              <w:pStyle w:val="6"/>
              <w:spacing w:before="137" w:line="91" w:lineRule="exact"/>
              <w:ind w:left="53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0521E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50B12446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2EA6D24B">
            <w:pPr>
              <w:spacing w:before="51" w:line="216" w:lineRule="auto"/>
              <w:ind w:left="9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清水河</w:t>
            </w:r>
          </w:p>
        </w:tc>
        <w:tc>
          <w:tcPr>
            <w:tcW w:w="1415" w:type="dxa"/>
            <w:vAlign w:val="top"/>
          </w:tcPr>
          <w:p w14:paraId="21DDFA8E">
            <w:pPr>
              <w:pStyle w:val="6"/>
              <w:spacing w:before="161" w:line="187" w:lineRule="auto"/>
              <w:ind w:left="5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13.80</w:t>
            </w:r>
          </w:p>
        </w:tc>
        <w:tc>
          <w:tcPr>
            <w:tcW w:w="1135" w:type="dxa"/>
            <w:vAlign w:val="top"/>
          </w:tcPr>
          <w:p w14:paraId="0A39F4C7">
            <w:pPr>
              <w:pStyle w:val="6"/>
              <w:spacing w:before="138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3509A11F">
            <w:pPr>
              <w:pStyle w:val="6"/>
              <w:spacing w:before="161" w:line="187" w:lineRule="auto"/>
              <w:ind w:left="43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13.80</w:t>
            </w:r>
          </w:p>
        </w:tc>
        <w:tc>
          <w:tcPr>
            <w:tcW w:w="1278" w:type="dxa"/>
            <w:vAlign w:val="top"/>
          </w:tcPr>
          <w:p w14:paraId="12D872CF">
            <w:pPr>
              <w:pStyle w:val="6"/>
              <w:spacing w:before="138" w:line="91" w:lineRule="exact"/>
              <w:ind w:left="53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319043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84" w:type="dxa"/>
            <w:vMerge w:val="continue"/>
            <w:tcBorders>
              <w:top w:val="nil"/>
            </w:tcBorders>
            <w:vAlign w:val="top"/>
          </w:tcPr>
          <w:p w14:paraId="34066F45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6B893142">
            <w:pPr>
              <w:spacing w:before="39" w:line="208" w:lineRule="auto"/>
              <w:ind w:left="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什字河（西吉段）</w:t>
            </w:r>
          </w:p>
        </w:tc>
        <w:tc>
          <w:tcPr>
            <w:tcW w:w="1415" w:type="dxa"/>
            <w:vAlign w:val="top"/>
          </w:tcPr>
          <w:p w14:paraId="51D6E6A6">
            <w:pPr>
              <w:pStyle w:val="6"/>
              <w:spacing w:before="136" w:line="191" w:lineRule="auto"/>
              <w:ind w:left="5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  <w:tc>
          <w:tcPr>
            <w:tcW w:w="1135" w:type="dxa"/>
            <w:vAlign w:val="top"/>
          </w:tcPr>
          <w:p w14:paraId="7EA1344D">
            <w:pPr>
              <w:pStyle w:val="6"/>
              <w:spacing w:before="139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1ACA7219">
            <w:pPr>
              <w:pStyle w:val="6"/>
              <w:spacing w:before="220" w:line="90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4BB66C87">
            <w:pPr>
              <w:pStyle w:val="6"/>
              <w:spacing w:before="136" w:line="191" w:lineRule="auto"/>
              <w:ind w:left="4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</w:tr>
    </w:tbl>
    <w:p w14:paraId="5874429D">
      <w:pPr>
        <w:rPr>
          <w:rFonts w:ascii="Arial"/>
          <w:sz w:val="21"/>
        </w:rPr>
      </w:pPr>
    </w:p>
    <w:p w14:paraId="0D4DECBE">
      <w:pPr>
        <w:rPr>
          <w:rFonts w:ascii="Arial" w:hAnsi="Arial" w:eastAsia="Arial" w:cs="Arial"/>
          <w:sz w:val="21"/>
          <w:szCs w:val="21"/>
        </w:rPr>
        <w:sectPr>
          <w:footerReference r:id="rId172" w:type="default"/>
          <w:pgSz w:w="11900" w:h="16839"/>
          <w:pgMar w:top="1431" w:right="1320" w:bottom="1872" w:left="1473" w:header="0" w:footer="1710" w:gutter="0"/>
          <w:cols w:space="720" w:num="1"/>
        </w:sectPr>
      </w:pPr>
    </w:p>
    <w:p w14:paraId="0C5AADAA">
      <w:pPr>
        <w:spacing w:before="92"/>
      </w:pPr>
    </w:p>
    <w:p w14:paraId="044A85DE">
      <w:pPr>
        <w:spacing w:before="91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4"/>
        <w:gridCol w:w="2583"/>
        <w:gridCol w:w="1415"/>
        <w:gridCol w:w="1135"/>
        <w:gridCol w:w="1276"/>
        <w:gridCol w:w="1278"/>
      </w:tblGrid>
      <w:tr w14:paraId="6EA497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84" w:type="dxa"/>
            <w:vMerge w:val="restart"/>
            <w:tcBorders>
              <w:bottom w:val="nil"/>
            </w:tcBorders>
            <w:vAlign w:val="top"/>
          </w:tcPr>
          <w:p w14:paraId="367F0C43">
            <w:pPr>
              <w:spacing w:before="199" w:line="221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583" w:type="dxa"/>
            <w:vMerge w:val="restart"/>
            <w:tcBorders>
              <w:bottom w:val="nil"/>
            </w:tcBorders>
            <w:vAlign w:val="top"/>
          </w:tcPr>
          <w:p w14:paraId="5DE11917">
            <w:pPr>
              <w:spacing w:before="199" w:line="221" w:lineRule="auto"/>
              <w:ind w:left="8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水系名称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6CCBA8E4">
            <w:pPr>
              <w:pStyle w:val="6"/>
              <w:spacing w:before="191" w:line="228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小计（</w:t>
            </w:r>
            <w:r>
              <w:rPr>
                <w:b/>
                <w:bCs/>
                <w:spacing w:val="-5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3689" w:type="dxa"/>
            <w:gridSpan w:val="3"/>
            <w:vAlign w:val="top"/>
          </w:tcPr>
          <w:p w14:paraId="3261F6F7">
            <w:pPr>
              <w:pStyle w:val="6"/>
              <w:spacing w:before="34" w:line="213" w:lineRule="auto"/>
              <w:ind w:left="9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6A32C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384" w:type="dxa"/>
            <w:vMerge w:val="continue"/>
            <w:tcBorders>
              <w:top w:val="nil"/>
            </w:tcBorders>
            <w:vAlign w:val="top"/>
          </w:tcPr>
          <w:p w14:paraId="58CE96A8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Merge w:val="continue"/>
            <w:tcBorders>
              <w:top w:val="nil"/>
            </w:tcBorders>
            <w:vAlign w:val="top"/>
          </w:tcPr>
          <w:p w14:paraId="54906EFA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6A787344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65541E5F">
            <w:pPr>
              <w:spacing w:before="36" w:line="206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276" w:type="dxa"/>
            <w:vAlign w:val="top"/>
          </w:tcPr>
          <w:p w14:paraId="1C2AF180">
            <w:pPr>
              <w:spacing w:before="36" w:line="206" w:lineRule="auto"/>
              <w:ind w:left="4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278" w:type="dxa"/>
            <w:vAlign w:val="top"/>
          </w:tcPr>
          <w:p w14:paraId="69DCC2A3">
            <w:pPr>
              <w:spacing w:before="36" w:line="206" w:lineRule="auto"/>
              <w:ind w:left="4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349A92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384" w:type="dxa"/>
            <w:vAlign w:val="top"/>
          </w:tcPr>
          <w:p w14:paraId="50B8F883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22BD0A75">
            <w:pPr>
              <w:spacing w:before="61" w:line="222" w:lineRule="auto"/>
              <w:ind w:left="10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415" w:type="dxa"/>
            <w:vAlign w:val="top"/>
          </w:tcPr>
          <w:p w14:paraId="29C48E3B">
            <w:pPr>
              <w:pStyle w:val="6"/>
              <w:spacing w:before="183" w:line="190" w:lineRule="auto"/>
              <w:ind w:left="49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32.50</w:t>
            </w:r>
          </w:p>
        </w:tc>
        <w:tc>
          <w:tcPr>
            <w:tcW w:w="1135" w:type="dxa"/>
            <w:vAlign w:val="top"/>
          </w:tcPr>
          <w:p w14:paraId="4897B836">
            <w:pPr>
              <w:pStyle w:val="6"/>
              <w:spacing w:before="135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0CD8A0B7">
            <w:pPr>
              <w:pStyle w:val="6"/>
              <w:spacing w:before="183" w:line="190" w:lineRule="auto"/>
              <w:ind w:left="4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31.00</w:t>
            </w:r>
          </w:p>
        </w:tc>
        <w:tc>
          <w:tcPr>
            <w:tcW w:w="1278" w:type="dxa"/>
            <w:vAlign w:val="top"/>
          </w:tcPr>
          <w:p w14:paraId="40B3FC31">
            <w:pPr>
              <w:pStyle w:val="6"/>
              <w:spacing w:before="183" w:line="190" w:lineRule="auto"/>
              <w:ind w:left="4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</w:tr>
      <w:tr w14:paraId="19D39F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384" w:type="dxa"/>
            <w:vMerge w:val="restart"/>
            <w:tcBorders>
              <w:bottom w:val="nil"/>
            </w:tcBorders>
            <w:vAlign w:val="top"/>
          </w:tcPr>
          <w:p w14:paraId="30A06D0E">
            <w:pPr>
              <w:spacing w:line="284" w:lineRule="auto"/>
              <w:rPr>
                <w:rFonts w:ascii="Arial"/>
                <w:sz w:val="21"/>
              </w:rPr>
            </w:pPr>
          </w:p>
          <w:p w14:paraId="3041CDB8">
            <w:pPr>
              <w:spacing w:line="284" w:lineRule="auto"/>
              <w:rPr>
                <w:rFonts w:ascii="Arial"/>
                <w:sz w:val="21"/>
              </w:rPr>
            </w:pPr>
          </w:p>
          <w:p w14:paraId="523F8D3D">
            <w:pPr>
              <w:spacing w:line="284" w:lineRule="auto"/>
              <w:rPr>
                <w:rFonts w:ascii="Arial"/>
                <w:sz w:val="21"/>
              </w:rPr>
            </w:pPr>
          </w:p>
          <w:p w14:paraId="3ECABE24">
            <w:pPr>
              <w:spacing w:before="78" w:line="223" w:lineRule="auto"/>
              <w:ind w:left="3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583" w:type="dxa"/>
            <w:vAlign w:val="top"/>
          </w:tcPr>
          <w:p w14:paraId="079FBC6C">
            <w:pPr>
              <w:spacing w:before="49" w:line="218" w:lineRule="auto"/>
              <w:ind w:left="9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甘渭河</w:t>
            </w:r>
          </w:p>
        </w:tc>
        <w:tc>
          <w:tcPr>
            <w:tcW w:w="1415" w:type="dxa"/>
            <w:vAlign w:val="top"/>
          </w:tcPr>
          <w:p w14:paraId="63E29037">
            <w:pPr>
              <w:pStyle w:val="6"/>
              <w:spacing w:before="160" w:line="190" w:lineRule="auto"/>
              <w:ind w:left="5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14.00</w:t>
            </w:r>
          </w:p>
        </w:tc>
        <w:tc>
          <w:tcPr>
            <w:tcW w:w="1135" w:type="dxa"/>
            <w:vAlign w:val="top"/>
          </w:tcPr>
          <w:p w14:paraId="5330D287">
            <w:pPr>
              <w:pStyle w:val="6"/>
              <w:spacing w:before="160" w:line="190" w:lineRule="auto"/>
              <w:ind w:left="3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14.00</w:t>
            </w:r>
          </w:p>
        </w:tc>
        <w:tc>
          <w:tcPr>
            <w:tcW w:w="1276" w:type="dxa"/>
            <w:vAlign w:val="top"/>
          </w:tcPr>
          <w:p w14:paraId="499D5989">
            <w:pPr>
              <w:pStyle w:val="6"/>
              <w:spacing w:before="136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2FEBCAD7">
            <w:pPr>
              <w:pStyle w:val="6"/>
              <w:spacing w:before="136" w:line="91" w:lineRule="exact"/>
              <w:ind w:left="53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2C0CB9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6642FD95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6B1AD2F9">
            <w:pPr>
              <w:spacing w:before="51" w:line="218" w:lineRule="auto"/>
              <w:ind w:left="9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唐家河</w:t>
            </w:r>
          </w:p>
        </w:tc>
        <w:tc>
          <w:tcPr>
            <w:tcW w:w="1415" w:type="dxa"/>
            <w:vAlign w:val="top"/>
          </w:tcPr>
          <w:p w14:paraId="4D18A316">
            <w:pPr>
              <w:pStyle w:val="6"/>
              <w:spacing w:before="162" w:line="190" w:lineRule="auto"/>
              <w:ind w:left="5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2.40</w:t>
            </w:r>
          </w:p>
        </w:tc>
        <w:tc>
          <w:tcPr>
            <w:tcW w:w="1135" w:type="dxa"/>
            <w:vAlign w:val="top"/>
          </w:tcPr>
          <w:p w14:paraId="770BB894">
            <w:pPr>
              <w:pStyle w:val="6"/>
              <w:spacing w:before="162" w:line="190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2.40</w:t>
            </w:r>
          </w:p>
        </w:tc>
        <w:tc>
          <w:tcPr>
            <w:tcW w:w="1276" w:type="dxa"/>
            <w:vAlign w:val="top"/>
          </w:tcPr>
          <w:p w14:paraId="3AC47360">
            <w:pPr>
              <w:pStyle w:val="6"/>
              <w:spacing w:before="136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3AD38328">
            <w:pPr>
              <w:pStyle w:val="6"/>
              <w:spacing w:before="136" w:line="91" w:lineRule="exact"/>
              <w:ind w:left="53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03FA7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7107DA3D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32BDC57B">
            <w:pPr>
              <w:spacing w:before="52" w:line="217" w:lineRule="auto"/>
              <w:ind w:left="8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好水川河</w:t>
            </w:r>
          </w:p>
        </w:tc>
        <w:tc>
          <w:tcPr>
            <w:tcW w:w="1415" w:type="dxa"/>
            <w:vAlign w:val="top"/>
          </w:tcPr>
          <w:p w14:paraId="74C32BAF">
            <w:pPr>
              <w:pStyle w:val="6"/>
              <w:spacing w:before="162" w:line="189" w:lineRule="auto"/>
              <w:ind w:left="5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11.60</w:t>
            </w:r>
          </w:p>
        </w:tc>
        <w:tc>
          <w:tcPr>
            <w:tcW w:w="1135" w:type="dxa"/>
            <w:vAlign w:val="top"/>
          </w:tcPr>
          <w:p w14:paraId="364CF48E">
            <w:pPr>
              <w:pStyle w:val="6"/>
              <w:spacing w:before="162" w:line="189" w:lineRule="auto"/>
              <w:ind w:left="3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11.60</w:t>
            </w:r>
          </w:p>
        </w:tc>
        <w:tc>
          <w:tcPr>
            <w:tcW w:w="1276" w:type="dxa"/>
            <w:vAlign w:val="top"/>
          </w:tcPr>
          <w:p w14:paraId="720350C0">
            <w:pPr>
              <w:pStyle w:val="6"/>
              <w:spacing w:before="137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1419B128">
            <w:pPr>
              <w:pStyle w:val="6"/>
              <w:spacing w:before="137" w:line="91" w:lineRule="exact"/>
              <w:ind w:left="53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2E756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44C355AE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13F2BBB3">
            <w:pPr>
              <w:spacing w:before="52" w:line="217" w:lineRule="auto"/>
              <w:ind w:left="9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什字河</w:t>
            </w:r>
          </w:p>
        </w:tc>
        <w:tc>
          <w:tcPr>
            <w:tcW w:w="1415" w:type="dxa"/>
            <w:vAlign w:val="top"/>
          </w:tcPr>
          <w:p w14:paraId="30CE9707">
            <w:pPr>
              <w:pStyle w:val="6"/>
              <w:spacing w:before="162" w:line="189" w:lineRule="auto"/>
              <w:ind w:left="5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4.20</w:t>
            </w:r>
          </w:p>
        </w:tc>
        <w:tc>
          <w:tcPr>
            <w:tcW w:w="1135" w:type="dxa"/>
            <w:vAlign w:val="top"/>
          </w:tcPr>
          <w:p w14:paraId="2C3650AE">
            <w:pPr>
              <w:pStyle w:val="6"/>
              <w:spacing w:before="137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36E52DC1">
            <w:pPr>
              <w:pStyle w:val="6"/>
              <w:spacing w:before="137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1BC480EB">
            <w:pPr>
              <w:pStyle w:val="6"/>
              <w:spacing w:before="162" w:line="189" w:lineRule="auto"/>
              <w:ind w:left="46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4.20</w:t>
            </w:r>
          </w:p>
        </w:tc>
      </w:tr>
      <w:tr w14:paraId="380315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1F64F581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1C9F590A">
            <w:pPr>
              <w:spacing w:before="52" w:line="217" w:lineRule="auto"/>
              <w:ind w:left="9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庄浪河</w:t>
            </w:r>
          </w:p>
        </w:tc>
        <w:tc>
          <w:tcPr>
            <w:tcW w:w="1415" w:type="dxa"/>
            <w:vAlign w:val="top"/>
          </w:tcPr>
          <w:p w14:paraId="1375DC16">
            <w:pPr>
              <w:pStyle w:val="6"/>
              <w:spacing w:before="163" w:line="188" w:lineRule="auto"/>
              <w:ind w:left="5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  <w:tc>
          <w:tcPr>
            <w:tcW w:w="1135" w:type="dxa"/>
            <w:vAlign w:val="top"/>
          </w:tcPr>
          <w:p w14:paraId="21D4AF03">
            <w:pPr>
              <w:pStyle w:val="6"/>
              <w:spacing w:before="137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24C35E0B">
            <w:pPr>
              <w:pStyle w:val="6"/>
              <w:spacing w:before="137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0C4DAE60">
            <w:pPr>
              <w:pStyle w:val="6"/>
              <w:spacing w:before="163" w:line="188" w:lineRule="auto"/>
              <w:ind w:left="46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</w:tr>
      <w:tr w14:paraId="1466AA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84" w:type="dxa"/>
            <w:vMerge w:val="continue"/>
            <w:tcBorders>
              <w:top w:val="nil"/>
            </w:tcBorders>
            <w:vAlign w:val="top"/>
          </w:tcPr>
          <w:p w14:paraId="7135B357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33C2DEFC">
            <w:pPr>
              <w:spacing w:before="63" w:line="222" w:lineRule="auto"/>
              <w:ind w:left="10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415" w:type="dxa"/>
            <w:vAlign w:val="top"/>
          </w:tcPr>
          <w:p w14:paraId="345B3D50">
            <w:pPr>
              <w:pStyle w:val="6"/>
              <w:spacing w:before="182" w:line="188" w:lineRule="auto"/>
              <w:ind w:left="49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35.20</w:t>
            </w:r>
          </w:p>
        </w:tc>
        <w:tc>
          <w:tcPr>
            <w:tcW w:w="1135" w:type="dxa"/>
            <w:vAlign w:val="top"/>
          </w:tcPr>
          <w:p w14:paraId="7CD1270A">
            <w:pPr>
              <w:pStyle w:val="6"/>
              <w:spacing w:before="182" w:line="188" w:lineRule="auto"/>
              <w:ind w:left="3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28.00</w:t>
            </w:r>
          </w:p>
        </w:tc>
        <w:tc>
          <w:tcPr>
            <w:tcW w:w="1276" w:type="dxa"/>
            <w:vAlign w:val="top"/>
          </w:tcPr>
          <w:p w14:paraId="087ABCEE">
            <w:pPr>
              <w:pStyle w:val="6"/>
              <w:spacing w:before="138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5F38C78E">
            <w:pPr>
              <w:pStyle w:val="6"/>
              <w:spacing w:before="182" w:line="188" w:lineRule="auto"/>
              <w:ind w:left="4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7.20</w:t>
            </w:r>
          </w:p>
        </w:tc>
      </w:tr>
      <w:tr w14:paraId="1DB2B5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84" w:type="dxa"/>
            <w:vMerge w:val="restart"/>
            <w:tcBorders>
              <w:bottom w:val="nil"/>
            </w:tcBorders>
            <w:vAlign w:val="top"/>
          </w:tcPr>
          <w:p w14:paraId="6BC0746D">
            <w:pPr>
              <w:spacing w:line="245" w:lineRule="auto"/>
              <w:rPr>
                <w:rFonts w:ascii="Arial"/>
                <w:sz w:val="21"/>
              </w:rPr>
            </w:pPr>
          </w:p>
          <w:p w14:paraId="7981F2A0">
            <w:pPr>
              <w:spacing w:line="246" w:lineRule="auto"/>
              <w:rPr>
                <w:rFonts w:ascii="Arial"/>
                <w:sz w:val="21"/>
              </w:rPr>
            </w:pPr>
          </w:p>
          <w:p w14:paraId="761B46C9">
            <w:pPr>
              <w:spacing w:before="78" w:line="223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583" w:type="dxa"/>
            <w:vAlign w:val="top"/>
          </w:tcPr>
          <w:p w14:paraId="3612F0A8">
            <w:pPr>
              <w:spacing w:before="39" w:line="205" w:lineRule="auto"/>
              <w:ind w:left="5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茹河县城外段</w:t>
            </w:r>
          </w:p>
        </w:tc>
        <w:tc>
          <w:tcPr>
            <w:tcW w:w="1415" w:type="dxa"/>
            <w:vAlign w:val="top"/>
          </w:tcPr>
          <w:p w14:paraId="7A9B2F86">
            <w:pPr>
              <w:pStyle w:val="6"/>
              <w:spacing w:before="135" w:line="187" w:lineRule="auto"/>
              <w:ind w:left="5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1.59</w:t>
            </w:r>
          </w:p>
        </w:tc>
        <w:tc>
          <w:tcPr>
            <w:tcW w:w="1135" w:type="dxa"/>
            <w:vAlign w:val="top"/>
          </w:tcPr>
          <w:p w14:paraId="1777594F">
            <w:pPr>
              <w:pStyle w:val="6"/>
              <w:spacing w:before="220" w:line="85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61024D27">
            <w:pPr>
              <w:pStyle w:val="6"/>
              <w:spacing w:before="138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1FB2C373">
            <w:pPr>
              <w:pStyle w:val="6"/>
              <w:spacing w:before="135" w:line="187" w:lineRule="auto"/>
              <w:ind w:left="4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1.59</w:t>
            </w:r>
          </w:p>
        </w:tc>
      </w:tr>
      <w:tr w14:paraId="234B79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24078E62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4B795C37">
            <w:pPr>
              <w:spacing w:before="52" w:line="216" w:lineRule="auto"/>
              <w:ind w:left="10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红河</w:t>
            </w:r>
          </w:p>
        </w:tc>
        <w:tc>
          <w:tcPr>
            <w:tcW w:w="1415" w:type="dxa"/>
            <w:vAlign w:val="top"/>
          </w:tcPr>
          <w:p w14:paraId="76C387BC">
            <w:pPr>
              <w:pStyle w:val="6"/>
              <w:spacing w:before="162" w:line="187" w:lineRule="auto"/>
              <w:ind w:left="5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1.78</w:t>
            </w:r>
          </w:p>
        </w:tc>
        <w:tc>
          <w:tcPr>
            <w:tcW w:w="1135" w:type="dxa"/>
            <w:vAlign w:val="top"/>
          </w:tcPr>
          <w:p w14:paraId="4A159581">
            <w:pPr>
              <w:pStyle w:val="6"/>
              <w:spacing w:before="139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037E456D">
            <w:pPr>
              <w:pStyle w:val="6"/>
              <w:spacing w:before="139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635CBAD8">
            <w:pPr>
              <w:pStyle w:val="6"/>
              <w:spacing w:before="162" w:line="187" w:lineRule="auto"/>
              <w:ind w:left="4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1.78</w:t>
            </w:r>
          </w:p>
        </w:tc>
      </w:tr>
      <w:tr w14:paraId="5539B9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27B4C567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4AADDAD5">
            <w:pPr>
              <w:spacing w:before="54" w:line="216" w:lineRule="auto"/>
              <w:ind w:left="8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安家川河</w:t>
            </w:r>
          </w:p>
        </w:tc>
        <w:tc>
          <w:tcPr>
            <w:tcW w:w="1415" w:type="dxa"/>
            <w:vAlign w:val="top"/>
          </w:tcPr>
          <w:p w14:paraId="7EFCF644">
            <w:pPr>
              <w:pStyle w:val="6"/>
              <w:spacing w:before="164" w:line="187" w:lineRule="auto"/>
              <w:ind w:left="5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1.59</w:t>
            </w:r>
          </w:p>
        </w:tc>
        <w:tc>
          <w:tcPr>
            <w:tcW w:w="1135" w:type="dxa"/>
            <w:vAlign w:val="top"/>
          </w:tcPr>
          <w:p w14:paraId="57318D65">
            <w:pPr>
              <w:pStyle w:val="6"/>
              <w:spacing w:before="139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354D2525">
            <w:pPr>
              <w:pStyle w:val="6"/>
              <w:spacing w:before="139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41EC513D">
            <w:pPr>
              <w:pStyle w:val="6"/>
              <w:spacing w:before="164" w:line="187" w:lineRule="auto"/>
              <w:ind w:left="4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1.59</w:t>
            </w:r>
          </w:p>
        </w:tc>
      </w:tr>
      <w:tr w14:paraId="50051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84" w:type="dxa"/>
            <w:vMerge w:val="continue"/>
            <w:tcBorders>
              <w:top w:val="nil"/>
            </w:tcBorders>
            <w:vAlign w:val="top"/>
          </w:tcPr>
          <w:p w14:paraId="11583F50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3D4528C6">
            <w:pPr>
              <w:spacing w:before="65" w:line="222" w:lineRule="auto"/>
              <w:ind w:left="10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415" w:type="dxa"/>
            <w:vAlign w:val="top"/>
          </w:tcPr>
          <w:p w14:paraId="480C9F4A">
            <w:pPr>
              <w:pStyle w:val="6"/>
              <w:spacing w:before="184" w:line="186" w:lineRule="auto"/>
              <w:ind w:left="5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4.95</w:t>
            </w:r>
          </w:p>
        </w:tc>
        <w:tc>
          <w:tcPr>
            <w:tcW w:w="1135" w:type="dxa"/>
            <w:vAlign w:val="top"/>
          </w:tcPr>
          <w:p w14:paraId="670FDE00">
            <w:pPr>
              <w:pStyle w:val="6"/>
              <w:spacing w:before="139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488C82E1">
            <w:pPr>
              <w:pStyle w:val="6"/>
              <w:spacing w:before="139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30D48EBE">
            <w:pPr>
              <w:pStyle w:val="6"/>
              <w:spacing w:before="184" w:line="186" w:lineRule="auto"/>
              <w:ind w:left="46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4.95</w:t>
            </w:r>
          </w:p>
        </w:tc>
      </w:tr>
      <w:tr w14:paraId="303412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3967" w:type="dxa"/>
            <w:gridSpan w:val="2"/>
            <w:vAlign w:val="top"/>
          </w:tcPr>
          <w:p w14:paraId="42EDF5FF">
            <w:pPr>
              <w:spacing w:before="55" w:line="219" w:lineRule="auto"/>
              <w:ind w:left="17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415" w:type="dxa"/>
            <w:vAlign w:val="top"/>
          </w:tcPr>
          <w:p w14:paraId="0293A1B4">
            <w:pPr>
              <w:pStyle w:val="6"/>
              <w:spacing w:before="166" w:line="191" w:lineRule="auto"/>
              <w:ind w:left="4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72.66</w:t>
            </w:r>
          </w:p>
        </w:tc>
        <w:tc>
          <w:tcPr>
            <w:tcW w:w="1135" w:type="dxa"/>
            <w:vAlign w:val="top"/>
          </w:tcPr>
          <w:p w14:paraId="3066818B">
            <w:pPr>
              <w:pStyle w:val="6"/>
              <w:spacing w:before="166" w:line="191" w:lineRule="auto"/>
              <w:ind w:left="3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28.00</w:t>
            </w:r>
          </w:p>
        </w:tc>
        <w:tc>
          <w:tcPr>
            <w:tcW w:w="1276" w:type="dxa"/>
            <w:vAlign w:val="top"/>
          </w:tcPr>
          <w:p w14:paraId="6468DB2E">
            <w:pPr>
              <w:pStyle w:val="6"/>
              <w:spacing w:before="166" w:line="191" w:lineRule="auto"/>
              <w:ind w:left="4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31.00</w:t>
            </w:r>
          </w:p>
        </w:tc>
        <w:tc>
          <w:tcPr>
            <w:tcW w:w="1278" w:type="dxa"/>
            <w:vAlign w:val="top"/>
          </w:tcPr>
          <w:p w14:paraId="6FD350CE">
            <w:pPr>
              <w:pStyle w:val="6"/>
              <w:spacing w:before="166" w:line="191" w:lineRule="auto"/>
              <w:ind w:left="43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13.66</w:t>
            </w:r>
          </w:p>
        </w:tc>
      </w:tr>
    </w:tbl>
    <w:p w14:paraId="51490F58">
      <w:pPr>
        <w:spacing w:line="293" w:lineRule="auto"/>
        <w:rPr>
          <w:rFonts w:ascii="Arial"/>
          <w:sz w:val="21"/>
        </w:rPr>
      </w:pPr>
    </w:p>
    <w:p w14:paraId="4261B515">
      <w:pPr>
        <w:spacing w:line="293" w:lineRule="auto"/>
        <w:rPr>
          <w:rFonts w:ascii="Arial"/>
          <w:sz w:val="21"/>
        </w:rPr>
      </w:pPr>
    </w:p>
    <w:p w14:paraId="7853763E">
      <w:pPr>
        <w:pStyle w:val="2"/>
        <w:spacing w:before="101" w:line="227" w:lineRule="auto"/>
        <w:ind w:left="2650"/>
        <w:outlineLvl w:val="1"/>
      </w:pPr>
      <w:r>
        <w:rPr>
          <w:spacing w:val="8"/>
        </w:rPr>
        <w:t>第六节受损弃置地生态修复</w:t>
      </w:r>
    </w:p>
    <w:p w14:paraId="7833110D">
      <w:pPr>
        <w:spacing w:line="307" w:lineRule="auto"/>
        <w:rPr>
          <w:rFonts w:ascii="Arial"/>
          <w:sz w:val="21"/>
        </w:rPr>
      </w:pPr>
    </w:p>
    <w:p w14:paraId="783E16AA">
      <w:pPr>
        <w:pStyle w:val="2"/>
        <w:spacing w:before="101" w:line="235" w:lineRule="auto"/>
        <w:ind w:left="789"/>
        <w:outlineLvl w:val="2"/>
      </w:pPr>
      <w:r>
        <w:rPr>
          <w:spacing w:val="6"/>
        </w:rPr>
        <w:t>一、建设现状</w:t>
      </w:r>
    </w:p>
    <w:p w14:paraId="1A24800F">
      <w:pPr>
        <w:pStyle w:val="2"/>
        <w:spacing w:before="294" w:line="323" w:lineRule="auto"/>
        <w:ind w:left="136" w:right="101" w:firstLine="672"/>
        <w:jc w:val="both"/>
      </w:pPr>
      <w:r>
        <w:rPr>
          <w:spacing w:val="3"/>
        </w:rPr>
        <w:t>固原市受损弃置地主要为矿区，需要实施生态</w:t>
      </w:r>
      <w:r>
        <w:rPr>
          <w:spacing w:val="2"/>
        </w:rPr>
        <w:t>修复的废弃矿</w:t>
      </w:r>
      <w:r>
        <w:t xml:space="preserve"> </w:t>
      </w:r>
      <w:r>
        <w:rPr>
          <w:spacing w:val="3"/>
        </w:rPr>
        <w:t>山总面积为</w:t>
      </w:r>
      <w:r>
        <w:rPr>
          <w:spacing w:val="-52"/>
        </w:rPr>
        <w:t xml:space="preserve"> </w:t>
      </w:r>
      <w:r>
        <w:rPr>
          <w:spacing w:val="3"/>
        </w:rPr>
        <w:t xml:space="preserve">708.67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，通过实施播撒草籽</w:t>
      </w:r>
      <w:r>
        <w:rPr>
          <w:spacing w:val="2"/>
        </w:rPr>
        <w:t>、栽植生态保护林、</w:t>
      </w:r>
      <w:r>
        <w:t xml:space="preserve"> </w:t>
      </w:r>
      <w:r>
        <w:rPr>
          <w:spacing w:val="4"/>
        </w:rPr>
        <w:t>采石矿岩面喷播绿化等措施，已修复面积约</w:t>
      </w:r>
      <w:r>
        <w:rPr>
          <w:spacing w:val="-46"/>
        </w:rPr>
        <w:t xml:space="preserve"> </w:t>
      </w:r>
      <w:r>
        <w:rPr>
          <w:spacing w:val="4"/>
        </w:rPr>
        <w:t>545.77</w:t>
      </w:r>
      <w:r>
        <w:rPr>
          <w:spacing w:val="-67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，未修复</w:t>
      </w:r>
      <w:r>
        <w:t xml:space="preserve"> </w:t>
      </w:r>
      <w:r>
        <w:rPr>
          <w:spacing w:val="1"/>
        </w:rPr>
        <w:t>面积</w:t>
      </w:r>
      <w:r>
        <w:rPr>
          <w:spacing w:val="-39"/>
        </w:rPr>
        <w:t xml:space="preserve"> </w:t>
      </w:r>
      <w:r>
        <w:rPr>
          <w:spacing w:val="1"/>
        </w:rPr>
        <w:t xml:space="preserve">162.90 </w:t>
      </w:r>
      <w:r>
        <w:t>hm</w:t>
      </w:r>
      <w:r>
        <w:rPr>
          <w:spacing w:val="1"/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rPr>
          <w:spacing w:val="1"/>
        </w:rPr>
        <w:t>，受损弃置地生态修复率 81</w:t>
      </w:r>
      <w:r>
        <w:t>.11%。</w:t>
      </w:r>
    </w:p>
    <w:p w14:paraId="5545410C">
      <w:pPr>
        <w:pStyle w:val="2"/>
        <w:spacing w:before="161" w:line="234" w:lineRule="auto"/>
        <w:ind w:left="794"/>
        <w:outlineLvl w:val="2"/>
      </w:pPr>
      <w:r>
        <w:rPr>
          <w:spacing w:val="5"/>
        </w:rPr>
        <w:t>二、建设目标</w:t>
      </w:r>
    </w:p>
    <w:p w14:paraId="1902B9EA">
      <w:pPr>
        <w:pStyle w:val="2"/>
        <w:spacing w:before="300" w:line="325" w:lineRule="auto"/>
        <w:ind w:left="120" w:right="83" w:firstLine="657"/>
        <w:jc w:val="both"/>
      </w:pPr>
      <w:r>
        <w:rPr>
          <w:spacing w:val="4"/>
        </w:rPr>
        <w:t>对全市范围内的矿山弃置地进行综合生态恢复治理，彻底改</w:t>
      </w:r>
      <w:r>
        <w:rPr>
          <w:spacing w:val="7"/>
        </w:rPr>
        <w:t xml:space="preserve"> </w:t>
      </w:r>
      <w:r>
        <w:rPr>
          <w:spacing w:val="1"/>
        </w:rPr>
        <w:t>善矿区生态环境。规划期内，实施废弃矿山生态修复共计</w:t>
      </w:r>
      <w:r>
        <w:rPr>
          <w:spacing w:val="-29"/>
        </w:rPr>
        <w:t xml:space="preserve"> </w:t>
      </w:r>
      <w:r>
        <w:rPr>
          <w:spacing w:val="1"/>
        </w:rPr>
        <w:t>1</w:t>
      </w:r>
      <w:r>
        <w:t>62.33 hm</w:t>
      </w:r>
      <w:r>
        <w:rPr>
          <w:spacing w:val="9"/>
          <w:position w:val="15"/>
          <w:sz w:val="16"/>
          <w:szCs w:val="16"/>
        </w:rPr>
        <w:t>2</w:t>
      </w:r>
      <w:r>
        <w:rPr>
          <w:spacing w:val="9"/>
        </w:rPr>
        <w:t>。其中规划近期实施</w:t>
      </w:r>
      <w:r>
        <w:rPr>
          <w:spacing w:val="-19"/>
        </w:rPr>
        <w:t xml:space="preserve"> </w:t>
      </w:r>
      <w:r>
        <w:rPr>
          <w:spacing w:val="9"/>
        </w:rPr>
        <w:t xml:space="preserve">131.39 </w:t>
      </w:r>
      <w:r>
        <w:t>hm</w:t>
      </w:r>
      <w:r>
        <w:rPr>
          <w:spacing w:val="9"/>
          <w:position w:val="15"/>
          <w:sz w:val="16"/>
          <w:szCs w:val="16"/>
        </w:rPr>
        <w:t>2</w:t>
      </w:r>
      <w:r>
        <w:rPr>
          <w:spacing w:val="-33"/>
          <w:position w:val="15"/>
          <w:sz w:val="16"/>
          <w:szCs w:val="16"/>
        </w:rPr>
        <w:t xml:space="preserve"> </w:t>
      </w:r>
      <w:r>
        <w:rPr>
          <w:spacing w:val="9"/>
        </w:rPr>
        <w:t>，受损弃置地生态修复率达</w:t>
      </w:r>
      <w:r>
        <w:t xml:space="preserve"> </w:t>
      </w:r>
      <w:r>
        <w:rPr>
          <w:spacing w:val="-6"/>
        </w:rPr>
        <w:t>到</w:t>
      </w:r>
      <w:r>
        <w:rPr>
          <w:spacing w:val="-68"/>
        </w:rPr>
        <w:t xml:space="preserve"> </w:t>
      </w:r>
      <w:r>
        <w:rPr>
          <w:spacing w:val="-6"/>
        </w:rPr>
        <w:t>95.55%；中期实施</w:t>
      </w:r>
      <w:r>
        <w:rPr>
          <w:spacing w:val="-73"/>
        </w:rPr>
        <w:t xml:space="preserve"> </w:t>
      </w:r>
      <w:r>
        <w:rPr>
          <w:spacing w:val="-6"/>
        </w:rPr>
        <w:t>20</w:t>
      </w:r>
      <w:r>
        <w:rPr>
          <w:spacing w:val="-67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，受损弃置地生态修复率达到</w:t>
      </w:r>
      <w:r>
        <w:rPr>
          <w:spacing w:val="-78"/>
        </w:rPr>
        <w:t xml:space="preserve"> </w:t>
      </w:r>
      <w:r>
        <w:rPr>
          <w:spacing w:val="-6"/>
        </w:rPr>
        <w:t>98.38%；</w:t>
      </w:r>
      <w:r>
        <w:t xml:space="preserve"> </w:t>
      </w:r>
      <w:r>
        <w:rPr>
          <w:spacing w:val="8"/>
        </w:rPr>
        <w:t>远期实施</w:t>
      </w:r>
      <w:r>
        <w:rPr>
          <w:spacing w:val="-16"/>
        </w:rPr>
        <w:t xml:space="preserve"> </w:t>
      </w:r>
      <w:r>
        <w:rPr>
          <w:spacing w:val="8"/>
        </w:rPr>
        <w:t xml:space="preserve">10.94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8"/>
        </w:rPr>
        <w:t>，受损弃置地生态修复率达到</w:t>
      </w:r>
      <w:r>
        <w:rPr>
          <w:spacing w:val="-56"/>
        </w:rPr>
        <w:t xml:space="preserve"> </w:t>
      </w:r>
      <w:r>
        <w:rPr>
          <w:spacing w:val="8"/>
        </w:rPr>
        <w:t>99%以上。此</w:t>
      </w:r>
    </w:p>
    <w:p w14:paraId="1A2514E1">
      <w:pPr>
        <w:spacing w:line="325" w:lineRule="auto"/>
        <w:sectPr>
          <w:footerReference r:id="rId173" w:type="default"/>
          <w:pgSz w:w="11900" w:h="16839"/>
          <w:pgMar w:top="1431" w:right="1349" w:bottom="1742" w:left="1473" w:header="0" w:footer="1472" w:gutter="0"/>
          <w:cols w:space="720" w:num="1"/>
        </w:sectPr>
      </w:pPr>
    </w:p>
    <w:p w14:paraId="301144D8">
      <w:pPr>
        <w:spacing w:line="245" w:lineRule="auto"/>
        <w:rPr>
          <w:rFonts w:ascii="Arial"/>
          <w:sz w:val="21"/>
        </w:rPr>
      </w:pPr>
    </w:p>
    <w:p w14:paraId="7849708B">
      <w:pPr>
        <w:spacing w:line="245" w:lineRule="auto"/>
        <w:rPr>
          <w:rFonts w:ascii="Arial"/>
          <w:sz w:val="21"/>
        </w:rPr>
      </w:pPr>
    </w:p>
    <w:p w14:paraId="6AD0B13C">
      <w:pPr>
        <w:spacing w:line="245" w:lineRule="auto"/>
        <w:rPr>
          <w:rFonts w:ascii="Arial"/>
          <w:sz w:val="21"/>
        </w:rPr>
      </w:pPr>
    </w:p>
    <w:p w14:paraId="7D8EDDB2">
      <w:pPr>
        <w:pStyle w:val="2"/>
        <w:spacing w:before="101" w:line="226" w:lineRule="auto"/>
        <w:jc w:val="right"/>
      </w:pPr>
      <w:r>
        <w:rPr>
          <w:spacing w:val="7"/>
        </w:rPr>
        <w:t>外，若有其它新增的受损弃置地，应及时开展相应的修复工作。</w:t>
      </w:r>
    </w:p>
    <w:p w14:paraId="410D143C">
      <w:pPr>
        <w:pStyle w:val="2"/>
        <w:spacing w:before="289" w:line="234" w:lineRule="auto"/>
        <w:ind w:left="688"/>
        <w:outlineLvl w:val="2"/>
      </w:pPr>
      <w:r>
        <w:rPr>
          <w:spacing w:val="6"/>
        </w:rPr>
        <w:t>三、建设内容</w:t>
      </w:r>
    </w:p>
    <w:p w14:paraId="0A05EB68">
      <w:pPr>
        <w:pStyle w:val="2"/>
        <w:spacing w:before="293" w:line="330" w:lineRule="auto"/>
        <w:ind w:right="17" w:firstLine="672"/>
        <w:jc w:val="both"/>
      </w:pPr>
      <w:r>
        <w:rPr>
          <w:spacing w:val="4"/>
        </w:rPr>
        <w:t>在建和生产的矿山要按照“谁开采、谁保护、边开采、边治</w:t>
      </w:r>
      <w:r>
        <w:rPr>
          <w:spacing w:val="9"/>
        </w:rPr>
        <w:t xml:space="preserve"> </w:t>
      </w:r>
      <w:r>
        <w:rPr>
          <w:spacing w:val="4"/>
        </w:rPr>
        <w:t>理</w:t>
      </w:r>
      <w:r>
        <w:rPr>
          <w:spacing w:val="-104"/>
        </w:rPr>
        <w:t xml:space="preserve"> </w:t>
      </w:r>
      <w:r>
        <w:rPr>
          <w:spacing w:val="4"/>
        </w:rPr>
        <w:t>”原则，加大矿山环境保护和生态修复的力度，以环境影响评</w:t>
      </w:r>
      <w:r>
        <w:t xml:space="preserve"> </w:t>
      </w:r>
      <w:r>
        <w:rPr>
          <w:spacing w:val="5"/>
        </w:rPr>
        <w:t>价报告、地质环境恢复治理与土地复垦方案等设计内容和批复要</w:t>
      </w:r>
      <w:r>
        <w:rPr>
          <w:spacing w:val="6"/>
        </w:rPr>
        <w:t xml:space="preserve"> 求开展生态修复。主动退出或政策性强制关闭的露天</w:t>
      </w:r>
      <w:r>
        <w:rPr>
          <w:spacing w:val="5"/>
        </w:rPr>
        <w:t>矿山，按照</w:t>
      </w:r>
      <w:r>
        <w:t xml:space="preserve"> </w:t>
      </w:r>
      <w:r>
        <w:rPr>
          <w:spacing w:val="-5"/>
        </w:rPr>
        <w:t>“谁破坏、谁治理</w:t>
      </w:r>
      <w:r>
        <w:rPr>
          <w:spacing w:val="-99"/>
        </w:rPr>
        <w:t xml:space="preserve"> </w:t>
      </w:r>
      <w:r>
        <w:rPr>
          <w:spacing w:val="-5"/>
        </w:rPr>
        <w:t>”的原则，限期履行生态环境治理恢复的义务。</w:t>
      </w:r>
      <w:r>
        <w:t xml:space="preserve"> </w:t>
      </w:r>
      <w:r>
        <w:rPr>
          <w:spacing w:val="6"/>
        </w:rPr>
        <w:t>历史遗留的露天采矿或盗采造成的生态环境破坏区域，按照</w:t>
      </w:r>
      <w:r>
        <w:rPr>
          <w:spacing w:val="5"/>
        </w:rPr>
        <w:t>“宜</w:t>
      </w:r>
      <w:r>
        <w:t xml:space="preserve"> </w:t>
      </w:r>
      <w:r>
        <w:rPr>
          <w:spacing w:val="4"/>
        </w:rPr>
        <w:t>林则林、宜草则草、宜耕则耕、宜景则景</w:t>
      </w:r>
      <w:r>
        <w:rPr>
          <w:spacing w:val="-101"/>
        </w:rPr>
        <w:t xml:space="preserve"> </w:t>
      </w:r>
      <w:r>
        <w:rPr>
          <w:spacing w:val="4"/>
        </w:rPr>
        <w:t>”的原则，结合自治区</w:t>
      </w:r>
      <w:r>
        <w:t xml:space="preserve"> </w:t>
      </w:r>
      <w:r>
        <w:rPr>
          <w:spacing w:val="6"/>
        </w:rPr>
        <w:t>和固原市矿山地质环境恢复与综合治理规划统筹安排</w:t>
      </w:r>
      <w:r>
        <w:rPr>
          <w:spacing w:val="5"/>
        </w:rPr>
        <w:t>，逐步开展</w:t>
      </w:r>
      <w:r>
        <w:t xml:space="preserve"> </w:t>
      </w:r>
      <w:r>
        <w:rPr>
          <w:spacing w:val="5"/>
        </w:rPr>
        <w:t>恢复治理和生态修复。</w:t>
      </w:r>
    </w:p>
    <w:p w14:paraId="1654A3A3">
      <w:pPr>
        <w:pStyle w:val="2"/>
        <w:spacing w:before="52" w:line="330" w:lineRule="auto"/>
        <w:ind w:left="27" w:right="72" w:firstLine="641"/>
        <w:jc w:val="both"/>
      </w:pPr>
      <w:r>
        <w:rPr>
          <w:spacing w:val="4"/>
        </w:rPr>
        <w:t>矿山弃置地的整治与复绿应符合《矿山生态环境保护与恢复</w:t>
      </w:r>
      <w:r>
        <w:rPr>
          <w:spacing w:val="5"/>
        </w:rPr>
        <w:t xml:space="preserve"> </w:t>
      </w:r>
      <w:r>
        <w:rPr>
          <w:spacing w:val="10"/>
        </w:rPr>
        <w:t>治理技术规范》（</w:t>
      </w:r>
      <w:r>
        <w:t>HJ</w:t>
      </w:r>
      <w:r>
        <w:rPr>
          <w:spacing w:val="10"/>
        </w:rPr>
        <w:t>651－2013）、《矿</w:t>
      </w:r>
      <w:r>
        <w:rPr>
          <w:spacing w:val="9"/>
        </w:rPr>
        <w:t>山废弃地植被恢复技术</w:t>
      </w:r>
      <w:r>
        <w:t xml:space="preserve"> </w:t>
      </w:r>
      <w:r>
        <w:rPr>
          <w:spacing w:val="2"/>
        </w:rPr>
        <w:t>规程》（</w:t>
      </w:r>
      <w:r>
        <w:t>LY</w:t>
      </w:r>
      <w:r>
        <w:rPr>
          <w:spacing w:val="2"/>
        </w:rPr>
        <w:t>/T2356－2014）。根据矿山弃置地破坏程度不同</w:t>
      </w:r>
      <w:r>
        <w:rPr>
          <w:spacing w:val="-81"/>
        </w:rPr>
        <w:t xml:space="preserve"> </w:t>
      </w:r>
      <w:r>
        <w:rPr>
          <w:spacing w:val="2"/>
        </w:rPr>
        <w:t>，选</w:t>
      </w:r>
      <w:r>
        <w:t xml:space="preserve"> </w:t>
      </w:r>
      <w:r>
        <w:rPr>
          <w:spacing w:val="5"/>
        </w:rPr>
        <w:t>择合适的修复模式：破坏程度较轻的，直接封矿育林</w:t>
      </w:r>
      <w:r>
        <w:rPr>
          <w:spacing w:val="4"/>
        </w:rPr>
        <w:t>；破坏严重</w:t>
      </w:r>
      <w:r>
        <w:t xml:space="preserve"> </w:t>
      </w:r>
      <w:r>
        <w:rPr>
          <w:spacing w:val="5"/>
        </w:rPr>
        <w:t>的地区，整理地形消除滚石塌方危险，对矿坑回填，</w:t>
      </w:r>
      <w:r>
        <w:rPr>
          <w:spacing w:val="4"/>
        </w:rPr>
        <w:t>然后客土修</w:t>
      </w:r>
      <w:r>
        <w:t xml:space="preserve"> </w:t>
      </w:r>
      <w:r>
        <w:rPr>
          <w:spacing w:val="5"/>
        </w:rPr>
        <w:t>补绿化。矿山造林以乡土耐旱耐贫瘠树种为主，</w:t>
      </w:r>
      <w:r>
        <w:rPr>
          <w:spacing w:val="4"/>
        </w:rPr>
        <w:t>同时随坡就势设</w:t>
      </w:r>
      <w:r>
        <w:t xml:space="preserve"> </w:t>
      </w:r>
      <w:r>
        <w:rPr>
          <w:spacing w:val="5"/>
        </w:rPr>
        <w:t>计景观，避免造成新的山体破坏和太大土石方量</w:t>
      </w:r>
      <w:r>
        <w:rPr>
          <w:spacing w:val="4"/>
        </w:rPr>
        <w:t>。矿山弃置地植</w:t>
      </w:r>
      <w:r>
        <w:t xml:space="preserve"> </w:t>
      </w:r>
      <w:r>
        <w:rPr>
          <w:spacing w:val="4"/>
        </w:rPr>
        <w:t>被恢复后，纳入生态林管护范畴，在适宜的地方可以依托生态修</w:t>
      </w:r>
      <w:r>
        <w:rPr>
          <w:spacing w:val="16"/>
        </w:rPr>
        <w:t xml:space="preserve"> </w:t>
      </w:r>
      <w:r>
        <w:rPr>
          <w:spacing w:val="6"/>
        </w:rPr>
        <w:t>复成果，建设居民休闲游憩空间和科普教育场所。</w:t>
      </w:r>
    </w:p>
    <w:p w14:paraId="082BF8E1">
      <w:pPr>
        <w:pStyle w:val="2"/>
        <w:spacing w:before="59" w:line="311" w:lineRule="auto"/>
        <w:ind w:left="70" w:right="61" w:firstLine="598"/>
      </w:pPr>
      <w:r>
        <w:rPr>
          <w:spacing w:val="-1"/>
        </w:rPr>
        <w:t>规划修复废弃矿山</w:t>
      </w:r>
      <w:r>
        <w:rPr>
          <w:spacing w:val="-33"/>
        </w:rPr>
        <w:t xml:space="preserve"> </w:t>
      </w:r>
      <w:r>
        <w:rPr>
          <w:spacing w:val="-1"/>
        </w:rPr>
        <w:t>162.33 hm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-1"/>
        </w:rPr>
        <w:t xml:space="preserve">，其中近期修复 131.39 </w:t>
      </w:r>
      <w:r>
        <w:rPr>
          <w:spacing w:val="-2"/>
        </w:rPr>
        <w:t>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"/>
        </w:rPr>
        <w:t>；</w:t>
      </w:r>
      <w:r>
        <w:t xml:space="preserve"> </w:t>
      </w:r>
      <w:r>
        <w:rPr>
          <w:spacing w:val="3"/>
        </w:rPr>
        <w:t>中期修复</w:t>
      </w:r>
      <w:r>
        <w:rPr>
          <w:spacing w:val="-56"/>
        </w:rPr>
        <w:t xml:space="preserve"> </w:t>
      </w:r>
      <w:r>
        <w:rPr>
          <w:spacing w:val="3"/>
        </w:rPr>
        <w:t xml:space="preserve">20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；远期修复</w:t>
      </w:r>
      <w:r>
        <w:rPr>
          <w:spacing w:val="-39"/>
        </w:rPr>
        <w:t xml:space="preserve"> </w:t>
      </w:r>
      <w:r>
        <w:rPr>
          <w:spacing w:val="3"/>
        </w:rPr>
        <w:t xml:space="preserve">10.94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，并对已修复弃置地继续</w:t>
      </w:r>
    </w:p>
    <w:p w14:paraId="3FA4B3AC">
      <w:pPr>
        <w:spacing w:line="311" w:lineRule="auto"/>
        <w:sectPr>
          <w:footerReference r:id="rId174" w:type="default"/>
          <w:pgSz w:w="11900" w:h="16839"/>
          <w:pgMar w:top="1431" w:right="1401" w:bottom="1872" w:left="1578" w:header="0" w:footer="1710" w:gutter="0"/>
          <w:cols w:space="720" w:num="1"/>
        </w:sectPr>
      </w:pPr>
    </w:p>
    <w:p w14:paraId="5FBFCB97">
      <w:pPr>
        <w:spacing w:line="244" w:lineRule="auto"/>
        <w:rPr>
          <w:rFonts w:ascii="Arial"/>
          <w:sz w:val="21"/>
        </w:rPr>
      </w:pPr>
    </w:p>
    <w:p w14:paraId="7D63B50F">
      <w:pPr>
        <w:spacing w:line="244" w:lineRule="auto"/>
        <w:rPr>
          <w:rFonts w:ascii="Arial"/>
          <w:sz w:val="21"/>
        </w:rPr>
      </w:pPr>
    </w:p>
    <w:p w14:paraId="246EF61E">
      <w:pPr>
        <w:spacing w:line="245" w:lineRule="auto"/>
        <w:rPr>
          <w:rFonts w:ascii="Arial"/>
          <w:sz w:val="21"/>
        </w:rPr>
      </w:pPr>
    </w:p>
    <w:p w14:paraId="70DF1D39">
      <w:pPr>
        <w:pStyle w:val="2"/>
        <w:spacing w:before="101" w:line="323" w:lineRule="auto"/>
        <w:ind w:left="130" w:right="91" w:firstLine="3"/>
        <w:jc w:val="both"/>
      </w:pPr>
      <w:r>
        <w:rPr>
          <w:spacing w:val="-4"/>
        </w:rPr>
        <w:t>美化绿化，提升修复地生态系统稳定性和景观效果。</w:t>
      </w:r>
      <w:r>
        <w:rPr>
          <w:spacing w:val="102"/>
        </w:rPr>
        <w:t xml:space="preserve"> </w:t>
      </w:r>
      <w:r>
        <w:rPr>
          <w:spacing w:val="-4"/>
        </w:rPr>
        <w:t>规划期内，</w:t>
      </w:r>
      <w:r>
        <w:t xml:space="preserve"> </w:t>
      </w:r>
      <w:r>
        <w:rPr>
          <w:spacing w:val="4"/>
        </w:rPr>
        <w:t>各县（区）若有其它新增的受损弃置地，应及时按照国家森林城</w:t>
      </w:r>
      <w:r>
        <w:rPr>
          <w:spacing w:val="16"/>
        </w:rPr>
        <w:t xml:space="preserve"> </w:t>
      </w:r>
      <w:r>
        <w:rPr>
          <w:spacing w:val="4"/>
        </w:rPr>
        <w:t>市建设要求，开展相应的修复工作。</w:t>
      </w:r>
    </w:p>
    <w:p w14:paraId="4447F9D4">
      <w:pPr>
        <w:spacing w:line="242" w:lineRule="auto"/>
        <w:rPr>
          <w:rFonts w:ascii="Arial"/>
          <w:sz w:val="21"/>
        </w:rPr>
      </w:pPr>
    </w:p>
    <w:p w14:paraId="6AFDC805">
      <w:pPr>
        <w:pStyle w:val="2"/>
        <w:spacing w:before="78" w:line="228" w:lineRule="auto"/>
        <w:ind w:left="2712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6-17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受损弃置地生态修复规划表</w:t>
      </w:r>
    </w:p>
    <w:p w14:paraId="0F099698">
      <w:pPr>
        <w:spacing w:line="140" w:lineRule="exact"/>
      </w:pPr>
    </w:p>
    <w:tbl>
      <w:tblPr>
        <w:tblStyle w:val="5"/>
        <w:tblW w:w="904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9"/>
        <w:gridCol w:w="3641"/>
        <w:gridCol w:w="1081"/>
        <w:gridCol w:w="1089"/>
        <w:gridCol w:w="1046"/>
        <w:gridCol w:w="1041"/>
      </w:tblGrid>
      <w:tr w14:paraId="55C91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149" w:type="dxa"/>
            <w:vMerge w:val="restart"/>
            <w:tcBorders>
              <w:bottom w:val="nil"/>
            </w:tcBorders>
            <w:vAlign w:val="top"/>
          </w:tcPr>
          <w:p w14:paraId="329805F5">
            <w:pPr>
              <w:spacing w:before="45" w:line="225" w:lineRule="auto"/>
              <w:ind w:left="376" w:right="323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3641" w:type="dxa"/>
            <w:vMerge w:val="restart"/>
            <w:tcBorders>
              <w:bottom w:val="nil"/>
            </w:tcBorders>
            <w:vAlign w:val="top"/>
          </w:tcPr>
          <w:p w14:paraId="2637C5BC">
            <w:pPr>
              <w:spacing w:before="202" w:line="222" w:lineRule="auto"/>
              <w:ind w:left="1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重点修复地点</w:t>
            </w:r>
          </w:p>
        </w:tc>
        <w:tc>
          <w:tcPr>
            <w:tcW w:w="4257" w:type="dxa"/>
            <w:gridSpan w:val="4"/>
            <w:vAlign w:val="top"/>
          </w:tcPr>
          <w:p w14:paraId="24894B8E">
            <w:pPr>
              <w:pStyle w:val="6"/>
              <w:spacing w:before="33" w:line="213" w:lineRule="auto"/>
              <w:ind w:left="9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规划修复面积（</w:t>
            </w:r>
            <w:r>
              <w:rPr>
                <w:b/>
                <w:bCs/>
                <w:spacing w:val="-1"/>
                <w:sz w:val="24"/>
                <w:szCs w:val="24"/>
              </w:rPr>
              <w:t>hm</w:t>
            </w:r>
            <w:r>
              <w:rPr>
                <w:b/>
                <w:bCs/>
                <w:spacing w:val="-1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）</w:t>
            </w:r>
          </w:p>
        </w:tc>
      </w:tr>
      <w:tr w14:paraId="08DE29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49" w:type="dxa"/>
            <w:vMerge w:val="continue"/>
            <w:tcBorders>
              <w:top w:val="nil"/>
            </w:tcBorders>
            <w:vAlign w:val="top"/>
          </w:tcPr>
          <w:p w14:paraId="26CFBA9F">
            <w:pPr>
              <w:rPr>
                <w:rFonts w:ascii="Arial"/>
                <w:sz w:val="21"/>
              </w:rPr>
            </w:pPr>
          </w:p>
        </w:tc>
        <w:tc>
          <w:tcPr>
            <w:tcW w:w="3641" w:type="dxa"/>
            <w:vMerge w:val="continue"/>
            <w:tcBorders>
              <w:top w:val="nil"/>
            </w:tcBorders>
            <w:vAlign w:val="top"/>
          </w:tcPr>
          <w:p w14:paraId="71F53D7C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EFDD1D9">
            <w:pPr>
              <w:spacing w:before="39" w:line="205" w:lineRule="auto"/>
              <w:ind w:left="3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089" w:type="dxa"/>
            <w:vAlign w:val="top"/>
          </w:tcPr>
          <w:p w14:paraId="04E32099">
            <w:pPr>
              <w:spacing w:before="39" w:line="205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046" w:type="dxa"/>
            <w:vAlign w:val="top"/>
          </w:tcPr>
          <w:p w14:paraId="3580BABD">
            <w:pPr>
              <w:spacing w:before="39" w:line="205" w:lineRule="auto"/>
              <w:ind w:left="3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041" w:type="dxa"/>
            <w:vAlign w:val="top"/>
          </w:tcPr>
          <w:p w14:paraId="69F325FC">
            <w:pPr>
              <w:spacing w:before="39" w:line="205" w:lineRule="auto"/>
              <w:ind w:left="3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410C5B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49" w:type="dxa"/>
            <w:vAlign w:val="top"/>
          </w:tcPr>
          <w:p w14:paraId="0A59835C">
            <w:pPr>
              <w:spacing w:before="38" w:line="206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3641" w:type="dxa"/>
            <w:vAlign w:val="top"/>
          </w:tcPr>
          <w:p w14:paraId="76BFE779">
            <w:pPr>
              <w:spacing w:before="38" w:line="206" w:lineRule="auto"/>
              <w:ind w:left="7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新营乡二府营矿山等</w:t>
            </w:r>
          </w:p>
        </w:tc>
        <w:tc>
          <w:tcPr>
            <w:tcW w:w="1081" w:type="dxa"/>
            <w:vAlign w:val="top"/>
          </w:tcPr>
          <w:p w14:paraId="6BE553C8">
            <w:pPr>
              <w:pStyle w:val="6"/>
              <w:spacing w:before="93" w:line="195" w:lineRule="auto"/>
              <w:ind w:left="3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70.00</w:t>
            </w:r>
          </w:p>
        </w:tc>
        <w:tc>
          <w:tcPr>
            <w:tcW w:w="1089" w:type="dxa"/>
            <w:vAlign w:val="top"/>
          </w:tcPr>
          <w:p w14:paraId="3573B80F">
            <w:pPr>
              <w:pStyle w:val="6"/>
              <w:spacing w:before="93" w:line="195" w:lineRule="auto"/>
              <w:ind w:left="32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046" w:type="dxa"/>
            <w:vAlign w:val="top"/>
          </w:tcPr>
          <w:p w14:paraId="5B2E495B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1041" w:type="dxa"/>
            <w:vAlign w:val="top"/>
          </w:tcPr>
          <w:p w14:paraId="5E096FB8">
            <w:pPr>
              <w:pStyle w:val="6"/>
              <w:spacing w:before="177" w:line="91" w:lineRule="exact"/>
              <w:ind w:left="418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154D8C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149" w:type="dxa"/>
            <w:vAlign w:val="top"/>
          </w:tcPr>
          <w:p w14:paraId="4ED7FCB5">
            <w:pPr>
              <w:spacing w:before="194" w:line="223" w:lineRule="auto"/>
              <w:ind w:left="2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3641" w:type="dxa"/>
            <w:vAlign w:val="top"/>
          </w:tcPr>
          <w:p w14:paraId="63CF5B81">
            <w:pPr>
              <w:spacing w:before="39" w:line="222" w:lineRule="auto"/>
              <w:ind w:left="1234" w:right="177" w:hanging="10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鸿鸣矿业有限公司绿塬石料厂、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鑫石矿业等</w:t>
            </w:r>
          </w:p>
        </w:tc>
        <w:tc>
          <w:tcPr>
            <w:tcW w:w="1081" w:type="dxa"/>
            <w:vAlign w:val="top"/>
          </w:tcPr>
          <w:p w14:paraId="050B986A">
            <w:pPr>
              <w:pStyle w:val="6"/>
              <w:spacing w:before="249" w:line="195" w:lineRule="auto"/>
              <w:ind w:left="3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63.30</w:t>
            </w:r>
          </w:p>
        </w:tc>
        <w:tc>
          <w:tcPr>
            <w:tcW w:w="1089" w:type="dxa"/>
            <w:vAlign w:val="top"/>
          </w:tcPr>
          <w:p w14:paraId="095DA3D0">
            <w:pPr>
              <w:pStyle w:val="6"/>
              <w:spacing w:before="249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63.30</w:t>
            </w:r>
          </w:p>
        </w:tc>
        <w:tc>
          <w:tcPr>
            <w:tcW w:w="1046" w:type="dxa"/>
            <w:vAlign w:val="top"/>
          </w:tcPr>
          <w:p w14:paraId="50C40439">
            <w:pPr>
              <w:spacing w:line="278" w:lineRule="auto"/>
              <w:rPr>
                <w:rFonts w:ascii="Arial"/>
                <w:sz w:val="21"/>
              </w:rPr>
            </w:pPr>
          </w:p>
          <w:p w14:paraId="262F1104">
            <w:pPr>
              <w:pStyle w:val="6"/>
              <w:spacing w:before="54" w:line="91" w:lineRule="exact"/>
              <w:ind w:left="42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41" w:type="dxa"/>
            <w:vAlign w:val="top"/>
          </w:tcPr>
          <w:p w14:paraId="7CA2693E">
            <w:pPr>
              <w:spacing w:line="278" w:lineRule="auto"/>
              <w:rPr>
                <w:rFonts w:ascii="Arial"/>
                <w:sz w:val="21"/>
              </w:rPr>
            </w:pPr>
          </w:p>
          <w:p w14:paraId="7819BB7B">
            <w:pPr>
              <w:pStyle w:val="6"/>
              <w:spacing w:before="54" w:line="91" w:lineRule="exact"/>
              <w:ind w:left="418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122F83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149" w:type="dxa"/>
            <w:vAlign w:val="top"/>
          </w:tcPr>
          <w:p w14:paraId="34FF926F">
            <w:pPr>
              <w:spacing w:before="193" w:line="223" w:lineRule="auto"/>
              <w:ind w:left="2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3641" w:type="dxa"/>
            <w:vAlign w:val="top"/>
          </w:tcPr>
          <w:p w14:paraId="23B8FA80">
            <w:pPr>
              <w:spacing w:before="40" w:line="221" w:lineRule="auto"/>
              <w:ind w:left="1115" w:right="138" w:hanging="9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周沟石料厂、沟口机砖厂、黑石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头河石料厂等</w:t>
            </w:r>
          </w:p>
        </w:tc>
        <w:tc>
          <w:tcPr>
            <w:tcW w:w="1081" w:type="dxa"/>
            <w:vAlign w:val="top"/>
          </w:tcPr>
          <w:p w14:paraId="36DEDDB5">
            <w:pPr>
              <w:pStyle w:val="6"/>
              <w:spacing w:before="251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29.03</w:t>
            </w:r>
          </w:p>
        </w:tc>
        <w:tc>
          <w:tcPr>
            <w:tcW w:w="1089" w:type="dxa"/>
            <w:vAlign w:val="top"/>
          </w:tcPr>
          <w:p w14:paraId="2A90892D">
            <w:pPr>
              <w:pStyle w:val="6"/>
              <w:spacing w:before="251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18.09</w:t>
            </w:r>
          </w:p>
        </w:tc>
        <w:tc>
          <w:tcPr>
            <w:tcW w:w="1046" w:type="dxa"/>
            <w:vAlign w:val="top"/>
          </w:tcPr>
          <w:p w14:paraId="14BBA445">
            <w:pPr>
              <w:spacing w:line="279" w:lineRule="auto"/>
              <w:rPr>
                <w:rFonts w:ascii="Arial"/>
                <w:sz w:val="21"/>
              </w:rPr>
            </w:pPr>
          </w:p>
          <w:p w14:paraId="46724861">
            <w:pPr>
              <w:pStyle w:val="6"/>
              <w:spacing w:before="55" w:line="91" w:lineRule="exact"/>
              <w:ind w:left="42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41" w:type="dxa"/>
            <w:vAlign w:val="top"/>
          </w:tcPr>
          <w:p w14:paraId="2055C8D8">
            <w:pPr>
              <w:pStyle w:val="6"/>
              <w:spacing w:before="251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10.94</w:t>
            </w:r>
          </w:p>
        </w:tc>
      </w:tr>
      <w:tr w14:paraId="174FD4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790" w:type="dxa"/>
            <w:gridSpan w:val="2"/>
            <w:vAlign w:val="top"/>
          </w:tcPr>
          <w:p w14:paraId="4F11A726">
            <w:pPr>
              <w:spacing w:before="41" w:line="207" w:lineRule="auto"/>
              <w:ind w:left="21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081" w:type="dxa"/>
            <w:vAlign w:val="top"/>
          </w:tcPr>
          <w:p w14:paraId="18F722A2">
            <w:pPr>
              <w:pStyle w:val="6"/>
              <w:spacing w:before="96" w:line="195" w:lineRule="auto"/>
              <w:ind w:left="28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162.33</w:t>
            </w:r>
          </w:p>
        </w:tc>
        <w:tc>
          <w:tcPr>
            <w:tcW w:w="1089" w:type="dxa"/>
            <w:vAlign w:val="top"/>
          </w:tcPr>
          <w:p w14:paraId="637A215E">
            <w:pPr>
              <w:pStyle w:val="6"/>
              <w:spacing w:before="96" w:line="195" w:lineRule="auto"/>
              <w:ind w:left="2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131.39</w:t>
            </w:r>
          </w:p>
        </w:tc>
        <w:tc>
          <w:tcPr>
            <w:tcW w:w="1046" w:type="dxa"/>
            <w:vAlign w:val="top"/>
          </w:tcPr>
          <w:p w14:paraId="1B8EA2C6">
            <w:pPr>
              <w:pStyle w:val="6"/>
              <w:spacing w:before="96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1041" w:type="dxa"/>
            <w:vAlign w:val="top"/>
          </w:tcPr>
          <w:p w14:paraId="35654EA6">
            <w:pPr>
              <w:pStyle w:val="6"/>
              <w:spacing w:before="96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10.94</w:t>
            </w:r>
          </w:p>
        </w:tc>
      </w:tr>
    </w:tbl>
    <w:p w14:paraId="1DBD405A">
      <w:pPr>
        <w:spacing w:line="243" w:lineRule="auto"/>
        <w:rPr>
          <w:rFonts w:ascii="Arial"/>
          <w:sz w:val="21"/>
        </w:rPr>
      </w:pPr>
    </w:p>
    <w:p w14:paraId="77AFE297">
      <w:pPr>
        <w:spacing w:line="243" w:lineRule="auto"/>
        <w:rPr>
          <w:rFonts w:ascii="Arial"/>
          <w:sz w:val="21"/>
        </w:rPr>
      </w:pPr>
    </w:p>
    <w:p w14:paraId="132A48B5">
      <w:pPr>
        <w:spacing w:before="101" w:line="227" w:lineRule="auto"/>
        <w:ind w:left="2460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第七章森林健康体系建设规划</w:t>
      </w:r>
    </w:p>
    <w:p w14:paraId="21E2B4ED">
      <w:pPr>
        <w:spacing w:line="305" w:lineRule="auto"/>
        <w:rPr>
          <w:rFonts w:ascii="Arial"/>
          <w:sz w:val="21"/>
        </w:rPr>
      </w:pPr>
    </w:p>
    <w:p w14:paraId="7C08B18A">
      <w:pPr>
        <w:pStyle w:val="2"/>
        <w:spacing w:before="101" w:line="233" w:lineRule="auto"/>
        <w:ind w:left="3128"/>
        <w:outlineLvl w:val="1"/>
      </w:pPr>
      <w:r>
        <w:rPr>
          <w:spacing w:val="7"/>
        </w:rPr>
        <w:t>第一节森林质量提升</w:t>
      </w:r>
    </w:p>
    <w:p w14:paraId="0DBEEF99">
      <w:pPr>
        <w:spacing w:line="307" w:lineRule="auto"/>
        <w:rPr>
          <w:rFonts w:ascii="Arial"/>
          <w:sz w:val="21"/>
        </w:rPr>
      </w:pPr>
    </w:p>
    <w:p w14:paraId="20E6AD68">
      <w:pPr>
        <w:pStyle w:val="2"/>
        <w:spacing w:before="101" w:line="235" w:lineRule="auto"/>
        <w:ind w:left="784"/>
        <w:outlineLvl w:val="2"/>
      </w:pPr>
      <w:r>
        <w:rPr>
          <w:spacing w:val="6"/>
        </w:rPr>
        <w:t>一、建设现状</w:t>
      </w:r>
    </w:p>
    <w:p w14:paraId="465ACF54">
      <w:pPr>
        <w:pStyle w:val="2"/>
        <w:spacing w:before="291" w:line="330" w:lineRule="auto"/>
        <w:ind w:left="128" w:right="54" w:firstLine="641"/>
        <w:jc w:val="both"/>
      </w:pPr>
      <w:r>
        <w:rPr>
          <w:spacing w:val="4"/>
        </w:rPr>
        <w:t>近年来，固原市高质量推进科学绿化，坚持造管并重，着力</w:t>
      </w:r>
      <w:r>
        <w:rPr>
          <w:spacing w:val="12"/>
        </w:rPr>
        <w:t xml:space="preserve"> </w:t>
      </w:r>
      <w:r>
        <w:rPr>
          <w:spacing w:val="8"/>
        </w:rPr>
        <w:t>提高森林质量。在市域内</w:t>
      </w:r>
      <w:r>
        <w:rPr>
          <w:spacing w:val="-52"/>
        </w:rPr>
        <w:t xml:space="preserve"> </w:t>
      </w:r>
      <w:r>
        <w:rPr>
          <w:spacing w:val="8"/>
        </w:rPr>
        <w:t xml:space="preserve">400 </w:t>
      </w:r>
      <w:r>
        <w:t>mm</w:t>
      </w:r>
      <w:r>
        <w:rPr>
          <w:spacing w:val="-34"/>
        </w:rPr>
        <w:t xml:space="preserve"> </w:t>
      </w:r>
      <w:r>
        <w:rPr>
          <w:spacing w:val="8"/>
        </w:rPr>
        <w:t>降水量以上地区，着力加强对</w:t>
      </w:r>
      <w:r>
        <w:t xml:space="preserve"> </w:t>
      </w:r>
      <w:r>
        <w:rPr>
          <w:spacing w:val="5"/>
        </w:rPr>
        <w:t>新造林、低质低效林的抚育、管护及中幼林抚育管理</w:t>
      </w:r>
      <w:r>
        <w:rPr>
          <w:spacing w:val="4"/>
        </w:rPr>
        <w:t>，在有条件</w:t>
      </w:r>
      <w:r>
        <w:t xml:space="preserve"> </w:t>
      </w:r>
      <w:r>
        <w:rPr>
          <w:spacing w:val="5"/>
        </w:rPr>
        <w:t>的林地进行灌溉和施肥，促进幼树尽早郁闭成林</w:t>
      </w:r>
      <w:r>
        <w:rPr>
          <w:spacing w:val="4"/>
        </w:rPr>
        <w:t>，提高了林地生</w:t>
      </w:r>
      <w:r>
        <w:t xml:space="preserve"> </w:t>
      </w:r>
      <w:r>
        <w:rPr>
          <w:spacing w:val="5"/>
        </w:rPr>
        <w:t>产力，增加了森林蓄积量；在六盘山、云雾山、月亮</w:t>
      </w:r>
      <w:r>
        <w:rPr>
          <w:spacing w:val="4"/>
        </w:rPr>
        <w:t>山等重点生</w:t>
      </w:r>
      <w:r>
        <w:t xml:space="preserve"> </w:t>
      </w:r>
      <w:r>
        <w:rPr>
          <w:spacing w:val="-4"/>
        </w:rPr>
        <w:t>态区域，加强天然林保护，推进水源涵养林建设，通</w:t>
      </w:r>
      <w:r>
        <w:rPr>
          <w:spacing w:val="-5"/>
        </w:rPr>
        <w:t>过封坡育草、</w:t>
      </w:r>
      <w:r>
        <w:t xml:space="preserve"> </w:t>
      </w:r>
      <w:r>
        <w:rPr>
          <w:spacing w:val="4"/>
        </w:rPr>
        <w:t>封山育林、补植补造等措施，使其逐渐形成功能完备的森林生态</w:t>
      </w:r>
      <w:r>
        <w:rPr>
          <w:spacing w:val="14"/>
        </w:rPr>
        <w:t xml:space="preserve"> </w:t>
      </w:r>
      <w:r>
        <w:rPr>
          <w:spacing w:val="-9"/>
        </w:rPr>
        <w:t>系统。</w:t>
      </w:r>
    </w:p>
    <w:p w14:paraId="02F3B981">
      <w:pPr>
        <w:spacing w:line="330" w:lineRule="auto"/>
        <w:sectPr>
          <w:footerReference r:id="rId175" w:type="default"/>
          <w:pgSz w:w="11900" w:h="16839"/>
          <w:pgMar w:top="1431" w:right="1368" w:bottom="1742" w:left="1478" w:header="0" w:footer="1472" w:gutter="0"/>
          <w:cols w:space="720" w:num="1"/>
        </w:sectPr>
      </w:pPr>
    </w:p>
    <w:p w14:paraId="33753503">
      <w:pPr>
        <w:spacing w:line="241" w:lineRule="auto"/>
        <w:rPr>
          <w:rFonts w:ascii="Arial"/>
          <w:sz w:val="21"/>
        </w:rPr>
      </w:pPr>
    </w:p>
    <w:p w14:paraId="39DBFC05">
      <w:pPr>
        <w:spacing w:line="242" w:lineRule="auto"/>
        <w:rPr>
          <w:rFonts w:ascii="Arial"/>
          <w:sz w:val="21"/>
        </w:rPr>
      </w:pPr>
    </w:p>
    <w:p w14:paraId="2A6FE843">
      <w:pPr>
        <w:spacing w:line="242" w:lineRule="auto"/>
        <w:rPr>
          <w:rFonts w:ascii="Arial"/>
          <w:sz w:val="21"/>
        </w:rPr>
      </w:pPr>
    </w:p>
    <w:p w14:paraId="789D7C67">
      <w:pPr>
        <w:pStyle w:val="2"/>
        <w:spacing w:before="101" w:line="234" w:lineRule="auto"/>
        <w:ind w:left="661"/>
        <w:outlineLvl w:val="2"/>
      </w:pPr>
      <w:r>
        <w:rPr>
          <w:spacing w:val="5"/>
        </w:rPr>
        <w:t>二、建设目标</w:t>
      </w:r>
    </w:p>
    <w:p w14:paraId="7E594F66">
      <w:pPr>
        <w:pStyle w:val="2"/>
        <w:spacing w:before="303" w:line="328" w:lineRule="auto"/>
        <w:ind w:right="9" w:firstLine="645"/>
        <w:jc w:val="both"/>
      </w:pPr>
      <w:r>
        <w:rPr>
          <w:spacing w:val="-6"/>
        </w:rPr>
        <w:t>森林质量提升主要是针对中幼龄林、低产低效林、退化林等，</w:t>
      </w:r>
      <w:r>
        <w:rPr>
          <w:spacing w:val="7"/>
        </w:rPr>
        <w:t xml:space="preserve"> </w:t>
      </w:r>
      <w:r>
        <w:rPr>
          <w:spacing w:val="6"/>
        </w:rPr>
        <w:t>总面积约</w:t>
      </w:r>
      <w:r>
        <w:rPr>
          <w:spacing w:val="-63"/>
        </w:rPr>
        <w:t xml:space="preserve"> </w:t>
      </w:r>
      <w:r>
        <w:rPr>
          <w:spacing w:val="6"/>
        </w:rPr>
        <w:t>4.6</w:t>
      </w:r>
      <w:r>
        <w:rPr>
          <w:spacing w:val="-49"/>
        </w:rPr>
        <w:t xml:space="preserve"> </w:t>
      </w:r>
      <w:r>
        <w:rPr>
          <w:spacing w:val="6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6"/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rPr>
          <w:spacing w:val="6"/>
        </w:rPr>
        <w:t>，每年至少需提升约</w:t>
      </w:r>
      <w:r>
        <w:rPr>
          <w:spacing w:val="-61"/>
        </w:rPr>
        <w:t xml:space="preserve"> </w:t>
      </w:r>
      <w:r>
        <w:rPr>
          <w:spacing w:val="6"/>
        </w:rPr>
        <w:t>4</w:t>
      </w:r>
      <w:r>
        <w:rPr>
          <w:spacing w:val="5"/>
        </w:rPr>
        <w:t xml:space="preserve">600 </w:t>
      </w:r>
      <w:r>
        <w:t>hm</w:t>
      </w:r>
      <w:r>
        <w:rPr>
          <w:spacing w:val="5"/>
          <w:position w:val="15"/>
          <w:sz w:val="16"/>
          <w:szCs w:val="16"/>
        </w:rPr>
        <w:t>2</w:t>
      </w:r>
      <w:r>
        <w:rPr>
          <w:spacing w:val="5"/>
        </w:rPr>
        <w:t>。规划坚持新</w:t>
      </w:r>
      <w:r>
        <w:t xml:space="preserve"> </w:t>
      </w:r>
      <w:r>
        <w:rPr>
          <w:spacing w:val="5"/>
        </w:rPr>
        <w:t>造林与中幼林抚育管护、补植补造、退化林分改造并举，优</w:t>
      </w:r>
      <w:r>
        <w:rPr>
          <w:spacing w:val="4"/>
        </w:rPr>
        <w:t>先使</w:t>
      </w:r>
      <w:r>
        <w:t xml:space="preserve"> </w:t>
      </w:r>
      <w:r>
        <w:rPr>
          <w:spacing w:val="5"/>
        </w:rPr>
        <w:t>用乡土树种，营造异龄、复层、混交的近自然林，构</w:t>
      </w:r>
      <w:r>
        <w:rPr>
          <w:spacing w:val="4"/>
        </w:rPr>
        <w:t>建稳定的森</w:t>
      </w:r>
      <w:r>
        <w:t xml:space="preserve"> </w:t>
      </w:r>
      <w:r>
        <w:rPr>
          <w:spacing w:val="5"/>
        </w:rPr>
        <w:t>林生态系统。对市域范围内的水源涵养林、退化林及中幼林</w:t>
      </w:r>
      <w:r>
        <w:rPr>
          <w:spacing w:val="4"/>
        </w:rPr>
        <w:t>、未</w:t>
      </w:r>
      <w:r>
        <w:t xml:space="preserve"> </w:t>
      </w:r>
      <w:r>
        <w:rPr>
          <w:spacing w:val="5"/>
        </w:rPr>
        <w:t>成林有针对性的开展森林质量提升工程，着力提高森林质量</w:t>
      </w:r>
      <w:r>
        <w:rPr>
          <w:spacing w:val="4"/>
        </w:rPr>
        <w:t>。规</w:t>
      </w:r>
      <w:r>
        <w:t xml:space="preserve"> </w:t>
      </w:r>
      <w:r>
        <w:rPr>
          <w:spacing w:val="9"/>
        </w:rPr>
        <w:t>划期间，森林质量提升总面积</w:t>
      </w:r>
      <w:r>
        <w:rPr>
          <w:spacing w:val="-61"/>
        </w:rPr>
        <w:t xml:space="preserve"> </w:t>
      </w:r>
      <w:r>
        <w:rPr>
          <w:spacing w:val="9"/>
        </w:rPr>
        <w:t xml:space="preserve">46873.6 </w:t>
      </w:r>
      <w:r>
        <w:t>hm</w:t>
      </w:r>
      <w:r>
        <w:rPr>
          <w:spacing w:val="9"/>
          <w:position w:val="16"/>
          <w:sz w:val="16"/>
          <w:szCs w:val="16"/>
        </w:rPr>
        <w:t>2</w:t>
      </w:r>
      <w:r>
        <w:rPr>
          <w:spacing w:val="9"/>
        </w:rPr>
        <w:t>。</w:t>
      </w:r>
      <w:r>
        <w:rPr>
          <w:spacing w:val="8"/>
        </w:rPr>
        <w:t>其中，规划近期提</w:t>
      </w:r>
      <w:r>
        <w:t xml:space="preserve"> 升面积</w:t>
      </w:r>
      <w:r>
        <w:rPr>
          <w:spacing w:val="-36"/>
        </w:rPr>
        <w:t xml:space="preserve"> </w:t>
      </w:r>
      <w:r>
        <w:t>13662.08</w:t>
      </w:r>
      <w:r>
        <w:rPr>
          <w:spacing w:val="-51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t>，中期提升面积 14258.08</w:t>
      </w:r>
      <w:r>
        <w:rPr>
          <w:spacing w:val="-50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t>，</w:t>
      </w:r>
      <w:r>
        <w:rPr>
          <w:spacing w:val="-1"/>
        </w:rPr>
        <w:t>远期提升面</w:t>
      </w:r>
      <w:r>
        <w:t xml:space="preserve"> 积</w:t>
      </w:r>
      <w:r>
        <w:rPr>
          <w:spacing w:val="-31"/>
        </w:rPr>
        <w:t xml:space="preserve"> </w:t>
      </w:r>
      <w:r>
        <w:t>18953.44 hm</w:t>
      </w:r>
      <w:r>
        <w:rPr>
          <w:position w:val="16"/>
          <w:sz w:val="16"/>
          <w:szCs w:val="16"/>
        </w:rPr>
        <w:t>2</w:t>
      </w:r>
      <w:r>
        <w:t>。</w:t>
      </w:r>
    </w:p>
    <w:p w14:paraId="3D227C49">
      <w:pPr>
        <w:pStyle w:val="2"/>
        <w:spacing w:before="160" w:line="234" w:lineRule="auto"/>
        <w:ind w:left="660"/>
        <w:outlineLvl w:val="2"/>
      </w:pPr>
      <w:r>
        <w:rPr>
          <w:spacing w:val="6"/>
        </w:rPr>
        <w:t>三、建设内容</w:t>
      </w:r>
    </w:p>
    <w:p w14:paraId="708FABA6">
      <w:pPr>
        <w:pStyle w:val="2"/>
        <w:spacing w:before="286" w:line="234" w:lineRule="auto"/>
        <w:ind w:left="655"/>
        <w:outlineLvl w:val="3"/>
      </w:pPr>
      <w:r>
        <w:rPr>
          <w:spacing w:val="9"/>
        </w:rPr>
        <w:t>（一）六盘山人工林质量提升</w:t>
      </w:r>
    </w:p>
    <w:p w14:paraId="624DBBA5">
      <w:pPr>
        <w:pStyle w:val="2"/>
        <w:spacing w:before="173" w:line="330" w:lineRule="auto"/>
        <w:ind w:firstLine="639"/>
        <w:jc w:val="both"/>
      </w:pPr>
      <w:r>
        <w:rPr>
          <w:spacing w:val="5"/>
        </w:rPr>
        <w:t>针对六盘山及周边部分区域开展人工林质量提升</w:t>
      </w:r>
      <w:r>
        <w:rPr>
          <w:spacing w:val="-45"/>
        </w:rPr>
        <w:t xml:space="preserve"> </w:t>
      </w:r>
      <w:r>
        <w:rPr>
          <w:spacing w:val="5"/>
        </w:rPr>
        <w:t>65</w:t>
      </w:r>
      <w:r>
        <w:rPr>
          <w:spacing w:val="4"/>
        </w:rPr>
        <w:t xml:space="preserve">24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4"/>
        </w:rPr>
        <w:t>。</w:t>
      </w:r>
      <w:r>
        <w:t xml:space="preserve"> </w:t>
      </w:r>
      <w:r>
        <w:rPr>
          <w:spacing w:val="5"/>
        </w:rPr>
        <w:t>该地区以华北落叶松、油松人工纯林为主，存在密度过大</w:t>
      </w:r>
      <w:r>
        <w:rPr>
          <w:spacing w:val="4"/>
        </w:rPr>
        <w:t>、病虫</w:t>
      </w:r>
      <w:r>
        <w:t xml:space="preserve"> </w:t>
      </w:r>
      <w:r>
        <w:rPr>
          <w:spacing w:val="4"/>
        </w:rPr>
        <w:t>害易发、林下植被多样性差等问题，需要实施过密人工林森林质</w:t>
      </w:r>
      <w:r>
        <w:rPr>
          <w:spacing w:val="15"/>
        </w:rPr>
        <w:t xml:space="preserve"> </w:t>
      </w:r>
      <w:r>
        <w:rPr>
          <w:spacing w:val="5"/>
        </w:rPr>
        <w:t>量精准提升，进一步恢复和增强六盘山区域水源涵</w:t>
      </w:r>
      <w:r>
        <w:rPr>
          <w:spacing w:val="4"/>
        </w:rPr>
        <w:t>养功能。主要</w:t>
      </w:r>
      <w:r>
        <w:t xml:space="preserve"> </w:t>
      </w:r>
      <w:r>
        <w:rPr>
          <w:spacing w:val="5"/>
        </w:rPr>
        <w:t>采取综合修复的方式，调查标注目标树，通过疏伐</w:t>
      </w:r>
      <w:r>
        <w:rPr>
          <w:spacing w:val="4"/>
        </w:rPr>
        <w:t>、生长伐方法</w:t>
      </w:r>
      <w:r>
        <w:t xml:space="preserve"> </w:t>
      </w:r>
      <w:r>
        <w:rPr>
          <w:spacing w:val="7"/>
        </w:rPr>
        <w:t>调整林分密度和结构，优先伐除枯死木、濒死木和</w:t>
      </w:r>
      <w:r>
        <w:rPr>
          <w:spacing w:val="6"/>
        </w:rPr>
        <w:t>生长不良木，</w:t>
      </w:r>
      <w:r>
        <w:t xml:space="preserve"> </w:t>
      </w:r>
      <w:r>
        <w:rPr>
          <w:spacing w:val="5"/>
        </w:rPr>
        <w:t>并通过卫生伐伐除受害林木，彻底清除病（虫）源木，为</w:t>
      </w:r>
      <w:r>
        <w:rPr>
          <w:spacing w:val="4"/>
        </w:rPr>
        <w:t>林木生</w:t>
      </w:r>
      <w:r>
        <w:t xml:space="preserve"> </w:t>
      </w:r>
      <w:r>
        <w:rPr>
          <w:spacing w:val="-4"/>
        </w:rPr>
        <w:t>长提供充足空间。实施疏针补阔，补植白桦、榆树、杨树</w:t>
      </w:r>
      <w:r>
        <w:rPr>
          <w:spacing w:val="-5"/>
        </w:rPr>
        <w:t>、柳树、</w:t>
      </w:r>
      <w:r>
        <w:t xml:space="preserve"> </w:t>
      </w:r>
      <w:r>
        <w:rPr>
          <w:spacing w:val="5"/>
        </w:rPr>
        <w:t>山杨、辽东栎、臭椿、山楂、胡枝子、沙棘等树种，提高</w:t>
      </w:r>
      <w:r>
        <w:rPr>
          <w:spacing w:val="4"/>
        </w:rPr>
        <w:t>针阔混</w:t>
      </w:r>
      <w:r>
        <w:t xml:space="preserve"> </w:t>
      </w:r>
      <w:r>
        <w:rPr>
          <w:spacing w:val="5"/>
        </w:rPr>
        <w:t>交林比重，提升林草植被覆盖度，进一步提高水源涵养能力。规</w:t>
      </w:r>
    </w:p>
    <w:p w14:paraId="46994E07">
      <w:pPr>
        <w:spacing w:line="330" w:lineRule="auto"/>
        <w:sectPr>
          <w:footerReference r:id="rId176" w:type="default"/>
          <w:pgSz w:w="11900" w:h="16839"/>
          <w:pgMar w:top="1431" w:right="1421" w:bottom="1872" w:left="1606" w:header="0" w:footer="1710" w:gutter="0"/>
          <w:cols w:space="720" w:num="1"/>
        </w:sectPr>
      </w:pPr>
    </w:p>
    <w:p w14:paraId="185DAD2F">
      <w:pPr>
        <w:spacing w:line="245" w:lineRule="auto"/>
        <w:rPr>
          <w:rFonts w:ascii="Arial"/>
          <w:sz w:val="21"/>
        </w:rPr>
      </w:pPr>
    </w:p>
    <w:p w14:paraId="21F04B05">
      <w:pPr>
        <w:spacing w:line="245" w:lineRule="auto"/>
        <w:rPr>
          <w:rFonts w:ascii="Arial"/>
          <w:sz w:val="21"/>
        </w:rPr>
      </w:pPr>
    </w:p>
    <w:p w14:paraId="3F04A323">
      <w:pPr>
        <w:spacing w:line="246" w:lineRule="auto"/>
        <w:rPr>
          <w:rFonts w:ascii="Arial"/>
          <w:sz w:val="21"/>
        </w:rPr>
      </w:pPr>
    </w:p>
    <w:p w14:paraId="6F71C5A9">
      <w:pPr>
        <w:pStyle w:val="2"/>
        <w:spacing w:before="101" w:line="312" w:lineRule="auto"/>
        <w:ind w:left="127" w:right="292" w:firstLine="9"/>
      </w:pPr>
      <w:r>
        <w:rPr>
          <w:spacing w:val="4"/>
        </w:rPr>
        <w:t>划近期完</w:t>
      </w:r>
      <w:r>
        <w:rPr>
          <w:spacing w:val="-74"/>
        </w:rPr>
        <w:t xml:space="preserve"> </w:t>
      </w:r>
      <w:r>
        <w:rPr>
          <w:spacing w:val="4"/>
        </w:rPr>
        <w:t>成 1957.20</w:t>
      </w:r>
      <w:r>
        <w:t>hm</w:t>
      </w:r>
      <w:r>
        <w:rPr>
          <w:spacing w:val="4"/>
          <w:position w:val="16"/>
          <w:sz w:val="16"/>
          <w:szCs w:val="16"/>
        </w:rPr>
        <w:t xml:space="preserve">2 </w:t>
      </w:r>
      <w:r>
        <w:rPr>
          <w:spacing w:val="4"/>
        </w:rPr>
        <w:t>，</w:t>
      </w:r>
      <w:r>
        <w:rPr>
          <w:spacing w:val="-46"/>
        </w:rPr>
        <w:t xml:space="preserve"> </w:t>
      </w:r>
      <w:r>
        <w:rPr>
          <w:spacing w:val="4"/>
        </w:rPr>
        <w:t>中期完</w:t>
      </w:r>
      <w:r>
        <w:rPr>
          <w:spacing w:val="-88"/>
        </w:rPr>
        <w:t xml:space="preserve"> </w:t>
      </w:r>
      <w:r>
        <w:rPr>
          <w:spacing w:val="4"/>
        </w:rPr>
        <w:t>成 1957.20</w:t>
      </w:r>
      <w:r>
        <w:rPr>
          <w:spacing w:val="51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 xml:space="preserve">2 </w:t>
      </w:r>
      <w:r>
        <w:rPr>
          <w:spacing w:val="4"/>
        </w:rPr>
        <w:t>，</w:t>
      </w:r>
      <w:r>
        <w:rPr>
          <w:spacing w:val="-85"/>
        </w:rPr>
        <w:t xml:space="preserve"> </w:t>
      </w:r>
      <w:r>
        <w:rPr>
          <w:spacing w:val="4"/>
        </w:rPr>
        <w:t>远期完</w:t>
      </w:r>
      <w:r>
        <w:rPr>
          <w:spacing w:val="-85"/>
        </w:rPr>
        <w:t xml:space="preserve"> </w:t>
      </w:r>
      <w:r>
        <w:rPr>
          <w:spacing w:val="4"/>
        </w:rPr>
        <w:t>成</w:t>
      </w:r>
      <w:r>
        <w:t xml:space="preserve"> </w:t>
      </w:r>
      <w:r>
        <w:rPr>
          <w:spacing w:val="4"/>
        </w:rPr>
        <w:t xml:space="preserve">2609.60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1"/>
          <w:position w:val="16"/>
          <w:sz w:val="16"/>
          <w:szCs w:val="16"/>
        </w:rPr>
        <w:t xml:space="preserve"> </w:t>
      </w:r>
      <w:r>
        <w:rPr>
          <w:spacing w:val="4"/>
        </w:rPr>
        <w:t>，实施地点涉及原州区、隆德县和泾源县。</w:t>
      </w:r>
    </w:p>
    <w:p w14:paraId="2A503E70">
      <w:pPr>
        <w:rPr>
          <w:rFonts w:ascii="Arial"/>
          <w:sz w:val="21"/>
        </w:rPr>
      </w:pPr>
    </w:p>
    <w:p w14:paraId="034B2A57">
      <w:pPr>
        <w:pStyle w:val="2"/>
        <w:spacing w:before="78" w:line="228" w:lineRule="auto"/>
        <w:ind w:left="265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7-1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六盘山人工林质量提升规划表</w:t>
      </w:r>
    </w:p>
    <w:p w14:paraId="6FE8FA13">
      <w:pPr>
        <w:spacing w:line="142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4"/>
        <w:gridCol w:w="1247"/>
        <w:gridCol w:w="1151"/>
        <w:gridCol w:w="1151"/>
        <w:gridCol w:w="1156"/>
        <w:gridCol w:w="3320"/>
      </w:tblGrid>
      <w:tr w14:paraId="0965F8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14" w:type="dxa"/>
            <w:vMerge w:val="restart"/>
            <w:tcBorders>
              <w:bottom w:val="nil"/>
            </w:tcBorders>
            <w:vAlign w:val="top"/>
          </w:tcPr>
          <w:p w14:paraId="5D85CC67">
            <w:pPr>
              <w:spacing w:before="201" w:line="224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建设地点</w:t>
            </w:r>
          </w:p>
        </w:tc>
        <w:tc>
          <w:tcPr>
            <w:tcW w:w="4705" w:type="dxa"/>
            <w:gridSpan w:val="4"/>
            <w:vAlign w:val="top"/>
          </w:tcPr>
          <w:p w14:paraId="7567CAD1">
            <w:pPr>
              <w:pStyle w:val="6"/>
              <w:spacing w:before="33" w:line="213" w:lineRule="auto"/>
              <w:ind w:left="14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3320" w:type="dxa"/>
            <w:vMerge w:val="restart"/>
            <w:tcBorders>
              <w:bottom w:val="nil"/>
            </w:tcBorders>
            <w:vAlign w:val="top"/>
          </w:tcPr>
          <w:p w14:paraId="2FDE02C3">
            <w:pPr>
              <w:spacing w:before="202" w:line="222" w:lineRule="auto"/>
              <w:ind w:left="9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重点实施区域</w:t>
            </w:r>
          </w:p>
        </w:tc>
      </w:tr>
      <w:tr w14:paraId="6294A2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14" w:type="dxa"/>
            <w:vMerge w:val="continue"/>
            <w:tcBorders>
              <w:top w:val="nil"/>
            </w:tcBorders>
            <w:vAlign w:val="top"/>
          </w:tcPr>
          <w:p w14:paraId="7408F441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vAlign w:val="top"/>
          </w:tcPr>
          <w:p w14:paraId="0D79ACC0">
            <w:pPr>
              <w:spacing w:before="36" w:line="207" w:lineRule="auto"/>
              <w:ind w:lef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51" w:type="dxa"/>
            <w:vAlign w:val="top"/>
          </w:tcPr>
          <w:p w14:paraId="3ABD6DEF">
            <w:pPr>
              <w:spacing w:before="36" w:line="207" w:lineRule="auto"/>
              <w:ind w:left="3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151" w:type="dxa"/>
            <w:vAlign w:val="top"/>
          </w:tcPr>
          <w:p w14:paraId="4834A8FE">
            <w:pPr>
              <w:spacing w:before="36" w:line="207" w:lineRule="auto"/>
              <w:ind w:left="3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56" w:type="dxa"/>
            <w:vAlign w:val="top"/>
          </w:tcPr>
          <w:p w14:paraId="675003AA">
            <w:pPr>
              <w:spacing w:before="36" w:line="207" w:lineRule="auto"/>
              <w:ind w:left="3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3320" w:type="dxa"/>
            <w:vMerge w:val="continue"/>
            <w:tcBorders>
              <w:top w:val="nil"/>
            </w:tcBorders>
            <w:vAlign w:val="top"/>
          </w:tcPr>
          <w:p w14:paraId="7A729532">
            <w:pPr>
              <w:rPr>
                <w:rFonts w:ascii="Arial"/>
                <w:sz w:val="21"/>
              </w:rPr>
            </w:pPr>
          </w:p>
        </w:tc>
      </w:tr>
      <w:tr w14:paraId="02FAFF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214" w:type="dxa"/>
            <w:vAlign w:val="top"/>
          </w:tcPr>
          <w:p w14:paraId="2642C5DB">
            <w:pPr>
              <w:spacing w:before="194" w:line="222" w:lineRule="auto"/>
              <w:ind w:left="2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47" w:type="dxa"/>
            <w:vAlign w:val="top"/>
          </w:tcPr>
          <w:p w14:paraId="014A1FCF">
            <w:pPr>
              <w:pStyle w:val="6"/>
              <w:spacing w:before="249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2464.00</w:t>
            </w:r>
          </w:p>
        </w:tc>
        <w:tc>
          <w:tcPr>
            <w:tcW w:w="1151" w:type="dxa"/>
            <w:vAlign w:val="top"/>
          </w:tcPr>
          <w:p w14:paraId="3E485EC1">
            <w:pPr>
              <w:pStyle w:val="6"/>
              <w:spacing w:before="249" w:line="195" w:lineRule="auto"/>
              <w:ind w:left="3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739.20</w:t>
            </w:r>
          </w:p>
        </w:tc>
        <w:tc>
          <w:tcPr>
            <w:tcW w:w="1151" w:type="dxa"/>
            <w:vAlign w:val="top"/>
          </w:tcPr>
          <w:p w14:paraId="3C2CCB73">
            <w:pPr>
              <w:pStyle w:val="6"/>
              <w:spacing w:before="249" w:line="195" w:lineRule="auto"/>
              <w:ind w:left="30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739.20</w:t>
            </w:r>
          </w:p>
        </w:tc>
        <w:tc>
          <w:tcPr>
            <w:tcW w:w="1156" w:type="dxa"/>
            <w:vAlign w:val="top"/>
          </w:tcPr>
          <w:p w14:paraId="6845D0DB">
            <w:pPr>
              <w:pStyle w:val="6"/>
              <w:spacing w:before="249" w:line="195" w:lineRule="auto"/>
              <w:ind w:left="31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985.60</w:t>
            </w:r>
          </w:p>
        </w:tc>
        <w:tc>
          <w:tcPr>
            <w:tcW w:w="3320" w:type="dxa"/>
            <w:vAlign w:val="top"/>
          </w:tcPr>
          <w:p w14:paraId="6C853429">
            <w:pPr>
              <w:spacing w:before="37" w:line="222" w:lineRule="auto"/>
              <w:ind w:left="123" w:right="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黄铎堡镇、彭堡镇、张易镇、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开城镇等</w:t>
            </w:r>
          </w:p>
        </w:tc>
      </w:tr>
      <w:tr w14:paraId="6A7B49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14" w:type="dxa"/>
            <w:vAlign w:val="top"/>
          </w:tcPr>
          <w:p w14:paraId="3509B725">
            <w:pPr>
              <w:spacing w:before="39" w:line="205" w:lineRule="auto"/>
              <w:ind w:left="2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247" w:type="dxa"/>
            <w:vAlign w:val="top"/>
          </w:tcPr>
          <w:p w14:paraId="45046749">
            <w:pPr>
              <w:pStyle w:val="6"/>
              <w:spacing w:before="94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1400.00</w:t>
            </w:r>
          </w:p>
        </w:tc>
        <w:tc>
          <w:tcPr>
            <w:tcW w:w="1151" w:type="dxa"/>
            <w:vAlign w:val="top"/>
          </w:tcPr>
          <w:p w14:paraId="388D849C">
            <w:pPr>
              <w:pStyle w:val="6"/>
              <w:spacing w:before="94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420.00</w:t>
            </w:r>
          </w:p>
        </w:tc>
        <w:tc>
          <w:tcPr>
            <w:tcW w:w="1151" w:type="dxa"/>
            <w:vAlign w:val="top"/>
          </w:tcPr>
          <w:p w14:paraId="21FB6DA9">
            <w:pPr>
              <w:pStyle w:val="6"/>
              <w:spacing w:before="94" w:line="195" w:lineRule="auto"/>
              <w:ind w:left="30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420.00</w:t>
            </w:r>
          </w:p>
        </w:tc>
        <w:tc>
          <w:tcPr>
            <w:tcW w:w="1156" w:type="dxa"/>
            <w:vAlign w:val="top"/>
          </w:tcPr>
          <w:p w14:paraId="3AE386AD">
            <w:pPr>
              <w:pStyle w:val="6"/>
              <w:spacing w:before="94" w:line="195" w:lineRule="auto"/>
              <w:ind w:left="31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560.00</w:t>
            </w:r>
          </w:p>
        </w:tc>
        <w:tc>
          <w:tcPr>
            <w:tcW w:w="3320" w:type="dxa"/>
            <w:vAlign w:val="top"/>
          </w:tcPr>
          <w:p w14:paraId="32CA82F7">
            <w:pPr>
              <w:spacing w:before="39" w:line="205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好水乡、陈勒乡等</w:t>
            </w:r>
          </w:p>
        </w:tc>
      </w:tr>
      <w:tr w14:paraId="267139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14" w:type="dxa"/>
            <w:vAlign w:val="top"/>
          </w:tcPr>
          <w:p w14:paraId="1FED33B1">
            <w:pPr>
              <w:spacing w:before="42" w:line="203" w:lineRule="auto"/>
              <w:ind w:left="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47" w:type="dxa"/>
            <w:vAlign w:val="top"/>
          </w:tcPr>
          <w:p w14:paraId="258BE1A3">
            <w:pPr>
              <w:pStyle w:val="6"/>
              <w:spacing w:before="135" w:line="187" w:lineRule="auto"/>
              <w:ind w:left="2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2660.00</w:t>
            </w:r>
          </w:p>
        </w:tc>
        <w:tc>
          <w:tcPr>
            <w:tcW w:w="1151" w:type="dxa"/>
            <w:vAlign w:val="top"/>
          </w:tcPr>
          <w:p w14:paraId="038BCF6C">
            <w:pPr>
              <w:pStyle w:val="6"/>
              <w:spacing w:before="135" w:line="187" w:lineRule="auto"/>
              <w:ind w:left="3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798.00</w:t>
            </w:r>
          </w:p>
        </w:tc>
        <w:tc>
          <w:tcPr>
            <w:tcW w:w="1151" w:type="dxa"/>
            <w:vAlign w:val="top"/>
          </w:tcPr>
          <w:p w14:paraId="008EDDAE">
            <w:pPr>
              <w:pStyle w:val="6"/>
              <w:spacing w:before="135" w:line="187" w:lineRule="auto"/>
              <w:ind w:left="30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798.00</w:t>
            </w:r>
          </w:p>
        </w:tc>
        <w:tc>
          <w:tcPr>
            <w:tcW w:w="1156" w:type="dxa"/>
            <w:vAlign w:val="top"/>
          </w:tcPr>
          <w:p w14:paraId="2C25AD77">
            <w:pPr>
              <w:pStyle w:val="6"/>
              <w:spacing w:before="135" w:line="187" w:lineRule="auto"/>
              <w:ind w:left="27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1064.00</w:t>
            </w:r>
          </w:p>
        </w:tc>
        <w:tc>
          <w:tcPr>
            <w:tcW w:w="3320" w:type="dxa"/>
            <w:vAlign w:val="top"/>
          </w:tcPr>
          <w:p w14:paraId="485207F7">
            <w:pPr>
              <w:spacing w:before="42" w:line="203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大湾乡、黄花乡等</w:t>
            </w:r>
          </w:p>
        </w:tc>
      </w:tr>
      <w:tr w14:paraId="2C969D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14" w:type="dxa"/>
            <w:vAlign w:val="top"/>
          </w:tcPr>
          <w:p w14:paraId="0D40A32D">
            <w:pPr>
              <w:spacing w:before="40" w:line="207" w:lineRule="auto"/>
              <w:ind w:left="3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47" w:type="dxa"/>
            <w:vAlign w:val="top"/>
          </w:tcPr>
          <w:p w14:paraId="06D9C899">
            <w:pPr>
              <w:pStyle w:val="6"/>
              <w:spacing w:before="95" w:line="195" w:lineRule="auto"/>
              <w:ind w:left="3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6524.00</w:t>
            </w:r>
          </w:p>
        </w:tc>
        <w:tc>
          <w:tcPr>
            <w:tcW w:w="1151" w:type="dxa"/>
            <w:vAlign w:val="top"/>
          </w:tcPr>
          <w:p w14:paraId="24629D06">
            <w:pPr>
              <w:pStyle w:val="6"/>
              <w:spacing w:before="95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1957.20</w:t>
            </w:r>
          </w:p>
        </w:tc>
        <w:tc>
          <w:tcPr>
            <w:tcW w:w="1151" w:type="dxa"/>
            <w:vAlign w:val="top"/>
          </w:tcPr>
          <w:p w14:paraId="16FFE9EB">
            <w:pPr>
              <w:pStyle w:val="6"/>
              <w:spacing w:before="95" w:line="195" w:lineRule="auto"/>
              <w:ind w:left="27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1957.20</w:t>
            </w:r>
          </w:p>
        </w:tc>
        <w:tc>
          <w:tcPr>
            <w:tcW w:w="1156" w:type="dxa"/>
            <w:vAlign w:val="top"/>
          </w:tcPr>
          <w:p w14:paraId="0FA71319">
            <w:pPr>
              <w:pStyle w:val="6"/>
              <w:spacing w:before="95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2609.60</w:t>
            </w:r>
          </w:p>
        </w:tc>
        <w:tc>
          <w:tcPr>
            <w:tcW w:w="3320" w:type="dxa"/>
            <w:vAlign w:val="top"/>
          </w:tcPr>
          <w:p w14:paraId="40248F4A">
            <w:pPr>
              <w:pStyle w:val="6"/>
              <w:spacing w:before="183" w:line="115" w:lineRule="exact"/>
              <w:ind w:left="105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65D2ACE0">
      <w:pPr>
        <w:pStyle w:val="2"/>
        <w:spacing w:before="164" w:line="234" w:lineRule="auto"/>
        <w:ind w:left="788"/>
        <w:outlineLvl w:val="3"/>
      </w:pPr>
      <w:r>
        <w:rPr>
          <w:spacing w:val="8"/>
        </w:rPr>
        <w:t>（二）退化林修复</w:t>
      </w:r>
    </w:p>
    <w:p w14:paraId="175AA0D6">
      <w:pPr>
        <w:pStyle w:val="2"/>
        <w:spacing w:before="187" w:line="326" w:lineRule="auto"/>
        <w:ind w:left="130" w:right="269" w:firstLine="643"/>
      </w:pPr>
      <w:r>
        <w:rPr>
          <w:spacing w:val="4"/>
        </w:rPr>
        <w:t>针对生态防护功能明显退化、减弱或丧失的林分，采取抚育</w:t>
      </w:r>
      <w:r>
        <w:rPr>
          <w:spacing w:val="10"/>
        </w:rPr>
        <w:t xml:space="preserve"> </w:t>
      </w:r>
      <w:r>
        <w:rPr>
          <w:spacing w:val="5"/>
        </w:rPr>
        <w:t>采伐、渐伐修复、择伐补造、退化灌木平茬抚育等措施，培育以</w:t>
      </w:r>
      <w:r>
        <w:t xml:space="preserve"> </w:t>
      </w:r>
      <w:r>
        <w:rPr>
          <w:spacing w:val="5"/>
        </w:rPr>
        <w:t>辽东栎林、山杨林、白桦林、华山松林及沙棘灌丛、山桃灌</w:t>
      </w:r>
      <w:r>
        <w:rPr>
          <w:spacing w:val="4"/>
        </w:rPr>
        <w:t>丛等</w:t>
      </w:r>
      <w:r>
        <w:t xml:space="preserve"> </w:t>
      </w:r>
      <w:r>
        <w:rPr>
          <w:spacing w:val="5"/>
        </w:rPr>
        <w:t>为主，健康稳定的乔灌混交林，巩固历年各类工程建设成果，实</w:t>
      </w:r>
      <w:r>
        <w:t xml:space="preserve"> </w:t>
      </w:r>
      <w:r>
        <w:rPr>
          <w:spacing w:val="5"/>
        </w:rPr>
        <w:t>现提质增效。针对退耕还林工程中山桃、山杏、柠条、刺槐等生</w:t>
      </w:r>
      <w:r>
        <w:t xml:space="preserve"> </w:t>
      </w:r>
      <w:r>
        <w:rPr>
          <w:spacing w:val="6"/>
        </w:rPr>
        <w:t>态防护林出现退化的情况，以压灌增乔、压针增阔为</w:t>
      </w:r>
      <w:r>
        <w:rPr>
          <w:spacing w:val="5"/>
        </w:rPr>
        <w:t>主要措施，</w:t>
      </w:r>
      <w:r>
        <w:t xml:space="preserve"> </w:t>
      </w:r>
      <w:r>
        <w:rPr>
          <w:spacing w:val="5"/>
        </w:rPr>
        <w:t>对退耕地进行补植补造、提升改造。重点补植油松、云杉、元宝</w:t>
      </w:r>
      <w:r>
        <w:t xml:space="preserve"> </w:t>
      </w:r>
      <w:r>
        <w:rPr>
          <w:spacing w:val="6"/>
        </w:rPr>
        <w:t>枫、桦树、刺槐、杨树、柳树等乔木树种，在条件适</w:t>
      </w:r>
      <w:r>
        <w:rPr>
          <w:spacing w:val="5"/>
        </w:rPr>
        <w:t>宜的地方，</w:t>
      </w:r>
      <w:r>
        <w:t xml:space="preserve"> </w:t>
      </w:r>
      <w:r>
        <w:rPr>
          <w:spacing w:val="6"/>
        </w:rPr>
        <w:t>嫁接改良或发展高效经果林，培育大果榛子、黑果花</w:t>
      </w:r>
      <w:r>
        <w:rPr>
          <w:spacing w:val="5"/>
        </w:rPr>
        <w:t>楸、苹果、</w:t>
      </w:r>
      <w:r>
        <w:t xml:space="preserve"> </w:t>
      </w:r>
      <w:r>
        <w:rPr>
          <w:spacing w:val="5"/>
        </w:rPr>
        <w:t>红梅杏等特色经济树种，提升退耕地的经济效益，为</w:t>
      </w:r>
      <w:r>
        <w:rPr>
          <w:spacing w:val="4"/>
        </w:rPr>
        <w:t>广大退耕农</w:t>
      </w:r>
      <w:r>
        <w:t xml:space="preserve"> </w:t>
      </w:r>
      <w:r>
        <w:rPr>
          <w:spacing w:val="23"/>
        </w:rPr>
        <w:t>民的长远提供保障。规划近期完成</w:t>
      </w:r>
      <w:r>
        <w:rPr>
          <w:spacing w:val="-30"/>
        </w:rPr>
        <w:t xml:space="preserve"> </w:t>
      </w:r>
      <w:r>
        <w:rPr>
          <w:spacing w:val="23"/>
        </w:rPr>
        <w:t>5057.</w:t>
      </w:r>
      <w:r>
        <w:rPr>
          <w:spacing w:val="22"/>
        </w:rPr>
        <w:t xml:space="preserve">88 </w:t>
      </w:r>
      <w:r>
        <w:t>hm</w:t>
      </w:r>
      <w:r>
        <w:rPr>
          <w:spacing w:val="22"/>
          <w:position w:val="16"/>
          <w:sz w:val="16"/>
          <w:szCs w:val="16"/>
        </w:rPr>
        <w:t xml:space="preserve">2 </w:t>
      </w:r>
      <w:r>
        <w:rPr>
          <w:spacing w:val="22"/>
        </w:rPr>
        <w:t>，</w:t>
      </w:r>
      <w:r>
        <w:rPr>
          <w:spacing w:val="-52"/>
        </w:rPr>
        <w:t xml:space="preserve"> </w:t>
      </w:r>
      <w:r>
        <w:rPr>
          <w:spacing w:val="22"/>
        </w:rPr>
        <w:t>中期完成</w:t>
      </w:r>
      <w:r>
        <w:t xml:space="preserve"> </w:t>
      </w:r>
      <w:r>
        <w:rPr>
          <w:spacing w:val="2"/>
        </w:rPr>
        <w:t xml:space="preserve">5377.88 </w:t>
      </w:r>
      <w:r>
        <w:t>hm</w:t>
      </w:r>
      <w:r>
        <w:rPr>
          <w:spacing w:val="2"/>
          <w:position w:val="15"/>
          <w:sz w:val="16"/>
          <w:szCs w:val="16"/>
        </w:rPr>
        <w:t>2</w:t>
      </w:r>
      <w:r>
        <w:rPr>
          <w:spacing w:val="-36"/>
          <w:position w:val="15"/>
          <w:sz w:val="16"/>
          <w:szCs w:val="16"/>
        </w:rPr>
        <w:t xml:space="preserve"> </w:t>
      </w:r>
      <w:r>
        <w:rPr>
          <w:spacing w:val="2"/>
        </w:rPr>
        <w:t xml:space="preserve">，远期完成 7143.84 </w:t>
      </w:r>
      <w:r>
        <w:t>hm</w:t>
      </w:r>
      <w:r>
        <w:rPr>
          <w:spacing w:val="2"/>
          <w:position w:val="15"/>
          <w:sz w:val="16"/>
          <w:szCs w:val="16"/>
        </w:rPr>
        <w:t>2</w:t>
      </w:r>
      <w:r>
        <w:rPr>
          <w:spacing w:val="-38"/>
          <w:position w:val="15"/>
          <w:sz w:val="16"/>
          <w:szCs w:val="16"/>
        </w:rPr>
        <w:t xml:space="preserve"> </w:t>
      </w:r>
      <w:r>
        <w:rPr>
          <w:spacing w:val="2"/>
        </w:rPr>
        <w:t>，实施地点涉及四县一区、</w:t>
      </w:r>
      <w:r>
        <w:t xml:space="preserve"> </w:t>
      </w:r>
      <w:r>
        <w:rPr>
          <w:spacing w:val="-1"/>
        </w:rPr>
        <w:t>六盘山林业局。</w:t>
      </w:r>
    </w:p>
    <w:p w14:paraId="346D68EC">
      <w:pPr>
        <w:pStyle w:val="2"/>
        <w:spacing w:before="1" w:line="227" w:lineRule="auto"/>
        <w:ind w:left="325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7-2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退化林修复规划表</w:t>
      </w:r>
    </w:p>
    <w:p w14:paraId="210B9B64">
      <w:pPr>
        <w:spacing w:line="227" w:lineRule="auto"/>
        <w:rPr>
          <w:sz w:val="24"/>
          <w:szCs w:val="24"/>
        </w:rPr>
        <w:sectPr>
          <w:footerReference r:id="rId177" w:type="default"/>
          <w:pgSz w:w="11900" w:h="16839"/>
          <w:pgMar w:top="1431" w:right="1181" w:bottom="1738" w:left="1473" w:header="0" w:footer="1472" w:gutter="0"/>
          <w:cols w:space="720" w:num="1"/>
        </w:sectPr>
      </w:pPr>
    </w:p>
    <w:p w14:paraId="7DED3EB3">
      <w:pPr>
        <w:spacing w:before="92"/>
      </w:pPr>
    </w:p>
    <w:p w14:paraId="0A5557BA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5"/>
        <w:gridCol w:w="1202"/>
        <w:gridCol w:w="1135"/>
        <w:gridCol w:w="1247"/>
        <w:gridCol w:w="1475"/>
        <w:gridCol w:w="3005"/>
      </w:tblGrid>
      <w:tr w14:paraId="4FFA4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75" w:type="dxa"/>
            <w:vMerge w:val="restart"/>
            <w:tcBorders>
              <w:bottom w:val="nil"/>
            </w:tcBorders>
            <w:vAlign w:val="top"/>
          </w:tcPr>
          <w:p w14:paraId="0820BE05">
            <w:pPr>
              <w:spacing w:before="42" w:line="226" w:lineRule="auto"/>
              <w:ind w:left="501" w:right="217" w:hanging="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建设地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点</w:t>
            </w:r>
          </w:p>
        </w:tc>
        <w:tc>
          <w:tcPr>
            <w:tcW w:w="5059" w:type="dxa"/>
            <w:gridSpan w:val="4"/>
            <w:vAlign w:val="top"/>
          </w:tcPr>
          <w:p w14:paraId="55FB9409">
            <w:pPr>
              <w:pStyle w:val="6"/>
              <w:spacing w:before="34" w:line="213" w:lineRule="auto"/>
              <w:ind w:left="16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3005" w:type="dxa"/>
            <w:vMerge w:val="restart"/>
            <w:tcBorders>
              <w:bottom w:val="nil"/>
            </w:tcBorders>
            <w:vAlign w:val="top"/>
          </w:tcPr>
          <w:p w14:paraId="478B0C63">
            <w:pPr>
              <w:spacing w:before="199" w:line="222" w:lineRule="auto"/>
              <w:ind w:left="8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重点实施区域</w:t>
            </w:r>
          </w:p>
        </w:tc>
      </w:tr>
      <w:tr w14:paraId="55DE83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175" w:type="dxa"/>
            <w:vMerge w:val="continue"/>
            <w:tcBorders>
              <w:top w:val="nil"/>
            </w:tcBorders>
            <w:vAlign w:val="top"/>
          </w:tcPr>
          <w:p w14:paraId="7B1DFD65">
            <w:pPr>
              <w:rPr>
                <w:rFonts w:ascii="Arial"/>
                <w:sz w:val="21"/>
              </w:rPr>
            </w:pPr>
          </w:p>
        </w:tc>
        <w:tc>
          <w:tcPr>
            <w:tcW w:w="1202" w:type="dxa"/>
            <w:vAlign w:val="top"/>
          </w:tcPr>
          <w:p w14:paraId="47806DB9">
            <w:pPr>
              <w:spacing w:before="36" w:line="206" w:lineRule="auto"/>
              <w:ind w:left="3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35" w:type="dxa"/>
            <w:vAlign w:val="top"/>
          </w:tcPr>
          <w:p w14:paraId="30DA4153">
            <w:pPr>
              <w:spacing w:before="36" w:line="206" w:lineRule="auto"/>
              <w:ind w:left="3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247" w:type="dxa"/>
            <w:vAlign w:val="top"/>
          </w:tcPr>
          <w:p w14:paraId="352BE05F">
            <w:pPr>
              <w:spacing w:before="36" w:line="206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475" w:type="dxa"/>
            <w:vAlign w:val="top"/>
          </w:tcPr>
          <w:p w14:paraId="7B32B51F">
            <w:pPr>
              <w:spacing w:before="36" w:line="206" w:lineRule="auto"/>
              <w:ind w:left="5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3005" w:type="dxa"/>
            <w:vMerge w:val="continue"/>
            <w:tcBorders>
              <w:top w:val="nil"/>
            </w:tcBorders>
            <w:vAlign w:val="top"/>
          </w:tcPr>
          <w:p w14:paraId="7A6E68E8">
            <w:pPr>
              <w:rPr>
                <w:rFonts w:ascii="Arial"/>
                <w:sz w:val="21"/>
              </w:rPr>
            </w:pPr>
          </w:p>
        </w:tc>
      </w:tr>
      <w:tr w14:paraId="24A8FD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175" w:type="dxa"/>
            <w:vAlign w:val="top"/>
          </w:tcPr>
          <w:p w14:paraId="1CA268AD">
            <w:pPr>
              <w:spacing w:before="193" w:line="222" w:lineRule="auto"/>
              <w:ind w:left="2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02" w:type="dxa"/>
            <w:vAlign w:val="top"/>
          </w:tcPr>
          <w:p w14:paraId="20883D92">
            <w:pPr>
              <w:pStyle w:val="6"/>
              <w:spacing w:before="247" w:line="195" w:lineRule="auto"/>
              <w:ind w:left="2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6666.40</w:t>
            </w:r>
          </w:p>
        </w:tc>
        <w:tc>
          <w:tcPr>
            <w:tcW w:w="1135" w:type="dxa"/>
            <w:vAlign w:val="top"/>
          </w:tcPr>
          <w:p w14:paraId="5142CFE5">
            <w:pPr>
              <w:pStyle w:val="6"/>
              <w:spacing w:before="247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1999.92</w:t>
            </w:r>
          </w:p>
        </w:tc>
        <w:tc>
          <w:tcPr>
            <w:tcW w:w="1247" w:type="dxa"/>
            <w:vAlign w:val="top"/>
          </w:tcPr>
          <w:p w14:paraId="2ACB25F6">
            <w:pPr>
              <w:pStyle w:val="6"/>
              <w:spacing w:before="247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1999.92</w:t>
            </w:r>
          </w:p>
        </w:tc>
        <w:tc>
          <w:tcPr>
            <w:tcW w:w="1475" w:type="dxa"/>
            <w:vAlign w:val="top"/>
          </w:tcPr>
          <w:p w14:paraId="22A2FB10">
            <w:pPr>
              <w:pStyle w:val="6"/>
              <w:spacing w:before="247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2666.56</w:t>
            </w:r>
          </w:p>
        </w:tc>
        <w:tc>
          <w:tcPr>
            <w:tcW w:w="3005" w:type="dxa"/>
            <w:vAlign w:val="top"/>
          </w:tcPr>
          <w:p w14:paraId="1BE68D36">
            <w:pPr>
              <w:spacing w:before="35" w:line="224" w:lineRule="auto"/>
              <w:ind w:left="124" w:right="81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张易镇、开城镇、中河乡、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寨科乡、河川乡等</w:t>
            </w:r>
          </w:p>
        </w:tc>
      </w:tr>
      <w:tr w14:paraId="4A0FD8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1175" w:type="dxa"/>
            <w:vAlign w:val="top"/>
          </w:tcPr>
          <w:p w14:paraId="0B954E5F">
            <w:pPr>
              <w:spacing w:before="36" w:line="207" w:lineRule="auto"/>
              <w:ind w:left="2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02" w:type="dxa"/>
            <w:vAlign w:val="top"/>
          </w:tcPr>
          <w:p w14:paraId="09E739E3">
            <w:pPr>
              <w:pStyle w:val="6"/>
              <w:spacing w:before="92" w:line="195" w:lineRule="auto"/>
              <w:ind w:left="28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5833.20</w:t>
            </w:r>
          </w:p>
        </w:tc>
        <w:tc>
          <w:tcPr>
            <w:tcW w:w="1135" w:type="dxa"/>
            <w:vAlign w:val="top"/>
          </w:tcPr>
          <w:p w14:paraId="104BFA7B">
            <w:pPr>
              <w:pStyle w:val="6"/>
              <w:spacing w:before="92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1749.96</w:t>
            </w:r>
          </w:p>
        </w:tc>
        <w:tc>
          <w:tcPr>
            <w:tcW w:w="1247" w:type="dxa"/>
            <w:vAlign w:val="top"/>
          </w:tcPr>
          <w:p w14:paraId="3F84E042">
            <w:pPr>
              <w:pStyle w:val="6"/>
              <w:spacing w:before="92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1749.96</w:t>
            </w:r>
          </w:p>
        </w:tc>
        <w:tc>
          <w:tcPr>
            <w:tcW w:w="1475" w:type="dxa"/>
            <w:vAlign w:val="top"/>
          </w:tcPr>
          <w:p w14:paraId="4A96F09E">
            <w:pPr>
              <w:pStyle w:val="6"/>
              <w:spacing w:before="92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2333.28</w:t>
            </w:r>
          </w:p>
        </w:tc>
        <w:tc>
          <w:tcPr>
            <w:tcW w:w="3005" w:type="dxa"/>
            <w:vAlign w:val="top"/>
          </w:tcPr>
          <w:p w14:paraId="44821DBB">
            <w:pPr>
              <w:spacing w:before="36" w:line="207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白崖乡、田坪乡、马乡建等</w:t>
            </w:r>
          </w:p>
        </w:tc>
      </w:tr>
      <w:tr w14:paraId="0F2624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75" w:type="dxa"/>
            <w:vAlign w:val="top"/>
          </w:tcPr>
          <w:p w14:paraId="7334FC8B">
            <w:pPr>
              <w:spacing w:before="38" w:line="206" w:lineRule="auto"/>
              <w:ind w:left="2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202" w:type="dxa"/>
            <w:vAlign w:val="top"/>
          </w:tcPr>
          <w:p w14:paraId="6DDC3E0B">
            <w:pPr>
              <w:pStyle w:val="6"/>
              <w:spacing w:before="90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1500.00</w:t>
            </w:r>
          </w:p>
        </w:tc>
        <w:tc>
          <w:tcPr>
            <w:tcW w:w="1135" w:type="dxa"/>
            <w:vAlign w:val="top"/>
          </w:tcPr>
          <w:p w14:paraId="5D7FAAA1">
            <w:pPr>
              <w:pStyle w:val="6"/>
              <w:spacing w:before="90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550.00</w:t>
            </w:r>
          </w:p>
        </w:tc>
        <w:tc>
          <w:tcPr>
            <w:tcW w:w="1247" w:type="dxa"/>
            <w:vAlign w:val="top"/>
          </w:tcPr>
          <w:p w14:paraId="047B0EE6">
            <w:pPr>
              <w:pStyle w:val="6"/>
              <w:spacing w:before="90" w:line="195" w:lineRule="auto"/>
              <w:ind w:left="35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450.00</w:t>
            </w:r>
          </w:p>
        </w:tc>
        <w:tc>
          <w:tcPr>
            <w:tcW w:w="1475" w:type="dxa"/>
            <w:vAlign w:val="top"/>
          </w:tcPr>
          <w:p w14:paraId="0D706AAF">
            <w:pPr>
              <w:pStyle w:val="6"/>
              <w:spacing w:before="90" w:line="195" w:lineRule="auto"/>
              <w:ind w:left="4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500.00</w:t>
            </w:r>
          </w:p>
        </w:tc>
        <w:tc>
          <w:tcPr>
            <w:tcW w:w="3005" w:type="dxa"/>
            <w:vAlign w:val="top"/>
          </w:tcPr>
          <w:p w14:paraId="7180FA1F">
            <w:pPr>
              <w:spacing w:before="38" w:line="206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观庄乡、好水乡、陈勒乡等</w:t>
            </w:r>
          </w:p>
        </w:tc>
      </w:tr>
      <w:tr w14:paraId="0FA8F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175" w:type="dxa"/>
            <w:vAlign w:val="top"/>
          </w:tcPr>
          <w:p w14:paraId="342833C2">
            <w:pPr>
              <w:spacing w:before="36" w:line="206" w:lineRule="auto"/>
              <w:ind w:left="2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02" w:type="dxa"/>
            <w:vAlign w:val="top"/>
          </w:tcPr>
          <w:p w14:paraId="3AC2A114">
            <w:pPr>
              <w:pStyle w:val="6"/>
              <w:spacing w:before="91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1660.00</w:t>
            </w:r>
          </w:p>
        </w:tc>
        <w:tc>
          <w:tcPr>
            <w:tcW w:w="1135" w:type="dxa"/>
            <w:vAlign w:val="top"/>
          </w:tcPr>
          <w:p w14:paraId="2FA5B093">
            <w:pPr>
              <w:pStyle w:val="6"/>
              <w:spacing w:before="91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598.00</w:t>
            </w:r>
          </w:p>
        </w:tc>
        <w:tc>
          <w:tcPr>
            <w:tcW w:w="1247" w:type="dxa"/>
            <w:vAlign w:val="top"/>
          </w:tcPr>
          <w:p w14:paraId="3794BE01">
            <w:pPr>
              <w:pStyle w:val="6"/>
              <w:spacing w:before="91" w:line="195" w:lineRule="auto"/>
              <w:ind w:left="35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498.00</w:t>
            </w:r>
          </w:p>
        </w:tc>
        <w:tc>
          <w:tcPr>
            <w:tcW w:w="1475" w:type="dxa"/>
            <w:vAlign w:val="top"/>
          </w:tcPr>
          <w:p w14:paraId="6BE726FC">
            <w:pPr>
              <w:pStyle w:val="6"/>
              <w:spacing w:before="91" w:line="195" w:lineRule="auto"/>
              <w:ind w:left="4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564.00</w:t>
            </w:r>
          </w:p>
        </w:tc>
        <w:tc>
          <w:tcPr>
            <w:tcW w:w="3005" w:type="dxa"/>
            <w:vAlign w:val="top"/>
          </w:tcPr>
          <w:p w14:paraId="1E5ED761">
            <w:pPr>
              <w:spacing w:before="36" w:line="206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大湾乡、黄花乡、兴盛乡等</w:t>
            </w:r>
          </w:p>
        </w:tc>
      </w:tr>
      <w:tr w14:paraId="5D7161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75" w:type="dxa"/>
            <w:vAlign w:val="top"/>
          </w:tcPr>
          <w:p w14:paraId="41DE4F68">
            <w:pPr>
              <w:spacing w:before="38" w:line="206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02" w:type="dxa"/>
            <w:vAlign w:val="top"/>
          </w:tcPr>
          <w:p w14:paraId="78674E03">
            <w:pPr>
              <w:pStyle w:val="6"/>
              <w:spacing w:before="93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1200.00</w:t>
            </w:r>
          </w:p>
        </w:tc>
        <w:tc>
          <w:tcPr>
            <w:tcW w:w="1135" w:type="dxa"/>
            <w:vAlign w:val="top"/>
          </w:tcPr>
          <w:p w14:paraId="599BCB03">
            <w:pPr>
              <w:pStyle w:val="6"/>
              <w:spacing w:before="93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460.00</w:t>
            </w:r>
          </w:p>
        </w:tc>
        <w:tc>
          <w:tcPr>
            <w:tcW w:w="1247" w:type="dxa"/>
            <w:vAlign w:val="top"/>
          </w:tcPr>
          <w:p w14:paraId="0CF99EEF">
            <w:pPr>
              <w:pStyle w:val="6"/>
              <w:spacing w:before="93" w:line="195" w:lineRule="auto"/>
              <w:ind w:left="35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360.00</w:t>
            </w:r>
          </w:p>
        </w:tc>
        <w:tc>
          <w:tcPr>
            <w:tcW w:w="1475" w:type="dxa"/>
            <w:vAlign w:val="top"/>
          </w:tcPr>
          <w:p w14:paraId="75B1FD83">
            <w:pPr>
              <w:pStyle w:val="6"/>
              <w:spacing w:before="93" w:line="195" w:lineRule="auto"/>
              <w:ind w:left="47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380.00</w:t>
            </w:r>
          </w:p>
        </w:tc>
        <w:tc>
          <w:tcPr>
            <w:tcW w:w="3005" w:type="dxa"/>
            <w:vAlign w:val="top"/>
          </w:tcPr>
          <w:p w14:paraId="7A514175">
            <w:pPr>
              <w:spacing w:before="38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古城镇、新集乡、草庙乡等</w:t>
            </w:r>
          </w:p>
        </w:tc>
      </w:tr>
      <w:tr w14:paraId="726D63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27" w:hRule="atLeast"/>
        </w:trPr>
        <w:tc>
          <w:tcPr>
            <w:tcW w:w="1175" w:type="dxa"/>
            <w:vAlign w:val="top"/>
          </w:tcPr>
          <w:p w14:paraId="7C66E517">
            <w:pPr>
              <w:spacing w:before="39" w:line="222" w:lineRule="auto"/>
              <w:ind w:left="241" w:right="224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六盘山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林业局</w:t>
            </w:r>
          </w:p>
        </w:tc>
        <w:tc>
          <w:tcPr>
            <w:tcW w:w="1202" w:type="dxa"/>
            <w:vAlign w:val="top"/>
          </w:tcPr>
          <w:p w14:paraId="5DC1B0E1">
            <w:pPr>
              <w:pStyle w:val="6"/>
              <w:spacing w:before="250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720.00</w:t>
            </w:r>
          </w:p>
        </w:tc>
        <w:tc>
          <w:tcPr>
            <w:tcW w:w="1135" w:type="dxa"/>
            <w:vAlign w:val="top"/>
          </w:tcPr>
          <w:p w14:paraId="3242BC82">
            <w:pPr>
              <w:spacing w:line="278" w:lineRule="auto"/>
              <w:rPr>
                <w:rFonts w:ascii="Arial"/>
                <w:sz w:val="21"/>
              </w:rPr>
            </w:pPr>
          </w:p>
          <w:p w14:paraId="30D477F9">
            <w:pPr>
              <w:pStyle w:val="6"/>
              <w:spacing w:before="55" w:line="91" w:lineRule="exact"/>
              <w:ind w:left="462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47" w:type="dxa"/>
            <w:vAlign w:val="top"/>
          </w:tcPr>
          <w:p w14:paraId="44092AF7">
            <w:pPr>
              <w:pStyle w:val="6"/>
              <w:spacing w:before="250" w:line="195" w:lineRule="auto"/>
              <w:ind w:left="35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320.00</w:t>
            </w:r>
          </w:p>
        </w:tc>
        <w:tc>
          <w:tcPr>
            <w:tcW w:w="1475" w:type="dxa"/>
            <w:vAlign w:val="top"/>
          </w:tcPr>
          <w:p w14:paraId="365155E3">
            <w:pPr>
              <w:pStyle w:val="6"/>
              <w:spacing w:before="250" w:line="195" w:lineRule="auto"/>
              <w:ind w:left="46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400.00</w:t>
            </w:r>
          </w:p>
        </w:tc>
        <w:tc>
          <w:tcPr>
            <w:tcW w:w="3005" w:type="dxa"/>
            <w:vAlign w:val="top"/>
          </w:tcPr>
          <w:p w14:paraId="63219436">
            <w:pPr>
              <w:spacing w:before="195" w:line="221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下辖国有林场</w:t>
            </w:r>
          </w:p>
        </w:tc>
      </w:tr>
      <w:tr w14:paraId="5DC3BB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75" w:type="dxa"/>
            <w:vAlign w:val="top"/>
          </w:tcPr>
          <w:p w14:paraId="4DCD6E8C">
            <w:pPr>
              <w:spacing w:before="40" w:line="208" w:lineRule="auto"/>
              <w:ind w:left="3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02" w:type="dxa"/>
            <w:vAlign w:val="top"/>
          </w:tcPr>
          <w:p w14:paraId="2CD1FCBC">
            <w:pPr>
              <w:pStyle w:val="6"/>
              <w:spacing w:before="96" w:line="195" w:lineRule="auto"/>
              <w:ind w:left="24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17579.60</w:t>
            </w:r>
          </w:p>
        </w:tc>
        <w:tc>
          <w:tcPr>
            <w:tcW w:w="1135" w:type="dxa"/>
            <w:vAlign w:val="top"/>
          </w:tcPr>
          <w:p w14:paraId="30E3C932">
            <w:pPr>
              <w:pStyle w:val="6"/>
              <w:spacing w:before="96" w:line="195" w:lineRule="auto"/>
              <w:ind w:left="2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5357.88</w:t>
            </w:r>
          </w:p>
        </w:tc>
        <w:tc>
          <w:tcPr>
            <w:tcW w:w="1247" w:type="dxa"/>
            <w:vAlign w:val="top"/>
          </w:tcPr>
          <w:p w14:paraId="07B946AD">
            <w:pPr>
              <w:pStyle w:val="6"/>
              <w:spacing w:before="96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5377.88</w:t>
            </w:r>
          </w:p>
        </w:tc>
        <w:tc>
          <w:tcPr>
            <w:tcW w:w="1475" w:type="dxa"/>
            <w:vAlign w:val="top"/>
          </w:tcPr>
          <w:p w14:paraId="100F2854">
            <w:pPr>
              <w:pStyle w:val="6"/>
              <w:spacing w:before="96" w:line="195" w:lineRule="auto"/>
              <w:ind w:left="4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6843.84</w:t>
            </w:r>
          </w:p>
        </w:tc>
        <w:tc>
          <w:tcPr>
            <w:tcW w:w="3005" w:type="dxa"/>
            <w:vAlign w:val="top"/>
          </w:tcPr>
          <w:p w14:paraId="0C2D36D0">
            <w:pPr>
              <w:pStyle w:val="6"/>
              <w:spacing w:before="181" w:line="115" w:lineRule="exact"/>
              <w:ind w:left="10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2BD1E444">
      <w:pPr>
        <w:pStyle w:val="2"/>
        <w:spacing w:before="164" w:line="234" w:lineRule="auto"/>
        <w:ind w:left="788"/>
        <w:outlineLvl w:val="3"/>
      </w:pPr>
      <w:r>
        <w:rPr>
          <w:spacing w:val="8"/>
        </w:rPr>
        <w:t>（三）未成林抚育提升</w:t>
      </w:r>
    </w:p>
    <w:p w14:paraId="4647F8DF">
      <w:pPr>
        <w:pStyle w:val="2"/>
        <w:spacing w:before="175" w:line="329" w:lineRule="auto"/>
        <w:ind w:left="133" w:right="241" w:firstLine="639"/>
        <w:jc w:val="both"/>
      </w:pPr>
      <w:r>
        <w:rPr>
          <w:spacing w:val="7"/>
        </w:rPr>
        <w:t>针对新造林和未成林地开展中幼林抚育工程</w:t>
      </w:r>
      <w:r>
        <w:rPr>
          <w:spacing w:val="-52"/>
        </w:rPr>
        <w:t xml:space="preserve"> </w:t>
      </w:r>
      <w:r>
        <w:rPr>
          <w:spacing w:val="7"/>
        </w:rPr>
        <w:t xml:space="preserve">22770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32"/>
          <w:position w:val="16"/>
          <w:sz w:val="16"/>
          <w:szCs w:val="16"/>
        </w:rPr>
        <w:t xml:space="preserve"> </w:t>
      </w:r>
      <w:r>
        <w:rPr>
          <w:spacing w:val="7"/>
        </w:rPr>
        <w:t>，科</w:t>
      </w:r>
      <w:r>
        <w:t xml:space="preserve"> </w:t>
      </w:r>
      <w:r>
        <w:rPr>
          <w:spacing w:val="5"/>
        </w:rPr>
        <w:t>学系统地对中幼龄林进行抚育提升，达到改善森林</w:t>
      </w:r>
      <w:r>
        <w:rPr>
          <w:spacing w:val="4"/>
        </w:rPr>
        <w:t>环境、促进林</w:t>
      </w:r>
      <w:r>
        <w:t xml:space="preserve"> </w:t>
      </w:r>
      <w:r>
        <w:rPr>
          <w:spacing w:val="5"/>
        </w:rPr>
        <w:t>木生长、提高林分质量的目的。对一部分未成林地实施封</w:t>
      </w:r>
      <w:r>
        <w:rPr>
          <w:spacing w:val="4"/>
        </w:rPr>
        <w:t>育，封</w:t>
      </w:r>
      <w:r>
        <w:t xml:space="preserve"> </w:t>
      </w:r>
      <w:r>
        <w:rPr>
          <w:spacing w:val="5"/>
        </w:rPr>
        <w:t>育期间禁止除实施育林措施以外的一切人为活</w:t>
      </w:r>
      <w:r>
        <w:rPr>
          <w:spacing w:val="4"/>
        </w:rPr>
        <w:t>动，避免人为破坏</w:t>
      </w:r>
      <w:r>
        <w:t xml:space="preserve"> </w:t>
      </w:r>
      <w:r>
        <w:rPr>
          <w:spacing w:val="7"/>
        </w:rPr>
        <w:t>封山育林地的天然下种或自然萌蘖，保证幼</w:t>
      </w:r>
      <w:r>
        <w:rPr>
          <w:spacing w:val="6"/>
        </w:rPr>
        <w:t>树苗能够正常生长，</w:t>
      </w:r>
      <w:r>
        <w:t xml:space="preserve"> </w:t>
      </w:r>
      <w:r>
        <w:rPr>
          <w:spacing w:val="4"/>
        </w:rPr>
        <w:t>及早郁闭成林。对一部分林木实施抚育采伐，抚育采伐作业要与</w:t>
      </w:r>
      <w:r>
        <w:rPr>
          <w:spacing w:val="17"/>
        </w:rPr>
        <w:t xml:space="preserve"> </w:t>
      </w:r>
      <w:r>
        <w:rPr>
          <w:spacing w:val="-4"/>
        </w:rPr>
        <w:t>具体的抚育采伐措施、林木分类（分级）要求相结</w:t>
      </w:r>
      <w:r>
        <w:rPr>
          <w:spacing w:val="-5"/>
        </w:rPr>
        <w:t>合，采劣留优、</w:t>
      </w:r>
      <w:r>
        <w:t xml:space="preserve"> </w:t>
      </w:r>
      <w:r>
        <w:rPr>
          <w:spacing w:val="4"/>
        </w:rPr>
        <w:t>采弱留壮、采密留稀、强度合理、保护幼苗幼树并兼顾林木分布</w:t>
      </w:r>
      <w:r>
        <w:rPr>
          <w:spacing w:val="15"/>
        </w:rPr>
        <w:t xml:space="preserve"> </w:t>
      </w:r>
      <w:r>
        <w:rPr>
          <w:spacing w:val="5"/>
        </w:rPr>
        <w:t>均匀，避免对森林造成过度干扰。规划近期完成</w:t>
      </w:r>
      <w:r>
        <w:rPr>
          <w:spacing w:val="-44"/>
        </w:rPr>
        <w:t xml:space="preserve"> </w:t>
      </w:r>
      <w:r>
        <w:rPr>
          <w:spacing w:val="5"/>
        </w:rPr>
        <w:t>6647</w:t>
      </w:r>
      <w:r>
        <w:rPr>
          <w:spacing w:val="-67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5"/>
        </w:rPr>
        <w:t>，中期</w:t>
      </w:r>
    </w:p>
    <w:p w14:paraId="5D8432CE">
      <w:pPr>
        <w:pStyle w:val="2"/>
        <w:spacing w:before="52" w:line="238" w:lineRule="auto"/>
        <w:ind w:left="3017" w:right="387" w:hanging="2877"/>
        <w:rPr>
          <w:sz w:val="24"/>
          <w:szCs w:val="24"/>
        </w:rPr>
      </w:pPr>
      <w:r>
        <w:t>完成</w:t>
      </w:r>
      <w:r>
        <w:rPr>
          <w:spacing w:val="-60"/>
        </w:rPr>
        <w:t xml:space="preserve"> </w:t>
      </w:r>
      <w:r>
        <w:t>6923hm</w:t>
      </w:r>
      <w:r>
        <w:rPr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t>，远期完成 9200 hm</w:t>
      </w:r>
      <w:r>
        <w:rPr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t xml:space="preserve">，实施地点涉及固原市全域。 </w:t>
      </w:r>
      <w:r>
        <w:rPr>
          <w:spacing w:val="-3"/>
          <w:sz w:val="24"/>
          <w:szCs w:val="24"/>
        </w:rPr>
        <w:t>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7-3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未成林抚育提升规划表</w:t>
      </w:r>
    </w:p>
    <w:p w14:paraId="61C0561E">
      <w:pPr>
        <w:spacing w:line="142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5"/>
        <w:gridCol w:w="1149"/>
        <w:gridCol w:w="1153"/>
        <w:gridCol w:w="1156"/>
        <w:gridCol w:w="1154"/>
        <w:gridCol w:w="3322"/>
      </w:tblGrid>
      <w:tr w14:paraId="7959F4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05" w:type="dxa"/>
            <w:vMerge w:val="restart"/>
            <w:tcBorders>
              <w:bottom w:val="nil"/>
            </w:tcBorders>
            <w:vAlign w:val="top"/>
          </w:tcPr>
          <w:p w14:paraId="61BFF5C0">
            <w:pPr>
              <w:spacing w:before="201" w:line="224" w:lineRule="auto"/>
              <w:ind w:left="1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建设地点</w:t>
            </w:r>
          </w:p>
        </w:tc>
        <w:tc>
          <w:tcPr>
            <w:tcW w:w="4612" w:type="dxa"/>
            <w:gridSpan w:val="4"/>
            <w:vAlign w:val="top"/>
          </w:tcPr>
          <w:p w14:paraId="06A463D8">
            <w:pPr>
              <w:pStyle w:val="6"/>
              <w:spacing w:before="34" w:line="213" w:lineRule="auto"/>
              <w:ind w:left="14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3322" w:type="dxa"/>
            <w:vMerge w:val="restart"/>
            <w:tcBorders>
              <w:bottom w:val="nil"/>
            </w:tcBorders>
            <w:vAlign w:val="top"/>
          </w:tcPr>
          <w:p w14:paraId="1DBDFB15">
            <w:pPr>
              <w:spacing w:before="202" w:line="222" w:lineRule="auto"/>
              <w:ind w:left="9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重点实施区域</w:t>
            </w:r>
          </w:p>
        </w:tc>
      </w:tr>
      <w:tr w14:paraId="66E876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05" w:type="dxa"/>
            <w:vMerge w:val="continue"/>
            <w:tcBorders>
              <w:top w:val="nil"/>
            </w:tcBorders>
            <w:vAlign w:val="top"/>
          </w:tcPr>
          <w:p w14:paraId="34B88D51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04DF7FEE">
            <w:pPr>
              <w:spacing w:before="36" w:line="207" w:lineRule="auto"/>
              <w:ind w:left="3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53" w:type="dxa"/>
            <w:vAlign w:val="top"/>
          </w:tcPr>
          <w:p w14:paraId="10208446">
            <w:pPr>
              <w:spacing w:before="36" w:line="207" w:lineRule="auto"/>
              <w:ind w:left="3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156" w:type="dxa"/>
            <w:vAlign w:val="top"/>
          </w:tcPr>
          <w:p w14:paraId="34A6353D">
            <w:pPr>
              <w:spacing w:before="36" w:line="207" w:lineRule="auto"/>
              <w:ind w:left="3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54" w:type="dxa"/>
            <w:vAlign w:val="top"/>
          </w:tcPr>
          <w:p w14:paraId="06C3F1F5">
            <w:pPr>
              <w:spacing w:before="36" w:line="207" w:lineRule="auto"/>
              <w:ind w:left="3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3322" w:type="dxa"/>
            <w:vMerge w:val="continue"/>
            <w:tcBorders>
              <w:top w:val="nil"/>
            </w:tcBorders>
            <w:vAlign w:val="top"/>
          </w:tcPr>
          <w:p w14:paraId="2BE3E26A">
            <w:pPr>
              <w:rPr>
                <w:rFonts w:ascii="Arial"/>
                <w:sz w:val="21"/>
              </w:rPr>
            </w:pPr>
          </w:p>
        </w:tc>
      </w:tr>
      <w:tr w14:paraId="0096F8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05" w:type="dxa"/>
            <w:vAlign w:val="top"/>
          </w:tcPr>
          <w:p w14:paraId="73BE0AF9">
            <w:pPr>
              <w:spacing w:before="36" w:line="207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49" w:type="dxa"/>
            <w:vAlign w:val="top"/>
          </w:tcPr>
          <w:p w14:paraId="4D969F8D">
            <w:pPr>
              <w:pStyle w:val="6"/>
              <w:spacing w:before="92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3220.00</w:t>
            </w:r>
          </w:p>
        </w:tc>
        <w:tc>
          <w:tcPr>
            <w:tcW w:w="1153" w:type="dxa"/>
            <w:vAlign w:val="top"/>
          </w:tcPr>
          <w:p w14:paraId="30B3D9D0">
            <w:pPr>
              <w:pStyle w:val="6"/>
              <w:spacing w:before="92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156" w:type="dxa"/>
            <w:vAlign w:val="top"/>
          </w:tcPr>
          <w:p w14:paraId="4AEC0878">
            <w:pPr>
              <w:pStyle w:val="6"/>
              <w:spacing w:before="92" w:line="195" w:lineRule="auto"/>
              <w:ind w:left="31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154" w:type="dxa"/>
            <w:vAlign w:val="top"/>
          </w:tcPr>
          <w:p w14:paraId="05BB3CD8">
            <w:pPr>
              <w:pStyle w:val="6"/>
              <w:spacing w:before="92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1288.00</w:t>
            </w:r>
          </w:p>
        </w:tc>
        <w:tc>
          <w:tcPr>
            <w:tcW w:w="3322" w:type="dxa"/>
            <w:vAlign w:val="top"/>
          </w:tcPr>
          <w:p w14:paraId="5AC9421D">
            <w:pPr>
              <w:spacing w:before="36" w:line="207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寨科、张易、河川、中河</w:t>
            </w:r>
          </w:p>
        </w:tc>
      </w:tr>
      <w:tr w14:paraId="067B85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305" w:type="dxa"/>
            <w:vAlign w:val="top"/>
          </w:tcPr>
          <w:p w14:paraId="48E2BA4C">
            <w:pPr>
              <w:spacing w:before="37" w:line="204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49" w:type="dxa"/>
            <w:vAlign w:val="top"/>
          </w:tcPr>
          <w:p w14:paraId="3E5A230F">
            <w:pPr>
              <w:pStyle w:val="6"/>
              <w:spacing w:before="90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3220.00</w:t>
            </w:r>
          </w:p>
        </w:tc>
        <w:tc>
          <w:tcPr>
            <w:tcW w:w="1153" w:type="dxa"/>
            <w:vAlign w:val="top"/>
          </w:tcPr>
          <w:p w14:paraId="3E92E2C7">
            <w:pPr>
              <w:pStyle w:val="6"/>
              <w:spacing w:before="90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156" w:type="dxa"/>
            <w:vAlign w:val="top"/>
          </w:tcPr>
          <w:p w14:paraId="7BB82470">
            <w:pPr>
              <w:pStyle w:val="6"/>
              <w:spacing w:before="90" w:line="195" w:lineRule="auto"/>
              <w:ind w:left="31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154" w:type="dxa"/>
            <w:vAlign w:val="top"/>
          </w:tcPr>
          <w:p w14:paraId="702D4CF6">
            <w:pPr>
              <w:pStyle w:val="6"/>
              <w:spacing w:before="90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1288.00</w:t>
            </w:r>
          </w:p>
        </w:tc>
        <w:tc>
          <w:tcPr>
            <w:tcW w:w="3322" w:type="dxa"/>
            <w:vAlign w:val="top"/>
          </w:tcPr>
          <w:p w14:paraId="4813B37D">
            <w:pPr>
              <w:spacing w:before="37" w:line="204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红耀、火石寨、沙沟、马建</w:t>
            </w:r>
          </w:p>
        </w:tc>
      </w:tr>
      <w:tr w14:paraId="19C97E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305" w:type="dxa"/>
            <w:vAlign w:val="top"/>
          </w:tcPr>
          <w:p w14:paraId="7827AE09">
            <w:pPr>
              <w:spacing w:before="194" w:line="223" w:lineRule="auto"/>
              <w:ind w:left="3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49" w:type="dxa"/>
            <w:vAlign w:val="top"/>
          </w:tcPr>
          <w:p w14:paraId="759844EE">
            <w:pPr>
              <w:pStyle w:val="6"/>
              <w:spacing w:before="250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3680.00</w:t>
            </w:r>
          </w:p>
        </w:tc>
        <w:tc>
          <w:tcPr>
            <w:tcW w:w="1153" w:type="dxa"/>
            <w:vAlign w:val="top"/>
          </w:tcPr>
          <w:p w14:paraId="1BC24489">
            <w:pPr>
              <w:pStyle w:val="6"/>
              <w:spacing w:before="250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1104.00</w:t>
            </w:r>
          </w:p>
        </w:tc>
        <w:tc>
          <w:tcPr>
            <w:tcW w:w="1156" w:type="dxa"/>
            <w:vAlign w:val="top"/>
          </w:tcPr>
          <w:p w14:paraId="316AD72C">
            <w:pPr>
              <w:pStyle w:val="6"/>
              <w:spacing w:before="250" w:line="195" w:lineRule="auto"/>
              <w:ind w:left="27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1104.00</w:t>
            </w:r>
          </w:p>
        </w:tc>
        <w:tc>
          <w:tcPr>
            <w:tcW w:w="1154" w:type="dxa"/>
            <w:vAlign w:val="top"/>
          </w:tcPr>
          <w:p w14:paraId="13F5324D">
            <w:pPr>
              <w:pStyle w:val="6"/>
              <w:spacing w:before="250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1472.00</w:t>
            </w:r>
          </w:p>
        </w:tc>
        <w:tc>
          <w:tcPr>
            <w:tcW w:w="3322" w:type="dxa"/>
            <w:vAlign w:val="top"/>
          </w:tcPr>
          <w:p w14:paraId="3BD52D8D">
            <w:pPr>
              <w:spacing w:before="39" w:line="222" w:lineRule="auto"/>
              <w:ind w:left="146" w:right="131" w:hanging="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观庄、好水、陈勒、奠安乡、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山河、凤岭</w:t>
            </w:r>
          </w:p>
        </w:tc>
      </w:tr>
      <w:tr w14:paraId="2A1A82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305" w:type="dxa"/>
            <w:vAlign w:val="top"/>
          </w:tcPr>
          <w:p w14:paraId="75EB061E">
            <w:pPr>
              <w:spacing w:before="196" w:line="223" w:lineRule="auto"/>
              <w:ind w:left="3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49" w:type="dxa"/>
            <w:vAlign w:val="top"/>
          </w:tcPr>
          <w:p w14:paraId="219DF0BE">
            <w:pPr>
              <w:pStyle w:val="6"/>
              <w:spacing w:before="251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7590.00</w:t>
            </w:r>
          </w:p>
        </w:tc>
        <w:tc>
          <w:tcPr>
            <w:tcW w:w="1153" w:type="dxa"/>
            <w:vAlign w:val="top"/>
          </w:tcPr>
          <w:p w14:paraId="7E26FEC3">
            <w:pPr>
              <w:pStyle w:val="6"/>
              <w:spacing w:before="251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2277.00</w:t>
            </w:r>
          </w:p>
        </w:tc>
        <w:tc>
          <w:tcPr>
            <w:tcW w:w="1156" w:type="dxa"/>
            <w:vAlign w:val="top"/>
          </w:tcPr>
          <w:p w14:paraId="0E80AD2D">
            <w:pPr>
              <w:pStyle w:val="6"/>
              <w:spacing w:before="251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2277.00</w:t>
            </w:r>
          </w:p>
        </w:tc>
        <w:tc>
          <w:tcPr>
            <w:tcW w:w="1154" w:type="dxa"/>
            <w:vAlign w:val="top"/>
          </w:tcPr>
          <w:p w14:paraId="2A994C41">
            <w:pPr>
              <w:pStyle w:val="6"/>
              <w:spacing w:before="251" w:line="195" w:lineRule="auto"/>
              <w:ind w:left="25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3036.00</w:t>
            </w:r>
          </w:p>
        </w:tc>
        <w:tc>
          <w:tcPr>
            <w:tcW w:w="3322" w:type="dxa"/>
            <w:vAlign w:val="top"/>
          </w:tcPr>
          <w:p w14:paraId="12EDD901">
            <w:pPr>
              <w:spacing w:before="39" w:line="224" w:lineRule="auto"/>
              <w:ind w:left="124" w:right="63" w:firstLine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7"/>
                <w:sz w:val="24"/>
                <w:szCs w:val="24"/>
              </w:rPr>
              <w:t>大湾、六盘山、黄花、泾河源、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新民</w:t>
            </w:r>
          </w:p>
        </w:tc>
      </w:tr>
    </w:tbl>
    <w:p w14:paraId="12675766">
      <w:pPr>
        <w:spacing w:before="158" w:line="188" w:lineRule="auto"/>
        <w:ind w:left="823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3"/>
          <w:sz w:val="18"/>
          <w:szCs w:val="18"/>
        </w:rPr>
        <w:t>—</w:t>
      </w:r>
      <w:r>
        <w:rPr>
          <w:rFonts w:ascii="Times New Roman" w:hAnsi="Times New Roman" w:eastAsia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8"/>
          <w:szCs w:val="18"/>
        </w:rPr>
        <w:t>175 —</w:t>
      </w:r>
    </w:p>
    <w:p w14:paraId="0145887F">
      <w:pPr>
        <w:spacing w:line="188" w:lineRule="auto"/>
        <w:rPr>
          <w:rFonts w:ascii="Times New Roman" w:hAnsi="Times New Roman" w:eastAsia="Times New Roman" w:cs="Times New Roman"/>
          <w:sz w:val="18"/>
          <w:szCs w:val="18"/>
        </w:rPr>
        <w:sectPr>
          <w:footerReference r:id="rId178" w:type="default"/>
          <w:pgSz w:w="11900" w:h="16839"/>
          <w:pgMar w:top="1431" w:right="1181" w:bottom="400" w:left="1473" w:header="0" w:footer="0" w:gutter="0"/>
          <w:cols w:space="720" w:num="1"/>
        </w:sectPr>
      </w:pPr>
    </w:p>
    <w:p w14:paraId="5BE02871">
      <w:pPr>
        <w:spacing w:before="92"/>
      </w:pPr>
    </w:p>
    <w:p w14:paraId="0560A9AA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2"/>
        <w:gridCol w:w="1151"/>
        <w:gridCol w:w="1154"/>
        <w:gridCol w:w="1156"/>
        <w:gridCol w:w="1154"/>
        <w:gridCol w:w="3322"/>
      </w:tblGrid>
      <w:tr w14:paraId="4382FA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02" w:type="dxa"/>
            <w:vMerge w:val="restart"/>
            <w:tcBorders>
              <w:bottom w:val="nil"/>
            </w:tcBorders>
            <w:vAlign w:val="top"/>
          </w:tcPr>
          <w:p w14:paraId="1B4B7FC9">
            <w:pPr>
              <w:spacing w:before="198" w:line="224" w:lineRule="auto"/>
              <w:ind w:left="1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建设地点</w:t>
            </w:r>
          </w:p>
        </w:tc>
        <w:tc>
          <w:tcPr>
            <w:tcW w:w="4615" w:type="dxa"/>
            <w:gridSpan w:val="4"/>
            <w:vAlign w:val="top"/>
          </w:tcPr>
          <w:p w14:paraId="4AC22034">
            <w:pPr>
              <w:pStyle w:val="6"/>
              <w:spacing w:before="33" w:line="213" w:lineRule="auto"/>
              <w:ind w:left="14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3322" w:type="dxa"/>
            <w:vMerge w:val="restart"/>
            <w:tcBorders>
              <w:bottom w:val="nil"/>
            </w:tcBorders>
            <w:vAlign w:val="top"/>
          </w:tcPr>
          <w:p w14:paraId="63F4F11C">
            <w:pPr>
              <w:spacing w:before="199" w:line="222" w:lineRule="auto"/>
              <w:ind w:left="9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重点实施区域</w:t>
            </w:r>
          </w:p>
        </w:tc>
      </w:tr>
      <w:tr w14:paraId="14CE95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302" w:type="dxa"/>
            <w:vMerge w:val="continue"/>
            <w:tcBorders>
              <w:top w:val="nil"/>
            </w:tcBorders>
            <w:vAlign w:val="top"/>
          </w:tcPr>
          <w:p w14:paraId="0BD3482C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0DBE4896">
            <w:pPr>
              <w:spacing w:before="37" w:line="204" w:lineRule="auto"/>
              <w:ind w:left="3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54" w:type="dxa"/>
            <w:vAlign w:val="top"/>
          </w:tcPr>
          <w:p w14:paraId="1C49675E">
            <w:pPr>
              <w:spacing w:before="37" w:line="204" w:lineRule="auto"/>
              <w:ind w:left="3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156" w:type="dxa"/>
            <w:vAlign w:val="top"/>
          </w:tcPr>
          <w:p w14:paraId="6A84BB51">
            <w:pPr>
              <w:spacing w:before="37" w:line="204" w:lineRule="auto"/>
              <w:ind w:left="3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54" w:type="dxa"/>
            <w:vAlign w:val="top"/>
          </w:tcPr>
          <w:p w14:paraId="4109468B">
            <w:pPr>
              <w:spacing w:before="37" w:line="204" w:lineRule="auto"/>
              <w:ind w:left="3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3322" w:type="dxa"/>
            <w:vMerge w:val="continue"/>
            <w:tcBorders>
              <w:top w:val="nil"/>
            </w:tcBorders>
            <w:vAlign w:val="top"/>
          </w:tcPr>
          <w:p w14:paraId="77196376">
            <w:pPr>
              <w:rPr>
                <w:rFonts w:ascii="Arial"/>
                <w:sz w:val="21"/>
              </w:rPr>
            </w:pPr>
          </w:p>
        </w:tc>
      </w:tr>
      <w:tr w14:paraId="49B996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02" w:type="dxa"/>
            <w:vAlign w:val="top"/>
          </w:tcPr>
          <w:p w14:paraId="702670FA">
            <w:pPr>
              <w:spacing w:before="38" w:line="206" w:lineRule="auto"/>
              <w:ind w:left="3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51" w:type="dxa"/>
            <w:vAlign w:val="top"/>
          </w:tcPr>
          <w:p w14:paraId="31E40931">
            <w:pPr>
              <w:pStyle w:val="6"/>
              <w:spacing w:before="93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4140.00</w:t>
            </w:r>
          </w:p>
        </w:tc>
        <w:tc>
          <w:tcPr>
            <w:tcW w:w="1154" w:type="dxa"/>
            <w:vAlign w:val="top"/>
          </w:tcPr>
          <w:p w14:paraId="7056C9E6">
            <w:pPr>
              <w:pStyle w:val="6"/>
              <w:spacing w:before="93" w:line="195" w:lineRule="auto"/>
              <w:ind w:left="27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1242.00</w:t>
            </w:r>
          </w:p>
        </w:tc>
        <w:tc>
          <w:tcPr>
            <w:tcW w:w="1156" w:type="dxa"/>
            <w:vAlign w:val="top"/>
          </w:tcPr>
          <w:p w14:paraId="427DE162">
            <w:pPr>
              <w:pStyle w:val="6"/>
              <w:spacing w:before="93" w:line="195" w:lineRule="auto"/>
              <w:ind w:left="27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1242.00</w:t>
            </w:r>
          </w:p>
        </w:tc>
        <w:tc>
          <w:tcPr>
            <w:tcW w:w="1154" w:type="dxa"/>
            <w:vAlign w:val="top"/>
          </w:tcPr>
          <w:p w14:paraId="0CC814F9">
            <w:pPr>
              <w:pStyle w:val="6"/>
              <w:spacing w:before="93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1656.00</w:t>
            </w:r>
          </w:p>
        </w:tc>
        <w:tc>
          <w:tcPr>
            <w:tcW w:w="3322" w:type="dxa"/>
            <w:vAlign w:val="top"/>
          </w:tcPr>
          <w:p w14:paraId="18DA736B">
            <w:pPr>
              <w:spacing w:before="38" w:line="206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交岔、王洼、孟塬、城阳</w:t>
            </w:r>
          </w:p>
        </w:tc>
      </w:tr>
      <w:tr w14:paraId="4824B6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302" w:type="dxa"/>
            <w:vAlign w:val="top"/>
          </w:tcPr>
          <w:p w14:paraId="11F23779">
            <w:pPr>
              <w:spacing w:before="40" w:line="221" w:lineRule="auto"/>
              <w:ind w:left="425" w:right="166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六盘山林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业局</w:t>
            </w:r>
          </w:p>
        </w:tc>
        <w:tc>
          <w:tcPr>
            <w:tcW w:w="1151" w:type="dxa"/>
            <w:vAlign w:val="top"/>
          </w:tcPr>
          <w:p w14:paraId="3344427B">
            <w:pPr>
              <w:pStyle w:val="6"/>
              <w:spacing w:before="250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920.00</w:t>
            </w:r>
          </w:p>
        </w:tc>
        <w:tc>
          <w:tcPr>
            <w:tcW w:w="1154" w:type="dxa"/>
            <w:vAlign w:val="top"/>
          </w:tcPr>
          <w:p w14:paraId="7A4A5B7F">
            <w:pPr>
              <w:pStyle w:val="6"/>
              <w:spacing w:before="250" w:line="195" w:lineRule="auto"/>
              <w:ind w:left="30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232.00</w:t>
            </w:r>
          </w:p>
        </w:tc>
        <w:tc>
          <w:tcPr>
            <w:tcW w:w="1156" w:type="dxa"/>
            <w:vAlign w:val="top"/>
          </w:tcPr>
          <w:p w14:paraId="115D21A4">
            <w:pPr>
              <w:pStyle w:val="6"/>
              <w:spacing w:before="250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228.00</w:t>
            </w:r>
          </w:p>
        </w:tc>
        <w:tc>
          <w:tcPr>
            <w:tcW w:w="1154" w:type="dxa"/>
            <w:vAlign w:val="top"/>
          </w:tcPr>
          <w:p w14:paraId="4DDF6F96">
            <w:pPr>
              <w:pStyle w:val="6"/>
              <w:spacing w:before="250" w:line="195" w:lineRule="auto"/>
              <w:ind w:left="30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460.00</w:t>
            </w:r>
          </w:p>
        </w:tc>
        <w:tc>
          <w:tcPr>
            <w:tcW w:w="3322" w:type="dxa"/>
            <w:vAlign w:val="top"/>
          </w:tcPr>
          <w:p w14:paraId="3C969B0F">
            <w:pPr>
              <w:spacing w:before="195" w:line="221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下辖国有林场</w:t>
            </w:r>
          </w:p>
        </w:tc>
      </w:tr>
      <w:tr w14:paraId="59AC8C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302" w:type="dxa"/>
            <w:vAlign w:val="top"/>
          </w:tcPr>
          <w:p w14:paraId="0FCD0D3B">
            <w:pPr>
              <w:spacing w:before="42" w:line="208" w:lineRule="auto"/>
              <w:ind w:left="4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51" w:type="dxa"/>
            <w:vAlign w:val="top"/>
          </w:tcPr>
          <w:p w14:paraId="3B85E06C">
            <w:pPr>
              <w:pStyle w:val="6"/>
              <w:spacing w:before="95" w:line="195" w:lineRule="auto"/>
              <w:ind w:left="20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22770.00</w:t>
            </w:r>
          </w:p>
        </w:tc>
        <w:tc>
          <w:tcPr>
            <w:tcW w:w="1154" w:type="dxa"/>
            <w:vAlign w:val="top"/>
          </w:tcPr>
          <w:p w14:paraId="7ABD92EA">
            <w:pPr>
              <w:pStyle w:val="6"/>
              <w:spacing w:before="95" w:line="195" w:lineRule="auto"/>
              <w:ind w:left="2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6787.00</w:t>
            </w:r>
          </w:p>
        </w:tc>
        <w:tc>
          <w:tcPr>
            <w:tcW w:w="1156" w:type="dxa"/>
            <w:vAlign w:val="top"/>
          </w:tcPr>
          <w:p w14:paraId="79DBD9E4">
            <w:pPr>
              <w:pStyle w:val="6"/>
              <w:spacing w:before="95" w:line="195" w:lineRule="auto"/>
              <w:ind w:left="2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6783.00</w:t>
            </w:r>
          </w:p>
        </w:tc>
        <w:tc>
          <w:tcPr>
            <w:tcW w:w="1154" w:type="dxa"/>
            <w:vAlign w:val="top"/>
          </w:tcPr>
          <w:p w14:paraId="4DAD36D8">
            <w:pPr>
              <w:pStyle w:val="6"/>
              <w:spacing w:before="95" w:line="195" w:lineRule="auto"/>
              <w:ind w:left="25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9200.00</w:t>
            </w:r>
          </w:p>
        </w:tc>
        <w:tc>
          <w:tcPr>
            <w:tcW w:w="3322" w:type="dxa"/>
            <w:vAlign w:val="top"/>
          </w:tcPr>
          <w:p w14:paraId="39AB5D19">
            <w:pPr>
              <w:pStyle w:val="6"/>
              <w:spacing w:before="183" w:line="115" w:lineRule="exact"/>
              <w:ind w:left="10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065B9EA9">
      <w:pPr>
        <w:spacing w:line="301" w:lineRule="auto"/>
        <w:rPr>
          <w:rFonts w:ascii="Arial"/>
          <w:sz w:val="21"/>
        </w:rPr>
      </w:pPr>
    </w:p>
    <w:p w14:paraId="7942D7A9">
      <w:pPr>
        <w:pStyle w:val="2"/>
        <w:spacing w:before="101" w:line="231" w:lineRule="auto"/>
        <w:ind w:left="2890"/>
        <w:outlineLvl w:val="1"/>
      </w:pPr>
      <w:r>
        <w:rPr>
          <w:spacing w:val="4"/>
        </w:rPr>
        <w:t>第二节</w:t>
      </w:r>
      <w:r>
        <w:rPr>
          <w:spacing w:val="43"/>
        </w:rPr>
        <w:t xml:space="preserve"> </w:t>
      </w:r>
      <w:r>
        <w:rPr>
          <w:spacing w:val="4"/>
        </w:rPr>
        <w:t>生物多样性保护</w:t>
      </w:r>
    </w:p>
    <w:p w14:paraId="2000B43F">
      <w:pPr>
        <w:spacing w:line="309" w:lineRule="auto"/>
        <w:rPr>
          <w:rFonts w:ascii="Arial"/>
          <w:sz w:val="21"/>
        </w:rPr>
      </w:pPr>
    </w:p>
    <w:p w14:paraId="6A459FF9">
      <w:pPr>
        <w:pStyle w:val="2"/>
        <w:spacing w:before="100" w:line="235" w:lineRule="auto"/>
        <w:ind w:left="789"/>
        <w:outlineLvl w:val="2"/>
      </w:pPr>
      <w:r>
        <w:rPr>
          <w:spacing w:val="6"/>
        </w:rPr>
        <w:t>一、建设现状</w:t>
      </w:r>
    </w:p>
    <w:p w14:paraId="7CD03179">
      <w:pPr>
        <w:pStyle w:val="2"/>
        <w:spacing w:before="292" w:line="330" w:lineRule="auto"/>
        <w:ind w:left="132" w:right="292" w:firstLine="675"/>
        <w:jc w:val="both"/>
      </w:pPr>
      <w:r>
        <w:rPr>
          <w:spacing w:val="-5"/>
        </w:rPr>
        <w:t>固原市“三山</w:t>
      </w:r>
      <w:r>
        <w:rPr>
          <w:spacing w:val="-105"/>
        </w:rPr>
        <w:t xml:space="preserve"> </w:t>
      </w:r>
      <w:r>
        <w:rPr>
          <w:spacing w:val="-5"/>
        </w:rPr>
        <w:t>”（即六盘山、云雾山、月亮山）</w:t>
      </w:r>
      <w:r>
        <w:rPr>
          <w:spacing w:val="-38"/>
        </w:rPr>
        <w:t xml:space="preserve"> </w:t>
      </w:r>
      <w:r>
        <w:rPr>
          <w:spacing w:val="-5"/>
        </w:rPr>
        <w:t>“五河</w:t>
      </w:r>
      <w:r>
        <w:rPr>
          <w:spacing w:val="-110"/>
        </w:rPr>
        <w:t xml:space="preserve"> </w:t>
      </w:r>
      <w:r>
        <w:rPr>
          <w:spacing w:val="-5"/>
        </w:rPr>
        <w:t>”流</w:t>
      </w:r>
      <w:r>
        <w:t xml:space="preserve"> </w:t>
      </w:r>
      <w:r>
        <w:rPr>
          <w:spacing w:val="5"/>
        </w:rPr>
        <w:t>域（即清水河、葫芦河、渝河、泾河、茹河）是固原</w:t>
      </w:r>
      <w:r>
        <w:rPr>
          <w:spacing w:val="4"/>
        </w:rPr>
        <w:t>市重点生态</w:t>
      </w:r>
      <w:r>
        <w:t xml:space="preserve"> </w:t>
      </w:r>
      <w:r>
        <w:rPr>
          <w:spacing w:val="4"/>
        </w:rPr>
        <w:t>保护区域，动植物资源丰富。近年来，固原市紧抓黄河流域生态</w:t>
      </w:r>
      <w:r>
        <w:rPr>
          <w:spacing w:val="18"/>
        </w:rPr>
        <w:t xml:space="preserve"> </w:t>
      </w:r>
      <w:r>
        <w:rPr>
          <w:spacing w:val="4"/>
        </w:rPr>
        <w:t>保护和高质量发展国家重大战略机遇，以建设自治区南部水源涵</w:t>
      </w:r>
      <w:r>
        <w:rPr>
          <w:spacing w:val="18"/>
        </w:rPr>
        <w:t xml:space="preserve"> </w:t>
      </w:r>
      <w:r>
        <w:rPr>
          <w:spacing w:val="4"/>
        </w:rPr>
        <w:t>养区为定位，以黄土丘陵区和六盘山国家级自然保护区为重点区</w:t>
      </w:r>
      <w:r>
        <w:rPr>
          <w:spacing w:val="9"/>
        </w:rPr>
        <w:t xml:space="preserve"> </w:t>
      </w:r>
      <w:r>
        <w:rPr>
          <w:spacing w:val="5"/>
        </w:rPr>
        <w:t>域，持续推进国土绿化、黄河支流综合治理等重点工程，有</w:t>
      </w:r>
      <w:r>
        <w:rPr>
          <w:spacing w:val="4"/>
        </w:rPr>
        <w:t>效保</w:t>
      </w:r>
      <w:r>
        <w:t xml:space="preserve"> </w:t>
      </w:r>
      <w:r>
        <w:rPr>
          <w:spacing w:val="5"/>
        </w:rPr>
        <w:t>护了区域内森林、湿地、草原生态系统和生物多样性</w:t>
      </w:r>
      <w:r>
        <w:rPr>
          <w:spacing w:val="4"/>
        </w:rPr>
        <w:t>，提升了水</w:t>
      </w:r>
      <w:r>
        <w:t xml:space="preserve"> </w:t>
      </w:r>
      <w:r>
        <w:rPr>
          <w:spacing w:val="5"/>
        </w:rPr>
        <w:t>源涵养和水土保持能力，生态系统稳定性逐渐提</w:t>
      </w:r>
      <w:r>
        <w:rPr>
          <w:spacing w:val="4"/>
        </w:rPr>
        <w:t>高，生态效益显</w:t>
      </w:r>
      <w:r>
        <w:t xml:space="preserve"> </w:t>
      </w:r>
      <w:r>
        <w:rPr>
          <w:spacing w:val="4"/>
        </w:rPr>
        <w:t>著增加，物种丰富度逐步提升。</w:t>
      </w:r>
    </w:p>
    <w:p w14:paraId="51B860A7">
      <w:pPr>
        <w:pStyle w:val="2"/>
        <w:spacing w:before="164" w:line="234" w:lineRule="auto"/>
        <w:ind w:left="794"/>
        <w:outlineLvl w:val="2"/>
      </w:pPr>
      <w:r>
        <w:rPr>
          <w:spacing w:val="5"/>
        </w:rPr>
        <w:t>二、建设目标</w:t>
      </w:r>
    </w:p>
    <w:p w14:paraId="32E47F88">
      <w:pPr>
        <w:pStyle w:val="2"/>
        <w:spacing w:before="298" w:line="327" w:lineRule="auto"/>
        <w:ind w:left="132" w:right="292" w:firstLine="641"/>
        <w:jc w:val="both"/>
      </w:pPr>
      <w:r>
        <w:rPr>
          <w:spacing w:val="4"/>
        </w:rPr>
        <w:t>着力开展市域生物多样性保护工程，结合森林质量提升、水</w:t>
      </w:r>
      <w:r>
        <w:rPr>
          <w:spacing w:val="12"/>
        </w:rPr>
        <w:t xml:space="preserve"> </w:t>
      </w:r>
      <w:r>
        <w:rPr>
          <w:spacing w:val="5"/>
        </w:rPr>
        <w:t>系绿廊建设等工程，构建稳定功能完备的森林、</w:t>
      </w:r>
      <w:r>
        <w:rPr>
          <w:spacing w:val="4"/>
        </w:rPr>
        <w:t>草原和湿地生态</w:t>
      </w:r>
      <w:r>
        <w:t xml:space="preserve"> </w:t>
      </w:r>
      <w:r>
        <w:rPr>
          <w:spacing w:val="5"/>
        </w:rPr>
        <w:t>系统，为动植物生长、繁衍营造适宜生境。推进</w:t>
      </w:r>
      <w:r>
        <w:rPr>
          <w:spacing w:val="4"/>
        </w:rPr>
        <w:t>固原市建立以六</w:t>
      </w:r>
      <w:r>
        <w:t xml:space="preserve"> </w:t>
      </w:r>
      <w:r>
        <w:rPr>
          <w:spacing w:val="4"/>
        </w:rPr>
        <w:t>盘山国家公园为主体的自然保护地体系，完善生物多样性保护基</w:t>
      </w:r>
      <w:r>
        <w:rPr>
          <w:spacing w:val="18"/>
        </w:rPr>
        <w:t xml:space="preserve"> </w:t>
      </w:r>
      <w:r>
        <w:rPr>
          <w:spacing w:val="4"/>
        </w:rPr>
        <w:t>础设施建设，提升野生动植物保护能力。提升和丰富城市生物多</w:t>
      </w:r>
    </w:p>
    <w:p w14:paraId="1A4E7587">
      <w:pPr>
        <w:spacing w:line="327" w:lineRule="auto"/>
        <w:sectPr>
          <w:footerReference r:id="rId179" w:type="default"/>
          <w:pgSz w:w="11900" w:h="16839"/>
          <w:pgMar w:top="1431" w:right="1181" w:bottom="1741" w:left="1473" w:header="0" w:footer="1472" w:gutter="0"/>
          <w:cols w:space="720" w:num="1"/>
        </w:sectPr>
      </w:pPr>
    </w:p>
    <w:p w14:paraId="4004CAF6">
      <w:pPr>
        <w:spacing w:line="245" w:lineRule="auto"/>
        <w:rPr>
          <w:rFonts w:ascii="Arial"/>
          <w:sz w:val="21"/>
        </w:rPr>
      </w:pPr>
    </w:p>
    <w:p w14:paraId="347113F3">
      <w:pPr>
        <w:spacing w:line="245" w:lineRule="auto"/>
        <w:rPr>
          <w:rFonts w:ascii="Arial"/>
          <w:sz w:val="21"/>
        </w:rPr>
      </w:pPr>
    </w:p>
    <w:p w14:paraId="45D786D0">
      <w:pPr>
        <w:spacing w:line="245" w:lineRule="auto"/>
        <w:rPr>
          <w:rFonts w:ascii="Arial"/>
          <w:sz w:val="21"/>
        </w:rPr>
      </w:pPr>
    </w:p>
    <w:p w14:paraId="65E1820E">
      <w:pPr>
        <w:pStyle w:val="2"/>
        <w:spacing w:before="101" w:line="317" w:lineRule="auto"/>
        <w:ind w:right="20" w:firstLine="1"/>
      </w:pPr>
      <w:r>
        <w:rPr>
          <w:spacing w:val="4"/>
        </w:rPr>
        <w:t>样性，建设城市生物多样性保护示范点，提高生物多样性保护意</w:t>
      </w:r>
      <w:r>
        <w:rPr>
          <w:spacing w:val="16"/>
        </w:rPr>
        <w:t xml:space="preserve"> </w:t>
      </w:r>
      <w:r>
        <w:rPr>
          <w:spacing w:val="3"/>
        </w:rPr>
        <w:t>识，促进人与自然和谐共生。</w:t>
      </w:r>
    </w:p>
    <w:p w14:paraId="71D97FE7">
      <w:pPr>
        <w:pStyle w:val="2"/>
        <w:spacing w:before="163" w:line="234" w:lineRule="auto"/>
        <w:ind w:left="660"/>
        <w:outlineLvl w:val="2"/>
      </w:pPr>
      <w:r>
        <w:rPr>
          <w:spacing w:val="6"/>
        </w:rPr>
        <w:t>三、建设内容</w:t>
      </w:r>
    </w:p>
    <w:p w14:paraId="40D33DFE">
      <w:pPr>
        <w:pStyle w:val="2"/>
        <w:spacing w:before="289" w:line="232" w:lineRule="auto"/>
        <w:ind w:left="655"/>
        <w:outlineLvl w:val="3"/>
      </w:pPr>
      <w:r>
        <w:rPr>
          <w:spacing w:val="8"/>
        </w:rPr>
        <w:t>（一）生境保护与营造</w:t>
      </w:r>
    </w:p>
    <w:p w14:paraId="780E205E">
      <w:pPr>
        <w:pStyle w:val="2"/>
        <w:spacing w:before="178" w:line="228" w:lineRule="auto"/>
        <w:ind w:left="655"/>
        <w:outlineLvl w:val="4"/>
      </w:pPr>
      <w:r>
        <w:t>1.</w:t>
      </w:r>
      <w:r>
        <w:rPr>
          <w:spacing w:val="34"/>
        </w:rPr>
        <w:t xml:space="preserve"> </w:t>
      </w:r>
      <w:r>
        <w:t>森林生境营造</w:t>
      </w:r>
    </w:p>
    <w:p w14:paraId="7D638B0D">
      <w:pPr>
        <w:pStyle w:val="2"/>
        <w:spacing w:before="172" w:line="330" w:lineRule="auto"/>
        <w:ind w:firstLine="639"/>
        <w:jc w:val="both"/>
      </w:pPr>
      <w:r>
        <w:rPr>
          <w:spacing w:val="5"/>
        </w:rPr>
        <w:t>规划遵照市域内以油松林和华山松林为代表的温性针叶林，</w:t>
      </w:r>
      <w:r>
        <w:rPr>
          <w:spacing w:val="1"/>
        </w:rPr>
        <w:t xml:space="preserve"> </w:t>
      </w:r>
      <w:r>
        <w:rPr>
          <w:spacing w:val="5"/>
        </w:rPr>
        <w:t>以辽东栎林、山杨林、山柳林、白桦林、红桦</w:t>
      </w:r>
      <w:r>
        <w:rPr>
          <w:spacing w:val="4"/>
        </w:rPr>
        <w:t>林等为代表的落叶</w:t>
      </w:r>
      <w:r>
        <w:t xml:space="preserve"> </w:t>
      </w:r>
      <w:r>
        <w:rPr>
          <w:spacing w:val="4"/>
        </w:rPr>
        <w:t>阔叶林，及以沙棘、虎榛子、灰栒子、山桃等灌丛为代表的落叶</w:t>
      </w:r>
      <w:r>
        <w:rPr>
          <w:spacing w:val="17"/>
        </w:rPr>
        <w:t xml:space="preserve"> </w:t>
      </w:r>
      <w:r>
        <w:rPr>
          <w:spacing w:val="5"/>
        </w:rPr>
        <w:t>阔叶灌丛分布特征，依托森林质量提升工程，通过</w:t>
      </w:r>
      <w:r>
        <w:rPr>
          <w:spacing w:val="4"/>
        </w:rPr>
        <w:t>开展六盘山人</w:t>
      </w:r>
      <w:r>
        <w:t xml:space="preserve"> </w:t>
      </w:r>
      <w:r>
        <w:rPr>
          <w:spacing w:val="5"/>
        </w:rPr>
        <w:t>工林质量提升、退化林修复及未成林抚育提升</w:t>
      </w:r>
      <w:r>
        <w:rPr>
          <w:spacing w:val="4"/>
        </w:rPr>
        <w:t>工程，加快构建稳</w:t>
      </w:r>
      <w:r>
        <w:t xml:space="preserve"> </w:t>
      </w:r>
      <w:r>
        <w:rPr>
          <w:spacing w:val="4"/>
        </w:rPr>
        <w:t>定的森林生态系统，提高动物生境质量。通过适当补植乡土乔灌</w:t>
      </w:r>
      <w:r>
        <w:rPr>
          <w:spacing w:val="17"/>
        </w:rPr>
        <w:t xml:space="preserve"> </w:t>
      </w:r>
      <w:r>
        <w:rPr>
          <w:spacing w:val="5"/>
        </w:rPr>
        <w:t>木和留鸟引鸟、食源蜜源植物，丰富森林植被群落</w:t>
      </w:r>
      <w:r>
        <w:rPr>
          <w:spacing w:val="4"/>
        </w:rPr>
        <w:t>，为动物提供</w:t>
      </w:r>
      <w:r>
        <w:t xml:space="preserve"> </w:t>
      </w:r>
      <w:r>
        <w:rPr>
          <w:spacing w:val="3"/>
        </w:rPr>
        <w:t>充足的食源和适宜的栖息地。</w:t>
      </w:r>
    </w:p>
    <w:p w14:paraId="540652E7">
      <w:pPr>
        <w:pStyle w:val="2"/>
        <w:spacing w:before="57" w:line="328" w:lineRule="auto"/>
        <w:ind w:right="13" w:firstLine="640"/>
        <w:jc w:val="both"/>
      </w:pPr>
      <w:r>
        <w:rPr>
          <w:spacing w:val="4"/>
        </w:rPr>
        <w:t>加强华北豹等旗舰物种生境的保护。持续开展对华北豹等重</w:t>
      </w:r>
      <w:r>
        <w:rPr>
          <w:spacing w:val="6"/>
        </w:rPr>
        <w:t xml:space="preserve"> </w:t>
      </w:r>
      <w:r>
        <w:rPr>
          <w:spacing w:val="5"/>
        </w:rPr>
        <w:t>点保护野生动物的监测与研究，结合其活动特征</w:t>
      </w:r>
      <w:r>
        <w:rPr>
          <w:spacing w:val="4"/>
        </w:rPr>
        <w:t>，着重加强对泾</w:t>
      </w:r>
      <w:r>
        <w:t xml:space="preserve"> </w:t>
      </w:r>
      <w:r>
        <w:rPr>
          <w:spacing w:val="5"/>
        </w:rPr>
        <w:t>源县东南部六盘山与甘肃接壤区域的森林生境保</w:t>
      </w:r>
      <w:r>
        <w:rPr>
          <w:spacing w:val="4"/>
        </w:rPr>
        <w:t>护。加强森林斑</w:t>
      </w:r>
      <w:r>
        <w:t xml:space="preserve"> </w:t>
      </w:r>
      <w:r>
        <w:rPr>
          <w:spacing w:val="5"/>
        </w:rPr>
        <w:t>块的连续性，在必要的位置设置迁徙廊道，减少道路交通、</w:t>
      </w:r>
      <w:r>
        <w:rPr>
          <w:spacing w:val="4"/>
        </w:rPr>
        <w:t>人为</w:t>
      </w:r>
      <w:r>
        <w:t xml:space="preserve"> </w:t>
      </w:r>
      <w:r>
        <w:rPr>
          <w:spacing w:val="4"/>
        </w:rPr>
        <w:t>生产活动等产生的阻隔与影响，为华北豹可能存在的迁徙路径留</w:t>
      </w:r>
      <w:r>
        <w:rPr>
          <w:spacing w:val="16"/>
        </w:rPr>
        <w:t xml:space="preserve"> </w:t>
      </w:r>
      <w:r>
        <w:rPr>
          <w:spacing w:val="-2"/>
        </w:rPr>
        <w:t>足生态空间。</w:t>
      </w:r>
    </w:p>
    <w:p w14:paraId="0D1C6AB4">
      <w:pPr>
        <w:pStyle w:val="2"/>
        <w:spacing w:before="50" w:line="228" w:lineRule="auto"/>
        <w:ind w:left="635"/>
        <w:outlineLvl w:val="4"/>
      </w:pPr>
      <w:r>
        <w:rPr>
          <w:spacing w:val="3"/>
        </w:rPr>
        <w:t>2.</w:t>
      </w:r>
      <w:r>
        <w:rPr>
          <w:spacing w:val="30"/>
        </w:rPr>
        <w:t xml:space="preserve"> </w:t>
      </w:r>
      <w:r>
        <w:rPr>
          <w:spacing w:val="3"/>
        </w:rPr>
        <w:t>草原生境营造</w:t>
      </w:r>
    </w:p>
    <w:p w14:paraId="5395BA61">
      <w:pPr>
        <w:pStyle w:val="2"/>
        <w:spacing w:before="180" w:line="316" w:lineRule="auto"/>
        <w:ind w:left="13" w:right="1" w:firstLine="662"/>
      </w:pPr>
      <w:r>
        <w:rPr>
          <w:spacing w:val="16"/>
        </w:rPr>
        <w:t>固原市原州区云雾山区域和西吉县月亮山是市域内草原生</w:t>
      </w:r>
      <w:r>
        <w:rPr>
          <w:spacing w:val="4"/>
        </w:rPr>
        <w:t xml:space="preserve"> 态系统集中分布地，其中云雾山、黄峁山一线处于丘陵灌丛草原</w:t>
      </w:r>
    </w:p>
    <w:p w14:paraId="61CCCB90">
      <w:pPr>
        <w:spacing w:line="316" w:lineRule="auto"/>
        <w:sectPr>
          <w:footerReference r:id="rId180" w:type="default"/>
          <w:pgSz w:w="11900" w:h="16839"/>
          <w:pgMar w:top="1431" w:right="1460" w:bottom="1872" w:left="1606" w:header="0" w:footer="1710" w:gutter="0"/>
          <w:cols w:space="720" w:num="1"/>
        </w:sectPr>
      </w:pPr>
    </w:p>
    <w:p w14:paraId="769B0C12">
      <w:pPr>
        <w:spacing w:line="242" w:lineRule="auto"/>
        <w:rPr>
          <w:rFonts w:ascii="Arial"/>
          <w:sz w:val="21"/>
        </w:rPr>
      </w:pPr>
    </w:p>
    <w:p w14:paraId="68869FCF">
      <w:pPr>
        <w:spacing w:line="242" w:lineRule="auto"/>
        <w:rPr>
          <w:rFonts w:ascii="Arial"/>
          <w:sz w:val="21"/>
        </w:rPr>
      </w:pPr>
    </w:p>
    <w:p w14:paraId="171FBEA8">
      <w:pPr>
        <w:spacing w:line="242" w:lineRule="auto"/>
        <w:rPr>
          <w:rFonts w:ascii="Arial"/>
          <w:sz w:val="21"/>
        </w:rPr>
      </w:pPr>
    </w:p>
    <w:p w14:paraId="0F715C7E">
      <w:pPr>
        <w:pStyle w:val="2"/>
        <w:spacing w:before="101" w:line="331" w:lineRule="auto"/>
        <w:ind w:left="132" w:right="249"/>
        <w:jc w:val="both"/>
      </w:pPr>
      <w:r>
        <w:rPr>
          <w:spacing w:val="5"/>
        </w:rPr>
        <w:t>植被带。草原植被以长芒草、百里香、筊蒿、铁杆蒿、冷蒿</w:t>
      </w:r>
      <w:r>
        <w:rPr>
          <w:spacing w:val="4"/>
        </w:rPr>
        <w:t>等群</w:t>
      </w:r>
      <w:r>
        <w:t xml:space="preserve"> </w:t>
      </w:r>
      <w:r>
        <w:rPr>
          <w:spacing w:val="5"/>
        </w:rPr>
        <w:t>系占据优势，其次有赖草、醉马草、兴安胡枝子、草</w:t>
      </w:r>
      <w:r>
        <w:rPr>
          <w:spacing w:val="4"/>
        </w:rPr>
        <w:t>木犀状黄芪</w:t>
      </w:r>
      <w:r>
        <w:t xml:space="preserve"> </w:t>
      </w:r>
      <w:r>
        <w:rPr>
          <w:spacing w:val="5"/>
        </w:rPr>
        <w:t>等群系。中生和旱生灌木种类较多，除常见的扁核木外，还</w:t>
      </w:r>
      <w:r>
        <w:rPr>
          <w:spacing w:val="4"/>
        </w:rPr>
        <w:t>有柠</w:t>
      </w:r>
      <w:r>
        <w:t xml:space="preserve"> </w:t>
      </w:r>
      <w:r>
        <w:rPr>
          <w:spacing w:val="5"/>
        </w:rPr>
        <w:t>条锦鸡儿、小叶锦鸡儿、灰栒子、紫丁香、土庄绣线菊等；月亮</w:t>
      </w:r>
      <w:r>
        <w:t xml:space="preserve"> </w:t>
      </w:r>
      <w:r>
        <w:rPr>
          <w:spacing w:val="7"/>
        </w:rPr>
        <w:t>山区域降雨量在</w:t>
      </w:r>
      <w:r>
        <w:rPr>
          <w:spacing w:val="-64"/>
        </w:rPr>
        <w:t xml:space="preserve"> </w:t>
      </w:r>
      <w:r>
        <w:rPr>
          <w:spacing w:val="7"/>
        </w:rPr>
        <w:t xml:space="preserve">400 </w:t>
      </w:r>
      <w:r>
        <w:t>mm</w:t>
      </w:r>
      <w:r>
        <w:rPr>
          <w:spacing w:val="7"/>
        </w:rPr>
        <w:t xml:space="preserve"> 以上，本应为森林草原或草甸草原</w:t>
      </w:r>
      <w:r>
        <w:rPr>
          <w:spacing w:val="6"/>
        </w:rPr>
        <w:t>，但</w:t>
      </w:r>
      <w:r>
        <w:t xml:space="preserve"> </w:t>
      </w:r>
      <w:r>
        <w:rPr>
          <w:spacing w:val="5"/>
        </w:rPr>
        <w:t>因为沟壑纵横，坡度较陡，因而降雨利用率不高，加</w:t>
      </w:r>
      <w:r>
        <w:rPr>
          <w:spacing w:val="4"/>
        </w:rPr>
        <w:t>之长期遭受</w:t>
      </w:r>
      <w:r>
        <w:t xml:space="preserve"> </w:t>
      </w:r>
      <w:r>
        <w:rPr>
          <w:spacing w:val="5"/>
        </w:rPr>
        <w:t>人为破坏，植被退化严重，现存的天然植被主要为长芒草、</w:t>
      </w:r>
      <w:r>
        <w:rPr>
          <w:spacing w:val="4"/>
        </w:rPr>
        <w:t>短花</w:t>
      </w:r>
      <w:r>
        <w:t xml:space="preserve"> </w:t>
      </w:r>
      <w:r>
        <w:rPr>
          <w:spacing w:val="5"/>
        </w:rPr>
        <w:t>针茅、百里香、冷蒿、茭蒿等建群种组成的干草原群落。规</w:t>
      </w:r>
      <w:r>
        <w:rPr>
          <w:spacing w:val="4"/>
        </w:rPr>
        <w:t>划严</w:t>
      </w:r>
      <w:r>
        <w:t xml:space="preserve"> </w:t>
      </w:r>
      <w:r>
        <w:rPr>
          <w:spacing w:val="5"/>
        </w:rPr>
        <w:t>格落实基本草原保护制度，实施草原生态保护工</w:t>
      </w:r>
      <w:r>
        <w:rPr>
          <w:spacing w:val="4"/>
        </w:rPr>
        <w:t>程，有效保护草</w:t>
      </w:r>
      <w:r>
        <w:t xml:space="preserve"> </w:t>
      </w:r>
      <w:r>
        <w:rPr>
          <w:spacing w:val="5"/>
        </w:rPr>
        <w:t>地生态系统，提高动物生境质量，加强草原补播、人</w:t>
      </w:r>
      <w:r>
        <w:rPr>
          <w:spacing w:val="4"/>
        </w:rPr>
        <w:t>工饲草地建</w:t>
      </w:r>
      <w:r>
        <w:t xml:space="preserve"> </w:t>
      </w:r>
      <w:r>
        <w:rPr>
          <w:spacing w:val="5"/>
        </w:rPr>
        <w:t>设，改良天然草场，防止草原退化和土地沙化，</w:t>
      </w:r>
      <w:r>
        <w:rPr>
          <w:spacing w:val="4"/>
        </w:rPr>
        <w:t>通过选择适宜的</w:t>
      </w:r>
      <w:r>
        <w:t xml:space="preserve"> </w:t>
      </w:r>
      <w:r>
        <w:rPr>
          <w:spacing w:val="15"/>
        </w:rPr>
        <w:t>优良草种组配和补播改良技术及工程措施，修复和改良退化草</w:t>
      </w:r>
      <w:r>
        <w:rPr>
          <w:spacing w:val="12"/>
        </w:rPr>
        <w:t xml:space="preserve"> </w:t>
      </w:r>
      <w:r>
        <w:rPr>
          <w:spacing w:val="-6"/>
        </w:rPr>
        <w:t>原。规划开展草原保护修复工程</w:t>
      </w:r>
      <w:r>
        <w:rPr>
          <w:spacing w:val="-42"/>
        </w:rPr>
        <w:t xml:space="preserve"> </w:t>
      </w:r>
      <w:r>
        <w:rPr>
          <w:spacing w:val="-6"/>
        </w:rPr>
        <w:t>3325</w:t>
      </w:r>
      <w:r>
        <w:rPr>
          <w:spacing w:val="-67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，其中近期完成</w:t>
      </w:r>
      <w:r>
        <w:rPr>
          <w:spacing w:val="-58"/>
        </w:rPr>
        <w:t xml:space="preserve"> </w:t>
      </w:r>
      <w:r>
        <w:rPr>
          <w:spacing w:val="-6"/>
        </w:rPr>
        <w:t>675</w:t>
      </w:r>
      <w:r>
        <w:rPr>
          <w:spacing w:val="-67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，</w:t>
      </w:r>
    </w:p>
    <w:p w14:paraId="702E6E15">
      <w:pPr>
        <w:pStyle w:val="2"/>
        <w:spacing w:before="54" w:line="228" w:lineRule="auto"/>
        <w:ind w:left="175"/>
      </w:pPr>
      <w:r>
        <w:rPr>
          <w:spacing w:val="-2"/>
        </w:rPr>
        <w:t>中期完成</w:t>
      </w:r>
      <w:r>
        <w:rPr>
          <w:spacing w:val="-36"/>
        </w:rPr>
        <w:t xml:space="preserve"> </w:t>
      </w:r>
      <w:r>
        <w:rPr>
          <w:spacing w:val="-2"/>
        </w:rPr>
        <w:t>1325 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38"/>
          <w:position w:val="15"/>
          <w:sz w:val="16"/>
          <w:szCs w:val="16"/>
        </w:rPr>
        <w:t xml:space="preserve"> </w:t>
      </w:r>
      <w:r>
        <w:rPr>
          <w:spacing w:val="-2"/>
        </w:rPr>
        <w:t xml:space="preserve">，远期完成 1325 </w:t>
      </w:r>
      <w:r>
        <w:rPr>
          <w:spacing w:val="-3"/>
        </w:rPr>
        <w:t>hm</w:t>
      </w:r>
      <w:r>
        <w:rPr>
          <w:spacing w:val="-3"/>
          <w:position w:val="15"/>
          <w:sz w:val="16"/>
          <w:szCs w:val="16"/>
        </w:rPr>
        <w:t>2</w:t>
      </w:r>
      <w:r>
        <w:rPr>
          <w:spacing w:val="-3"/>
        </w:rPr>
        <w:t>。</w:t>
      </w:r>
    </w:p>
    <w:p w14:paraId="7C8CD10D">
      <w:pPr>
        <w:pStyle w:val="2"/>
        <w:spacing w:before="31" w:line="226" w:lineRule="auto"/>
        <w:ind w:left="289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7-4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草原保护修复工程规划表</w:t>
      </w:r>
    </w:p>
    <w:p w14:paraId="30FF3048">
      <w:pPr>
        <w:spacing w:line="144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2"/>
        <w:gridCol w:w="2370"/>
        <w:gridCol w:w="1947"/>
        <w:gridCol w:w="1535"/>
        <w:gridCol w:w="1535"/>
      </w:tblGrid>
      <w:tr w14:paraId="0515A8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852" w:type="dxa"/>
            <w:vMerge w:val="restart"/>
            <w:tcBorders>
              <w:bottom w:val="nil"/>
            </w:tcBorders>
            <w:vAlign w:val="top"/>
          </w:tcPr>
          <w:p w14:paraId="229359BE">
            <w:pPr>
              <w:spacing w:before="198" w:line="224" w:lineRule="auto"/>
              <w:ind w:left="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建设地点</w:t>
            </w:r>
          </w:p>
        </w:tc>
        <w:tc>
          <w:tcPr>
            <w:tcW w:w="7387" w:type="dxa"/>
            <w:gridSpan w:val="4"/>
            <w:vAlign w:val="top"/>
          </w:tcPr>
          <w:p w14:paraId="73EBE68C">
            <w:pPr>
              <w:pStyle w:val="6"/>
              <w:spacing w:before="33" w:line="211" w:lineRule="auto"/>
              <w:ind w:left="27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71EFDE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852" w:type="dxa"/>
            <w:vMerge w:val="continue"/>
            <w:tcBorders>
              <w:top w:val="nil"/>
            </w:tcBorders>
            <w:vAlign w:val="top"/>
          </w:tcPr>
          <w:p w14:paraId="2830CE1B">
            <w:pPr>
              <w:rPr>
                <w:rFonts w:ascii="Arial"/>
                <w:sz w:val="21"/>
              </w:rPr>
            </w:pPr>
          </w:p>
        </w:tc>
        <w:tc>
          <w:tcPr>
            <w:tcW w:w="2370" w:type="dxa"/>
            <w:vAlign w:val="top"/>
          </w:tcPr>
          <w:p w14:paraId="179AFF41">
            <w:pPr>
              <w:spacing w:before="38" w:line="207" w:lineRule="auto"/>
              <w:ind w:left="9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947" w:type="dxa"/>
            <w:vAlign w:val="top"/>
          </w:tcPr>
          <w:p w14:paraId="7C223256">
            <w:pPr>
              <w:spacing w:before="38" w:line="207" w:lineRule="auto"/>
              <w:ind w:left="7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535" w:type="dxa"/>
            <w:vAlign w:val="top"/>
          </w:tcPr>
          <w:p w14:paraId="45EF93B5">
            <w:pPr>
              <w:spacing w:before="38" w:line="207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535" w:type="dxa"/>
            <w:vAlign w:val="top"/>
          </w:tcPr>
          <w:p w14:paraId="42B26C59">
            <w:pPr>
              <w:spacing w:before="38" w:line="207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2FA03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52" w:type="dxa"/>
            <w:vAlign w:val="top"/>
          </w:tcPr>
          <w:p w14:paraId="0784A3D5">
            <w:pPr>
              <w:spacing w:before="37" w:line="204" w:lineRule="auto"/>
              <w:ind w:left="5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370" w:type="dxa"/>
            <w:vAlign w:val="top"/>
          </w:tcPr>
          <w:p w14:paraId="7EEE6BDC">
            <w:pPr>
              <w:pStyle w:val="6"/>
              <w:spacing w:before="90" w:line="195" w:lineRule="auto"/>
              <w:ind w:left="88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1450.00</w:t>
            </w:r>
          </w:p>
        </w:tc>
        <w:tc>
          <w:tcPr>
            <w:tcW w:w="1947" w:type="dxa"/>
            <w:vAlign w:val="top"/>
          </w:tcPr>
          <w:p w14:paraId="3C017713">
            <w:pPr>
              <w:pStyle w:val="6"/>
              <w:spacing w:before="90" w:line="195" w:lineRule="auto"/>
              <w:ind w:left="7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300.00</w:t>
            </w:r>
          </w:p>
        </w:tc>
        <w:tc>
          <w:tcPr>
            <w:tcW w:w="1535" w:type="dxa"/>
            <w:vAlign w:val="top"/>
          </w:tcPr>
          <w:p w14:paraId="51449BE5">
            <w:pPr>
              <w:pStyle w:val="6"/>
              <w:spacing w:before="90" w:line="195" w:lineRule="auto"/>
              <w:ind w:left="50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575.00</w:t>
            </w:r>
          </w:p>
        </w:tc>
        <w:tc>
          <w:tcPr>
            <w:tcW w:w="1535" w:type="dxa"/>
            <w:vAlign w:val="top"/>
          </w:tcPr>
          <w:p w14:paraId="45394A73">
            <w:pPr>
              <w:pStyle w:val="6"/>
              <w:spacing w:before="90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575.00</w:t>
            </w:r>
          </w:p>
        </w:tc>
      </w:tr>
      <w:tr w14:paraId="501E6A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52" w:type="dxa"/>
            <w:vAlign w:val="top"/>
          </w:tcPr>
          <w:p w14:paraId="61AF5DDC">
            <w:pPr>
              <w:spacing w:before="39" w:line="205" w:lineRule="auto"/>
              <w:ind w:left="5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370" w:type="dxa"/>
            <w:vAlign w:val="top"/>
          </w:tcPr>
          <w:p w14:paraId="4371F1FD">
            <w:pPr>
              <w:pStyle w:val="6"/>
              <w:spacing w:before="94" w:line="195" w:lineRule="auto"/>
              <w:ind w:left="88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1875.00</w:t>
            </w:r>
          </w:p>
        </w:tc>
        <w:tc>
          <w:tcPr>
            <w:tcW w:w="1947" w:type="dxa"/>
            <w:vAlign w:val="top"/>
          </w:tcPr>
          <w:p w14:paraId="197F4EAA">
            <w:pPr>
              <w:pStyle w:val="6"/>
              <w:spacing w:before="94" w:line="195" w:lineRule="auto"/>
              <w:ind w:left="7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375.00</w:t>
            </w:r>
          </w:p>
        </w:tc>
        <w:tc>
          <w:tcPr>
            <w:tcW w:w="1535" w:type="dxa"/>
            <w:vAlign w:val="top"/>
          </w:tcPr>
          <w:p w14:paraId="0331A567">
            <w:pPr>
              <w:pStyle w:val="6"/>
              <w:spacing w:before="94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750.00</w:t>
            </w:r>
          </w:p>
        </w:tc>
        <w:tc>
          <w:tcPr>
            <w:tcW w:w="1535" w:type="dxa"/>
            <w:vAlign w:val="top"/>
          </w:tcPr>
          <w:p w14:paraId="65A85D73">
            <w:pPr>
              <w:pStyle w:val="6"/>
              <w:spacing w:before="94" w:line="195" w:lineRule="auto"/>
              <w:ind w:left="4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750.00</w:t>
            </w:r>
          </w:p>
        </w:tc>
      </w:tr>
      <w:tr w14:paraId="35AEE2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52" w:type="dxa"/>
            <w:vAlign w:val="top"/>
          </w:tcPr>
          <w:p w14:paraId="24259C00">
            <w:pPr>
              <w:spacing w:before="39" w:line="208" w:lineRule="auto"/>
              <w:ind w:left="7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2370" w:type="dxa"/>
            <w:vAlign w:val="top"/>
          </w:tcPr>
          <w:p w14:paraId="45044526">
            <w:pPr>
              <w:pStyle w:val="6"/>
              <w:spacing w:before="95" w:line="195" w:lineRule="auto"/>
              <w:ind w:left="86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3325.00</w:t>
            </w:r>
          </w:p>
        </w:tc>
        <w:tc>
          <w:tcPr>
            <w:tcW w:w="1947" w:type="dxa"/>
            <w:vAlign w:val="top"/>
          </w:tcPr>
          <w:p w14:paraId="5B400425">
            <w:pPr>
              <w:pStyle w:val="6"/>
              <w:spacing w:before="95" w:line="195" w:lineRule="auto"/>
              <w:ind w:left="7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675.00</w:t>
            </w:r>
          </w:p>
        </w:tc>
        <w:tc>
          <w:tcPr>
            <w:tcW w:w="1535" w:type="dxa"/>
            <w:vAlign w:val="top"/>
          </w:tcPr>
          <w:p w14:paraId="7788D6DB">
            <w:pPr>
              <w:pStyle w:val="6"/>
              <w:spacing w:before="95" w:line="195" w:lineRule="auto"/>
              <w:ind w:left="46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1325.00</w:t>
            </w:r>
          </w:p>
        </w:tc>
        <w:tc>
          <w:tcPr>
            <w:tcW w:w="1535" w:type="dxa"/>
            <w:vAlign w:val="top"/>
          </w:tcPr>
          <w:p w14:paraId="2A825F88">
            <w:pPr>
              <w:pStyle w:val="6"/>
              <w:spacing w:before="95" w:line="195" w:lineRule="auto"/>
              <w:ind w:left="46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1325.00</w:t>
            </w:r>
          </w:p>
        </w:tc>
      </w:tr>
    </w:tbl>
    <w:p w14:paraId="3883FA32">
      <w:pPr>
        <w:pStyle w:val="2"/>
        <w:spacing w:before="174" w:line="229" w:lineRule="auto"/>
        <w:ind w:left="771"/>
        <w:outlineLvl w:val="4"/>
      </w:pPr>
      <w:r>
        <w:rPr>
          <w:spacing w:val="2"/>
        </w:rPr>
        <w:t>3.</w:t>
      </w:r>
      <w:r>
        <w:rPr>
          <w:spacing w:val="35"/>
        </w:rPr>
        <w:t xml:space="preserve"> </w:t>
      </w:r>
      <w:r>
        <w:rPr>
          <w:spacing w:val="2"/>
        </w:rPr>
        <w:t>湿地生境营造</w:t>
      </w:r>
    </w:p>
    <w:p w14:paraId="42A538A9">
      <w:pPr>
        <w:pStyle w:val="2"/>
        <w:spacing w:before="179" w:line="325" w:lineRule="auto"/>
        <w:ind w:left="132" w:right="292" w:firstLine="643"/>
        <w:jc w:val="both"/>
      </w:pPr>
      <w:r>
        <w:rPr>
          <w:spacing w:val="4"/>
        </w:rPr>
        <w:t>根据市域内湿地资源分布特征，结合水源涵养林、水土保持</w:t>
      </w:r>
      <w:r>
        <w:rPr>
          <w:spacing w:val="8"/>
        </w:rPr>
        <w:t xml:space="preserve"> </w:t>
      </w:r>
      <w:r>
        <w:rPr>
          <w:spacing w:val="5"/>
        </w:rPr>
        <w:t>林等建设工程，加强水源地保护；结合鹳形目、雁形目、雀</w:t>
      </w:r>
      <w:r>
        <w:rPr>
          <w:spacing w:val="4"/>
        </w:rPr>
        <w:t>形目</w:t>
      </w:r>
      <w:r>
        <w:t xml:space="preserve"> </w:t>
      </w:r>
      <w:r>
        <w:rPr>
          <w:spacing w:val="5"/>
        </w:rPr>
        <w:t>等优势种湿地鸟类分布及栖息特征，通过河岸整</w:t>
      </w:r>
      <w:r>
        <w:rPr>
          <w:spacing w:val="4"/>
        </w:rPr>
        <w:t>治、水生植物补</w:t>
      </w:r>
      <w:r>
        <w:t xml:space="preserve"> </w:t>
      </w:r>
      <w:r>
        <w:rPr>
          <w:spacing w:val="5"/>
        </w:rPr>
        <w:t>植补造、河滩地整治等措施，有序开展湿地保护和修复工程</w:t>
      </w:r>
      <w:r>
        <w:rPr>
          <w:spacing w:val="4"/>
        </w:rPr>
        <w:t>，改</w:t>
      </w:r>
    </w:p>
    <w:p w14:paraId="6C3F140B">
      <w:pPr>
        <w:spacing w:line="325" w:lineRule="auto"/>
        <w:sectPr>
          <w:footerReference r:id="rId181" w:type="default"/>
          <w:pgSz w:w="11900" w:h="16839"/>
          <w:pgMar w:top="1431" w:right="1181" w:bottom="1742" w:left="1473" w:header="0" w:footer="1472" w:gutter="0"/>
          <w:cols w:space="720" w:num="1"/>
        </w:sectPr>
      </w:pPr>
    </w:p>
    <w:p w14:paraId="14EC0796">
      <w:pPr>
        <w:spacing w:line="244" w:lineRule="auto"/>
        <w:rPr>
          <w:rFonts w:ascii="Arial"/>
          <w:sz w:val="21"/>
        </w:rPr>
      </w:pPr>
    </w:p>
    <w:p w14:paraId="05B501CC">
      <w:pPr>
        <w:spacing w:line="244" w:lineRule="auto"/>
        <w:rPr>
          <w:rFonts w:ascii="Arial"/>
          <w:sz w:val="21"/>
        </w:rPr>
      </w:pPr>
    </w:p>
    <w:p w14:paraId="04589EB2">
      <w:pPr>
        <w:spacing w:line="245" w:lineRule="auto"/>
        <w:rPr>
          <w:rFonts w:ascii="Arial"/>
          <w:sz w:val="21"/>
        </w:rPr>
      </w:pPr>
    </w:p>
    <w:p w14:paraId="479BD52C">
      <w:pPr>
        <w:pStyle w:val="2"/>
        <w:spacing w:before="101" w:line="305" w:lineRule="auto"/>
        <w:ind w:left="117" w:right="109" w:firstLine="21"/>
        <w:jc w:val="both"/>
      </w:pPr>
      <w:r>
        <w:rPr>
          <w:spacing w:val="4"/>
        </w:rPr>
        <w:t>善湿地水环境，为动物栖息、繁衍、迁徙提供保障。规划开展湿</w:t>
      </w:r>
      <w:r>
        <w:rPr>
          <w:spacing w:val="15"/>
        </w:rPr>
        <w:t xml:space="preserve"> </w:t>
      </w:r>
      <w:r>
        <w:rPr>
          <w:spacing w:val="-1"/>
        </w:rPr>
        <w:t>地保护修复工程</w:t>
      </w:r>
      <w:r>
        <w:rPr>
          <w:spacing w:val="-56"/>
        </w:rPr>
        <w:t xml:space="preserve"> </w:t>
      </w:r>
      <w:r>
        <w:rPr>
          <w:spacing w:val="-1"/>
        </w:rPr>
        <w:t>918 hm</w:t>
      </w:r>
      <w:r>
        <w:rPr>
          <w:spacing w:val="-1"/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rPr>
          <w:spacing w:val="-1"/>
        </w:rPr>
        <w:t>，其中近期完成 153 hm</w:t>
      </w:r>
      <w:r>
        <w:rPr>
          <w:spacing w:val="-1"/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rPr>
          <w:spacing w:val="-1"/>
        </w:rPr>
        <w:t>，中期完成 2</w:t>
      </w:r>
      <w:r>
        <w:rPr>
          <w:spacing w:val="-2"/>
        </w:rPr>
        <w:t>05</w:t>
      </w:r>
      <w:r>
        <w:t xml:space="preserve"> </w:t>
      </w:r>
      <w:r>
        <w:rPr>
          <w:spacing w:val="-2"/>
        </w:rPr>
        <w:t>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38"/>
          <w:position w:val="15"/>
          <w:sz w:val="16"/>
          <w:szCs w:val="16"/>
        </w:rPr>
        <w:t xml:space="preserve"> </w:t>
      </w:r>
      <w:r>
        <w:rPr>
          <w:spacing w:val="-2"/>
        </w:rPr>
        <w:t>，远期完成 560 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"/>
        </w:rPr>
        <w:t>。</w:t>
      </w:r>
    </w:p>
    <w:p w14:paraId="5FF2956E">
      <w:pPr>
        <w:pStyle w:val="2"/>
        <w:spacing w:line="226" w:lineRule="auto"/>
        <w:ind w:left="2895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7-5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湿地保护修复工程规划表</w:t>
      </w:r>
    </w:p>
    <w:p w14:paraId="5487A163">
      <w:pPr>
        <w:spacing w:line="142" w:lineRule="exact"/>
      </w:pPr>
    </w:p>
    <w:tbl>
      <w:tblPr>
        <w:tblStyle w:val="5"/>
        <w:tblW w:w="905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8"/>
        <w:gridCol w:w="976"/>
        <w:gridCol w:w="976"/>
        <w:gridCol w:w="974"/>
        <w:gridCol w:w="981"/>
      </w:tblGrid>
      <w:tr w14:paraId="70900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148" w:type="dxa"/>
            <w:vMerge w:val="restart"/>
            <w:tcBorders>
              <w:bottom w:val="nil"/>
            </w:tcBorders>
            <w:vAlign w:val="top"/>
          </w:tcPr>
          <w:p w14:paraId="69B48492">
            <w:pPr>
              <w:spacing w:before="201" w:line="224" w:lineRule="auto"/>
              <w:ind w:left="21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建设地点</w:t>
            </w:r>
          </w:p>
        </w:tc>
        <w:tc>
          <w:tcPr>
            <w:tcW w:w="3907" w:type="dxa"/>
            <w:gridSpan w:val="4"/>
            <w:vAlign w:val="top"/>
          </w:tcPr>
          <w:p w14:paraId="142B4C72">
            <w:pPr>
              <w:pStyle w:val="6"/>
              <w:spacing w:before="33" w:line="213" w:lineRule="auto"/>
              <w:ind w:left="10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4CA88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48" w:type="dxa"/>
            <w:vMerge w:val="continue"/>
            <w:tcBorders>
              <w:top w:val="nil"/>
            </w:tcBorders>
            <w:vAlign w:val="top"/>
          </w:tcPr>
          <w:p w14:paraId="5E117CE3">
            <w:pPr>
              <w:rPr>
                <w:rFonts w:ascii="Arial"/>
                <w:sz w:val="21"/>
              </w:rPr>
            </w:pPr>
          </w:p>
        </w:tc>
        <w:tc>
          <w:tcPr>
            <w:tcW w:w="976" w:type="dxa"/>
            <w:vAlign w:val="top"/>
          </w:tcPr>
          <w:p w14:paraId="49C0CD22">
            <w:pPr>
              <w:spacing w:before="36" w:line="207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976" w:type="dxa"/>
            <w:vAlign w:val="top"/>
          </w:tcPr>
          <w:p w14:paraId="0C1DA421">
            <w:pPr>
              <w:spacing w:before="36" w:line="207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974" w:type="dxa"/>
            <w:vAlign w:val="top"/>
          </w:tcPr>
          <w:p w14:paraId="0A068631">
            <w:pPr>
              <w:spacing w:before="36" w:line="207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981" w:type="dxa"/>
            <w:vAlign w:val="top"/>
          </w:tcPr>
          <w:p w14:paraId="04311690">
            <w:pPr>
              <w:spacing w:before="36" w:line="207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5253CD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48" w:type="dxa"/>
            <w:vAlign w:val="top"/>
          </w:tcPr>
          <w:p w14:paraId="6AA9C27E">
            <w:pPr>
              <w:spacing w:before="38" w:line="206" w:lineRule="auto"/>
              <w:ind w:left="11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宁夏固原党家岔自然保护区</w:t>
            </w:r>
          </w:p>
        </w:tc>
        <w:tc>
          <w:tcPr>
            <w:tcW w:w="976" w:type="dxa"/>
            <w:vAlign w:val="top"/>
          </w:tcPr>
          <w:p w14:paraId="1647F517">
            <w:pPr>
              <w:pStyle w:val="6"/>
              <w:spacing w:before="93" w:line="195" w:lineRule="auto"/>
              <w:ind w:left="2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18.00</w:t>
            </w:r>
          </w:p>
        </w:tc>
        <w:tc>
          <w:tcPr>
            <w:tcW w:w="976" w:type="dxa"/>
            <w:vAlign w:val="top"/>
          </w:tcPr>
          <w:p w14:paraId="7137D4A1">
            <w:pPr>
              <w:pStyle w:val="6"/>
              <w:spacing w:before="93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  <w:tc>
          <w:tcPr>
            <w:tcW w:w="974" w:type="dxa"/>
            <w:vAlign w:val="top"/>
          </w:tcPr>
          <w:p w14:paraId="1D9C1306">
            <w:pPr>
              <w:pStyle w:val="6"/>
              <w:spacing w:before="93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5.00</w:t>
            </w:r>
          </w:p>
        </w:tc>
        <w:tc>
          <w:tcPr>
            <w:tcW w:w="981" w:type="dxa"/>
            <w:vAlign w:val="top"/>
          </w:tcPr>
          <w:p w14:paraId="12F5FCA3">
            <w:pPr>
              <w:pStyle w:val="6"/>
              <w:spacing w:before="93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</w:tr>
      <w:tr w14:paraId="5B8AE9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3" w:hRule="atLeast"/>
        </w:trPr>
        <w:tc>
          <w:tcPr>
            <w:tcW w:w="5148" w:type="dxa"/>
            <w:vAlign w:val="top"/>
          </w:tcPr>
          <w:p w14:paraId="675C921A">
            <w:pPr>
              <w:spacing w:before="39" w:line="203" w:lineRule="auto"/>
              <w:ind w:left="16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茹河湿地休闲绿地</w:t>
            </w:r>
          </w:p>
        </w:tc>
        <w:tc>
          <w:tcPr>
            <w:tcW w:w="976" w:type="dxa"/>
            <w:vAlign w:val="top"/>
          </w:tcPr>
          <w:p w14:paraId="75D61BC3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200.00</w:t>
            </w:r>
          </w:p>
        </w:tc>
        <w:tc>
          <w:tcPr>
            <w:tcW w:w="976" w:type="dxa"/>
            <w:vAlign w:val="top"/>
          </w:tcPr>
          <w:p w14:paraId="7B14644F">
            <w:pPr>
              <w:pStyle w:val="6"/>
              <w:spacing w:before="91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974" w:type="dxa"/>
            <w:vAlign w:val="top"/>
          </w:tcPr>
          <w:p w14:paraId="066E5AE5">
            <w:pPr>
              <w:pStyle w:val="6"/>
              <w:spacing w:before="91" w:line="195" w:lineRule="auto"/>
              <w:ind w:left="23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981" w:type="dxa"/>
            <w:vAlign w:val="top"/>
          </w:tcPr>
          <w:p w14:paraId="6B00BF73">
            <w:pPr>
              <w:pStyle w:val="6"/>
              <w:spacing w:before="91" w:line="195" w:lineRule="auto"/>
              <w:ind w:left="2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</w:tr>
      <w:tr w14:paraId="6CAE4D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48" w:type="dxa"/>
            <w:vAlign w:val="top"/>
          </w:tcPr>
          <w:p w14:paraId="4F41ED83">
            <w:pPr>
              <w:spacing w:before="39" w:line="205" w:lineRule="auto"/>
              <w:ind w:left="19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小石沟水库</w:t>
            </w:r>
          </w:p>
        </w:tc>
        <w:tc>
          <w:tcPr>
            <w:tcW w:w="976" w:type="dxa"/>
            <w:vAlign w:val="top"/>
          </w:tcPr>
          <w:p w14:paraId="5C622670">
            <w:pPr>
              <w:pStyle w:val="6"/>
              <w:spacing w:before="95" w:line="195" w:lineRule="auto"/>
              <w:ind w:left="2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976" w:type="dxa"/>
            <w:vAlign w:val="top"/>
          </w:tcPr>
          <w:p w14:paraId="5AFBE25B">
            <w:pPr>
              <w:pStyle w:val="6"/>
              <w:spacing w:before="95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974" w:type="dxa"/>
            <w:vAlign w:val="top"/>
          </w:tcPr>
          <w:p w14:paraId="7C9DC775">
            <w:pPr>
              <w:pStyle w:val="6"/>
              <w:spacing w:before="95" w:line="195" w:lineRule="auto"/>
              <w:ind w:left="2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981" w:type="dxa"/>
            <w:vAlign w:val="top"/>
          </w:tcPr>
          <w:p w14:paraId="25E20246">
            <w:pPr>
              <w:pStyle w:val="6"/>
              <w:spacing w:before="179" w:line="91" w:lineRule="exact"/>
              <w:ind w:left="38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5A6E1F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48" w:type="dxa"/>
            <w:vAlign w:val="top"/>
          </w:tcPr>
          <w:p w14:paraId="6B0788F9">
            <w:pPr>
              <w:spacing w:before="43" w:line="202" w:lineRule="auto"/>
              <w:ind w:left="18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周庄水库四周</w:t>
            </w:r>
          </w:p>
        </w:tc>
        <w:tc>
          <w:tcPr>
            <w:tcW w:w="976" w:type="dxa"/>
            <w:vAlign w:val="top"/>
          </w:tcPr>
          <w:p w14:paraId="39A7DC66">
            <w:pPr>
              <w:pStyle w:val="6"/>
              <w:spacing w:before="95" w:line="195" w:lineRule="auto"/>
              <w:ind w:left="2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976" w:type="dxa"/>
            <w:vAlign w:val="top"/>
          </w:tcPr>
          <w:p w14:paraId="2588B68A">
            <w:pPr>
              <w:pStyle w:val="6"/>
              <w:spacing w:before="95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974" w:type="dxa"/>
            <w:vAlign w:val="top"/>
          </w:tcPr>
          <w:p w14:paraId="12832F2A">
            <w:pPr>
              <w:pStyle w:val="6"/>
              <w:spacing w:before="95" w:line="195" w:lineRule="auto"/>
              <w:ind w:left="2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981" w:type="dxa"/>
            <w:vAlign w:val="top"/>
          </w:tcPr>
          <w:p w14:paraId="106D6E50">
            <w:pPr>
              <w:pStyle w:val="6"/>
              <w:spacing w:before="180" w:line="91" w:lineRule="exact"/>
              <w:ind w:left="38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58268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48" w:type="dxa"/>
            <w:vAlign w:val="top"/>
          </w:tcPr>
          <w:p w14:paraId="5FDB11AD">
            <w:pPr>
              <w:spacing w:before="40" w:line="204" w:lineRule="auto"/>
              <w:ind w:left="18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其它水库外围</w:t>
            </w:r>
          </w:p>
        </w:tc>
        <w:tc>
          <w:tcPr>
            <w:tcW w:w="976" w:type="dxa"/>
            <w:vAlign w:val="top"/>
          </w:tcPr>
          <w:p w14:paraId="00851B7B">
            <w:pPr>
              <w:pStyle w:val="6"/>
              <w:spacing w:before="96" w:line="195" w:lineRule="auto"/>
              <w:ind w:left="2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500.00</w:t>
            </w:r>
          </w:p>
        </w:tc>
        <w:tc>
          <w:tcPr>
            <w:tcW w:w="976" w:type="dxa"/>
            <w:vAlign w:val="top"/>
          </w:tcPr>
          <w:p w14:paraId="14870424">
            <w:pPr>
              <w:pStyle w:val="6"/>
              <w:spacing w:before="180" w:line="91" w:lineRule="exact"/>
              <w:ind w:left="38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974" w:type="dxa"/>
            <w:vAlign w:val="top"/>
          </w:tcPr>
          <w:p w14:paraId="5D09D816">
            <w:pPr>
              <w:pStyle w:val="6"/>
              <w:spacing w:before="180" w:line="91" w:lineRule="exact"/>
              <w:ind w:left="38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981" w:type="dxa"/>
            <w:vAlign w:val="top"/>
          </w:tcPr>
          <w:p w14:paraId="2CE1BAE3">
            <w:pPr>
              <w:pStyle w:val="6"/>
              <w:spacing w:before="96" w:line="195" w:lineRule="auto"/>
              <w:ind w:left="2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500.00</w:t>
            </w:r>
          </w:p>
        </w:tc>
      </w:tr>
      <w:tr w14:paraId="0C8B95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21" w:hRule="atLeast"/>
        </w:trPr>
        <w:tc>
          <w:tcPr>
            <w:tcW w:w="5148" w:type="dxa"/>
            <w:vAlign w:val="top"/>
          </w:tcPr>
          <w:p w14:paraId="4B819912">
            <w:pPr>
              <w:spacing w:before="41" w:line="207" w:lineRule="auto"/>
              <w:ind w:left="23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976" w:type="dxa"/>
            <w:vAlign w:val="top"/>
          </w:tcPr>
          <w:p w14:paraId="7B8E6ED6">
            <w:pPr>
              <w:pStyle w:val="6"/>
              <w:spacing w:before="96" w:line="195" w:lineRule="auto"/>
              <w:ind w:left="2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918.00</w:t>
            </w:r>
          </w:p>
        </w:tc>
        <w:tc>
          <w:tcPr>
            <w:tcW w:w="976" w:type="dxa"/>
            <w:vAlign w:val="top"/>
          </w:tcPr>
          <w:p w14:paraId="7A87E179">
            <w:pPr>
              <w:pStyle w:val="6"/>
              <w:spacing w:before="96" w:line="195" w:lineRule="auto"/>
              <w:ind w:left="23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153.00</w:t>
            </w:r>
          </w:p>
        </w:tc>
        <w:tc>
          <w:tcPr>
            <w:tcW w:w="974" w:type="dxa"/>
            <w:vAlign w:val="top"/>
          </w:tcPr>
          <w:p w14:paraId="124C810F">
            <w:pPr>
              <w:pStyle w:val="6"/>
              <w:spacing w:before="96" w:line="195" w:lineRule="auto"/>
              <w:ind w:left="21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205.00</w:t>
            </w:r>
          </w:p>
        </w:tc>
        <w:tc>
          <w:tcPr>
            <w:tcW w:w="981" w:type="dxa"/>
            <w:vAlign w:val="top"/>
          </w:tcPr>
          <w:p w14:paraId="09FE6708">
            <w:pPr>
              <w:pStyle w:val="6"/>
              <w:spacing w:before="96" w:line="195" w:lineRule="auto"/>
              <w:ind w:left="2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560.00</w:t>
            </w:r>
          </w:p>
        </w:tc>
      </w:tr>
    </w:tbl>
    <w:p w14:paraId="10DC386E">
      <w:pPr>
        <w:pStyle w:val="2"/>
        <w:spacing w:before="165" w:line="232" w:lineRule="auto"/>
        <w:ind w:left="786"/>
        <w:outlineLvl w:val="3"/>
      </w:pPr>
      <w:r>
        <w:rPr>
          <w:spacing w:val="2"/>
        </w:rPr>
        <w:t>（二）</w:t>
      </w:r>
      <w:r>
        <w:rPr>
          <w:spacing w:val="-69"/>
        </w:rPr>
        <w:t xml:space="preserve"> </w:t>
      </w:r>
      <w:r>
        <w:rPr>
          <w:spacing w:val="2"/>
        </w:rPr>
        <w:t>自然保护地体系建设</w:t>
      </w:r>
    </w:p>
    <w:p w14:paraId="4E5B6336">
      <w:pPr>
        <w:pStyle w:val="2"/>
        <w:spacing w:before="177" w:line="329" w:lineRule="auto"/>
        <w:ind w:left="132" w:right="81" w:firstLine="638"/>
        <w:jc w:val="both"/>
      </w:pPr>
      <w:r>
        <w:rPr>
          <w:spacing w:val="4"/>
        </w:rPr>
        <w:t>规划近期、中期持续推进市域自然保护地整合优化</w:t>
      </w:r>
      <w:r>
        <w:rPr>
          <w:spacing w:val="3"/>
        </w:rPr>
        <w:t>化和勘界</w:t>
      </w:r>
      <w:r>
        <w:t xml:space="preserve"> </w:t>
      </w:r>
      <w:r>
        <w:rPr>
          <w:spacing w:val="6"/>
        </w:rPr>
        <w:t>立标，开展自然保护地摸底调查和资源评估，将生态功</w:t>
      </w:r>
      <w:r>
        <w:rPr>
          <w:spacing w:val="5"/>
        </w:rPr>
        <w:t>能重要、</w:t>
      </w:r>
      <w:r>
        <w:t xml:space="preserve"> </w:t>
      </w:r>
      <w:r>
        <w:rPr>
          <w:spacing w:val="4"/>
        </w:rPr>
        <w:t>生态系统脆弱、自然生态保护空缺的区域规划为重要的自然生态</w:t>
      </w:r>
      <w:r>
        <w:rPr>
          <w:spacing w:val="7"/>
        </w:rPr>
        <w:t xml:space="preserve"> </w:t>
      </w:r>
      <w:r>
        <w:rPr>
          <w:spacing w:val="4"/>
        </w:rPr>
        <w:t>空间，纳入自然保护地。构建统一的自然保护地分类分级管理体</w:t>
      </w:r>
      <w:r>
        <w:rPr>
          <w:spacing w:val="11"/>
        </w:rPr>
        <w:t xml:space="preserve"> </w:t>
      </w:r>
      <w:r>
        <w:rPr>
          <w:spacing w:val="6"/>
        </w:rPr>
        <w:t>系，完善自然保护地体系法律法规，完善管理和长期监</w:t>
      </w:r>
      <w:r>
        <w:rPr>
          <w:spacing w:val="5"/>
        </w:rPr>
        <w:t>测制度。</w:t>
      </w:r>
      <w:r>
        <w:t xml:space="preserve"> </w:t>
      </w:r>
      <w:r>
        <w:rPr>
          <w:spacing w:val="5"/>
        </w:rPr>
        <w:t>组织实施自然保护地生态修复、基础设施建</w:t>
      </w:r>
      <w:r>
        <w:rPr>
          <w:spacing w:val="4"/>
        </w:rPr>
        <w:t>设、资源监测等工程</w:t>
      </w:r>
      <w:r>
        <w:t xml:space="preserve"> </w:t>
      </w:r>
      <w:r>
        <w:rPr>
          <w:spacing w:val="5"/>
        </w:rPr>
        <w:t>项目，全面提升资源管护、科研监测等能力。</w:t>
      </w:r>
    </w:p>
    <w:p w14:paraId="7BCDEBB9">
      <w:pPr>
        <w:pStyle w:val="2"/>
        <w:spacing w:before="55" w:line="328" w:lineRule="auto"/>
        <w:ind w:left="130" w:right="110" w:firstLine="644"/>
        <w:jc w:val="both"/>
      </w:pPr>
      <w:r>
        <w:rPr>
          <w:spacing w:val="4"/>
        </w:rPr>
        <w:t xml:space="preserve">远期按照国土空间开发保护要求，依据自治区、固原市国土 </w:t>
      </w:r>
      <w:r>
        <w:rPr>
          <w:spacing w:val="5"/>
        </w:rPr>
        <w:t>空间规划，编制自然保护地规划，明确自然保护地发展目标</w:t>
      </w:r>
      <w:r>
        <w:rPr>
          <w:spacing w:val="4"/>
        </w:rPr>
        <w:t>、规</w:t>
      </w:r>
      <w:r>
        <w:t xml:space="preserve"> </w:t>
      </w:r>
      <w:r>
        <w:rPr>
          <w:spacing w:val="5"/>
        </w:rPr>
        <w:t>模和保护范围；统筹整合六盘山国家级自然保护</w:t>
      </w:r>
      <w:r>
        <w:rPr>
          <w:spacing w:val="4"/>
        </w:rPr>
        <w:t>区、宁夏固原六</w:t>
      </w:r>
      <w:r>
        <w:t xml:space="preserve"> </w:t>
      </w:r>
      <w:r>
        <w:rPr>
          <w:spacing w:val="4"/>
        </w:rPr>
        <w:t>盘山自然保护区、六盘山红军长征纪念亭及六盘山周边自然和人</w:t>
      </w:r>
      <w:r>
        <w:rPr>
          <w:spacing w:val="9"/>
        </w:rPr>
        <w:t xml:space="preserve"> </w:t>
      </w:r>
      <w:r>
        <w:rPr>
          <w:spacing w:val="4"/>
        </w:rPr>
        <w:t>文资源，启动申报六盘山国家公园相关工作，健全自然保护地规</w:t>
      </w:r>
      <w:r>
        <w:rPr>
          <w:spacing w:val="18"/>
        </w:rPr>
        <w:t xml:space="preserve"> </w:t>
      </w:r>
      <w:r>
        <w:rPr>
          <w:spacing w:val="4"/>
        </w:rPr>
        <w:t>范管理体制和建设发展机制，逐步构建以六盘山国家公园为主体</w:t>
      </w:r>
    </w:p>
    <w:p w14:paraId="332E76B8">
      <w:pPr>
        <w:spacing w:line="328" w:lineRule="auto"/>
        <w:sectPr>
          <w:footerReference r:id="rId182" w:type="default"/>
          <w:pgSz w:w="11900" w:h="16839"/>
          <w:pgMar w:top="1431" w:right="1363" w:bottom="1872" w:left="1476" w:header="0" w:footer="1710" w:gutter="0"/>
          <w:cols w:space="720" w:num="1"/>
        </w:sectPr>
      </w:pPr>
    </w:p>
    <w:p w14:paraId="57135EE4">
      <w:pPr>
        <w:spacing w:line="245" w:lineRule="auto"/>
        <w:rPr>
          <w:rFonts w:ascii="Arial"/>
          <w:sz w:val="21"/>
        </w:rPr>
      </w:pPr>
    </w:p>
    <w:p w14:paraId="4E5E4CF2">
      <w:pPr>
        <w:spacing w:line="245" w:lineRule="auto"/>
        <w:rPr>
          <w:rFonts w:ascii="Arial"/>
          <w:sz w:val="21"/>
        </w:rPr>
      </w:pPr>
    </w:p>
    <w:p w14:paraId="4283EA29">
      <w:pPr>
        <w:spacing w:line="246" w:lineRule="auto"/>
        <w:rPr>
          <w:rFonts w:ascii="Arial"/>
          <w:sz w:val="21"/>
        </w:rPr>
      </w:pPr>
    </w:p>
    <w:p w14:paraId="79EE96E4">
      <w:pPr>
        <w:pStyle w:val="2"/>
        <w:spacing w:before="101" w:line="226" w:lineRule="auto"/>
        <w:ind w:left="121"/>
      </w:pPr>
      <w:r>
        <w:rPr>
          <w:spacing w:val="-1"/>
        </w:rPr>
        <w:t>的自然保护地体系。</w:t>
      </w:r>
    </w:p>
    <w:p w14:paraId="1DEE985D">
      <w:pPr>
        <w:pStyle w:val="2"/>
        <w:spacing w:before="33" w:line="226" w:lineRule="auto"/>
        <w:ind w:left="211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7-6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固原市自然保护地体系建设规划进度表</w:t>
      </w:r>
    </w:p>
    <w:p w14:paraId="5D2F2641">
      <w:pPr>
        <w:spacing w:line="142" w:lineRule="exact"/>
      </w:pPr>
    </w:p>
    <w:tbl>
      <w:tblPr>
        <w:tblStyle w:val="5"/>
        <w:tblW w:w="89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7"/>
        <w:gridCol w:w="4586"/>
        <w:gridCol w:w="1223"/>
        <w:gridCol w:w="1240"/>
        <w:gridCol w:w="1161"/>
      </w:tblGrid>
      <w:tr w14:paraId="29888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87" w:type="dxa"/>
            <w:vAlign w:val="top"/>
          </w:tcPr>
          <w:p w14:paraId="0EFD4FD1">
            <w:pPr>
              <w:spacing w:before="40" w:line="207" w:lineRule="auto"/>
              <w:ind w:left="1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4586" w:type="dxa"/>
            <w:vAlign w:val="top"/>
          </w:tcPr>
          <w:p w14:paraId="305DCAAF">
            <w:pPr>
              <w:spacing w:before="40" w:line="207" w:lineRule="auto"/>
              <w:ind w:left="18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1223" w:type="dxa"/>
            <w:vAlign w:val="top"/>
          </w:tcPr>
          <w:p w14:paraId="09C73E1D">
            <w:pPr>
              <w:spacing w:before="40" w:line="207" w:lineRule="auto"/>
              <w:ind w:left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240" w:type="dxa"/>
            <w:vAlign w:val="top"/>
          </w:tcPr>
          <w:p w14:paraId="12B4038E">
            <w:pPr>
              <w:spacing w:before="40" w:line="207" w:lineRule="auto"/>
              <w:ind w:left="4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61" w:type="dxa"/>
            <w:vAlign w:val="top"/>
          </w:tcPr>
          <w:p w14:paraId="5572B669">
            <w:pPr>
              <w:spacing w:before="40" w:line="207" w:lineRule="auto"/>
              <w:ind w:left="3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19529E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87" w:type="dxa"/>
            <w:vAlign w:val="top"/>
          </w:tcPr>
          <w:p w14:paraId="3C926EBF">
            <w:pPr>
              <w:pStyle w:val="6"/>
              <w:spacing w:before="79" w:line="188" w:lineRule="auto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86" w:type="dxa"/>
            <w:vAlign w:val="top"/>
          </w:tcPr>
          <w:p w14:paraId="74B7564E">
            <w:pPr>
              <w:spacing w:before="36" w:line="207" w:lineRule="auto"/>
              <w:ind w:left="6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自然保护地摸底调查和资源评估</w:t>
            </w:r>
          </w:p>
        </w:tc>
        <w:tc>
          <w:tcPr>
            <w:tcW w:w="1223" w:type="dxa"/>
            <w:vAlign w:val="top"/>
          </w:tcPr>
          <w:p w14:paraId="1E885B2E">
            <w:pPr>
              <w:spacing w:before="36" w:line="207" w:lineRule="auto"/>
              <w:ind w:left="5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240" w:type="dxa"/>
            <w:vAlign w:val="top"/>
          </w:tcPr>
          <w:p w14:paraId="18EED417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4370B754">
            <w:pPr>
              <w:rPr>
                <w:rFonts w:ascii="Arial"/>
                <w:sz w:val="21"/>
              </w:rPr>
            </w:pPr>
          </w:p>
        </w:tc>
      </w:tr>
      <w:tr w14:paraId="2B755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87" w:type="dxa"/>
            <w:vAlign w:val="top"/>
          </w:tcPr>
          <w:p w14:paraId="37374CE9">
            <w:pPr>
              <w:pStyle w:val="6"/>
              <w:spacing w:before="79" w:line="188" w:lineRule="auto"/>
              <w:ind w:left="3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86" w:type="dxa"/>
            <w:vAlign w:val="top"/>
          </w:tcPr>
          <w:p w14:paraId="09A724D9">
            <w:pPr>
              <w:spacing w:before="38" w:line="206" w:lineRule="auto"/>
              <w:ind w:left="1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自然保护地整合优化</w:t>
            </w:r>
          </w:p>
        </w:tc>
        <w:tc>
          <w:tcPr>
            <w:tcW w:w="1223" w:type="dxa"/>
            <w:vAlign w:val="top"/>
          </w:tcPr>
          <w:p w14:paraId="5F00F3B4">
            <w:pPr>
              <w:spacing w:before="38" w:line="206" w:lineRule="auto"/>
              <w:ind w:left="5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240" w:type="dxa"/>
            <w:vAlign w:val="top"/>
          </w:tcPr>
          <w:p w14:paraId="08405C89">
            <w:pPr>
              <w:spacing w:before="38" w:line="206" w:lineRule="auto"/>
              <w:ind w:left="5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161" w:type="dxa"/>
            <w:vAlign w:val="top"/>
          </w:tcPr>
          <w:p w14:paraId="2A1FA13B">
            <w:pPr>
              <w:rPr>
                <w:rFonts w:ascii="Arial"/>
                <w:sz w:val="21"/>
              </w:rPr>
            </w:pPr>
          </w:p>
        </w:tc>
      </w:tr>
      <w:tr w14:paraId="483935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87" w:type="dxa"/>
            <w:vAlign w:val="top"/>
          </w:tcPr>
          <w:p w14:paraId="44A6F71C">
            <w:pPr>
              <w:pStyle w:val="6"/>
              <w:spacing w:before="77" w:line="188" w:lineRule="auto"/>
              <w:ind w:left="3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86" w:type="dxa"/>
            <w:vAlign w:val="top"/>
          </w:tcPr>
          <w:p w14:paraId="1A652489">
            <w:pPr>
              <w:spacing w:before="38" w:line="206" w:lineRule="auto"/>
              <w:ind w:left="1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自然保护地勘界立标</w:t>
            </w:r>
          </w:p>
        </w:tc>
        <w:tc>
          <w:tcPr>
            <w:tcW w:w="1223" w:type="dxa"/>
            <w:vAlign w:val="top"/>
          </w:tcPr>
          <w:p w14:paraId="0E9AEE86">
            <w:pPr>
              <w:spacing w:before="38" w:line="206" w:lineRule="auto"/>
              <w:ind w:left="5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240" w:type="dxa"/>
            <w:vAlign w:val="top"/>
          </w:tcPr>
          <w:p w14:paraId="06F0DF05">
            <w:pPr>
              <w:spacing w:before="38" w:line="206" w:lineRule="auto"/>
              <w:ind w:left="5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161" w:type="dxa"/>
            <w:vAlign w:val="top"/>
          </w:tcPr>
          <w:p w14:paraId="751346E0">
            <w:pPr>
              <w:rPr>
                <w:rFonts w:ascii="Arial"/>
                <w:sz w:val="21"/>
              </w:rPr>
            </w:pPr>
          </w:p>
        </w:tc>
      </w:tr>
      <w:tr w14:paraId="78C690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87" w:type="dxa"/>
            <w:vAlign w:val="top"/>
          </w:tcPr>
          <w:p w14:paraId="2158F528">
            <w:pPr>
              <w:pStyle w:val="6"/>
              <w:spacing w:before="78" w:line="188" w:lineRule="auto"/>
              <w:ind w:left="3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86" w:type="dxa"/>
            <w:vAlign w:val="top"/>
          </w:tcPr>
          <w:p w14:paraId="7F27846C">
            <w:pPr>
              <w:spacing w:before="39" w:line="205" w:lineRule="auto"/>
              <w:ind w:left="7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启动申报设立六盘山国家公园</w:t>
            </w:r>
          </w:p>
        </w:tc>
        <w:tc>
          <w:tcPr>
            <w:tcW w:w="1223" w:type="dxa"/>
            <w:vAlign w:val="top"/>
          </w:tcPr>
          <w:p w14:paraId="2E112181">
            <w:pPr>
              <w:rPr>
                <w:rFonts w:ascii="Arial"/>
                <w:sz w:val="21"/>
              </w:rPr>
            </w:pPr>
          </w:p>
        </w:tc>
        <w:tc>
          <w:tcPr>
            <w:tcW w:w="1240" w:type="dxa"/>
            <w:vAlign w:val="top"/>
          </w:tcPr>
          <w:p w14:paraId="221DDEEE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6B3A2BE">
            <w:pPr>
              <w:spacing w:before="39" w:line="205" w:lineRule="auto"/>
              <w:ind w:left="5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43B3A9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87" w:type="dxa"/>
            <w:vAlign w:val="top"/>
          </w:tcPr>
          <w:p w14:paraId="152A52B8">
            <w:pPr>
              <w:pStyle w:val="6"/>
              <w:spacing w:before="82" w:line="185" w:lineRule="auto"/>
              <w:ind w:left="3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86" w:type="dxa"/>
            <w:vAlign w:val="top"/>
          </w:tcPr>
          <w:p w14:paraId="0FA9A573">
            <w:pPr>
              <w:spacing w:before="39" w:line="208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建立健全管理机制、体制，明确管理机构</w:t>
            </w:r>
          </w:p>
        </w:tc>
        <w:tc>
          <w:tcPr>
            <w:tcW w:w="1223" w:type="dxa"/>
            <w:vAlign w:val="top"/>
          </w:tcPr>
          <w:p w14:paraId="648BEA06">
            <w:pPr>
              <w:spacing w:before="39" w:line="208" w:lineRule="auto"/>
              <w:ind w:left="5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240" w:type="dxa"/>
            <w:vAlign w:val="top"/>
          </w:tcPr>
          <w:p w14:paraId="43B4AFBB">
            <w:pPr>
              <w:spacing w:before="39" w:line="208" w:lineRule="auto"/>
              <w:ind w:left="5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161" w:type="dxa"/>
            <w:vAlign w:val="top"/>
          </w:tcPr>
          <w:p w14:paraId="4BE4D6E6">
            <w:pPr>
              <w:spacing w:before="39" w:line="208" w:lineRule="auto"/>
              <w:ind w:left="5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</w:tbl>
    <w:p w14:paraId="1D400E10">
      <w:pPr>
        <w:pStyle w:val="2"/>
        <w:spacing w:before="164" w:line="231" w:lineRule="auto"/>
        <w:ind w:left="757"/>
        <w:outlineLvl w:val="3"/>
      </w:pPr>
      <w:r>
        <w:rPr>
          <w:spacing w:val="9"/>
        </w:rPr>
        <w:t>（三）城市生物多样性保护</w:t>
      </w:r>
    </w:p>
    <w:p w14:paraId="5C3E5F2E">
      <w:pPr>
        <w:pStyle w:val="2"/>
        <w:spacing w:before="182" w:line="322" w:lineRule="auto"/>
        <w:ind w:left="105" w:right="81" w:firstLine="640"/>
        <w:jc w:val="both"/>
      </w:pPr>
      <w:r>
        <w:rPr>
          <w:spacing w:val="4"/>
        </w:rPr>
        <w:t>提升和丰富城市生物多样性，能够维护城市的生态安全和生</w:t>
      </w:r>
      <w:r>
        <w:t xml:space="preserve"> </w:t>
      </w:r>
      <w:r>
        <w:rPr>
          <w:spacing w:val="5"/>
        </w:rPr>
        <w:t>态平衡，增加城市里的野趣，满足城市居民亲近自</w:t>
      </w:r>
      <w:r>
        <w:rPr>
          <w:spacing w:val="4"/>
        </w:rPr>
        <w:t>然的渴望，促</w:t>
      </w:r>
      <w:r>
        <w:t xml:space="preserve"> </w:t>
      </w:r>
      <w:r>
        <w:rPr>
          <w:spacing w:val="6"/>
        </w:rPr>
        <w:t>进人与自然在城市里的和谐共存，为城市带来勃勃生机。</w:t>
      </w:r>
    </w:p>
    <w:p w14:paraId="69A9D829">
      <w:pPr>
        <w:pStyle w:val="2"/>
        <w:spacing w:before="66" w:line="330" w:lineRule="auto"/>
        <w:ind w:left="101" w:right="28" w:firstLine="648"/>
        <w:jc w:val="both"/>
      </w:pPr>
      <w:r>
        <w:rPr>
          <w:spacing w:val="4"/>
        </w:rPr>
        <w:t>城区绿地建设中，应积极落实生物多样性保护措施。一是营</w:t>
      </w:r>
      <w:r>
        <w:rPr>
          <w:spacing w:val="3"/>
        </w:rPr>
        <w:t xml:space="preserve"> </w:t>
      </w:r>
      <w:r>
        <w:rPr>
          <w:spacing w:val="-4"/>
        </w:rPr>
        <w:t>造小微生境，因地制宜构建生境岛、生境花园、小坑洞、隔</w:t>
      </w:r>
      <w:r>
        <w:rPr>
          <w:spacing w:val="-5"/>
        </w:rPr>
        <w:t>离沟、</w:t>
      </w:r>
      <w:r>
        <w:t xml:space="preserve"> </w:t>
      </w:r>
      <w:r>
        <w:rPr>
          <w:spacing w:val="5"/>
        </w:rPr>
        <w:t>隔离灌木带等，周边加大食源、蜜源植物种植，</w:t>
      </w:r>
      <w:r>
        <w:rPr>
          <w:spacing w:val="4"/>
        </w:rPr>
        <w:t>降低城市居民人</w:t>
      </w:r>
      <w:r>
        <w:t xml:space="preserve"> </w:t>
      </w:r>
      <w:r>
        <w:rPr>
          <w:spacing w:val="-4"/>
        </w:rPr>
        <w:t>为干扰，为鸟类和小动物提供安全的栖息地。二是搭建保育</w:t>
      </w:r>
      <w:r>
        <w:rPr>
          <w:spacing w:val="-5"/>
        </w:rPr>
        <w:t>设施，</w:t>
      </w:r>
      <w:r>
        <w:t xml:space="preserve"> </w:t>
      </w:r>
      <w:r>
        <w:rPr>
          <w:spacing w:val="-4"/>
        </w:rPr>
        <w:t>利用疏密伐除的废弃树干、枝条，以及木屑、松塔、竹管、</w:t>
      </w:r>
      <w:r>
        <w:rPr>
          <w:spacing w:val="-5"/>
        </w:rPr>
        <w:t>木条、</w:t>
      </w:r>
      <w:r>
        <w:t xml:space="preserve"> </w:t>
      </w:r>
      <w:r>
        <w:rPr>
          <w:spacing w:val="5"/>
        </w:rPr>
        <w:t>麦秆稻草等，充分开展资源再利用，建设人工鸟巢、刺猬屋</w:t>
      </w:r>
      <w:r>
        <w:rPr>
          <w:spacing w:val="4"/>
        </w:rPr>
        <w:t>、昆</w:t>
      </w:r>
      <w:r>
        <w:t xml:space="preserve"> </w:t>
      </w:r>
      <w:r>
        <w:rPr>
          <w:spacing w:val="5"/>
        </w:rPr>
        <w:t>虫箱、蚯蚓塔、本杰士堆（人造灌木丛）等设施，增</w:t>
      </w:r>
      <w:r>
        <w:rPr>
          <w:spacing w:val="4"/>
        </w:rPr>
        <w:t>加动物庇护</w:t>
      </w:r>
      <w:r>
        <w:t xml:space="preserve"> </w:t>
      </w:r>
      <w:r>
        <w:rPr>
          <w:spacing w:val="5"/>
        </w:rPr>
        <w:t>场所。三是开展科普宣传，对社区居民、管理者、志</w:t>
      </w:r>
      <w:r>
        <w:rPr>
          <w:spacing w:val="4"/>
        </w:rPr>
        <w:t>愿者以及公</w:t>
      </w:r>
      <w:r>
        <w:t xml:space="preserve"> </w:t>
      </w:r>
      <w:r>
        <w:rPr>
          <w:spacing w:val="5"/>
        </w:rPr>
        <w:t>众进行生物多样性保护相关的理念宣传和知识科</w:t>
      </w:r>
      <w:r>
        <w:rPr>
          <w:spacing w:val="4"/>
        </w:rPr>
        <w:t>普，带动全社会</w:t>
      </w:r>
      <w:r>
        <w:t xml:space="preserve"> </w:t>
      </w:r>
      <w:r>
        <w:rPr>
          <w:spacing w:val="4"/>
        </w:rPr>
        <w:t>参与到野生动植物和生物多样性保护中，助力固原市生态文明建</w:t>
      </w:r>
      <w:r>
        <w:rPr>
          <w:spacing w:val="18"/>
        </w:rPr>
        <w:t xml:space="preserve"> </w:t>
      </w:r>
      <w:r>
        <w:rPr>
          <w:spacing w:val="4"/>
        </w:rPr>
        <w:t>设。规划以四县一区的城区绿地为依托，建设城市生物多样性保</w:t>
      </w:r>
    </w:p>
    <w:p w14:paraId="2159A6E2">
      <w:pPr>
        <w:pStyle w:val="2"/>
        <w:spacing w:before="56" w:line="237" w:lineRule="auto"/>
        <w:ind w:left="2117" w:right="807" w:hanging="2016"/>
        <w:rPr>
          <w:sz w:val="24"/>
          <w:szCs w:val="24"/>
        </w:rPr>
      </w:pPr>
      <w:r>
        <w:rPr>
          <w:spacing w:val="-3"/>
        </w:rPr>
        <w:t>护示范点</w:t>
      </w:r>
      <w:r>
        <w:rPr>
          <w:spacing w:val="-49"/>
        </w:rPr>
        <w:t xml:space="preserve"> </w:t>
      </w:r>
      <w:r>
        <w:rPr>
          <w:spacing w:val="-3"/>
        </w:rPr>
        <w:t>25</w:t>
      </w:r>
      <w:r>
        <w:rPr>
          <w:spacing w:val="-52"/>
        </w:rPr>
        <w:t xml:space="preserve"> </w:t>
      </w:r>
      <w:r>
        <w:rPr>
          <w:spacing w:val="-3"/>
        </w:rPr>
        <w:t>处，其中近期</w:t>
      </w:r>
      <w:r>
        <w:rPr>
          <w:spacing w:val="-53"/>
        </w:rPr>
        <w:t xml:space="preserve"> </w:t>
      </w:r>
      <w:r>
        <w:rPr>
          <w:spacing w:val="-3"/>
        </w:rPr>
        <w:t>3</w:t>
      </w:r>
      <w:r>
        <w:rPr>
          <w:spacing w:val="-53"/>
        </w:rPr>
        <w:t xml:space="preserve"> </w:t>
      </w:r>
      <w:r>
        <w:rPr>
          <w:spacing w:val="-3"/>
        </w:rPr>
        <w:t>处，中期 10</w:t>
      </w:r>
      <w:r>
        <w:rPr>
          <w:spacing w:val="-54"/>
        </w:rPr>
        <w:t xml:space="preserve"> </w:t>
      </w:r>
      <w:r>
        <w:rPr>
          <w:spacing w:val="-3"/>
        </w:rPr>
        <w:t>处，远期</w:t>
      </w:r>
      <w:r>
        <w:rPr>
          <w:spacing w:val="-36"/>
        </w:rPr>
        <w:t xml:space="preserve"> </w:t>
      </w:r>
      <w:r>
        <w:rPr>
          <w:spacing w:val="-3"/>
        </w:rPr>
        <w:t>12</w:t>
      </w:r>
      <w:r>
        <w:rPr>
          <w:spacing w:val="-53"/>
        </w:rPr>
        <w:t xml:space="preserve"> </w:t>
      </w:r>
      <w:r>
        <w:rPr>
          <w:spacing w:val="-3"/>
        </w:rPr>
        <w:t>处。</w:t>
      </w:r>
      <w:r>
        <w:t xml:space="preserve"> </w:t>
      </w:r>
      <w:r>
        <w:rPr>
          <w:spacing w:val="-1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7-7  </w:t>
      </w:r>
      <w:r>
        <w:rPr>
          <w:spacing w:val="-1"/>
          <w:sz w:val="24"/>
          <w:szCs w:val="24"/>
        </w:rPr>
        <w:t>城市生物多样性保护示范点建设规划表</w:t>
      </w:r>
    </w:p>
    <w:p w14:paraId="70A6F32D">
      <w:pPr>
        <w:pStyle w:val="2"/>
        <w:spacing w:before="176" w:line="226" w:lineRule="auto"/>
        <w:ind w:left="7988"/>
        <w:rPr>
          <w:sz w:val="24"/>
          <w:szCs w:val="24"/>
        </w:rPr>
      </w:pPr>
      <w:r>
        <w:rPr>
          <w:spacing w:val="-3"/>
          <w:sz w:val="24"/>
          <w:szCs w:val="24"/>
        </w:rPr>
        <w:t>单位：处</w:t>
      </w:r>
    </w:p>
    <w:p w14:paraId="133DFE1F">
      <w:pPr>
        <w:spacing w:line="226" w:lineRule="auto"/>
        <w:rPr>
          <w:sz w:val="24"/>
          <w:szCs w:val="24"/>
        </w:rPr>
        <w:sectPr>
          <w:footerReference r:id="rId183" w:type="default"/>
          <w:pgSz w:w="11900" w:h="16839"/>
          <w:pgMar w:top="1431" w:right="1392" w:bottom="1742" w:left="1504" w:header="0" w:footer="1472" w:gutter="0"/>
          <w:cols w:space="720" w:num="1"/>
        </w:sectPr>
      </w:pPr>
    </w:p>
    <w:p w14:paraId="757D70D1">
      <w:pPr>
        <w:spacing w:before="92"/>
      </w:pPr>
    </w:p>
    <w:p w14:paraId="27E43B86">
      <w:pPr>
        <w:spacing w:before="91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54"/>
        <w:gridCol w:w="2106"/>
        <w:gridCol w:w="1578"/>
        <w:gridCol w:w="1449"/>
        <w:gridCol w:w="1444"/>
      </w:tblGrid>
      <w:tr w14:paraId="656B60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454" w:type="dxa"/>
            <w:vAlign w:val="top"/>
          </w:tcPr>
          <w:p w14:paraId="1A7C28ED">
            <w:pPr>
              <w:spacing w:before="40" w:line="207" w:lineRule="auto"/>
              <w:ind w:left="7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106" w:type="dxa"/>
            <w:vAlign w:val="top"/>
          </w:tcPr>
          <w:p w14:paraId="772FF9E1">
            <w:pPr>
              <w:spacing w:before="40" w:line="207" w:lineRule="auto"/>
              <w:ind w:left="8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578" w:type="dxa"/>
            <w:vAlign w:val="top"/>
          </w:tcPr>
          <w:p w14:paraId="6FD56E34">
            <w:pPr>
              <w:spacing w:before="40" w:line="207" w:lineRule="auto"/>
              <w:ind w:left="5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449" w:type="dxa"/>
            <w:vAlign w:val="top"/>
          </w:tcPr>
          <w:p w14:paraId="37E5FAE7">
            <w:pPr>
              <w:spacing w:before="40" w:line="207" w:lineRule="auto"/>
              <w:ind w:left="5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444" w:type="dxa"/>
            <w:vAlign w:val="top"/>
          </w:tcPr>
          <w:p w14:paraId="4F44E989">
            <w:pPr>
              <w:spacing w:before="40" w:line="207" w:lineRule="auto"/>
              <w:ind w:left="5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4C57D9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454" w:type="dxa"/>
            <w:vAlign w:val="top"/>
          </w:tcPr>
          <w:p w14:paraId="2B9F66F9">
            <w:pPr>
              <w:spacing w:before="37" w:line="204" w:lineRule="auto"/>
              <w:ind w:left="8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106" w:type="dxa"/>
            <w:vAlign w:val="top"/>
          </w:tcPr>
          <w:p w14:paraId="77F949CB">
            <w:pPr>
              <w:pStyle w:val="6"/>
              <w:spacing w:before="93" w:line="192" w:lineRule="auto"/>
              <w:ind w:left="100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578" w:type="dxa"/>
            <w:vAlign w:val="top"/>
          </w:tcPr>
          <w:p w14:paraId="74F112DF">
            <w:pPr>
              <w:pStyle w:val="6"/>
              <w:spacing w:before="90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49" w:type="dxa"/>
            <w:vAlign w:val="top"/>
          </w:tcPr>
          <w:p w14:paraId="76377532">
            <w:pPr>
              <w:pStyle w:val="6"/>
              <w:spacing w:before="90" w:line="195" w:lineRule="auto"/>
              <w:ind w:left="67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44" w:type="dxa"/>
            <w:vAlign w:val="top"/>
          </w:tcPr>
          <w:p w14:paraId="79E0ECEF">
            <w:pPr>
              <w:pStyle w:val="6"/>
              <w:spacing w:before="90" w:line="195" w:lineRule="auto"/>
              <w:ind w:left="6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</w:tr>
      <w:tr w14:paraId="6F320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454" w:type="dxa"/>
            <w:vAlign w:val="top"/>
          </w:tcPr>
          <w:p w14:paraId="5E7D650E">
            <w:pPr>
              <w:spacing w:before="38" w:line="206" w:lineRule="auto"/>
              <w:ind w:left="8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106" w:type="dxa"/>
            <w:vAlign w:val="top"/>
          </w:tcPr>
          <w:p w14:paraId="6C1ED6DC">
            <w:pPr>
              <w:pStyle w:val="6"/>
              <w:spacing w:before="93" w:line="195" w:lineRule="auto"/>
              <w:ind w:left="100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578" w:type="dxa"/>
            <w:vAlign w:val="top"/>
          </w:tcPr>
          <w:p w14:paraId="684B5B7F">
            <w:pPr>
              <w:pStyle w:val="6"/>
              <w:spacing w:before="178" w:line="91" w:lineRule="exact"/>
              <w:ind w:left="687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449" w:type="dxa"/>
            <w:vAlign w:val="top"/>
          </w:tcPr>
          <w:p w14:paraId="1F9C4EBD">
            <w:pPr>
              <w:pStyle w:val="6"/>
              <w:spacing w:before="93" w:line="195" w:lineRule="auto"/>
              <w:ind w:left="67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44" w:type="dxa"/>
            <w:vAlign w:val="top"/>
          </w:tcPr>
          <w:p w14:paraId="1DAA5E1E">
            <w:pPr>
              <w:pStyle w:val="6"/>
              <w:spacing w:before="93" w:line="195" w:lineRule="auto"/>
              <w:ind w:left="67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</w:tr>
      <w:tr w14:paraId="754EEA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454" w:type="dxa"/>
            <w:vAlign w:val="top"/>
          </w:tcPr>
          <w:p w14:paraId="7A0F2476">
            <w:pPr>
              <w:spacing w:before="39" w:line="205" w:lineRule="auto"/>
              <w:ind w:left="8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106" w:type="dxa"/>
            <w:vAlign w:val="top"/>
          </w:tcPr>
          <w:p w14:paraId="172E963E">
            <w:pPr>
              <w:pStyle w:val="6"/>
              <w:spacing w:before="94" w:line="195" w:lineRule="auto"/>
              <w:ind w:left="100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578" w:type="dxa"/>
            <w:vAlign w:val="top"/>
          </w:tcPr>
          <w:p w14:paraId="07B4527D">
            <w:pPr>
              <w:pStyle w:val="6"/>
              <w:spacing w:before="179" w:line="91" w:lineRule="exact"/>
              <w:ind w:left="687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449" w:type="dxa"/>
            <w:vAlign w:val="top"/>
          </w:tcPr>
          <w:p w14:paraId="4FC3DDA8">
            <w:pPr>
              <w:pStyle w:val="6"/>
              <w:spacing w:before="94" w:line="195" w:lineRule="auto"/>
              <w:ind w:left="67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44" w:type="dxa"/>
            <w:vAlign w:val="top"/>
          </w:tcPr>
          <w:p w14:paraId="5A9C6687">
            <w:pPr>
              <w:pStyle w:val="6"/>
              <w:spacing w:before="94" w:line="195" w:lineRule="auto"/>
              <w:ind w:left="67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</w:tr>
      <w:tr w14:paraId="487779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454" w:type="dxa"/>
            <w:vAlign w:val="top"/>
          </w:tcPr>
          <w:p w14:paraId="3762F903">
            <w:pPr>
              <w:spacing w:before="39" w:line="205" w:lineRule="auto"/>
              <w:ind w:left="8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106" w:type="dxa"/>
            <w:vAlign w:val="top"/>
          </w:tcPr>
          <w:p w14:paraId="58E0CFAD">
            <w:pPr>
              <w:pStyle w:val="6"/>
              <w:spacing w:before="95" w:line="195" w:lineRule="auto"/>
              <w:ind w:left="10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578" w:type="dxa"/>
            <w:vAlign w:val="top"/>
          </w:tcPr>
          <w:p w14:paraId="5659CE38">
            <w:pPr>
              <w:pStyle w:val="6"/>
              <w:spacing w:before="95" w:line="195" w:lineRule="auto"/>
              <w:ind w:left="7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449" w:type="dxa"/>
            <w:vAlign w:val="top"/>
          </w:tcPr>
          <w:p w14:paraId="318C6ED9">
            <w:pPr>
              <w:pStyle w:val="6"/>
              <w:spacing w:before="95" w:line="195" w:lineRule="auto"/>
              <w:ind w:left="67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44" w:type="dxa"/>
            <w:vAlign w:val="top"/>
          </w:tcPr>
          <w:p w14:paraId="248DF520">
            <w:pPr>
              <w:pStyle w:val="6"/>
              <w:spacing w:before="95" w:line="195" w:lineRule="auto"/>
              <w:ind w:left="6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</w:tr>
      <w:tr w14:paraId="2B90E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454" w:type="dxa"/>
            <w:vAlign w:val="top"/>
          </w:tcPr>
          <w:p w14:paraId="11799CE8">
            <w:pPr>
              <w:spacing w:before="40" w:line="204" w:lineRule="auto"/>
              <w:ind w:left="8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106" w:type="dxa"/>
            <w:vAlign w:val="top"/>
          </w:tcPr>
          <w:p w14:paraId="7F9BBE8D">
            <w:pPr>
              <w:pStyle w:val="6"/>
              <w:spacing w:before="95" w:line="195" w:lineRule="auto"/>
              <w:ind w:left="100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578" w:type="dxa"/>
            <w:vAlign w:val="top"/>
          </w:tcPr>
          <w:p w14:paraId="064316F1">
            <w:pPr>
              <w:tabs>
                <w:tab w:val="left" w:pos="889"/>
              </w:tabs>
              <w:spacing w:line="227" w:lineRule="auto"/>
              <w:ind w:left="68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449" w:type="dxa"/>
            <w:vAlign w:val="top"/>
          </w:tcPr>
          <w:p w14:paraId="657EEAE9">
            <w:pPr>
              <w:pStyle w:val="6"/>
              <w:spacing w:before="95" w:line="195" w:lineRule="auto"/>
              <w:ind w:left="67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44" w:type="dxa"/>
            <w:vAlign w:val="top"/>
          </w:tcPr>
          <w:p w14:paraId="0EBBB2AA">
            <w:pPr>
              <w:pStyle w:val="6"/>
              <w:spacing w:before="95" w:line="195" w:lineRule="auto"/>
              <w:ind w:left="67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</w:tr>
      <w:tr w14:paraId="4CC7E6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454" w:type="dxa"/>
            <w:vAlign w:val="top"/>
          </w:tcPr>
          <w:p w14:paraId="2A9A5440">
            <w:pPr>
              <w:spacing w:before="40" w:line="208" w:lineRule="auto"/>
              <w:ind w:left="10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2106" w:type="dxa"/>
            <w:vAlign w:val="top"/>
          </w:tcPr>
          <w:p w14:paraId="0FDF4992">
            <w:pPr>
              <w:pStyle w:val="6"/>
              <w:spacing w:before="93" w:line="195" w:lineRule="auto"/>
              <w:ind w:left="95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1578" w:type="dxa"/>
            <w:vAlign w:val="top"/>
          </w:tcPr>
          <w:p w14:paraId="60B9D2C9">
            <w:pPr>
              <w:pStyle w:val="6"/>
              <w:spacing w:before="93" w:line="195" w:lineRule="auto"/>
              <w:ind w:left="74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449" w:type="dxa"/>
            <w:vAlign w:val="top"/>
          </w:tcPr>
          <w:p w14:paraId="2DEF21B6">
            <w:pPr>
              <w:pStyle w:val="6"/>
              <w:spacing w:before="93" w:line="195" w:lineRule="auto"/>
              <w:ind w:left="6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444" w:type="dxa"/>
            <w:vAlign w:val="top"/>
          </w:tcPr>
          <w:p w14:paraId="235024DC">
            <w:pPr>
              <w:pStyle w:val="6"/>
              <w:spacing w:before="93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</w:tr>
    </w:tbl>
    <w:p w14:paraId="22951E16">
      <w:pPr>
        <w:spacing w:line="274" w:lineRule="auto"/>
        <w:rPr>
          <w:rFonts w:ascii="Arial"/>
          <w:sz w:val="21"/>
        </w:rPr>
      </w:pPr>
    </w:p>
    <w:p w14:paraId="5055229B">
      <w:pPr>
        <w:spacing w:line="3120" w:lineRule="exact"/>
        <w:ind w:firstLine="100"/>
      </w:pPr>
      <w:r>
        <w:rPr>
          <w:position w:val="-62"/>
        </w:rPr>
        <w:drawing>
          <wp:inline distT="0" distB="0" distL="0" distR="0">
            <wp:extent cx="5513705" cy="19812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18D4">
      <w:pPr>
        <w:pStyle w:val="2"/>
        <w:spacing w:before="187" w:line="226" w:lineRule="auto"/>
        <w:ind w:left="1846"/>
        <w:rPr>
          <w:sz w:val="24"/>
          <w:szCs w:val="24"/>
        </w:rPr>
      </w:pPr>
      <w:r>
        <w:rPr>
          <w:spacing w:val="-4"/>
          <w:sz w:val="24"/>
          <w:szCs w:val="24"/>
        </w:rPr>
        <w:t>图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7-1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昆虫箱建设意向图图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7-2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本杰士</w:t>
      </w:r>
      <w:r>
        <w:rPr>
          <w:spacing w:val="-5"/>
          <w:sz w:val="24"/>
          <w:szCs w:val="24"/>
        </w:rPr>
        <w:t>堆建设意向图</w:t>
      </w:r>
    </w:p>
    <w:p w14:paraId="6444C2A0">
      <w:pPr>
        <w:spacing w:line="445" w:lineRule="auto"/>
        <w:rPr>
          <w:rFonts w:ascii="Arial"/>
          <w:sz w:val="21"/>
        </w:rPr>
      </w:pPr>
    </w:p>
    <w:p w14:paraId="121FD859">
      <w:pPr>
        <w:pStyle w:val="2"/>
        <w:spacing w:before="101" w:line="233" w:lineRule="auto"/>
        <w:ind w:left="2876"/>
        <w:outlineLvl w:val="1"/>
      </w:pPr>
      <w:r>
        <w:rPr>
          <w:spacing w:val="7"/>
        </w:rPr>
        <w:t>第三节 森林和草原防火</w:t>
      </w:r>
    </w:p>
    <w:p w14:paraId="2A49BCA4">
      <w:pPr>
        <w:spacing w:line="307" w:lineRule="auto"/>
        <w:rPr>
          <w:rFonts w:ascii="Arial"/>
          <w:sz w:val="21"/>
        </w:rPr>
      </w:pPr>
    </w:p>
    <w:p w14:paraId="2DAD8F52">
      <w:pPr>
        <w:pStyle w:val="2"/>
        <w:spacing w:before="102" w:line="235" w:lineRule="auto"/>
        <w:ind w:left="774"/>
        <w:outlineLvl w:val="2"/>
      </w:pPr>
      <w:r>
        <w:rPr>
          <w:spacing w:val="6"/>
        </w:rPr>
        <w:t>一、建设现状</w:t>
      </w:r>
    </w:p>
    <w:p w14:paraId="41093E90">
      <w:pPr>
        <w:pStyle w:val="2"/>
        <w:spacing w:before="293" w:line="329" w:lineRule="auto"/>
        <w:ind w:left="119" w:right="47" w:firstLine="674"/>
        <w:jc w:val="both"/>
      </w:pPr>
      <w:r>
        <w:rPr>
          <w:spacing w:val="3"/>
        </w:rPr>
        <w:t>固原市地处宁夏回族自治区南部，是我国“黄土高原——川</w:t>
      </w:r>
      <w:r>
        <w:rPr>
          <w:spacing w:val="4"/>
        </w:rPr>
        <w:t xml:space="preserve"> </w:t>
      </w:r>
      <w:r>
        <w:rPr>
          <w:spacing w:val="-6"/>
        </w:rPr>
        <w:t>滇生态屏障</w:t>
      </w:r>
      <w:r>
        <w:rPr>
          <w:spacing w:val="-104"/>
        </w:rPr>
        <w:t xml:space="preserve"> </w:t>
      </w:r>
      <w:r>
        <w:rPr>
          <w:spacing w:val="-6"/>
        </w:rPr>
        <w:t>”上的重要节点，属森林火灾高风险区。辖区内森林、</w:t>
      </w:r>
      <w:r>
        <w:t xml:space="preserve"> </w:t>
      </w:r>
      <w:r>
        <w:rPr>
          <w:spacing w:val="5"/>
        </w:rPr>
        <w:t>草原面积占比较高，且随着近年来林业生态建设的快速推</w:t>
      </w:r>
      <w:r>
        <w:rPr>
          <w:spacing w:val="4"/>
        </w:rPr>
        <w:t>进，全</w:t>
      </w:r>
      <w:r>
        <w:t xml:space="preserve"> </w:t>
      </w:r>
      <w:r>
        <w:rPr>
          <w:spacing w:val="5"/>
        </w:rPr>
        <w:t>市造林面积逐年增加，森林和草原防火任务艰巨。此外，</w:t>
      </w:r>
      <w:r>
        <w:rPr>
          <w:spacing w:val="4"/>
        </w:rPr>
        <w:t>固原市</w:t>
      </w:r>
      <w:r>
        <w:t xml:space="preserve"> </w:t>
      </w:r>
      <w:r>
        <w:rPr>
          <w:spacing w:val="5"/>
        </w:rPr>
        <w:t>属黄土丘陵区，市域内农田面积较大，农林交错现象突出</w:t>
      </w:r>
      <w:r>
        <w:rPr>
          <w:spacing w:val="4"/>
        </w:rPr>
        <w:t>，且农</w:t>
      </w:r>
      <w:r>
        <w:t xml:space="preserve"> </w:t>
      </w:r>
      <w:r>
        <w:rPr>
          <w:spacing w:val="4"/>
        </w:rPr>
        <w:t>区人为活动较多，野外用火管控难度较大，全市森林和草原防火</w:t>
      </w:r>
      <w:r>
        <w:rPr>
          <w:spacing w:val="17"/>
        </w:rPr>
        <w:t xml:space="preserve"> </w:t>
      </w:r>
      <w:r>
        <w:rPr>
          <w:spacing w:val="-1"/>
        </w:rPr>
        <w:t>形势较为严峻。</w:t>
      </w:r>
    </w:p>
    <w:p w14:paraId="5A4BC3BF">
      <w:pPr>
        <w:pStyle w:val="2"/>
        <w:spacing w:before="52" w:line="226" w:lineRule="auto"/>
        <w:ind w:left="769"/>
      </w:pPr>
      <w:r>
        <w:rPr>
          <w:spacing w:val="4"/>
        </w:rPr>
        <w:t>市委、市政府高度重视全市森林和草原防火工作，从维护森</w:t>
      </w:r>
    </w:p>
    <w:p w14:paraId="24996211">
      <w:pPr>
        <w:spacing w:line="226" w:lineRule="auto"/>
        <w:sectPr>
          <w:footerReference r:id="rId184" w:type="default"/>
          <w:pgSz w:w="11900" w:h="16839"/>
          <w:pgMar w:top="1431" w:right="1375" w:bottom="1872" w:left="1488" w:header="0" w:footer="1710" w:gutter="0"/>
          <w:cols w:space="720" w:num="1"/>
        </w:sectPr>
      </w:pPr>
    </w:p>
    <w:p w14:paraId="5BAE1C49">
      <w:pPr>
        <w:spacing w:line="242" w:lineRule="auto"/>
        <w:rPr>
          <w:rFonts w:ascii="Arial"/>
          <w:sz w:val="21"/>
        </w:rPr>
      </w:pPr>
    </w:p>
    <w:p w14:paraId="37D51FBB">
      <w:pPr>
        <w:spacing w:line="242" w:lineRule="auto"/>
        <w:rPr>
          <w:rFonts w:ascii="Arial"/>
          <w:sz w:val="21"/>
        </w:rPr>
      </w:pPr>
    </w:p>
    <w:p w14:paraId="21429265">
      <w:pPr>
        <w:spacing w:line="242" w:lineRule="auto"/>
        <w:rPr>
          <w:rFonts w:ascii="Arial"/>
          <w:sz w:val="21"/>
        </w:rPr>
      </w:pPr>
    </w:p>
    <w:p w14:paraId="3B5622CB">
      <w:pPr>
        <w:pStyle w:val="2"/>
        <w:spacing w:before="101" w:line="332" w:lineRule="auto"/>
        <w:ind w:right="110"/>
        <w:jc w:val="both"/>
      </w:pPr>
      <w:r>
        <w:rPr>
          <w:spacing w:val="4"/>
        </w:rPr>
        <w:t>林和草原稳定，维护生态平衡，保障全市经济可持续发展战略高</w:t>
      </w:r>
      <w:r>
        <w:rPr>
          <w:spacing w:val="15"/>
        </w:rPr>
        <w:t xml:space="preserve"> </w:t>
      </w:r>
      <w:r>
        <w:rPr>
          <w:spacing w:val="3"/>
        </w:rPr>
        <w:t>度出发，坚持“预防为主、积极消灭</w:t>
      </w:r>
      <w:r>
        <w:rPr>
          <w:spacing w:val="-102"/>
        </w:rPr>
        <w:t xml:space="preserve"> </w:t>
      </w:r>
      <w:r>
        <w:rPr>
          <w:spacing w:val="3"/>
        </w:rPr>
        <w:t>”的工作方针，统筹部署全</w:t>
      </w:r>
      <w:r>
        <w:t xml:space="preserve"> </w:t>
      </w:r>
      <w:r>
        <w:rPr>
          <w:spacing w:val="5"/>
        </w:rPr>
        <w:t>市森林和草原防火工作。坚持层层签订防火责</w:t>
      </w:r>
      <w:r>
        <w:rPr>
          <w:spacing w:val="4"/>
        </w:rPr>
        <w:t>任书，逐级落实防</w:t>
      </w:r>
      <w:r>
        <w:t xml:space="preserve"> </w:t>
      </w:r>
      <w:r>
        <w:rPr>
          <w:spacing w:val="5"/>
        </w:rPr>
        <w:t>火责任，细化防火任务分工，使森林和草原防火工作有人</w:t>
      </w:r>
      <w:r>
        <w:rPr>
          <w:spacing w:val="4"/>
        </w:rPr>
        <w:t>抓、有</w:t>
      </w:r>
      <w:r>
        <w:t xml:space="preserve"> </w:t>
      </w:r>
      <w:r>
        <w:rPr>
          <w:spacing w:val="-4"/>
        </w:rPr>
        <w:t>人管、有人担。通过播放电视宣传片、张贴标语、</w:t>
      </w:r>
      <w:r>
        <w:rPr>
          <w:spacing w:val="-5"/>
        </w:rPr>
        <w:t>发放宣传材料、</w:t>
      </w:r>
      <w:r>
        <w:t xml:space="preserve"> </w:t>
      </w:r>
      <w:r>
        <w:rPr>
          <w:spacing w:val="3"/>
        </w:rPr>
        <w:t>防火宣传“进农户、进校园、进社区</w:t>
      </w:r>
      <w:r>
        <w:rPr>
          <w:spacing w:val="-102"/>
        </w:rPr>
        <w:t xml:space="preserve"> </w:t>
      </w:r>
      <w:r>
        <w:rPr>
          <w:spacing w:val="3"/>
        </w:rPr>
        <w:t>”等多样化的宣传活动，在</w:t>
      </w:r>
      <w:r>
        <w:t xml:space="preserve"> </w:t>
      </w:r>
      <w:r>
        <w:rPr>
          <w:spacing w:val="7"/>
        </w:rPr>
        <w:t>社会上营造了浓厚的森林和草原防火氛围。</w:t>
      </w:r>
      <w:r>
        <w:rPr>
          <w:spacing w:val="6"/>
        </w:rPr>
        <w:t>全市针对重点节日、</w:t>
      </w:r>
      <w:r>
        <w:t xml:space="preserve"> </w:t>
      </w:r>
      <w:r>
        <w:rPr>
          <w:spacing w:val="4"/>
        </w:rPr>
        <w:t>防火工作重点时段，充分利用移动网络平台发送森林和草原防火</w:t>
      </w:r>
      <w:r>
        <w:rPr>
          <w:spacing w:val="10"/>
        </w:rPr>
        <w:t xml:space="preserve"> </w:t>
      </w:r>
      <w:r>
        <w:rPr>
          <w:spacing w:val="8"/>
        </w:rPr>
        <w:t>短信</w:t>
      </w:r>
      <w:r>
        <w:rPr>
          <w:spacing w:val="-37"/>
        </w:rPr>
        <w:t xml:space="preserve"> </w:t>
      </w:r>
      <w:r>
        <w:rPr>
          <w:spacing w:val="8"/>
        </w:rPr>
        <w:t>10</w:t>
      </w:r>
      <w:r>
        <w:rPr>
          <w:spacing w:val="-48"/>
        </w:rPr>
        <w:t xml:space="preserve"> </w:t>
      </w:r>
      <w:r>
        <w:rPr>
          <w:spacing w:val="8"/>
        </w:rPr>
        <w:t>余万条，在林区重点地段、入山路口设立永久性森林防</w:t>
      </w:r>
      <w:r>
        <w:t xml:space="preserve"> </w:t>
      </w:r>
      <w:r>
        <w:rPr>
          <w:spacing w:val="8"/>
        </w:rPr>
        <w:t>火宣传牌</w:t>
      </w:r>
      <w:r>
        <w:rPr>
          <w:spacing w:val="-39"/>
        </w:rPr>
        <w:t xml:space="preserve"> </w:t>
      </w:r>
      <w:r>
        <w:rPr>
          <w:spacing w:val="8"/>
        </w:rPr>
        <w:t>1000</w:t>
      </w:r>
      <w:r>
        <w:rPr>
          <w:spacing w:val="-48"/>
        </w:rPr>
        <w:t xml:space="preserve"> </w:t>
      </w:r>
      <w:r>
        <w:rPr>
          <w:spacing w:val="8"/>
        </w:rPr>
        <w:t>余块，印发《宁夏回族自治区</w:t>
      </w:r>
      <w:r>
        <w:rPr>
          <w:spacing w:val="7"/>
        </w:rPr>
        <w:t>森林防火办法》宣</w:t>
      </w:r>
      <w:r>
        <w:t xml:space="preserve"> </w:t>
      </w:r>
      <w:r>
        <w:rPr>
          <w:spacing w:val="14"/>
        </w:rPr>
        <w:t>传手册、资料</w:t>
      </w:r>
      <w:r>
        <w:rPr>
          <w:spacing w:val="-29"/>
        </w:rPr>
        <w:t xml:space="preserve"> </w:t>
      </w:r>
      <w:r>
        <w:rPr>
          <w:spacing w:val="14"/>
        </w:rPr>
        <w:t>1.2</w:t>
      </w:r>
      <w:r>
        <w:rPr>
          <w:spacing w:val="-42"/>
        </w:rPr>
        <w:t xml:space="preserve"> </w:t>
      </w:r>
      <w:r>
        <w:rPr>
          <w:spacing w:val="14"/>
        </w:rPr>
        <w:t>万本（份）、森林火灾警示案例宣传折</w:t>
      </w:r>
      <w:r>
        <w:rPr>
          <w:spacing w:val="13"/>
        </w:rPr>
        <w:t>页</w:t>
      </w:r>
      <w:r>
        <w:rPr>
          <w:spacing w:val="-26"/>
        </w:rPr>
        <w:t xml:space="preserve"> </w:t>
      </w:r>
      <w:r>
        <w:rPr>
          <w:spacing w:val="13"/>
        </w:rPr>
        <w:t>1</w:t>
      </w:r>
      <w:r>
        <w:t xml:space="preserve"> </w:t>
      </w:r>
      <w:r>
        <w:rPr>
          <w:spacing w:val="-8"/>
        </w:rPr>
        <w:t>万余份；森林防火宣传手提袋、围裙、门帘</w:t>
      </w:r>
      <w:r>
        <w:rPr>
          <w:spacing w:val="-43"/>
        </w:rPr>
        <w:t xml:space="preserve"> </w:t>
      </w:r>
      <w:r>
        <w:rPr>
          <w:spacing w:val="-8"/>
        </w:rPr>
        <w:t>2</w:t>
      </w:r>
      <w:r>
        <w:rPr>
          <w:spacing w:val="-51"/>
        </w:rPr>
        <w:t xml:space="preserve"> </w:t>
      </w:r>
      <w:r>
        <w:rPr>
          <w:spacing w:val="-8"/>
        </w:rPr>
        <w:t>万件；印制张贴《森</w:t>
      </w:r>
      <w:r>
        <w:t xml:space="preserve"> </w:t>
      </w:r>
      <w:r>
        <w:rPr>
          <w:spacing w:val="3"/>
        </w:rPr>
        <w:t>林防火禁火令》6000</w:t>
      </w:r>
      <w:r>
        <w:rPr>
          <w:spacing w:val="-44"/>
        </w:rPr>
        <w:t xml:space="preserve"> </w:t>
      </w:r>
      <w:r>
        <w:rPr>
          <w:spacing w:val="3"/>
        </w:rPr>
        <w:t>张，</w:t>
      </w:r>
      <w:r>
        <w:rPr>
          <w:spacing w:val="-93"/>
        </w:rPr>
        <w:t xml:space="preserve"> </w:t>
      </w:r>
      <w:r>
        <w:rPr>
          <w:spacing w:val="3"/>
        </w:rPr>
        <w:t>宣传彩旗</w:t>
      </w:r>
      <w:r>
        <w:rPr>
          <w:spacing w:val="-51"/>
        </w:rPr>
        <w:t xml:space="preserve"> </w:t>
      </w:r>
      <w:r>
        <w:rPr>
          <w:spacing w:val="3"/>
        </w:rPr>
        <w:t>300</w:t>
      </w:r>
      <w:r>
        <w:rPr>
          <w:spacing w:val="-45"/>
        </w:rPr>
        <w:t xml:space="preserve"> </w:t>
      </w:r>
      <w:r>
        <w:rPr>
          <w:spacing w:val="3"/>
        </w:rPr>
        <w:t>面，</w:t>
      </w:r>
      <w:r>
        <w:rPr>
          <w:spacing w:val="-92"/>
        </w:rPr>
        <w:t xml:space="preserve"> </w:t>
      </w:r>
      <w:r>
        <w:rPr>
          <w:spacing w:val="3"/>
        </w:rPr>
        <w:t>宣传彩页</w:t>
      </w:r>
      <w:r>
        <w:rPr>
          <w:spacing w:val="-53"/>
        </w:rPr>
        <w:t xml:space="preserve"> </w:t>
      </w:r>
      <w:r>
        <w:rPr>
          <w:spacing w:val="3"/>
        </w:rPr>
        <w:t>0.5</w:t>
      </w:r>
      <w:r>
        <w:rPr>
          <w:spacing w:val="-46"/>
        </w:rPr>
        <w:t xml:space="preserve"> </w:t>
      </w:r>
      <w:r>
        <w:rPr>
          <w:spacing w:val="3"/>
        </w:rPr>
        <w:t>万余</w:t>
      </w:r>
      <w:r>
        <w:t xml:space="preserve"> </w:t>
      </w:r>
      <w:r>
        <w:rPr>
          <w:spacing w:val="3"/>
        </w:rPr>
        <w:t>份，制作宣传横幅</w:t>
      </w:r>
      <w:r>
        <w:rPr>
          <w:spacing w:val="-56"/>
        </w:rPr>
        <w:t xml:space="preserve"> </w:t>
      </w:r>
      <w:r>
        <w:rPr>
          <w:spacing w:val="3"/>
        </w:rPr>
        <w:t>400</w:t>
      </w:r>
      <w:r>
        <w:rPr>
          <w:spacing w:val="-49"/>
        </w:rPr>
        <w:t xml:space="preserve"> </w:t>
      </w:r>
      <w:r>
        <w:rPr>
          <w:spacing w:val="3"/>
        </w:rPr>
        <w:t>条。做到森林防火宣传工作常态化、全覆</w:t>
      </w:r>
      <w:r>
        <w:t xml:space="preserve"> </w:t>
      </w:r>
      <w:r>
        <w:rPr>
          <w:spacing w:val="4"/>
        </w:rPr>
        <w:t>盖，使得森林防火宣传工作做到了家喻户晓，提高了全民防火意</w:t>
      </w:r>
      <w:r>
        <w:rPr>
          <w:spacing w:val="17"/>
        </w:rPr>
        <w:t xml:space="preserve"> </w:t>
      </w:r>
      <w:r>
        <w:rPr>
          <w:spacing w:val="-13"/>
        </w:rPr>
        <w:t>识。</w:t>
      </w:r>
    </w:p>
    <w:p w14:paraId="735A5ED5">
      <w:pPr>
        <w:pStyle w:val="2"/>
        <w:spacing w:before="158" w:line="234" w:lineRule="auto"/>
        <w:ind w:left="661"/>
        <w:outlineLvl w:val="2"/>
      </w:pPr>
      <w:r>
        <w:rPr>
          <w:spacing w:val="5"/>
        </w:rPr>
        <w:t>二、建设目标</w:t>
      </w:r>
    </w:p>
    <w:p w14:paraId="41CE2815">
      <w:pPr>
        <w:pStyle w:val="2"/>
        <w:spacing w:before="297" w:line="327" w:lineRule="auto"/>
        <w:ind w:firstLine="643"/>
        <w:jc w:val="both"/>
      </w:pPr>
      <w:r>
        <w:rPr>
          <w:spacing w:val="2"/>
        </w:rPr>
        <w:t>认真贯彻“预防为主，积极消灭</w:t>
      </w:r>
      <w:r>
        <w:rPr>
          <w:spacing w:val="-95"/>
        </w:rPr>
        <w:t xml:space="preserve"> </w:t>
      </w:r>
      <w:r>
        <w:rPr>
          <w:spacing w:val="2"/>
        </w:rPr>
        <w:t>”的工作方针，以实现森林</w:t>
      </w:r>
      <w:r>
        <w:t xml:space="preserve">  </w:t>
      </w:r>
      <w:r>
        <w:rPr>
          <w:spacing w:val="-2"/>
        </w:rPr>
        <w:t>和草原火灾“早预防、早发现、早扑救</w:t>
      </w:r>
      <w:r>
        <w:rPr>
          <w:spacing w:val="-108"/>
        </w:rPr>
        <w:t xml:space="preserve"> </w:t>
      </w:r>
      <w:r>
        <w:rPr>
          <w:spacing w:val="-2"/>
        </w:rPr>
        <w:t>”和“打早、打小、打了”</w:t>
      </w:r>
      <w:r>
        <w:t xml:space="preserve"> </w:t>
      </w:r>
      <w:r>
        <w:rPr>
          <w:spacing w:val="10"/>
        </w:rPr>
        <w:t>为目标，充分发挥新闻媒体主渠道作用，开展多渠道、</w:t>
      </w:r>
      <w:r>
        <w:rPr>
          <w:spacing w:val="9"/>
        </w:rPr>
        <w:t>全方位、</w:t>
      </w:r>
      <w:r>
        <w:t xml:space="preserve"> </w:t>
      </w:r>
      <w:r>
        <w:rPr>
          <w:spacing w:val="5"/>
        </w:rPr>
        <w:t>广覆盖、大力度的森林防火宣传工作，努力营造全社会关注</w:t>
      </w:r>
      <w:r>
        <w:rPr>
          <w:spacing w:val="4"/>
        </w:rPr>
        <w:t>、支</w:t>
      </w:r>
      <w:r>
        <w:t xml:space="preserve">  </w:t>
      </w:r>
      <w:r>
        <w:rPr>
          <w:spacing w:val="5"/>
        </w:rPr>
        <w:t>持、参与森林防火的浓厚氛围，全力保护生态建设成果，有</w:t>
      </w:r>
      <w:r>
        <w:rPr>
          <w:spacing w:val="4"/>
        </w:rPr>
        <w:t>效保</w:t>
      </w:r>
    </w:p>
    <w:p w14:paraId="098D997C">
      <w:pPr>
        <w:spacing w:line="327" w:lineRule="auto"/>
        <w:sectPr>
          <w:footerReference r:id="rId185" w:type="default"/>
          <w:pgSz w:w="11900" w:h="16839"/>
          <w:pgMar w:top="1431" w:right="1313" w:bottom="1742" w:left="1606" w:header="0" w:footer="1472" w:gutter="0"/>
          <w:cols w:space="720" w:num="1"/>
        </w:sectPr>
      </w:pPr>
    </w:p>
    <w:p w14:paraId="4BA7FA9B">
      <w:pPr>
        <w:spacing w:line="245" w:lineRule="auto"/>
        <w:rPr>
          <w:rFonts w:ascii="Arial"/>
          <w:sz w:val="21"/>
        </w:rPr>
      </w:pPr>
    </w:p>
    <w:p w14:paraId="185F0E1D">
      <w:pPr>
        <w:spacing w:line="245" w:lineRule="auto"/>
        <w:rPr>
          <w:rFonts w:ascii="Arial"/>
          <w:sz w:val="21"/>
        </w:rPr>
      </w:pPr>
    </w:p>
    <w:p w14:paraId="254D471C">
      <w:pPr>
        <w:spacing w:line="246" w:lineRule="auto"/>
        <w:rPr>
          <w:rFonts w:ascii="Arial"/>
          <w:sz w:val="21"/>
        </w:rPr>
      </w:pPr>
    </w:p>
    <w:p w14:paraId="26FDD312">
      <w:pPr>
        <w:pStyle w:val="2"/>
        <w:spacing w:before="101" w:line="226" w:lineRule="auto"/>
        <w:ind w:left="19"/>
      </w:pPr>
      <w:r>
        <w:rPr>
          <w:spacing w:val="2"/>
        </w:rPr>
        <w:t>障人民群众生命和财产安全。具体如下：</w:t>
      </w:r>
    </w:p>
    <w:p w14:paraId="62BCAA0D">
      <w:pPr>
        <w:pStyle w:val="2"/>
        <w:spacing w:before="179" w:line="307" w:lineRule="auto"/>
        <w:ind w:left="1" w:right="28" w:firstLine="646"/>
      </w:pPr>
      <w:r>
        <w:rPr>
          <w:spacing w:val="10"/>
        </w:rPr>
        <w:t>（1）进一步提高固原市林火监测预警水平，结合市农业主</w:t>
      </w:r>
      <w:r>
        <w:rPr>
          <w:spacing w:val="6"/>
        </w:rPr>
        <w:t xml:space="preserve"> </w:t>
      </w:r>
      <w:r>
        <w:rPr>
          <w:spacing w:val="4"/>
        </w:rPr>
        <w:t>管部门耕地、草原视频监控设施，完善基层林火视频监控系统建</w:t>
      </w:r>
      <w:r>
        <w:rPr>
          <w:spacing w:val="16"/>
        </w:rPr>
        <w:t xml:space="preserve"> </w:t>
      </w:r>
      <w:r>
        <w:rPr>
          <w:spacing w:val="3"/>
        </w:rPr>
        <w:t>设，建设“天地空</w:t>
      </w:r>
      <w:r>
        <w:rPr>
          <w:spacing w:val="-101"/>
        </w:rPr>
        <w:t xml:space="preserve"> </w:t>
      </w:r>
      <w:r>
        <w:rPr>
          <w:spacing w:val="3"/>
        </w:rPr>
        <w:t>”一体化森林和草原防火监测体系，使视频监</w:t>
      </w:r>
      <w:r>
        <w:t xml:space="preserve"> 控覆盖率达到</w:t>
      </w:r>
      <w:r>
        <w:rPr>
          <w:spacing w:val="-52"/>
        </w:rPr>
        <w:t xml:space="preserve"> </w:t>
      </w:r>
      <w:r>
        <w:t>60%以上；</w:t>
      </w:r>
    </w:p>
    <w:p w14:paraId="469A4230">
      <w:pPr>
        <w:pStyle w:val="2"/>
        <w:spacing w:before="179" w:line="297" w:lineRule="auto"/>
        <w:ind w:left="6" w:right="30" w:firstLine="641"/>
      </w:pPr>
      <w:r>
        <w:rPr>
          <w:spacing w:val="10"/>
        </w:rPr>
        <w:t>（2）加强森林和草原防火专业队伍装备能力建设，强化机</w:t>
      </w:r>
      <w:r>
        <w:rPr>
          <w:spacing w:val="4"/>
        </w:rPr>
        <w:t xml:space="preserve"> </w:t>
      </w:r>
      <w:r>
        <w:rPr>
          <w:spacing w:val="5"/>
        </w:rPr>
        <w:t>动作战、快速作战能力，24</w:t>
      </w:r>
      <w:r>
        <w:rPr>
          <w:spacing w:val="-70"/>
        </w:rPr>
        <w:t xml:space="preserve"> </w:t>
      </w:r>
      <w:r>
        <w:rPr>
          <w:spacing w:val="5"/>
        </w:rPr>
        <w:t>h</w:t>
      </w:r>
      <w:r>
        <w:rPr>
          <w:spacing w:val="-43"/>
        </w:rPr>
        <w:t xml:space="preserve"> </w:t>
      </w:r>
      <w:r>
        <w:rPr>
          <w:spacing w:val="5"/>
        </w:rPr>
        <w:t>火灾扑灭率达到</w:t>
      </w:r>
      <w:r>
        <w:rPr>
          <w:spacing w:val="-57"/>
        </w:rPr>
        <w:t xml:space="preserve"> </w:t>
      </w:r>
      <w:r>
        <w:rPr>
          <w:spacing w:val="5"/>
        </w:rPr>
        <w:t>90%以</w:t>
      </w:r>
      <w:r>
        <w:rPr>
          <w:spacing w:val="4"/>
        </w:rPr>
        <w:t>上，森林火</w:t>
      </w:r>
      <w:r>
        <w:t xml:space="preserve"> </w:t>
      </w:r>
      <w:r>
        <w:rPr>
          <w:spacing w:val="2"/>
        </w:rPr>
        <w:t>灾受害率稳定控制在</w:t>
      </w:r>
      <w:r>
        <w:rPr>
          <w:spacing w:val="-49"/>
        </w:rPr>
        <w:t xml:space="preserve"> </w:t>
      </w:r>
      <w:r>
        <w:rPr>
          <w:spacing w:val="2"/>
        </w:rPr>
        <w:t>0.5‰以内；</w:t>
      </w:r>
    </w:p>
    <w:p w14:paraId="74F7B78D">
      <w:pPr>
        <w:pStyle w:val="2"/>
        <w:spacing w:before="182" w:line="307" w:lineRule="auto"/>
        <w:ind w:left="1" w:right="28" w:firstLine="646"/>
      </w:pPr>
      <w:r>
        <w:rPr>
          <w:spacing w:val="10"/>
        </w:rPr>
        <w:t>（3）加强森林和草原防火宣传教育，利用传统的和现代宣</w:t>
      </w:r>
      <w:r>
        <w:rPr>
          <w:spacing w:val="6"/>
        </w:rPr>
        <w:t xml:space="preserve"> </w:t>
      </w:r>
      <w:r>
        <w:rPr>
          <w:spacing w:val="5"/>
        </w:rPr>
        <w:t>传教育的方法，采取各种宣传教育的方式，通过多手段、多</w:t>
      </w:r>
      <w:r>
        <w:rPr>
          <w:spacing w:val="4"/>
        </w:rPr>
        <w:t>途径</w:t>
      </w:r>
      <w:r>
        <w:t xml:space="preserve"> </w:t>
      </w:r>
      <w:r>
        <w:rPr>
          <w:spacing w:val="5"/>
        </w:rPr>
        <w:t>加强森林和草原防火宣传教育工作，普及林火相关法律法规</w:t>
      </w:r>
      <w:r>
        <w:rPr>
          <w:spacing w:val="4"/>
        </w:rPr>
        <w:t>，全</w:t>
      </w:r>
      <w:r>
        <w:t xml:space="preserve"> </w:t>
      </w:r>
      <w:r>
        <w:rPr>
          <w:spacing w:val="4"/>
        </w:rPr>
        <w:t>市森林防火宣传教育覆盖率达</w:t>
      </w:r>
      <w:r>
        <w:rPr>
          <w:spacing w:val="-18"/>
        </w:rPr>
        <w:t xml:space="preserve"> </w:t>
      </w:r>
      <w:r>
        <w:rPr>
          <w:spacing w:val="4"/>
        </w:rPr>
        <w:t>100%。</w:t>
      </w:r>
    </w:p>
    <w:p w14:paraId="5A6C5D6F">
      <w:pPr>
        <w:pStyle w:val="2"/>
        <w:spacing w:before="288" w:line="234" w:lineRule="auto"/>
        <w:ind w:left="661"/>
        <w:outlineLvl w:val="2"/>
      </w:pPr>
      <w:r>
        <w:rPr>
          <w:spacing w:val="6"/>
        </w:rPr>
        <w:t>三、建设内容</w:t>
      </w:r>
    </w:p>
    <w:p w14:paraId="4EC0C9E8">
      <w:pPr>
        <w:pStyle w:val="2"/>
        <w:spacing w:before="286" w:line="234" w:lineRule="auto"/>
        <w:ind w:left="657"/>
        <w:outlineLvl w:val="3"/>
      </w:pPr>
      <w:r>
        <w:rPr>
          <w:spacing w:val="10"/>
        </w:rPr>
        <w:t>（一）森林和草原防火监测预警系统建设</w:t>
      </w:r>
    </w:p>
    <w:p w14:paraId="210FDB63">
      <w:pPr>
        <w:pStyle w:val="2"/>
        <w:spacing w:before="184" w:line="329" w:lineRule="auto"/>
        <w:ind w:firstLine="649"/>
        <w:jc w:val="both"/>
      </w:pPr>
      <w:r>
        <w:rPr>
          <w:spacing w:val="4"/>
        </w:rPr>
        <w:t>结合现有视频监控设施设备，进一步完善固原市森</w:t>
      </w:r>
      <w:r>
        <w:rPr>
          <w:spacing w:val="3"/>
        </w:rPr>
        <w:t>林和草原</w:t>
      </w:r>
      <w:r>
        <w:t xml:space="preserve"> </w:t>
      </w:r>
      <w:r>
        <w:rPr>
          <w:spacing w:val="6"/>
        </w:rPr>
        <w:t>视频监控系统建设。规划新建森林和草原视频监控前端设备</w:t>
      </w:r>
      <w:r>
        <w:rPr>
          <w:spacing w:val="-34"/>
        </w:rPr>
        <w:t xml:space="preserve"> </w:t>
      </w:r>
      <w:r>
        <w:rPr>
          <w:spacing w:val="6"/>
        </w:rPr>
        <w:t>205</w:t>
      </w:r>
      <w:r>
        <w:t xml:space="preserve"> </w:t>
      </w:r>
      <w:r>
        <w:rPr>
          <w:spacing w:val="3"/>
        </w:rPr>
        <w:t>套，其中近期新建</w:t>
      </w:r>
      <w:r>
        <w:rPr>
          <w:spacing w:val="-58"/>
        </w:rPr>
        <w:t xml:space="preserve"> </w:t>
      </w:r>
      <w:r>
        <w:rPr>
          <w:spacing w:val="3"/>
        </w:rPr>
        <w:t>60</w:t>
      </w:r>
      <w:r>
        <w:rPr>
          <w:spacing w:val="-51"/>
        </w:rPr>
        <w:t xml:space="preserve"> </w:t>
      </w:r>
      <w:r>
        <w:rPr>
          <w:spacing w:val="3"/>
        </w:rPr>
        <w:t>套，</w:t>
      </w:r>
      <w:r>
        <w:rPr>
          <w:spacing w:val="-79"/>
        </w:rPr>
        <w:t xml:space="preserve"> </w:t>
      </w:r>
      <w:r>
        <w:rPr>
          <w:spacing w:val="3"/>
        </w:rPr>
        <w:t>中期新建</w:t>
      </w:r>
      <w:r>
        <w:rPr>
          <w:spacing w:val="-61"/>
        </w:rPr>
        <w:t xml:space="preserve"> </w:t>
      </w:r>
      <w:r>
        <w:rPr>
          <w:spacing w:val="3"/>
        </w:rPr>
        <w:t>80</w:t>
      </w:r>
      <w:r>
        <w:rPr>
          <w:spacing w:val="-53"/>
        </w:rPr>
        <w:t xml:space="preserve"> </w:t>
      </w:r>
      <w:r>
        <w:rPr>
          <w:spacing w:val="3"/>
        </w:rPr>
        <w:t>套，远期新建</w:t>
      </w:r>
      <w:r>
        <w:rPr>
          <w:spacing w:val="-60"/>
        </w:rPr>
        <w:t xml:space="preserve"> </w:t>
      </w:r>
      <w:r>
        <w:rPr>
          <w:spacing w:val="3"/>
        </w:rPr>
        <w:t>65</w:t>
      </w:r>
      <w:r>
        <w:rPr>
          <w:spacing w:val="-54"/>
        </w:rPr>
        <w:t xml:space="preserve"> </w:t>
      </w:r>
      <w:r>
        <w:rPr>
          <w:spacing w:val="3"/>
        </w:rPr>
        <w:t>套，新</w:t>
      </w:r>
      <w:r>
        <w:t xml:space="preserve"> </w:t>
      </w:r>
      <w:r>
        <w:rPr>
          <w:spacing w:val="5"/>
        </w:rPr>
        <w:t>建林火视频监控前端设备可实现远程自动火情识别</w:t>
      </w:r>
      <w:r>
        <w:rPr>
          <w:spacing w:val="4"/>
        </w:rPr>
        <w:t>、远程语音通</w:t>
      </w:r>
      <w:r>
        <w:t xml:space="preserve"> </w:t>
      </w:r>
      <w:r>
        <w:rPr>
          <w:spacing w:val="6"/>
        </w:rPr>
        <w:t>信、防盗报警、视频会议、人员与车辆定位、应急通信等功能。</w:t>
      </w:r>
      <w:r>
        <w:t xml:space="preserve"> </w:t>
      </w:r>
      <w:r>
        <w:rPr>
          <w:spacing w:val="2"/>
        </w:rPr>
        <w:t>规划近期在固原市森林防火指挥部建立林火视频中控系统 1</w:t>
      </w:r>
      <w:r>
        <w:rPr>
          <w:spacing w:val="-46"/>
        </w:rPr>
        <w:t xml:space="preserve"> </w:t>
      </w:r>
      <w:r>
        <w:rPr>
          <w:spacing w:val="2"/>
        </w:rPr>
        <w:t>套，</w:t>
      </w:r>
      <w:r>
        <w:t xml:space="preserve"> </w:t>
      </w:r>
      <w:r>
        <w:rPr>
          <w:spacing w:val="15"/>
        </w:rPr>
        <w:t>中期在各区县及六盘山林业局森林防火指挥部新建林火视频中</w:t>
      </w:r>
      <w:r>
        <w:rPr>
          <w:spacing w:val="13"/>
        </w:rPr>
        <w:t xml:space="preserve"> </w:t>
      </w:r>
      <w:r>
        <w:rPr>
          <w:spacing w:val="3"/>
        </w:rPr>
        <w:t>控系统</w:t>
      </w:r>
      <w:r>
        <w:rPr>
          <w:spacing w:val="-57"/>
        </w:rPr>
        <w:t xml:space="preserve"> </w:t>
      </w:r>
      <w:r>
        <w:rPr>
          <w:spacing w:val="3"/>
        </w:rPr>
        <w:t>6</w:t>
      </w:r>
      <w:r>
        <w:rPr>
          <w:spacing w:val="-54"/>
        </w:rPr>
        <w:t xml:space="preserve"> </w:t>
      </w:r>
      <w:r>
        <w:rPr>
          <w:spacing w:val="3"/>
        </w:rPr>
        <w:t>套，新建林火视频中控系统可实现对各林</w:t>
      </w:r>
      <w:r>
        <w:rPr>
          <w:spacing w:val="2"/>
        </w:rPr>
        <w:t>火视频监控前</w:t>
      </w:r>
    </w:p>
    <w:p w14:paraId="5402E056">
      <w:pPr>
        <w:spacing w:line="329" w:lineRule="auto"/>
        <w:sectPr>
          <w:footerReference r:id="rId186" w:type="default"/>
          <w:pgSz w:w="11900" w:h="16839"/>
          <w:pgMar w:top="1431" w:right="1445" w:bottom="1872" w:left="1605" w:header="0" w:footer="1710" w:gutter="0"/>
          <w:cols w:space="720" w:num="1"/>
        </w:sectPr>
      </w:pPr>
    </w:p>
    <w:p w14:paraId="7F4F242D">
      <w:pPr>
        <w:spacing w:line="244" w:lineRule="auto"/>
        <w:rPr>
          <w:rFonts w:ascii="Arial"/>
          <w:sz w:val="21"/>
        </w:rPr>
      </w:pPr>
    </w:p>
    <w:p w14:paraId="35398807">
      <w:pPr>
        <w:spacing w:line="244" w:lineRule="auto"/>
        <w:rPr>
          <w:rFonts w:ascii="Arial"/>
          <w:sz w:val="21"/>
        </w:rPr>
      </w:pPr>
    </w:p>
    <w:p w14:paraId="12747FAF">
      <w:pPr>
        <w:spacing w:line="245" w:lineRule="auto"/>
        <w:rPr>
          <w:rFonts w:ascii="Arial"/>
          <w:sz w:val="21"/>
        </w:rPr>
      </w:pPr>
    </w:p>
    <w:p w14:paraId="0B4BD7B7">
      <w:pPr>
        <w:pStyle w:val="2"/>
        <w:spacing w:before="101" w:line="312" w:lineRule="auto"/>
        <w:ind w:left="132" w:right="249" w:firstLine="3"/>
        <w:jc w:val="both"/>
      </w:pPr>
      <w:r>
        <w:rPr>
          <w:spacing w:val="-5"/>
        </w:rPr>
        <w:t>端设备的远程操控，对前端设备传回的监控数据进行整理、统计，</w:t>
      </w:r>
      <w:r>
        <w:rPr>
          <w:spacing w:val="12"/>
        </w:rPr>
        <w:t xml:space="preserve"> </w:t>
      </w:r>
      <w:r>
        <w:rPr>
          <w:spacing w:val="-5"/>
        </w:rPr>
        <w:t>火情发生时能够加载应急预案，生成最佳扑火路线等功能；同时，</w:t>
      </w:r>
      <w:r>
        <w:rPr>
          <w:spacing w:val="16"/>
        </w:rPr>
        <w:t xml:space="preserve"> </w:t>
      </w:r>
      <w:r>
        <w:rPr>
          <w:spacing w:val="5"/>
        </w:rPr>
        <w:t>对接自治区森林和草原防火视频监控网络体系建</w:t>
      </w:r>
      <w:r>
        <w:rPr>
          <w:spacing w:val="4"/>
        </w:rPr>
        <w:t>设，规划期内实</w:t>
      </w:r>
      <w:r>
        <w:t xml:space="preserve"> 现“</w:t>
      </w:r>
      <w:r>
        <w:rPr>
          <w:spacing w:val="-63"/>
        </w:rPr>
        <w:t xml:space="preserve"> </w:t>
      </w:r>
      <w:r>
        <w:t>自治区—市—县</w:t>
      </w:r>
      <w:r>
        <w:rPr>
          <w:spacing w:val="-113"/>
        </w:rPr>
        <w:t xml:space="preserve"> </w:t>
      </w:r>
      <w:r>
        <w:t>”三级视频监控互联互通。</w:t>
      </w:r>
    </w:p>
    <w:p w14:paraId="36E50294">
      <w:pPr>
        <w:pStyle w:val="2"/>
        <w:spacing w:line="227" w:lineRule="auto"/>
        <w:ind w:left="1217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7-8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森林和草原防火视频监控前端设备和中控系统建设规划表</w:t>
      </w:r>
    </w:p>
    <w:p w14:paraId="125A25F1">
      <w:pPr>
        <w:spacing w:line="141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5"/>
        <w:gridCol w:w="897"/>
        <w:gridCol w:w="873"/>
        <w:gridCol w:w="892"/>
        <w:gridCol w:w="974"/>
        <w:gridCol w:w="897"/>
        <w:gridCol w:w="1015"/>
        <w:gridCol w:w="873"/>
        <w:gridCol w:w="1103"/>
      </w:tblGrid>
      <w:tr w14:paraId="0D5962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715" w:type="dxa"/>
            <w:vMerge w:val="restart"/>
            <w:tcBorders>
              <w:bottom w:val="nil"/>
            </w:tcBorders>
            <w:vAlign w:val="top"/>
          </w:tcPr>
          <w:p w14:paraId="1A3D97C9">
            <w:pPr>
              <w:spacing w:before="201" w:line="221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建设单位</w:t>
            </w:r>
          </w:p>
        </w:tc>
        <w:tc>
          <w:tcPr>
            <w:tcW w:w="3636" w:type="dxa"/>
            <w:gridSpan w:val="4"/>
            <w:vAlign w:val="top"/>
          </w:tcPr>
          <w:p w14:paraId="2EAD23E4">
            <w:pPr>
              <w:spacing w:before="34" w:line="213" w:lineRule="auto"/>
              <w:ind w:left="5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视频监控前端设备（套）</w:t>
            </w:r>
          </w:p>
        </w:tc>
        <w:tc>
          <w:tcPr>
            <w:tcW w:w="3888" w:type="dxa"/>
            <w:gridSpan w:val="4"/>
            <w:vAlign w:val="top"/>
          </w:tcPr>
          <w:p w14:paraId="1EC18BBF">
            <w:pPr>
              <w:spacing w:before="34" w:line="213" w:lineRule="auto"/>
              <w:ind w:left="1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中控系统（套）</w:t>
            </w:r>
          </w:p>
        </w:tc>
      </w:tr>
      <w:tr w14:paraId="23321C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Merge w:val="continue"/>
            <w:tcBorders>
              <w:top w:val="nil"/>
            </w:tcBorders>
            <w:vAlign w:val="top"/>
          </w:tcPr>
          <w:p w14:paraId="7B7A3E4D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vAlign w:val="top"/>
          </w:tcPr>
          <w:p w14:paraId="6989FD1F">
            <w:pPr>
              <w:spacing w:before="36" w:line="207" w:lineRule="auto"/>
              <w:ind w:left="2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873" w:type="dxa"/>
            <w:vAlign w:val="top"/>
          </w:tcPr>
          <w:p w14:paraId="107672A2">
            <w:pPr>
              <w:spacing w:before="36" w:line="207" w:lineRule="auto"/>
              <w:ind w:left="2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92" w:type="dxa"/>
            <w:vAlign w:val="top"/>
          </w:tcPr>
          <w:p w14:paraId="0AAB3E2F">
            <w:pPr>
              <w:spacing w:before="36" w:line="207" w:lineRule="auto"/>
              <w:ind w:left="2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974" w:type="dxa"/>
            <w:vAlign w:val="top"/>
          </w:tcPr>
          <w:p w14:paraId="21AD70EF">
            <w:pPr>
              <w:spacing w:before="36" w:line="207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897" w:type="dxa"/>
            <w:vAlign w:val="top"/>
          </w:tcPr>
          <w:p w14:paraId="7C52BD14">
            <w:pPr>
              <w:spacing w:before="36" w:line="207" w:lineRule="auto"/>
              <w:ind w:left="2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015" w:type="dxa"/>
            <w:vAlign w:val="top"/>
          </w:tcPr>
          <w:p w14:paraId="5B92BAFF">
            <w:pPr>
              <w:spacing w:before="36" w:line="207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73" w:type="dxa"/>
            <w:vAlign w:val="top"/>
          </w:tcPr>
          <w:p w14:paraId="3D184BA8">
            <w:pPr>
              <w:spacing w:before="36" w:line="207" w:lineRule="auto"/>
              <w:ind w:left="2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03" w:type="dxa"/>
            <w:vAlign w:val="top"/>
          </w:tcPr>
          <w:p w14:paraId="538E7B36">
            <w:pPr>
              <w:spacing w:before="36" w:line="207" w:lineRule="auto"/>
              <w:ind w:left="3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76BF06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Align w:val="top"/>
          </w:tcPr>
          <w:p w14:paraId="23599AEC">
            <w:pPr>
              <w:spacing w:before="36" w:line="207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固原市本级</w:t>
            </w:r>
          </w:p>
        </w:tc>
        <w:tc>
          <w:tcPr>
            <w:tcW w:w="897" w:type="dxa"/>
            <w:vAlign w:val="top"/>
          </w:tcPr>
          <w:p w14:paraId="0134B85B">
            <w:pPr>
              <w:pStyle w:val="6"/>
              <w:spacing w:before="136" w:line="91" w:lineRule="exact"/>
              <w:ind w:left="34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1749A6EA">
            <w:pPr>
              <w:pStyle w:val="6"/>
              <w:spacing w:before="136" w:line="91" w:lineRule="exact"/>
              <w:ind w:left="33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92" w:type="dxa"/>
            <w:vAlign w:val="top"/>
          </w:tcPr>
          <w:p w14:paraId="52CA0427">
            <w:pPr>
              <w:pStyle w:val="6"/>
              <w:spacing w:before="136" w:line="91" w:lineRule="exact"/>
              <w:ind w:left="34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974" w:type="dxa"/>
            <w:vAlign w:val="top"/>
          </w:tcPr>
          <w:p w14:paraId="3AE013B2">
            <w:pPr>
              <w:pStyle w:val="6"/>
              <w:spacing w:before="136" w:line="91" w:lineRule="exact"/>
              <w:ind w:left="382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97" w:type="dxa"/>
            <w:vAlign w:val="top"/>
          </w:tcPr>
          <w:p w14:paraId="06540DA6">
            <w:pPr>
              <w:pStyle w:val="6"/>
              <w:spacing w:before="92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5AF008FB">
            <w:pPr>
              <w:pStyle w:val="6"/>
              <w:spacing w:before="92" w:line="195" w:lineRule="auto"/>
              <w:ind w:left="4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873" w:type="dxa"/>
            <w:vAlign w:val="top"/>
          </w:tcPr>
          <w:p w14:paraId="7C73715B">
            <w:pPr>
              <w:pStyle w:val="6"/>
              <w:spacing w:before="136" w:line="91" w:lineRule="exact"/>
              <w:ind w:left="33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103" w:type="dxa"/>
            <w:vAlign w:val="top"/>
          </w:tcPr>
          <w:p w14:paraId="1C168383">
            <w:pPr>
              <w:pStyle w:val="6"/>
              <w:spacing w:before="136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1D229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Align w:val="top"/>
          </w:tcPr>
          <w:p w14:paraId="02DB78F9">
            <w:pPr>
              <w:spacing w:before="38" w:line="206" w:lineRule="auto"/>
              <w:ind w:left="5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897" w:type="dxa"/>
            <w:vAlign w:val="top"/>
          </w:tcPr>
          <w:p w14:paraId="4542A069">
            <w:pPr>
              <w:pStyle w:val="6"/>
              <w:spacing w:before="92" w:line="195" w:lineRule="auto"/>
              <w:ind w:left="3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873" w:type="dxa"/>
            <w:vAlign w:val="top"/>
          </w:tcPr>
          <w:p w14:paraId="2AF624A9">
            <w:pPr>
              <w:pStyle w:val="6"/>
              <w:spacing w:before="95" w:line="192" w:lineRule="auto"/>
              <w:ind w:left="3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892" w:type="dxa"/>
            <w:vAlign w:val="top"/>
          </w:tcPr>
          <w:p w14:paraId="4BF3B7F0">
            <w:pPr>
              <w:pStyle w:val="6"/>
              <w:spacing w:before="92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74" w:type="dxa"/>
            <w:vAlign w:val="top"/>
          </w:tcPr>
          <w:p w14:paraId="31F65C17">
            <w:pPr>
              <w:pStyle w:val="6"/>
              <w:spacing w:before="92" w:line="195" w:lineRule="auto"/>
              <w:ind w:left="4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97" w:type="dxa"/>
            <w:vAlign w:val="top"/>
          </w:tcPr>
          <w:p w14:paraId="715C0016">
            <w:pPr>
              <w:pStyle w:val="6"/>
              <w:spacing w:before="92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36E4DBC2">
            <w:pPr>
              <w:pStyle w:val="6"/>
              <w:spacing w:before="136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44795F9C">
            <w:pPr>
              <w:pStyle w:val="6"/>
              <w:spacing w:before="92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03" w:type="dxa"/>
            <w:vAlign w:val="top"/>
          </w:tcPr>
          <w:p w14:paraId="22DD1027">
            <w:pPr>
              <w:pStyle w:val="6"/>
              <w:spacing w:before="136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455E69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Align w:val="top"/>
          </w:tcPr>
          <w:p w14:paraId="7E48272C">
            <w:pPr>
              <w:spacing w:before="38" w:line="206" w:lineRule="auto"/>
              <w:ind w:left="5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897" w:type="dxa"/>
            <w:vAlign w:val="top"/>
          </w:tcPr>
          <w:p w14:paraId="6BB831CE">
            <w:pPr>
              <w:pStyle w:val="6"/>
              <w:spacing w:before="91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873" w:type="dxa"/>
            <w:vAlign w:val="top"/>
          </w:tcPr>
          <w:p w14:paraId="29902158">
            <w:pPr>
              <w:pStyle w:val="6"/>
              <w:spacing w:before="91" w:line="195" w:lineRule="auto"/>
              <w:ind w:left="35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92" w:type="dxa"/>
            <w:vAlign w:val="top"/>
          </w:tcPr>
          <w:p w14:paraId="5F2239F1">
            <w:pPr>
              <w:pStyle w:val="6"/>
              <w:spacing w:before="91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74" w:type="dxa"/>
            <w:vAlign w:val="top"/>
          </w:tcPr>
          <w:p w14:paraId="4F2F3436">
            <w:pPr>
              <w:pStyle w:val="6"/>
              <w:spacing w:before="91" w:line="195" w:lineRule="auto"/>
              <w:ind w:left="4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97" w:type="dxa"/>
            <w:vAlign w:val="top"/>
          </w:tcPr>
          <w:p w14:paraId="35BB0E45">
            <w:pPr>
              <w:pStyle w:val="6"/>
              <w:spacing w:before="91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443EB45D">
            <w:pPr>
              <w:pStyle w:val="6"/>
              <w:spacing w:before="137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7E8533AA">
            <w:pPr>
              <w:pStyle w:val="6"/>
              <w:spacing w:before="91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03" w:type="dxa"/>
            <w:vAlign w:val="top"/>
          </w:tcPr>
          <w:p w14:paraId="144F20B8">
            <w:pPr>
              <w:pStyle w:val="6"/>
              <w:spacing w:before="137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6AC5C8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Align w:val="top"/>
          </w:tcPr>
          <w:p w14:paraId="2CCF090B">
            <w:pPr>
              <w:spacing w:before="38" w:line="206" w:lineRule="auto"/>
              <w:ind w:left="5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897" w:type="dxa"/>
            <w:vAlign w:val="top"/>
          </w:tcPr>
          <w:p w14:paraId="2F9DE600">
            <w:pPr>
              <w:pStyle w:val="6"/>
              <w:spacing w:before="94" w:line="195" w:lineRule="auto"/>
              <w:ind w:left="3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873" w:type="dxa"/>
            <w:vAlign w:val="top"/>
          </w:tcPr>
          <w:p w14:paraId="6004BE8E">
            <w:pPr>
              <w:pStyle w:val="6"/>
              <w:spacing w:before="96" w:line="192" w:lineRule="auto"/>
              <w:ind w:left="3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892" w:type="dxa"/>
            <w:vAlign w:val="top"/>
          </w:tcPr>
          <w:p w14:paraId="45F8715D">
            <w:pPr>
              <w:pStyle w:val="6"/>
              <w:spacing w:before="94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74" w:type="dxa"/>
            <w:vAlign w:val="top"/>
          </w:tcPr>
          <w:p w14:paraId="3C0CE6C5">
            <w:pPr>
              <w:pStyle w:val="6"/>
              <w:spacing w:before="94" w:line="195" w:lineRule="auto"/>
              <w:ind w:left="4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97" w:type="dxa"/>
            <w:vAlign w:val="top"/>
          </w:tcPr>
          <w:p w14:paraId="2F7BAA2D">
            <w:pPr>
              <w:pStyle w:val="6"/>
              <w:spacing w:before="94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1B813202">
            <w:pPr>
              <w:pStyle w:val="6"/>
              <w:spacing w:before="137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5C95DA64">
            <w:pPr>
              <w:pStyle w:val="6"/>
              <w:spacing w:before="94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03" w:type="dxa"/>
            <w:vAlign w:val="top"/>
          </w:tcPr>
          <w:p w14:paraId="735784F9">
            <w:pPr>
              <w:pStyle w:val="6"/>
              <w:spacing w:before="137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3CD69C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15" w:type="dxa"/>
            <w:vAlign w:val="top"/>
          </w:tcPr>
          <w:p w14:paraId="080F2596">
            <w:pPr>
              <w:spacing w:before="38" w:line="204" w:lineRule="auto"/>
              <w:ind w:left="5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897" w:type="dxa"/>
            <w:vAlign w:val="top"/>
          </w:tcPr>
          <w:p w14:paraId="403956A2">
            <w:pPr>
              <w:pStyle w:val="6"/>
              <w:spacing w:before="92" w:line="195" w:lineRule="auto"/>
              <w:ind w:left="3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873" w:type="dxa"/>
            <w:vAlign w:val="top"/>
          </w:tcPr>
          <w:p w14:paraId="4543BB1A">
            <w:pPr>
              <w:pStyle w:val="6"/>
              <w:spacing w:before="95" w:line="192" w:lineRule="auto"/>
              <w:ind w:left="3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892" w:type="dxa"/>
            <w:vAlign w:val="top"/>
          </w:tcPr>
          <w:p w14:paraId="47220D38">
            <w:pPr>
              <w:pStyle w:val="6"/>
              <w:spacing w:before="92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74" w:type="dxa"/>
            <w:vAlign w:val="top"/>
          </w:tcPr>
          <w:p w14:paraId="583B75EA">
            <w:pPr>
              <w:pStyle w:val="6"/>
              <w:spacing w:before="92" w:line="195" w:lineRule="auto"/>
              <w:ind w:left="4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97" w:type="dxa"/>
            <w:vAlign w:val="top"/>
          </w:tcPr>
          <w:p w14:paraId="76492F6E">
            <w:pPr>
              <w:pStyle w:val="6"/>
              <w:spacing w:before="92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167BDE69">
            <w:pPr>
              <w:pStyle w:val="6"/>
              <w:spacing w:before="138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4F06D1A2">
            <w:pPr>
              <w:pStyle w:val="6"/>
              <w:spacing w:before="92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03" w:type="dxa"/>
            <w:vAlign w:val="top"/>
          </w:tcPr>
          <w:p w14:paraId="5D5EA4D2">
            <w:pPr>
              <w:pStyle w:val="6"/>
              <w:spacing w:before="138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52055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Align w:val="top"/>
          </w:tcPr>
          <w:p w14:paraId="1C5534BD">
            <w:pPr>
              <w:spacing w:before="39" w:line="205" w:lineRule="auto"/>
              <w:ind w:left="5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897" w:type="dxa"/>
            <w:vAlign w:val="top"/>
          </w:tcPr>
          <w:p w14:paraId="56445BEF">
            <w:pPr>
              <w:pStyle w:val="6"/>
              <w:spacing w:before="94" w:line="195" w:lineRule="auto"/>
              <w:ind w:left="3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873" w:type="dxa"/>
            <w:vAlign w:val="top"/>
          </w:tcPr>
          <w:p w14:paraId="27472BD9">
            <w:pPr>
              <w:pStyle w:val="6"/>
              <w:spacing w:before="97" w:line="192" w:lineRule="auto"/>
              <w:ind w:left="3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892" w:type="dxa"/>
            <w:vAlign w:val="top"/>
          </w:tcPr>
          <w:p w14:paraId="72C55FCE">
            <w:pPr>
              <w:pStyle w:val="6"/>
              <w:spacing w:before="94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74" w:type="dxa"/>
            <w:vAlign w:val="top"/>
          </w:tcPr>
          <w:p w14:paraId="08853E19">
            <w:pPr>
              <w:pStyle w:val="6"/>
              <w:spacing w:before="94" w:line="195" w:lineRule="auto"/>
              <w:ind w:left="4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97" w:type="dxa"/>
            <w:vAlign w:val="top"/>
          </w:tcPr>
          <w:p w14:paraId="309518D3">
            <w:pPr>
              <w:pStyle w:val="6"/>
              <w:spacing w:before="94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2158F057">
            <w:pPr>
              <w:pStyle w:val="6"/>
              <w:spacing w:before="138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4669E433">
            <w:pPr>
              <w:pStyle w:val="6"/>
              <w:spacing w:before="94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03" w:type="dxa"/>
            <w:vAlign w:val="top"/>
          </w:tcPr>
          <w:p w14:paraId="3CF0CCD3">
            <w:pPr>
              <w:pStyle w:val="6"/>
              <w:spacing w:before="138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719C9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Align w:val="top"/>
          </w:tcPr>
          <w:p w14:paraId="731E38BC">
            <w:pPr>
              <w:spacing w:before="40" w:line="204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六盘山林业局</w:t>
            </w:r>
          </w:p>
        </w:tc>
        <w:tc>
          <w:tcPr>
            <w:tcW w:w="897" w:type="dxa"/>
            <w:vAlign w:val="top"/>
          </w:tcPr>
          <w:p w14:paraId="297F5E95">
            <w:pPr>
              <w:pStyle w:val="6"/>
              <w:spacing w:before="98" w:line="192" w:lineRule="auto"/>
              <w:ind w:left="35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75</w:t>
            </w:r>
          </w:p>
        </w:tc>
        <w:tc>
          <w:tcPr>
            <w:tcW w:w="873" w:type="dxa"/>
            <w:vAlign w:val="top"/>
          </w:tcPr>
          <w:p w14:paraId="61BE3E40">
            <w:pPr>
              <w:pStyle w:val="6"/>
              <w:spacing w:before="95" w:line="195" w:lineRule="auto"/>
              <w:ind w:left="3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892" w:type="dxa"/>
            <w:vAlign w:val="top"/>
          </w:tcPr>
          <w:p w14:paraId="203B396E">
            <w:pPr>
              <w:pStyle w:val="6"/>
              <w:spacing w:before="95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974" w:type="dxa"/>
            <w:vAlign w:val="top"/>
          </w:tcPr>
          <w:p w14:paraId="5203F44A">
            <w:pPr>
              <w:pStyle w:val="6"/>
              <w:spacing w:before="95" w:line="195" w:lineRule="auto"/>
              <w:ind w:left="4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897" w:type="dxa"/>
            <w:vAlign w:val="top"/>
          </w:tcPr>
          <w:p w14:paraId="1299ECE8">
            <w:pPr>
              <w:pStyle w:val="6"/>
              <w:spacing w:before="95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0E859596">
            <w:pPr>
              <w:pStyle w:val="6"/>
              <w:spacing w:before="139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6741241B">
            <w:pPr>
              <w:pStyle w:val="6"/>
              <w:spacing w:before="95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03" w:type="dxa"/>
            <w:vAlign w:val="top"/>
          </w:tcPr>
          <w:p w14:paraId="64027A05">
            <w:pPr>
              <w:pStyle w:val="6"/>
              <w:spacing w:before="139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32D82B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715" w:type="dxa"/>
            <w:vAlign w:val="top"/>
          </w:tcPr>
          <w:p w14:paraId="25EB85E1">
            <w:pPr>
              <w:spacing w:before="40" w:line="208" w:lineRule="auto"/>
              <w:ind w:left="6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897" w:type="dxa"/>
            <w:vAlign w:val="top"/>
          </w:tcPr>
          <w:p w14:paraId="064D282B">
            <w:pPr>
              <w:pStyle w:val="6"/>
              <w:spacing w:before="96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205</w:t>
            </w:r>
          </w:p>
        </w:tc>
        <w:tc>
          <w:tcPr>
            <w:tcW w:w="873" w:type="dxa"/>
            <w:vAlign w:val="top"/>
          </w:tcPr>
          <w:p w14:paraId="3F7853BE">
            <w:pPr>
              <w:pStyle w:val="6"/>
              <w:spacing w:before="96" w:line="195" w:lineRule="auto"/>
              <w:ind w:left="3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892" w:type="dxa"/>
            <w:vAlign w:val="top"/>
          </w:tcPr>
          <w:p w14:paraId="044774AD">
            <w:pPr>
              <w:pStyle w:val="6"/>
              <w:spacing w:before="96" w:line="195" w:lineRule="auto"/>
              <w:ind w:left="35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</w:t>
            </w:r>
          </w:p>
        </w:tc>
        <w:tc>
          <w:tcPr>
            <w:tcW w:w="974" w:type="dxa"/>
            <w:vAlign w:val="top"/>
          </w:tcPr>
          <w:p w14:paraId="2CF3FD37">
            <w:pPr>
              <w:pStyle w:val="6"/>
              <w:spacing w:before="96" w:line="195" w:lineRule="auto"/>
              <w:ind w:left="39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65</w:t>
            </w:r>
          </w:p>
        </w:tc>
        <w:tc>
          <w:tcPr>
            <w:tcW w:w="897" w:type="dxa"/>
            <w:vAlign w:val="top"/>
          </w:tcPr>
          <w:p w14:paraId="0EE1DED4">
            <w:pPr>
              <w:pStyle w:val="6"/>
              <w:spacing w:before="98" w:line="192" w:lineRule="auto"/>
              <w:ind w:left="4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015" w:type="dxa"/>
            <w:vAlign w:val="top"/>
          </w:tcPr>
          <w:p w14:paraId="0B8FCDEA">
            <w:pPr>
              <w:pStyle w:val="6"/>
              <w:spacing w:before="96" w:line="195" w:lineRule="auto"/>
              <w:ind w:left="4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873" w:type="dxa"/>
            <w:vAlign w:val="top"/>
          </w:tcPr>
          <w:p w14:paraId="71EDC20F">
            <w:pPr>
              <w:pStyle w:val="6"/>
              <w:spacing w:before="96" w:line="195" w:lineRule="auto"/>
              <w:ind w:left="39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103" w:type="dxa"/>
            <w:vAlign w:val="top"/>
          </w:tcPr>
          <w:p w14:paraId="4D0DBE99">
            <w:pPr>
              <w:tabs>
                <w:tab w:val="left" w:pos="650"/>
              </w:tabs>
              <w:spacing w:line="187" w:lineRule="auto"/>
              <w:ind w:left="4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</w:tbl>
    <w:p w14:paraId="1B2AB635">
      <w:pPr>
        <w:pStyle w:val="2"/>
        <w:spacing w:before="164" w:line="233" w:lineRule="auto"/>
        <w:ind w:left="788"/>
        <w:outlineLvl w:val="3"/>
      </w:pPr>
      <w:r>
        <w:rPr>
          <w:spacing w:val="10"/>
        </w:rPr>
        <w:t>（二）森林和草原防火专业队伍能力建设</w:t>
      </w:r>
    </w:p>
    <w:p w14:paraId="405AA321">
      <w:pPr>
        <w:pStyle w:val="2"/>
        <w:spacing w:before="183" w:line="325" w:lineRule="auto"/>
        <w:ind w:left="132" w:right="279" w:firstLine="675"/>
      </w:pPr>
      <w:r>
        <w:rPr>
          <w:spacing w:val="-1"/>
        </w:rPr>
        <w:t>固原市现有</w:t>
      </w:r>
      <w:r>
        <w:rPr>
          <w:spacing w:val="-49"/>
        </w:rPr>
        <w:t xml:space="preserve"> </w:t>
      </w:r>
      <w:r>
        <w:rPr>
          <w:spacing w:val="-1"/>
        </w:rPr>
        <w:t>6</w:t>
      </w:r>
      <w:r>
        <w:rPr>
          <w:spacing w:val="-54"/>
        </w:rPr>
        <w:t xml:space="preserve"> </w:t>
      </w:r>
      <w:r>
        <w:rPr>
          <w:spacing w:val="-1"/>
        </w:rPr>
        <w:t>支（共计</w:t>
      </w:r>
      <w:r>
        <w:rPr>
          <w:spacing w:val="-36"/>
        </w:rPr>
        <w:t xml:space="preserve"> </w:t>
      </w:r>
      <w:r>
        <w:rPr>
          <w:spacing w:val="-1"/>
        </w:rPr>
        <w:t>186</w:t>
      </w:r>
      <w:r>
        <w:rPr>
          <w:spacing w:val="-48"/>
        </w:rPr>
        <w:t xml:space="preserve"> </w:t>
      </w:r>
      <w:r>
        <w:rPr>
          <w:spacing w:val="-1"/>
        </w:rPr>
        <w:t>人）森林和草原防火专业队伍，</w:t>
      </w:r>
      <w:r>
        <w:t xml:space="preserve"> </w:t>
      </w:r>
      <w:r>
        <w:rPr>
          <w:spacing w:val="7"/>
        </w:rPr>
        <w:t>招录生态护林员</w:t>
      </w:r>
      <w:r>
        <w:rPr>
          <w:spacing w:val="-63"/>
        </w:rPr>
        <w:t xml:space="preserve"> </w:t>
      </w:r>
      <w:r>
        <w:rPr>
          <w:spacing w:val="7"/>
        </w:rPr>
        <w:t>4450</w:t>
      </w:r>
      <w:r>
        <w:rPr>
          <w:spacing w:val="-50"/>
        </w:rPr>
        <w:t xml:space="preserve"> </w:t>
      </w:r>
      <w:r>
        <w:rPr>
          <w:spacing w:val="7"/>
        </w:rPr>
        <w:t>名，森林和草原防火队伍建设相对完善。</w:t>
      </w:r>
      <w:r>
        <w:t xml:space="preserve"> </w:t>
      </w:r>
      <w:r>
        <w:rPr>
          <w:spacing w:val="15"/>
        </w:rPr>
        <w:t>规划为现有森林和草原防火专业队伍和生态护林员配备以水灭</w:t>
      </w:r>
      <w:r>
        <w:rPr>
          <w:spacing w:val="12"/>
        </w:rPr>
        <w:t xml:space="preserve"> </w:t>
      </w:r>
      <w:r>
        <w:rPr>
          <w:spacing w:val="5"/>
        </w:rPr>
        <w:t>火设施、扑火机具等，进一步提高火灾扑救能力。具体如下：</w:t>
      </w:r>
    </w:p>
    <w:p w14:paraId="69601107">
      <w:pPr>
        <w:pStyle w:val="2"/>
        <w:spacing w:before="52" w:line="229" w:lineRule="auto"/>
        <w:ind w:left="788"/>
        <w:outlineLvl w:val="4"/>
      </w:pPr>
      <w:r>
        <w:rPr>
          <w:spacing w:val="-3"/>
        </w:rPr>
        <w:t>1.</w:t>
      </w:r>
      <w:r>
        <w:rPr>
          <w:spacing w:val="58"/>
        </w:rPr>
        <w:t xml:space="preserve"> </w:t>
      </w:r>
      <w:r>
        <w:rPr>
          <w:spacing w:val="-3"/>
        </w:rPr>
        <w:t>以水灭火装备</w:t>
      </w:r>
    </w:p>
    <w:p w14:paraId="5A84329E">
      <w:pPr>
        <w:pStyle w:val="2"/>
        <w:spacing w:before="170" w:line="328" w:lineRule="auto"/>
        <w:ind w:left="133" w:right="249" w:firstLine="647"/>
        <w:jc w:val="both"/>
      </w:pPr>
      <w:r>
        <w:rPr>
          <w:spacing w:val="4"/>
        </w:rPr>
        <w:t>通过配备储水罐、高压水泵等设施设备，提高全市范围</w:t>
      </w:r>
      <w:r>
        <w:rPr>
          <w:spacing w:val="3"/>
        </w:rPr>
        <w:t>内重</w:t>
      </w:r>
      <w:r>
        <w:t xml:space="preserve"> </w:t>
      </w:r>
      <w:r>
        <w:rPr>
          <w:spacing w:val="-5"/>
        </w:rPr>
        <w:t>要林区、国有林场、自然保护区及重要生态防护林以水灭火能力，</w:t>
      </w:r>
      <w:r>
        <w:rPr>
          <w:spacing w:val="15"/>
        </w:rPr>
        <w:t xml:space="preserve"> </w:t>
      </w:r>
      <w:r>
        <w:rPr>
          <w:spacing w:val="5"/>
        </w:rPr>
        <w:t>充分发挥其灭火高效、迅速、彻底的特点，建</w:t>
      </w:r>
      <w:r>
        <w:rPr>
          <w:spacing w:val="4"/>
        </w:rPr>
        <w:t>立完备的以水灭火</w:t>
      </w:r>
      <w:r>
        <w:t xml:space="preserve"> </w:t>
      </w:r>
      <w:r>
        <w:rPr>
          <w:spacing w:val="6"/>
        </w:rPr>
        <w:t>系统。规划配备储水罐</w:t>
      </w:r>
      <w:r>
        <w:rPr>
          <w:spacing w:val="-56"/>
        </w:rPr>
        <w:t xml:space="preserve"> </w:t>
      </w:r>
      <w:r>
        <w:rPr>
          <w:spacing w:val="6"/>
        </w:rPr>
        <w:t>35</w:t>
      </w:r>
      <w:r>
        <w:rPr>
          <w:spacing w:val="-50"/>
        </w:rPr>
        <w:t xml:space="preserve"> </w:t>
      </w:r>
      <w:r>
        <w:rPr>
          <w:spacing w:val="6"/>
        </w:rPr>
        <w:t>个，每个储水量</w:t>
      </w:r>
      <w:r>
        <w:rPr>
          <w:spacing w:val="-58"/>
        </w:rPr>
        <w:t xml:space="preserve"> </w:t>
      </w:r>
      <w:r>
        <w:rPr>
          <w:spacing w:val="6"/>
        </w:rPr>
        <w:t>20m</w:t>
      </w:r>
      <w:r>
        <w:rPr>
          <w:spacing w:val="6"/>
          <w:position w:val="16"/>
          <w:sz w:val="16"/>
          <w:szCs w:val="16"/>
        </w:rPr>
        <w:t>3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6"/>
        </w:rPr>
        <w:t>，配备</w:t>
      </w:r>
      <w:r>
        <w:rPr>
          <w:spacing w:val="5"/>
        </w:rPr>
        <w:t>高压水泵</w:t>
      </w:r>
      <w:r>
        <w:t xml:space="preserve"> </w:t>
      </w:r>
      <w:r>
        <w:rPr>
          <w:spacing w:val="5"/>
        </w:rPr>
        <w:t>系统（含水泵、300m</w:t>
      </w:r>
      <w:r>
        <w:rPr>
          <w:spacing w:val="-54"/>
        </w:rPr>
        <w:t xml:space="preserve"> </w:t>
      </w:r>
      <w:r>
        <w:rPr>
          <w:spacing w:val="5"/>
        </w:rPr>
        <w:t>水带、可调喷头）5</w:t>
      </w:r>
      <w:r>
        <w:rPr>
          <w:spacing w:val="4"/>
        </w:rPr>
        <w:t>6</w:t>
      </w:r>
      <w:r>
        <w:rPr>
          <w:spacing w:val="-54"/>
        </w:rPr>
        <w:t xml:space="preserve"> </w:t>
      </w:r>
      <w:r>
        <w:rPr>
          <w:spacing w:val="4"/>
        </w:rPr>
        <w:t>套，高压细水雾枪</w:t>
      </w:r>
      <w:r>
        <w:rPr>
          <w:spacing w:val="-51"/>
        </w:rPr>
        <w:t xml:space="preserve"> </w:t>
      </w:r>
      <w:r>
        <w:rPr>
          <w:spacing w:val="4"/>
        </w:rPr>
        <w:t>56</w:t>
      </w:r>
      <w:r>
        <w:t xml:space="preserve"> </w:t>
      </w:r>
      <w:r>
        <w:rPr>
          <w:spacing w:val="-2"/>
        </w:rPr>
        <w:t>支，灭火水枪</w:t>
      </w:r>
      <w:r>
        <w:rPr>
          <w:spacing w:val="-25"/>
        </w:rPr>
        <w:t xml:space="preserve"> </w:t>
      </w:r>
      <w:r>
        <w:rPr>
          <w:spacing w:val="-2"/>
        </w:rPr>
        <w:t>112</w:t>
      </w:r>
      <w:r>
        <w:rPr>
          <w:spacing w:val="-54"/>
        </w:rPr>
        <w:t xml:space="preserve"> </w:t>
      </w:r>
      <w:r>
        <w:rPr>
          <w:spacing w:val="-2"/>
        </w:rPr>
        <w:t>支。</w:t>
      </w:r>
    </w:p>
    <w:p w14:paraId="66F7129B">
      <w:pPr>
        <w:spacing w:line="328" w:lineRule="auto"/>
        <w:sectPr>
          <w:footerReference r:id="rId187" w:type="default"/>
          <w:pgSz w:w="11900" w:h="16839"/>
          <w:pgMar w:top="1431" w:right="1181" w:bottom="1742" w:left="1473" w:header="0" w:footer="1472" w:gutter="0"/>
          <w:cols w:space="720" w:num="1"/>
        </w:sectPr>
      </w:pPr>
    </w:p>
    <w:p w14:paraId="3D5D0612">
      <w:pPr>
        <w:spacing w:line="245" w:lineRule="auto"/>
        <w:rPr>
          <w:rFonts w:ascii="Arial"/>
          <w:sz w:val="21"/>
        </w:rPr>
      </w:pPr>
    </w:p>
    <w:p w14:paraId="6FED3DC9">
      <w:pPr>
        <w:spacing w:line="245" w:lineRule="auto"/>
        <w:rPr>
          <w:rFonts w:ascii="Arial"/>
          <w:sz w:val="21"/>
        </w:rPr>
      </w:pPr>
    </w:p>
    <w:p w14:paraId="6C2C25DC">
      <w:pPr>
        <w:spacing w:line="245" w:lineRule="auto"/>
        <w:rPr>
          <w:rFonts w:ascii="Arial"/>
          <w:sz w:val="21"/>
        </w:rPr>
      </w:pPr>
    </w:p>
    <w:p w14:paraId="6DFE04FC">
      <w:pPr>
        <w:pStyle w:val="2"/>
        <w:spacing w:before="101" w:line="228" w:lineRule="auto"/>
        <w:ind w:left="633"/>
        <w:outlineLvl w:val="4"/>
      </w:pPr>
      <w:r>
        <w:rPr>
          <w:spacing w:val="1"/>
        </w:rPr>
        <w:t>2.</w:t>
      </w:r>
      <w:r>
        <w:rPr>
          <w:spacing w:val="29"/>
        </w:rPr>
        <w:t xml:space="preserve"> </w:t>
      </w:r>
      <w:r>
        <w:rPr>
          <w:spacing w:val="1"/>
        </w:rPr>
        <w:t>扑火机具</w:t>
      </w:r>
    </w:p>
    <w:p w14:paraId="76FF1C5C">
      <w:pPr>
        <w:pStyle w:val="2"/>
        <w:spacing w:before="177" w:line="327" w:lineRule="auto"/>
        <w:ind w:right="1" w:firstLine="651"/>
      </w:pPr>
      <w:r>
        <w:rPr>
          <w:spacing w:val="4"/>
        </w:rPr>
        <w:t>为加强灭火机具、防火车辆等机械化装备建设，提</w:t>
      </w:r>
      <w:r>
        <w:rPr>
          <w:spacing w:val="3"/>
        </w:rPr>
        <w:t>升森林消</w:t>
      </w:r>
      <w:r>
        <w:t xml:space="preserve"> </w:t>
      </w:r>
      <w:r>
        <w:rPr>
          <w:spacing w:val="4"/>
        </w:rPr>
        <w:t>防队伍快速扑救火灾的能力，规划为森林和草原防火人员配备防</w:t>
      </w:r>
      <w:r>
        <w:rPr>
          <w:spacing w:val="11"/>
        </w:rPr>
        <w:t xml:space="preserve"> </w:t>
      </w:r>
      <w:r>
        <w:rPr>
          <w:spacing w:val="8"/>
        </w:rPr>
        <w:t>火服</w:t>
      </w:r>
      <w:r>
        <w:rPr>
          <w:spacing w:val="-46"/>
        </w:rPr>
        <w:t xml:space="preserve"> </w:t>
      </w:r>
      <w:r>
        <w:rPr>
          <w:spacing w:val="8"/>
        </w:rPr>
        <w:t>5140</w:t>
      </w:r>
      <w:r>
        <w:rPr>
          <w:spacing w:val="-51"/>
        </w:rPr>
        <w:t xml:space="preserve"> </w:t>
      </w:r>
      <w:r>
        <w:rPr>
          <w:spacing w:val="8"/>
        </w:rPr>
        <w:t>套（含帽子、服装、鞋、手套、口罩等）、野外工具</w:t>
      </w:r>
      <w:r>
        <w:t xml:space="preserve"> </w:t>
      </w:r>
      <w:r>
        <w:rPr>
          <w:spacing w:val="-1"/>
        </w:rPr>
        <w:t>组合（含手电、多功能工兵铲等） 1820</w:t>
      </w:r>
      <w:r>
        <w:rPr>
          <w:spacing w:val="-53"/>
        </w:rPr>
        <w:t xml:space="preserve"> </w:t>
      </w:r>
      <w:r>
        <w:rPr>
          <w:spacing w:val="-1"/>
        </w:rPr>
        <w:t>套、二号工具</w:t>
      </w:r>
      <w:r>
        <w:rPr>
          <w:spacing w:val="-34"/>
        </w:rPr>
        <w:t xml:space="preserve"> </w:t>
      </w:r>
      <w:r>
        <w:rPr>
          <w:spacing w:val="-1"/>
        </w:rPr>
        <w:t>1820</w:t>
      </w:r>
      <w:r>
        <w:rPr>
          <w:spacing w:val="-54"/>
        </w:rPr>
        <w:t xml:space="preserve"> </w:t>
      </w:r>
      <w:r>
        <w:rPr>
          <w:spacing w:val="-2"/>
        </w:rPr>
        <w:t>套、</w:t>
      </w:r>
      <w:r>
        <w:t xml:space="preserve"> </w:t>
      </w:r>
      <w:r>
        <w:rPr>
          <w:spacing w:val="-3"/>
        </w:rPr>
        <w:t>风力灭火机</w:t>
      </w:r>
      <w:r>
        <w:rPr>
          <w:spacing w:val="-53"/>
        </w:rPr>
        <w:t xml:space="preserve"> </w:t>
      </w:r>
      <w:r>
        <w:rPr>
          <w:spacing w:val="-3"/>
        </w:rPr>
        <w:t>910 台、油锯</w:t>
      </w:r>
      <w:r>
        <w:rPr>
          <w:spacing w:val="-60"/>
        </w:rPr>
        <w:t xml:space="preserve"> </w:t>
      </w:r>
      <w:r>
        <w:rPr>
          <w:spacing w:val="-3"/>
        </w:rPr>
        <w:t>910</w:t>
      </w:r>
      <w:r>
        <w:rPr>
          <w:spacing w:val="-24"/>
        </w:rPr>
        <w:t xml:space="preserve"> </w:t>
      </w:r>
      <w:r>
        <w:rPr>
          <w:spacing w:val="-3"/>
        </w:rPr>
        <w:t>台。</w:t>
      </w:r>
    </w:p>
    <w:p w14:paraId="2D58C6F4">
      <w:pPr>
        <w:spacing w:line="243" w:lineRule="auto"/>
        <w:rPr>
          <w:rFonts w:ascii="Arial"/>
          <w:sz w:val="21"/>
        </w:rPr>
      </w:pPr>
    </w:p>
    <w:p w14:paraId="6A3ADD65">
      <w:pPr>
        <w:spacing w:line="243" w:lineRule="auto"/>
        <w:rPr>
          <w:rFonts w:ascii="Arial"/>
          <w:sz w:val="21"/>
        </w:rPr>
      </w:pPr>
    </w:p>
    <w:p w14:paraId="5A1F0042">
      <w:pPr>
        <w:spacing w:line="243" w:lineRule="auto"/>
        <w:rPr>
          <w:rFonts w:ascii="Arial"/>
          <w:sz w:val="21"/>
        </w:rPr>
      </w:pPr>
    </w:p>
    <w:p w14:paraId="04D52040">
      <w:pPr>
        <w:spacing w:line="243" w:lineRule="auto"/>
        <w:rPr>
          <w:rFonts w:ascii="Arial"/>
          <w:sz w:val="21"/>
        </w:rPr>
      </w:pPr>
    </w:p>
    <w:p w14:paraId="57940854">
      <w:pPr>
        <w:spacing w:line="243" w:lineRule="auto"/>
        <w:rPr>
          <w:rFonts w:ascii="Arial"/>
          <w:sz w:val="21"/>
        </w:rPr>
      </w:pPr>
    </w:p>
    <w:p w14:paraId="5A809932">
      <w:pPr>
        <w:spacing w:line="243" w:lineRule="auto"/>
        <w:rPr>
          <w:rFonts w:ascii="Arial"/>
          <w:sz w:val="21"/>
        </w:rPr>
      </w:pPr>
    </w:p>
    <w:p w14:paraId="4CA58C5B">
      <w:pPr>
        <w:spacing w:line="243" w:lineRule="auto"/>
        <w:rPr>
          <w:rFonts w:ascii="Arial"/>
          <w:sz w:val="21"/>
        </w:rPr>
      </w:pPr>
    </w:p>
    <w:p w14:paraId="4D39CD3C">
      <w:pPr>
        <w:spacing w:line="243" w:lineRule="auto"/>
        <w:rPr>
          <w:rFonts w:ascii="Arial"/>
          <w:sz w:val="21"/>
        </w:rPr>
      </w:pPr>
    </w:p>
    <w:p w14:paraId="23842CB3">
      <w:pPr>
        <w:spacing w:line="243" w:lineRule="auto"/>
        <w:rPr>
          <w:rFonts w:ascii="Arial"/>
          <w:sz w:val="21"/>
        </w:rPr>
      </w:pPr>
    </w:p>
    <w:p w14:paraId="5B811D3D">
      <w:pPr>
        <w:spacing w:line="243" w:lineRule="auto"/>
        <w:rPr>
          <w:rFonts w:ascii="Arial"/>
          <w:sz w:val="21"/>
        </w:rPr>
      </w:pPr>
    </w:p>
    <w:p w14:paraId="7024BE8B">
      <w:pPr>
        <w:spacing w:line="243" w:lineRule="auto"/>
        <w:rPr>
          <w:rFonts w:ascii="Arial"/>
          <w:sz w:val="21"/>
        </w:rPr>
      </w:pPr>
    </w:p>
    <w:p w14:paraId="4BC59E9B">
      <w:pPr>
        <w:spacing w:line="243" w:lineRule="auto"/>
        <w:rPr>
          <w:rFonts w:ascii="Arial"/>
          <w:sz w:val="21"/>
        </w:rPr>
      </w:pPr>
    </w:p>
    <w:p w14:paraId="5078DE33">
      <w:pPr>
        <w:spacing w:line="243" w:lineRule="auto"/>
        <w:rPr>
          <w:rFonts w:ascii="Arial"/>
          <w:sz w:val="21"/>
        </w:rPr>
      </w:pPr>
    </w:p>
    <w:p w14:paraId="4D72993F">
      <w:pPr>
        <w:spacing w:line="243" w:lineRule="auto"/>
        <w:rPr>
          <w:rFonts w:ascii="Arial"/>
          <w:sz w:val="21"/>
        </w:rPr>
      </w:pPr>
    </w:p>
    <w:p w14:paraId="49FC6AF0">
      <w:pPr>
        <w:spacing w:line="243" w:lineRule="auto"/>
        <w:rPr>
          <w:rFonts w:ascii="Arial"/>
          <w:sz w:val="21"/>
        </w:rPr>
      </w:pPr>
    </w:p>
    <w:p w14:paraId="7E0DA4A2">
      <w:pPr>
        <w:spacing w:line="243" w:lineRule="auto"/>
        <w:rPr>
          <w:rFonts w:ascii="Arial"/>
          <w:sz w:val="21"/>
        </w:rPr>
      </w:pPr>
    </w:p>
    <w:p w14:paraId="6FC3B302">
      <w:pPr>
        <w:spacing w:line="243" w:lineRule="auto"/>
        <w:rPr>
          <w:rFonts w:ascii="Arial"/>
          <w:sz w:val="21"/>
        </w:rPr>
      </w:pPr>
    </w:p>
    <w:p w14:paraId="26188D7C">
      <w:pPr>
        <w:spacing w:line="243" w:lineRule="auto"/>
        <w:rPr>
          <w:rFonts w:ascii="Arial"/>
          <w:sz w:val="21"/>
        </w:rPr>
      </w:pPr>
    </w:p>
    <w:p w14:paraId="4B1FA83B">
      <w:pPr>
        <w:spacing w:line="243" w:lineRule="auto"/>
        <w:rPr>
          <w:rFonts w:ascii="Arial"/>
          <w:sz w:val="21"/>
        </w:rPr>
      </w:pPr>
    </w:p>
    <w:p w14:paraId="430AF961">
      <w:pPr>
        <w:spacing w:line="243" w:lineRule="auto"/>
        <w:rPr>
          <w:rFonts w:ascii="Arial"/>
          <w:sz w:val="21"/>
        </w:rPr>
      </w:pPr>
    </w:p>
    <w:p w14:paraId="4F2A28E4">
      <w:pPr>
        <w:spacing w:line="243" w:lineRule="auto"/>
        <w:rPr>
          <w:rFonts w:ascii="Arial"/>
          <w:sz w:val="21"/>
        </w:rPr>
      </w:pPr>
    </w:p>
    <w:p w14:paraId="32241144">
      <w:pPr>
        <w:spacing w:line="244" w:lineRule="auto"/>
        <w:rPr>
          <w:rFonts w:ascii="Arial"/>
          <w:sz w:val="21"/>
        </w:rPr>
      </w:pPr>
    </w:p>
    <w:p w14:paraId="5BB29D71">
      <w:pPr>
        <w:spacing w:line="244" w:lineRule="auto"/>
        <w:rPr>
          <w:rFonts w:ascii="Arial"/>
          <w:sz w:val="21"/>
        </w:rPr>
      </w:pPr>
    </w:p>
    <w:p w14:paraId="4292C444">
      <w:pPr>
        <w:spacing w:line="244" w:lineRule="auto"/>
        <w:rPr>
          <w:rFonts w:ascii="Arial"/>
          <w:sz w:val="21"/>
        </w:rPr>
      </w:pPr>
    </w:p>
    <w:p w14:paraId="063FDDC0">
      <w:pPr>
        <w:spacing w:line="244" w:lineRule="auto"/>
        <w:rPr>
          <w:rFonts w:ascii="Arial"/>
          <w:sz w:val="21"/>
        </w:rPr>
      </w:pPr>
    </w:p>
    <w:p w14:paraId="0F66077C">
      <w:pPr>
        <w:spacing w:line="244" w:lineRule="auto"/>
        <w:rPr>
          <w:rFonts w:ascii="Arial"/>
          <w:sz w:val="21"/>
        </w:rPr>
      </w:pPr>
    </w:p>
    <w:p w14:paraId="026AA586">
      <w:pPr>
        <w:spacing w:line="244" w:lineRule="auto"/>
        <w:rPr>
          <w:rFonts w:ascii="Arial"/>
          <w:sz w:val="21"/>
        </w:rPr>
      </w:pPr>
    </w:p>
    <w:p w14:paraId="33FE0128">
      <w:pPr>
        <w:spacing w:line="244" w:lineRule="auto"/>
        <w:rPr>
          <w:rFonts w:ascii="Arial"/>
          <w:sz w:val="21"/>
        </w:rPr>
      </w:pPr>
    </w:p>
    <w:p w14:paraId="64BF9229">
      <w:pPr>
        <w:spacing w:line="244" w:lineRule="auto"/>
        <w:rPr>
          <w:rFonts w:ascii="Arial"/>
          <w:sz w:val="21"/>
        </w:rPr>
      </w:pPr>
    </w:p>
    <w:p w14:paraId="5A58C8F1">
      <w:pPr>
        <w:spacing w:line="244" w:lineRule="auto"/>
        <w:rPr>
          <w:rFonts w:ascii="Arial"/>
          <w:sz w:val="21"/>
        </w:rPr>
      </w:pPr>
    </w:p>
    <w:p w14:paraId="759C415A">
      <w:pPr>
        <w:spacing w:line="244" w:lineRule="auto"/>
        <w:rPr>
          <w:rFonts w:ascii="Arial"/>
          <w:sz w:val="21"/>
        </w:rPr>
      </w:pPr>
    </w:p>
    <w:p w14:paraId="07E703B1">
      <w:pPr>
        <w:spacing w:line="244" w:lineRule="auto"/>
        <w:rPr>
          <w:rFonts w:ascii="Arial"/>
          <w:sz w:val="21"/>
        </w:rPr>
      </w:pPr>
    </w:p>
    <w:p w14:paraId="5DF4B0F4">
      <w:pPr>
        <w:spacing w:line="244" w:lineRule="auto"/>
        <w:rPr>
          <w:rFonts w:ascii="Arial"/>
          <w:sz w:val="21"/>
        </w:rPr>
      </w:pPr>
    </w:p>
    <w:p w14:paraId="66BD41BA">
      <w:pPr>
        <w:pStyle w:val="2"/>
        <w:spacing w:before="78" w:line="229" w:lineRule="auto"/>
        <w:ind w:left="3002"/>
        <w:rPr>
          <w:sz w:val="24"/>
          <w:szCs w:val="24"/>
        </w:rPr>
      </w:pPr>
      <w:r>
        <w:rPr>
          <w:spacing w:val="-5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7-9</w:t>
      </w:r>
      <w:r>
        <w:rPr>
          <w:rFonts w:ascii="Times New Roman" w:hAnsi="Times New Roman" w:eastAsia="Times New Roman" w:cs="Times New Roman"/>
          <w:spacing w:val="42"/>
          <w:w w:val="10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以水灭火装备配备表</w:t>
      </w:r>
    </w:p>
    <w:p w14:paraId="0F16FB5E">
      <w:pPr>
        <w:spacing w:line="229" w:lineRule="auto"/>
        <w:rPr>
          <w:sz w:val="24"/>
          <w:szCs w:val="24"/>
        </w:rPr>
        <w:sectPr>
          <w:footerReference r:id="rId188" w:type="default"/>
          <w:pgSz w:w="11900" w:h="16839"/>
          <w:pgMar w:top="1431" w:right="1472" w:bottom="1872" w:left="1608" w:header="0" w:footer="1710" w:gutter="0"/>
          <w:cols w:space="720" w:num="1"/>
        </w:sectPr>
      </w:pPr>
    </w:p>
    <w:p w14:paraId="50250379">
      <w:pPr>
        <w:spacing w:before="92"/>
      </w:pPr>
    </w:p>
    <w:p w14:paraId="3B38483C">
      <w:pPr>
        <w:spacing w:before="91"/>
      </w:pPr>
    </w:p>
    <w:tbl>
      <w:tblPr>
        <w:tblStyle w:val="5"/>
        <w:tblW w:w="10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9"/>
        <w:gridCol w:w="748"/>
        <w:gridCol w:w="746"/>
        <w:gridCol w:w="748"/>
        <w:gridCol w:w="751"/>
        <w:gridCol w:w="748"/>
        <w:gridCol w:w="746"/>
        <w:gridCol w:w="749"/>
        <w:gridCol w:w="751"/>
        <w:gridCol w:w="749"/>
        <w:gridCol w:w="746"/>
        <w:gridCol w:w="748"/>
        <w:gridCol w:w="852"/>
      </w:tblGrid>
      <w:tr w14:paraId="42D475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1339" w:type="dxa"/>
            <w:vMerge w:val="restart"/>
            <w:tcBorders>
              <w:bottom w:val="nil"/>
            </w:tcBorders>
            <w:vAlign w:val="top"/>
          </w:tcPr>
          <w:p w14:paraId="2A57483E">
            <w:pPr>
              <w:spacing w:line="244" w:lineRule="auto"/>
              <w:rPr>
                <w:rFonts w:ascii="Arial"/>
                <w:sz w:val="21"/>
              </w:rPr>
            </w:pPr>
          </w:p>
          <w:p w14:paraId="3B4A5D9D">
            <w:pPr>
              <w:spacing w:line="245" w:lineRule="auto"/>
              <w:rPr>
                <w:rFonts w:ascii="Arial"/>
                <w:sz w:val="21"/>
              </w:rPr>
            </w:pPr>
          </w:p>
          <w:p w14:paraId="4D6B965F">
            <w:pPr>
              <w:spacing w:before="65" w:line="229" w:lineRule="auto"/>
              <w:ind w:left="26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建设单位</w:t>
            </w:r>
          </w:p>
        </w:tc>
        <w:tc>
          <w:tcPr>
            <w:tcW w:w="2993" w:type="dxa"/>
            <w:gridSpan w:val="4"/>
            <w:vAlign w:val="top"/>
          </w:tcPr>
          <w:p w14:paraId="7784A270">
            <w:pPr>
              <w:spacing w:before="246" w:line="236" w:lineRule="auto"/>
              <w:ind w:left="88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储水罐（个）</w:t>
            </w:r>
          </w:p>
        </w:tc>
        <w:tc>
          <w:tcPr>
            <w:tcW w:w="2994" w:type="dxa"/>
            <w:gridSpan w:val="4"/>
            <w:vAlign w:val="top"/>
          </w:tcPr>
          <w:p w14:paraId="795483AD">
            <w:pPr>
              <w:spacing w:before="246" w:line="237" w:lineRule="auto"/>
              <w:ind w:left="57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高压水泵系统（套）</w:t>
            </w:r>
          </w:p>
        </w:tc>
        <w:tc>
          <w:tcPr>
            <w:tcW w:w="3095" w:type="dxa"/>
            <w:gridSpan w:val="4"/>
            <w:vAlign w:val="top"/>
          </w:tcPr>
          <w:p w14:paraId="52FA16DC">
            <w:pPr>
              <w:spacing w:before="246" w:line="236" w:lineRule="auto"/>
              <w:ind w:left="57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高压细水雾枪（支）</w:t>
            </w:r>
          </w:p>
        </w:tc>
      </w:tr>
      <w:tr w14:paraId="55B79E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339" w:type="dxa"/>
            <w:vMerge w:val="continue"/>
            <w:tcBorders>
              <w:top w:val="nil"/>
            </w:tcBorders>
            <w:vAlign w:val="top"/>
          </w:tcPr>
          <w:p w14:paraId="3A55F7BB">
            <w:pPr>
              <w:rPr>
                <w:rFonts w:ascii="Arial"/>
                <w:sz w:val="21"/>
              </w:rPr>
            </w:pPr>
          </w:p>
        </w:tc>
        <w:tc>
          <w:tcPr>
            <w:tcW w:w="748" w:type="dxa"/>
            <w:vAlign w:val="top"/>
          </w:tcPr>
          <w:p w14:paraId="3601EB0C">
            <w:pPr>
              <w:spacing w:before="195" w:line="231" w:lineRule="auto"/>
              <w:ind w:left="18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小计</w:t>
            </w:r>
          </w:p>
        </w:tc>
        <w:tc>
          <w:tcPr>
            <w:tcW w:w="746" w:type="dxa"/>
            <w:vAlign w:val="top"/>
          </w:tcPr>
          <w:p w14:paraId="6A563F31">
            <w:pPr>
              <w:spacing w:before="196" w:line="231" w:lineRule="auto"/>
              <w:ind w:left="17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近期</w:t>
            </w:r>
          </w:p>
        </w:tc>
        <w:tc>
          <w:tcPr>
            <w:tcW w:w="748" w:type="dxa"/>
            <w:vAlign w:val="top"/>
          </w:tcPr>
          <w:p w14:paraId="42315CD6">
            <w:pPr>
              <w:spacing w:before="195" w:line="231" w:lineRule="auto"/>
              <w:ind w:left="20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中期</w:t>
            </w:r>
          </w:p>
        </w:tc>
        <w:tc>
          <w:tcPr>
            <w:tcW w:w="751" w:type="dxa"/>
            <w:vAlign w:val="top"/>
          </w:tcPr>
          <w:p w14:paraId="123EB7A8">
            <w:pPr>
              <w:spacing w:before="196" w:line="231" w:lineRule="auto"/>
              <w:ind w:left="18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远期</w:t>
            </w:r>
          </w:p>
        </w:tc>
        <w:tc>
          <w:tcPr>
            <w:tcW w:w="748" w:type="dxa"/>
            <w:vAlign w:val="top"/>
          </w:tcPr>
          <w:p w14:paraId="16004BE5">
            <w:pPr>
              <w:spacing w:before="195" w:line="231" w:lineRule="auto"/>
              <w:ind w:left="18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小计</w:t>
            </w:r>
          </w:p>
        </w:tc>
        <w:tc>
          <w:tcPr>
            <w:tcW w:w="746" w:type="dxa"/>
            <w:vAlign w:val="top"/>
          </w:tcPr>
          <w:p w14:paraId="2297C621">
            <w:pPr>
              <w:spacing w:before="196" w:line="231" w:lineRule="auto"/>
              <w:ind w:left="18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近期</w:t>
            </w:r>
          </w:p>
        </w:tc>
        <w:tc>
          <w:tcPr>
            <w:tcW w:w="749" w:type="dxa"/>
            <w:vAlign w:val="top"/>
          </w:tcPr>
          <w:p w14:paraId="04A9D30F">
            <w:pPr>
              <w:spacing w:before="195" w:line="231" w:lineRule="auto"/>
              <w:ind w:left="21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中期</w:t>
            </w:r>
          </w:p>
        </w:tc>
        <w:tc>
          <w:tcPr>
            <w:tcW w:w="751" w:type="dxa"/>
            <w:vAlign w:val="top"/>
          </w:tcPr>
          <w:p w14:paraId="75E29729">
            <w:pPr>
              <w:spacing w:before="196" w:line="231" w:lineRule="auto"/>
              <w:ind w:left="1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远期</w:t>
            </w:r>
          </w:p>
        </w:tc>
        <w:tc>
          <w:tcPr>
            <w:tcW w:w="749" w:type="dxa"/>
            <w:vAlign w:val="top"/>
          </w:tcPr>
          <w:p w14:paraId="68015248">
            <w:pPr>
              <w:spacing w:before="195" w:line="231" w:lineRule="auto"/>
              <w:ind w:left="18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小计</w:t>
            </w:r>
          </w:p>
        </w:tc>
        <w:tc>
          <w:tcPr>
            <w:tcW w:w="746" w:type="dxa"/>
            <w:vAlign w:val="top"/>
          </w:tcPr>
          <w:p w14:paraId="696964FB">
            <w:pPr>
              <w:spacing w:before="196" w:line="231" w:lineRule="auto"/>
              <w:ind w:left="18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近期</w:t>
            </w:r>
          </w:p>
        </w:tc>
        <w:tc>
          <w:tcPr>
            <w:tcW w:w="748" w:type="dxa"/>
            <w:vAlign w:val="top"/>
          </w:tcPr>
          <w:p w14:paraId="7C25E3C3">
            <w:pPr>
              <w:spacing w:before="195" w:line="231" w:lineRule="auto"/>
              <w:ind w:left="21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中期</w:t>
            </w:r>
          </w:p>
        </w:tc>
        <w:tc>
          <w:tcPr>
            <w:tcW w:w="852" w:type="dxa"/>
            <w:vAlign w:val="top"/>
          </w:tcPr>
          <w:p w14:paraId="74327384">
            <w:pPr>
              <w:spacing w:before="196" w:line="231" w:lineRule="auto"/>
              <w:ind w:left="18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远期</w:t>
            </w:r>
          </w:p>
        </w:tc>
      </w:tr>
      <w:tr w14:paraId="3BD90D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339" w:type="dxa"/>
            <w:vAlign w:val="top"/>
          </w:tcPr>
          <w:p w14:paraId="1E962C77">
            <w:pPr>
              <w:spacing w:before="174" w:line="231" w:lineRule="auto"/>
              <w:ind w:left="37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原州区</w:t>
            </w:r>
          </w:p>
        </w:tc>
        <w:tc>
          <w:tcPr>
            <w:tcW w:w="748" w:type="dxa"/>
            <w:vAlign w:val="top"/>
          </w:tcPr>
          <w:p w14:paraId="12187EEC">
            <w:pPr>
              <w:pStyle w:val="6"/>
              <w:spacing w:before="218" w:line="192" w:lineRule="auto"/>
              <w:ind w:left="3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46" w:type="dxa"/>
            <w:vAlign w:val="top"/>
          </w:tcPr>
          <w:p w14:paraId="11CD0090">
            <w:pPr>
              <w:pStyle w:val="6"/>
              <w:spacing w:before="215" w:line="195" w:lineRule="auto"/>
              <w:ind w:left="3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48" w:type="dxa"/>
            <w:vAlign w:val="top"/>
          </w:tcPr>
          <w:p w14:paraId="27C40E5D">
            <w:pPr>
              <w:pStyle w:val="6"/>
              <w:spacing w:before="215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79F82128">
            <w:pPr>
              <w:pStyle w:val="6"/>
              <w:spacing w:before="215" w:line="195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3D8C7E10">
            <w:pPr>
              <w:pStyle w:val="6"/>
              <w:spacing w:before="215" w:line="195" w:lineRule="auto"/>
              <w:ind w:left="3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575C249F">
            <w:pPr>
              <w:pStyle w:val="6"/>
              <w:spacing w:before="215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9" w:type="dxa"/>
            <w:vAlign w:val="top"/>
          </w:tcPr>
          <w:p w14:paraId="6BD1E91B">
            <w:pPr>
              <w:pStyle w:val="6"/>
              <w:spacing w:before="215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697800DF">
            <w:pPr>
              <w:pStyle w:val="6"/>
              <w:spacing w:before="215" w:line="195" w:lineRule="auto"/>
              <w:ind w:left="32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9" w:type="dxa"/>
            <w:vAlign w:val="top"/>
          </w:tcPr>
          <w:p w14:paraId="3FC87DCF">
            <w:pPr>
              <w:pStyle w:val="6"/>
              <w:spacing w:before="215" w:line="195" w:lineRule="auto"/>
              <w:ind w:left="3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37C49B57">
            <w:pPr>
              <w:pStyle w:val="6"/>
              <w:spacing w:before="215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4ABF8F7C">
            <w:pPr>
              <w:pStyle w:val="6"/>
              <w:spacing w:before="215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852" w:type="dxa"/>
            <w:vAlign w:val="top"/>
          </w:tcPr>
          <w:p w14:paraId="1CEEEBE6">
            <w:pPr>
              <w:pStyle w:val="6"/>
              <w:spacing w:before="215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</w:tr>
      <w:tr w14:paraId="0A1CB2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339" w:type="dxa"/>
            <w:vAlign w:val="top"/>
          </w:tcPr>
          <w:p w14:paraId="4EEA7E47">
            <w:pPr>
              <w:spacing w:before="176" w:line="231" w:lineRule="auto"/>
              <w:ind w:left="36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西吉县</w:t>
            </w:r>
          </w:p>
        </w:tc>
        <w:tc>
          <w:tcPr>
            <w:tcW w:w="748" w:type="dxa"/>
            <w:vAlign w:val="top"/>
          </w:tcPr>
          <w:p w14:paraId="0837D961">
            <w:pPr>
              <w:pStyle w:val="6"/>
              <w:spacing w:before="213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746" w:type="dxa"/>
            <w:vAlign w:val="top"/>
          </w:tcPr>
          <w:p w14:paraId="50CBDC38">
            <w:pPr>
              <w:pStyle w:val="6"/>
              <w:spacing w:before="213" w:line="195" w:lineRule="auto"/>
              <w:ind w:left="3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43834380">
            <w:pPr>
              <w:pStyle w:val="6"/>
              <w:spacing w:before="213" w:line="195" w:lineRule="auto"/>
              <w:ind w:left="32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51" w:type="dxa"/>
            <w:vAlign w:val="top"/>
          </w:tcPr>
          <w:p w14:paraId="2BA5696A">
            <w:pPr>
              <w:pStyle w:val="6"/>
              <w:spacing w:before="213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8" w:type="dxa"/>
            <w:vAlign w:val="top"/>
          </w:tcPr>
          <w:p w14:paraId="60C3CEDD">
            <w:pPr>
              <w:pStyle w:val="6"/>
              <w:spacing w:before="213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746" w:type="dxa"/>
            <w:vAlign w:val="top"/>
          </w:tcPr>
          <w:p w14:paraId="44A99FFD">
            <w:pPr>
              <w:pStyle w:val="6"/>
              <w:spacing w:before="213" w:line="195" w:lineRule="auto"/>
              <w:ind w:left="32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9" w:type="dxa"/>
            <w:vAlign w:val="top"/>
          </w:tcPr>
          <w:p w14:paraId="0776D9C1">
            <w:pPr>
              <w:pStyle w:val="6"/>
              <w:spacing w:before="213" w:line="195" w:lineRule="auto"/>
              <w:ind w:left="3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51" w:type="dxa"/>
            <w:vAlign w:val="top"/>
          </w:tcPr>
          <w:p w14:paraId="1D5BBE67">
            <w:pPr>
              <w:pStyle w:val="6"/>
              <w:spacing w:before="213" w:line="195" w:lineRule="auto"/>
              <w:ind w:left="33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9" w:type="dxa"/>
            <w:vAlign w:val="top"/>
          </w:tcPr>
          <w:p w14:paraId="1EEC35B7">
            <w:pPr>
              <w:pStyle w:val="6"/>
              <w:spacing w:before="213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746" w:type="dxa"/>
            <w:vAlign w:val="top"/>
          </w:tcPr>
          <w:p w14:paraId="26C74FEF">
            <w:pPr>
              <w:pStyle w:val="6"/>
              <w:spacing w:before="213" w:line="195" w:lineRule="auto"/>
              <w:ind w:left="32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8" w:type="dxa"/>
            <w:vAlign w:val="top"/>
          </w:tcPr>
          <w:p w14:paraId="0E0FF468">
            <w:pPr>
              <w:pStyle w:val="6"/>
              <w:spacing w:before="213" w:line="195" w:lineRule="auto"/>
              <w:ind w:left="3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852" w:type="dxa"/>
            <w:vAlign w:val="top"/>
          </w:tcPr>
          <w:p w14:paraId="4509EC0C">
            <w:pPr>
              <w:pStyle w:val="6"/>
              <w:spacing w:before="213" w:line="195" w:lineRule="auto"/>
              <w:ind w:left="33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</w:tr>
      <w:tr w14:paraId="3107BB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339" w:type="dxa"/>
            <w:vAlign w:val="top"/>
          </w:tcPr>
          <w:p w14:paraId="7D0D49C8">
            <w:pPr>
              <w:spacing w:before="176" w:line="231" w:lineRule="auto"/>
              <w:ind w:left="37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隆德县</w:t>
            </w:r>
          </w:p>
        </w:tc>
        <w:tc>
          <w:tcPr>
            <w:tcW w:w="748" w:type="dxa"/>
            <w:vAlign w:val="top"/>
          </w:tcPr>
          <w:p w14:paraId="7C54B74D">
            <w:pPr>
              <w:pStyle w:val="6"/>
              <w:spacing w:before="219" w:line="192" w:lineRule="auto"/>
              <w:ind w:left="3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46" w:type="dxa"/>
            <w:vAlign w:val="top"/>
          </w:tcPr>
          <w:p w14:paraId="25D7B52F">
            <w:pPr>
              <w:pStyle w:val="6"/>
              <w:spacing w:before="216" w:line="195" w:lineRule="auto"/>
              <w:ind w:left="3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48" w:type="dxa"/>
            <w:vAlign w:val="top"/>
          </w:tcPr>
          <w:p w14:paraId="70450255">
            <w:pPr>
              <w:pStyle w:val="6"/>
              <w:spacing w:before="216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07F3A67E">
            <w:pPr>
              <w:pStyle w:val="6"/>
              <w:spacing w:before="216" w:line="195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4548E597">
            <w:pPr>
              <w:pStyle w:val="6"/>
              <w:spacing w:before="216" w:line="195" w:lineRule="auto"/>
              <w:ind w:left="3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13E34C8B">
            <w:pPr>
              <w:pStyle w:val="6"/>
              <w:spacing w:before="216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9" w:type="dxa"/>
            <w:vAlign w:val="top"/>
          </w:tcPr>
          <w:p w14:paraId="2A4FD087">
            <w:pPr>
              <w:pStyle w:val="6"/>
              <w:spacing w:before="216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3E8D4D87">
            <w:pPr>
              <w:pStyle w:val="6"/>
              <w:spacing w:before="216" w:line="195" w:lineRule="auto"/>
              <w:ind w:left="32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9" w:type="dxa"/>
            <w:vAlign w:val="top"/>
          </w:tcPr>
          <w:p w14:paraId="4912EFC1">
            <w:pPr>
              <w:pStyle w:val="6"/>
              <w:spacing w:before="216" w:line="195" w:lineRule="auto"/>
              <w:ind w:left="3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68BACC1A">
            <w:pPr>
              <w:pStyle w:val="6"/>
              <w:spacing w:before="216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326AB1D9">
            <w:pPr>
              <w:pStyle w:val="6"/>
              <w:spacing w:before="216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852" w:type="dxa"/>
            <w:vAlign w:val="top"/>
          </w:tcPr>
          <w:p w14:paraId="6A72411F">
            <w:pPr>
              <w:pStyle w:val="6"/>
              <w:spacing w:before="216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</w:tr>
      <w:tr w14:paraId="45305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339" w:type="dxa"/>
            <w:vAlign w:val="top"/>
          </w:tcPr>
          <w:p w14:paraId="3729D8A9">
            <w:pPr>
              <w:spacing w:before="176" w:line="231" w:lineRule="auto"/>
              <w:ind w:left="36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泾源县</w:t>
            </w:r>
          </w:p>
        </w:tc>
        <w:tc>
          <w:tcPr>
            <w:tcW w:w="748" w:type="dxa"/>
            <w:vAlign w:val="top"/>
          </w:tcPr>
          <w:p w14:paraId="354B7610">
            <w:pPr>
              <w:pStyle w:val="6"/>
              <w:spacing w:before="219" w:line="192" w:lineRule="auto"/>
              <w:ind w:left="3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46" w:type="dxa"/>
            <w:vAlign w:val="top"/>
          </w:tcPr>
          <w:p w14:paraId="1BA24741">
            <w:pPr>
              <w:pStyle w:val="6"/>
              <w:spacing w:before="216" w:line="195" w:lineRule="auto"/>
              <w:ind w:left="3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48" w:type="dxa"/>
            <w:vAlign w:val="top"/>
          </w:tcPr>
          <w:p w14:paraId="127913A3">
            <w:pPr>
              <w:pStyle w:val="6"/>
              <w:spacing w:before="216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6F2DA91B">
            <w:pPr>
              <w:pStyle w:val="6"/>
              <w:spacing w:before="216" w:line="195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484DD9FD">
            <w:pPr>
              <w:pStyle w:val="6"/>
              <w:spacing w:before="216" w:line="195" w:lineRule="auto"/>
              <w:ind w:left="3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1A14152D">
            <w:pPr>
              <w:pStyle w:val="6"/>
              <w:spacing w:before="216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9" w:type="dxa"/>
            <w:vAlign w:val="top"/>
          </w:tcPr>
          <w:p w14:paraId="5123349C">
            <w:pPr>
              <w:pStyle w:val="6"/>
              <w:spacing w:before="216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15ADE37C">
            <w:pPr>
              <w:pStyle w:val="6"/>
              <w:spacing w:before="216" w:line="195" w:lineRule="auto"/>
              <w:ind w:left="32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9" w:type="dxa"/>
            <w:vAlign w:val="top"/>
          </w:tcPr>
          <w:p w14:paraId="4AC757C5">
            <w:pPr>
              <w:pStyle w:val="6"/>
              <w:spacing w:before="216" w:line="195" w:lineRule="auto"/>
              <w:ind w:left="3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0B679BCE">
            <w:pPr>
              <w:pStyle w:val="6"/>
              <w:spacing w:before="216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34FE5B20">
            <w:pPr>
              <w:pStyle w:val="6"/>
              <w:spacing w:before="216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852" w:type="dxa"/>
            <w:vAlign w:val="top"/>
          </w:tcPr>
          <w:p w14:paraId="00133422">
            <w:pPr>
              <w:pStyle w:val="6"/>
              <w:spacing w:before="216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</w:tr>
      <w:tr w14:paraId="5301B7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339" w:type="dxa"/>
            <w:vAlign w:val="top"/>
          </w:tcPr>
          <w:p w14:paraId="5CE13812">
            <w:pPr>
              <w:spacing w:before="179" w:line="231" w:lineRule="auto"/>
              <w:ind w:left="36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彭阳县</w:t>
            </w:r>
          </w:p>
        </w:tc>
        <w:tc>
          <w:tcPr>
            <w:tcW w:w="748" w:type="dxa"/>
            <w:vAlign w:val="top"/>
          </w:tcPr>
          <w:p w14:paraId="3306ED7B">
            <w:pPr>
              <w:pStyle w:val="6"/>
              <w:spacing w:before="220" w:line="192" w:lineRule="auto"/>
              <w:ind w:left="3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46" w:type="dxa"/>
            <w:vAlign w:val="top"/>
          </w:tcPr>
          <w:p w14:paraId="67260762">
            <w:pPr>
              <w:pStyle w:val="6"/>
              <w:spacing w:before="217" w:line="195" w:lineRule="auto"/>
              <w:ind w:left="3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48" w:type="dxa"/>
            <w:vAlign w:val="top"/>
          </w:tcPr>
          <w:p w14:paraId="1582D884">
            <w:pPr>
              <w:pStyle w:val="6"/>
              <w:spacing w:before="217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531373B1">
            <w:pPr>
              <w:pStyle w:val="6"/>
              <w:spacing w:before="217" w:line="195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7D8FA59A">
            <w:pPr>
              <w:pStyle w:val="6"/>
              <w:spacing w:before="217" w:line="195" w:lineRule="auto"/>
              <w:ind w:left="3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190E1F08">
            <w:pPr>
              <w:pStyle w:val="6"/>
              <w:spacing w:before="217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9" w:type="dxa"/>
            <w:vAlign w:val="top"/>
          </w:tcPr>
          <w:p w14:paraId="43812989">
            <w:pPr>
              <w:pStyle w:val="6"/>
              <w:spacing w:before="217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05AEECCC">
            <w:pPr>
              <w:pStyle w:val="6"/>
              <w:spacing w:before="217" w:line="195" w:lineRule="auto"/>
              <w:ind w:left="32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9" w:type="dxa"/>
            <w:vAlign w:val="top"/>
          </w:tcPr>
          <w:p w14:paraId="15E765DB">
            <w:pPr>
              <w:pStyle w:val="6"/>
              <w:spacing w:before="217" w:line="195" w:lineRule="auto"/>
              <w:ind w:left="3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3E1EA571">
            <w:pPr>
              <w:pStyle w:val="6"/>
              <w:spacing w:before="217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1F0A6133">
            <w:pPr>
              <w:pStyle w:val="6"/>
              <w:spacing w:before="217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852" w:type="dxa"/>
            <w:vAlign w:val="top"/>
          </w:tcPr>
          <w:p w14:paraId="0A0A91C1">
            <w:pPr>
              <w:pStyle w:val="6"/>
              <w:spacing w:before="217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</w:tr>
      <w:tr w14:paraId="6113A4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339" w:type="dxa"/>
            <w:vAlign w:val="top"/>
          </w:tcPr>
          <w:p w14:paraId="581FD31A">
            <w:pPr>
              <w:spacing w:before="162" w:line="231" w:lineRule="auto"/>
              <w:ind w:left="17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7"/>
                <w:sz w:val="20"/>
                <w:szCs w:val="20"/>
              </w:rPr>
              <w:t>六盘山林业局</w:t>
            </w:r>
          </w:p>
        </w:tc>
        <w:tc>
          <w:tcPr>
            <w:tcW w:w="748" w:type="dxa"/>
            <w:vAlign w:val="top"/>
          </w:tcPr>
          <w:p w14:paraId="5F27E5C4">
            <w:pPr>
              <w:pStyle w:val="6"/>
              <w:spacing w:before="220" w:line="192" w:lineRule="auto"/>
              <w:ind w:left="3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46" w:type="dxa"/>
            <w:vAlign w:val="top"/>
          </w:tcPr>
          <w:p w14:paraId="37AA12B0">
            <w:pPr>
              <w:pStyle w:val="6"/>
              <w:spacing w:before="218" w:line="195" w:lineRule="auto"/>
              <w:ind w:left="3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48" w:type="dxa"/>
            <w:vAlign w:val="top"/>
          </w:tcPr>
          <w:p w14:paraId="597D2539">
            <w:pPr>
              <w:pStyle w:val="6"/>
              <w:spacing w:before="218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609B4D66">
            <w:pPr>
              <w:pStyle w:val="6"/>
              <w:spacing w:before="218" w:line="195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3E34C611">
            <w:pPr>
              <w:pStyle w:val="6"/>
              <w:spacing w:before="218" w:line="195" w:lineRule="auto"/>
              <w:ind w:left="3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1E06CC80">
            <w:pPr>
              <w:pStyle w:val="6"/>
              <w:spacing w:before="218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9" w:type="dxa"/>
            <w:vAlign w:val="top"/>
          </w:tcPr>
          <w:p w14:paraId="25DFAE8B">
            <w:pPr>
              <w:pStyle w:val="6"/>
              <w:spacing w:before="218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6ABF0127">
            <w:pPr>
              <w:pStyle w:val="6"/>
              <w:spacing w:before="218" w:line="195" w:lineRule="auto"/>
              <w:ind w:left="32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9" w:type="dxa"/>
            <w:vAlign w:val="top"/>
          </w:tcPr>
          <w:p w14:paraId="0BAF5713">
            <w:pPr>
              <w:pStyle w:val="6"/>
              <w:spacing w:before="218" w:line="195" w:lineRule="auto"/>
              <w:ind w:left="3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1BEB29AD">
            <w:pPr>
              <w:pStyle w:val="6"/>
              <w:spacing w:before="218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67D8DE08">
            <w:pPr>
              <w:pStyle w:val="6"/>
              <w:spacing w:before="218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852" w:type="dxa"/>
            <w:vAlign w:val="top"/>
          </w:tcPr>
          <w:p w14:paraId="19F543B6">
            <w:pPr>
              <w:pStyle w:val="6"/>
              <w:spacing w:before="218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</w:tr>
      <w:tr w14:paraId="2120F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339" w:type="dxa"/>
            <w:vAlign w:val="top"/>
          </w:tcPr>
          <w:p w14:paraId="4A6A0940">
            <w:pPr>
              <w:spacing w:before="177" w:line="231" w:lineRule="auto"/>
              <w:ind w:left="47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合计</w:t>
            </w:r>
          </w:p>
        </w:tc>
        <w:tc>
          <w:tcPr>
            <w:tcW w:w="748" w:type="dxa"/>
            <w:vAlign w:val="top"/>
          </w:tcPr>
          <w:p w14:paraId="57830726">
            <w:pPr>
              <w:pStyle w:val="6"/>
              <w:spacing w:before="218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35</w:t>
            </w:r>
          </w:p>
        </w:tc>
        <w:tc>
          <w:tcPr>
            <w:tcW w:w="746" w:type="dxa"/>
            <w:vAlign w:val="top"/>
          </w:tcPr>
          <w:p w14:paraId="4F044E64">
            <w:pPr>
              <w:pStyle w:val="6"/>
              <w:spacing w:before="221" w:line="192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748" w:type="dxa"/>
            <w:vAlign w:val="top"/>
          </w:tcPr>
          <w:p w14:paraId="396935FC">
            <w:pPr>
              <w:pStyle w:val="6"/>
              <w:spacing w:before="218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751" w:type="dxa"/>
            <w:vAlign w:val="top"/>
          </w:tcPr>
          <w:p w14:paraId="3945A197">
            <w:pPr>
              <w:pStyle w:val="6"/>
              <w:spacing w:before="218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748" w:type="dxa"/>
            <w:vAlign w:val="top"/>
          </w:tcPr>
          <w:p w14:paraId="23112784">
            <w:pPr>
              <w:pStyle w:val="6"/>
              <w:spacing w:before="218" w:line="195" w:lineRule="auto"/>
              <w:ind w:left="28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</w:t>
            </w:r>
          </w:p>
        </w:tc>
        <w:tc>
          <w:tcPr>
            <w:tcW w:w="746" w:type="dxa"/>
            <w:vAlign w:val="top"/>
          </w:tcPr>
          <w:p w14:paraId="1665CAE2">
            <w:pPr>
              <w:pStyle w:val="6"/>
              <w:spacing w:before="218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749" w:type="dxa"/>
            <w:vAlign w:val="top"/>
          </w:tcPr>
          <w:p w14:paraId="7471865E">
            <w:pPr>
              <w:pStyle w:val="6"/>
              <w:spacing w:before="218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751" w:type="dxa"/>
            <w:vAlign w:val="top"/>
          </w:tcPr>
          <w:p w14:paraId="0EB8A1E1">
            <w:pPr>
              <w:pStyle w:val="6"/>
              <w:spacing w:before="218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</w:t>
            </w:r>
          </w:p>
        </w:tc>
        <w:tc>
          <w:tcPr>
            <w:tcW w:w="749" w:type="dxa"/>
            <w:vAlign w:val="top"/>
          </w:tcPr>
          <w:p w14:paraId="357AA1BD">
            <w:pPr>
              <w:pStyle w:val="6"/>
              <w:spacing w:before="218" w:line="195" w:lineRule="auto"/>
              <w:ind w:left="28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</w:t>
            </w:r>
          </w:p>
        </w:tc>
        <w:tc>
          <w:tcPr>
            <w:tcW w:w="746" w:type="dxa"/>
            <w:vAlign w:val="top"/>
          </w:tcPr>
          <w:p w14:paraId="4450A67E">
            <w:pPr>
              <w:pStyle w:val="6"/>
              <w:spacing w:before="218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748" w:type="dxa"/>
            <w:vAlign w:val="top"/>
          </w:tcPr>
          <w:p w14:paraId="4FEEA2F7">
            <w:pPr>
              <w:pStyle w:val="6"/>
              <w:spacing w:before="218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852" w:type="dxa"/>
            <w:vAlign w:val="top"/>
          </w:tcPr>
          <w:p w14:paraId="4B1584ED">
            <w:pPr>
              <w:pStyle w:val="6"/>
              <w:spacing w:before="218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</w:t>
            </w:r>
          </w:p>
        </w:tc>
      </w:tr>
    </w:tbl>
    <w:p w14:paraId="275983EE">
      <w:pPr>
        <w:spacing w:line="253" w:lineRule="auto"/>
        <w:rPr>
          <w:rFonts w:ascii="Arial"/>
          <w:sz w:val="21"/>
        </w:rPr>
      </w:pPr>
    </w:p>
    <w:p w14:paraId="26496224">
      <w:pPr>
        <w:spacing w:line="253" w:lineRule="auto"/>
        <w:rPr>
          <w:rFonts w:ascii="Arial"/>
          <w:sz w:val="21"/>
        </w:rPr>
      </w:pPr>
    </w:p>
    <w:p w14:paraId="4062F251">
      <w:pPr>
        <w:spacing w:line="253" w:lineRule="auto"/>
        <w:rPr>
          <w:rFonts w:ascii="Arial"/>
          <w:sz w:val="21"/>
        </w:rPr>
      </w:pPr>
    </w:p>
    <w:p w14:paraId="0262EACC">
      <w:pPr>
        <w:spacing w:line="253" w:lineRule="auto"/>
        <w:rPr>
          <w:rFonts w:ascii="Arial"/>
          <w:sz w:val="21"/>
        </w:rPr>
      </w:pPr>
    </w:p>
    <w:p w14:paraId="2591C862">
      <w:pPr>
        <w:spacing w:line="253" w:lineRule="auto"/>
        <w:rPr>
          <w:rFonts w:ascii="Arial"/>
          <w:sz w:val="21"/>
        </w:rPr>
      </w:pPr>
    </w:p>
    <w:p w14:paraId="4A552CAE">
      <w:pPr>
        <w:spacing w:line="254" w:lineRule="auto"/>
        <w:rPr>
          <w:rFonts w:ascii="Arial"/>
          <w:sz w:val="21"/>
        </w:rPr>
      </w:pPr>
    </w:p>
    <w:p w14:paraId="5AE36DE3">
      <w:pPr>
        <w:spacing w:line="254" w:lineRule="auto"/>
        <w:rPr>
          <w:rFonts w:ascii="Arial"/>
          <w:sz w:val="21"/>
        </w:rPr>
      </w:pPr>
    </w:p>
    <w:p w14:paraId="215A69FA">
      <w:pPr>
        <w:spacing w:line="254" w:lineRule="auto"/>
        <w:rPr>
          <w:rFonts w:ascii="Arial"/>
          <w:sz w:val="21"/>
        </w:rPr>
      </w:pPr>
    </w:p>
    <w:p w14:paraId="13EB9D87">
      <w:pPr>
        <w:spacing w:line="254" w:lineRule="auto"/>
        <w:rPr>
          <w:rFonts w:ascii="Arial"/>
          <w:sz w:val="21"/>
        </w:rPr>
      </w:pPr>
    </w:p>
    <w:p w14:paraId="232B9071">
      <w:pPr>
        <w:pStyle w:val="2"/>
        <w:spacing w:before="78" w:line="228" w:lineRule="auto"/>
        <w:ind w:left="331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7-10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扑火机具配备表</w:t>
      </w:r>
    </w:p>
    <w:p w14:paraId="7474F619">
      <w:pPr>
        <w:spacing w:line="142" w:lineRule="exact"/>
      </w:pPr>
    </w:p>
    <w:tbl>
      <w:tblPr>
        <w:tblStyle w:val="5"/>
        <w:tblW w:w="10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3"/>
        <w:gridCol w:w="616"/>
        <w:gridCol w:w="617"/>
        <w:gridCol w:w="614"/>
        <w:gridCol w:w="619"/>
        <w:gridCol w:w="617"/>
        <w:gridCol w:w="617"/>
        <w:gridCol w:w="614"/>
        <w:gridCol w:w="619"/>
        <w:gridCol w:w="616"/>
        <w:gridCol w:w="614"/>
        <w:gridCol w:w="616"/>
        <w:gridCol w:w="619"/>
        <w:gridCol w:w="617"/>
        <w:gridCol w:w="614"/>
        <w:gridCol w:w="689"/>
      </w:tblGrid>
      <w:tr w14:paraId="451CA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103" w:type="dxa"/>
            <w:vMerge w:val="restart"/>
            <w:tcBorders>
              <w:bottom w:val="nil"/>
            </w:tcBorders>
            <w:vAlign w:val="top"/>
          </w:tcPr>
          <w:p w14:paraId="488CB528">
            <w:pPr>
              <w:spacing w:line="250" w:lineRule="auto"/>
              <w:rPr>
                <w:rFonts w:ascii="Arial"/>
                <w:sz w:val="21"/>
              </w:rPr>
            </w:pPr>
          </w:p>
          <w:p w14:paraId="0BAAF9F4">
            <w:pPr>
              <w:spacing w:line="251" w:lineRule="auto"/>
              <w:rPr>
                <w:rFonts w:ascii="Arial"/>
                <w:sz w:val="21"/>
              </w:rPr>
            </w:pPr>
          </w:p>
          <w:p w14:paraId="20C7FBE5">
            <w:pPr>
              <w:spacing w:before="65" w:line="229" w:lineRule="auto"/>
              <w:ind w:left="14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建设单位</w:t>
            </w:r>
          </w:p>
        </w:tc>
        <w:tc>
          <w:tcPr>
            <w:tcW w:w="2466" w:type="dxa"/>
            <w:gridSpan w:val="4"/>
            <w:vAlign w:val="top"/>
          </w:tcPr>
          <w:p w14:paraId="5C33D706">
            <w:pPr>
              <w:spacing w:before="198" w:line="236" w:lineRule="auto"/>
              <w:ind w:left="63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防火服（套）</w:t>
            </w:r>
          </w:p>
        </w:tc>
        <w:tc>
          <w:tcPr>
            <w:tcW w:w="2467" w:type="dxa"/>
            <w:gridSpan w:val="4"/>
            <w:vAlign w:val="top"/>
          </w:tcPr>
          <w:p w14:paraId="4B4E5718">
            <w:pPr>
              <w:spacing w:before="198" w:line="237" w:lineRule="auto"/>
              <w:ind w:left="30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野外工具组合（套）</w:t>
            </w:r>
          </w:p>
        </w:tc>
        <w:tc>
          <w:tcPr>
            <w:tcW w:w="2465" w:type="dxa"/>
            <w:gridSpan w:val="4"/>
            <w:vAlign w:val="top"/>
          </w:tcPr>
          <w:p w14:paraId="64F3E7D0">
            <w:pPr>
              <w:spacing w:before="198" w:line="238" w:lineRule="auto"/>
              <w:ind w:left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二号工具（套）</w:t>
            </w:r>
          </w:p>
        </w:tc>
        <w:tc>
          <w:tcPr>
            <w:tcW w:w="1920" w:type="dxa"/>
            <w:gridSpan w:val="3"/>
            <w:tcBorders>
              <w:right w:val="nil"/>
            </w:tcBorders>
            <w:vAlign w:val="top"/>
          </w:tcPr>
          <w:p w14:paraId="6B73B844">
            <w:pPr>
              <w:spacing w:before="198" w:line="235" w:lineRule="auto"/>
              <w:ind w:left="41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风力灭火机（台</w:t>
            </w:r>
          </w:p>
        </w:tc>
      </w:tr>
      <w:tr w14:paraId="564E56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103" w:type="dxa"/>
            <w:vMerge w:val="continue"/>
            <w:tcBorders>
              <w:top w:val="nil"/>
            </w:tcBorders>
            <w:vAlign w:val="top"/>
          </w:tcPr>
          <w:p w14:paraId="3804E6C5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textDirection w:val="tbRlV"/>
            <w:vAlign w:val="top"/>
          </w:tcPr>
          <w:p w14:paraId="6D0178A4">
            <w:pPr>
              <w:spacing w:before="195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小计</w:t>
            </w:r>
          </w:p>
        </w:tc>
        <w:tc>
          <w:tcPr>
            <w:tcW w:w="617" w:type="dxa"/>
            <w:textDirection w:val="tbRlV"/>
            <w:vAlign w:val="top"/>
          </w:tcPr>
          <w:p w14:paraId="0C634D98">
            <w:pPr>
              <w:spacing w:before="195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近期</w:t>
            </w:r>
          </w:p>
        </w:tc>
        <w:tc>
          <w:tcPr>
            <w:tcW w:w="614" w:type="dxa"/>
            <w:textDirection w:val="tbRlV"/>
            <w:vAlign w:val="top"/>
          </w:tcPr>
          <w:p w14:paraId="284AAE62">
            <w:pPr>
              <w:spacing w:before="195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中期</w:t>
            </w:r>
          </w:p>
        </w:tc>
        <w:tc>
          <w:tcPr>
            <w:tcW w:w="619" w:type="dxa"/>
            <w:textDirection w:val="tbRlV"/>
            <w:vAlign w:val="top"/>
          </w:tcPr>
          <w:p w14:paraId="2FAC2EA7">
            <w:pPr>
              <w:spacing w:before="195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远期</w:t>
            </w:r>
          </w:p>
        </w:tc>
        <w:tc>
          <w:tcPr>
            <w:tcW w:w="617" w:type="dxa"/>
            <w:textDirection w:val="tbRlV"/>
            <w:vAlign w:val="top"/>
          </w:tcPr>
          <w:p w14:paraId="643B40FA">
            <w:pPr>
              <w:spacing w:before="195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小计</w:t>
            </w:r>
          </w:p>
        </w:tc>
        <w:tc>
          <w:tcPr>
            <w:tcW w:w="617" w:type="dxa"/>
            <w:textDirection w:val="tbRlV"/>
            <w:vAlign w:val="top"/>
          </w:tcPr>
          <w:p w14:paraId="7D1BE890">
            <w:pPr>
              <w:spacing w:before="195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近期</w:t>
            </w:r>
          </w:p>
        </w:tc>
        <w:tc>
          <w:tcPr>
            <w:tcW w:w="614" w:type="dxa"/>
            <w:textDirection w:val="tbRlV"/>
            <w:vAlign w:val="top"/>
          </w:tcPr>
          <w:p w14:paraId="7C592582">
            <w:pPr>
              <w:spacing w:before="195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中期</w:t>
            </w:r>
          </w:p>
        </w:tc>
        <w:tc>
          <w:tcPr>
            <w:tcW w:w="619" w:type="dxa"/>
            <w:textDirection w:val="tbRlV"/>
            <w:vAlign w:val="top"/>
          </w:tcPr>
          <w:p w14:paraId="3307C62F">
            <w:pPr>
              <w:spacing w:before="194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远期</w:t>
            </w:r>
          </w:p>
        </w:tc>
        <w:tc>
          <w:tcPr>
            <w:tcW w:w="616" w:type="dxa"/>
            <w:textDirection w:val="tbRlV"/>
            <w:vAlign w:val="top"/>
          </w:tcPr>
          <w:p w14:paraId="41E072E3">
            <w:pPr>
              <w:spacing w:before="194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小计</w:t>
            </w:r>
          </w:p>
        </w:tc>
        <w:tc>
          <w:tcPr>
            <w:tcW w:w="614" w:type="dxa"/>
            <w:textDirection w:val="tbRlV"/>
            <w:vAlign w:val="top"/>
          </w:tcPr>
          <w:p w14:paraId="69C0DB79">
            <w:pPr>
              <w:spacing w:before="191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近期</w:t>
            </w:r>
          </w:p>
        </w:tc>
        <w:tc>
          <w:tcPr>
            <w:tcW w:w="616" w:type="dxa"/>
            <w:textDirection w:val="tbRlV"/>
            <w:vAlign w:val="top"/>
          </w:tcPr>
          <w:p w14:paraId="2572AC3D">
            <w:pPr>
              <w:spacing w:before="193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中期</w:t>
            </w:r>
          </w:p>
        </w:tc>
        <w:tc>
          <w:tcPr>
            <w:tcW w:w="619" w:type="dxa"/>
            <w:textDirection w:val="tbRlV"/>
            <w:vAlign w:val="top"/>
          </w:tcPr>
          <w:p w14:paraId="24ABA4B6">
            <w:pPr>
              <w:spacing w:before="195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远期</w:t>
            </w:r>
          </w:p>
        </w:tc>
        <w:tc>
          <w:tcPr>
            <w:tcW w:w="617" w:type="dxa"/>
            <w:textDirection w:val="tbRlV"/>
            <w:vAlign w:val="top"/>
          </w:tcPr>
          <w:p w14:paraId="7A5F23D1">
            <w:pPr>
              <w:spacing w:before="193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小计</w:t>
            </w:r>
          </w:p>
        </w:tc>
        <w:tc>
          <w:tcPr>
            <w:tcW w:w="614" w:type="dxa"/>
            <w:textDirection w:val="tbRlV"/>
            <w:vAlign w:val="top"/>
          </w:tcPr>
          <w:p w14:paraId="54053FA4">
            <w:pPr>
              <w:spacing w:before="190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近期</w:t>
            </w:r>
          </w:p>
        </w:tc>
        <w:tc>
          <w:tcPr>
            <w:tcW w:w="689" w:type="dxa"/>
            <w:textDirection w:val="tbRlV"/>
            <w:vAlign w:val="top"/>
          </w:tcPr>
          <w:p w14:paraId="296473F3">
            <w:pPr>
              <w:spacing w:before="265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中期</w:t>
            </w:r>
          </w:p>
        </w:tc>
      </w:tr>
      <w:tr w14:paraId="6BE60E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103" w:type="dxa"/>
            <w:vAlign w:val="top"/>
          </w:tcPr>
          <w:p w14:paraId="62477959">
            <w:pPr>
              <w:spacing w:before="173" w:line="241" w:lineRule="auto"/>
              <w:ind w:left="462" w:right="128" w:hanging="29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固原市本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级</w:t>
            </w:r>
          </w:p>
        </w:tc>
        <w:tc>
          <w:tcPr>
            <w:tcW w:w="616" w:type="dxa"/>
            <w:vAlign w:val="top"/>
          </w:tcPr>
          <w:p w14:paraId="72834E74">
            <w:pPr>
              <w:spacing w:line="323" w:lineRule="auto"/>
              <w:rPr>
                <w:rFonts w:ascii="Arial"/>
                <w:sz w:val="21"/>
              </w:rPr>
            </w:pPr>
          </w:p>
          <w:p w14:paraId="19FAC339">
            <w:pPr>
              <w:pStyle w:val="6"/>
              <w:spacing w:before="40" w:line="197" w:lineRule="auto"/>
              <w:ind w:left="195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7" w:type="dxa"/>
            <w:vAlign w:val="top"/>
          </w:tcPr>
          <w:p w14:paraId="1C333EB1">
            <w:pPr>
              <w:spacing w:line="323" w:lineRule="auto"/>
              <w:rPr>
                <w:rFonts w:ascii="Arial"/>
                <w:sz w:val="21"/>
              </w:rPr>
            </w:pPr>
          </w:p>
          <w:p w14:paraId="4346E1FA">
            <w:pPr>
              <w:pStyle w:val="6"/>
              <w:spacing w:before="40" w:line="197" w:lineRule="auto"/>
              <w:ind w:left="231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4" w:type="dxa"/>
            <w:vAlign w:val="top"/>
          </w:tcPr>
          <w:p w14:paraId="16588EE2">
            <w:pPr>
              <w:spacing w:line="323" w:lineRule="auto"/>
              <w:rPr>
                <w:rFonts w:ascii="Arial"/>
                <w:sz w:val="21"/>
              </w:rPr>
            </w:pPr>
          </w:p>
          <w:p w14:paraId="2FABC481">
            <w:pPr>
              <w:pStyle w:val="6"/>
              <w:spacing w:before="40" w:line="197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49B08D34">
            <w:pPr>
              <w:spacing w:line="323" w:lineRule="auto"/>
              <w:rPr>
                <w:rFonts w:ascii="Arial"/>
                <w:sz w:val="21"/>
              </w:rPr>
            </w:pPr>
          </w:p>
          <w:p w14:paraId="296C36C0">
            <w:pPr>
              <w:pStyle w:val="6"/>
              <w:spacing w:before="40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762DBF0A">
            <w:pPr>
              <w:spacing w:line="323" w:lineRule="auto"/>
              <w:rPr>
                <w:rFonts w:ascii="Arial"/>
                <w:sz w:val="21"/>
              </w:rPr>
            </w:pPr>
          </w:p>
          <w:p w14:paraId="27787BE1">
            <w:pPr>
              <w:pStyle w:val="6"/>
              <w:spacing w:before="40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140</w:t>
            </w:r>
          </w:p>
        </w:tc>
        <w:tc>
          <w:tcPr>
            <w:tcW w:w="617" w:type="dxa"/>
            <w:vAlign w:val="top"/>
          </w:tcPr>
          <w:p w14:paraId="63346DE0">
            <w:pPr>
              <w:spacing w:line="323" w:lineRule="auto"/>
              <w:rPr>
                <w:rFonts w:ascii="Arial"/>
                <w:sz w:val="21"/>
              </w:rPr>
            </w:pPr>
          </w:p>
          <w:p w14:paraId="0A122B54">
            <w:pPr>
              <w:pStyle w:val="6"/>
              <w:spacing w:before="40" w:line="197" w:lineRule="auto"/>
              <w:ind w:left="232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14" w:type="dxa"/>
            <w:vAlign w:val="top"/>
          </w:tcPr>
          <w:p w14:paraId="795B4DE1">
            <w:pPr>
              <w:spacing w:line="323" w:lineRule="auto"/>
              <w:rPr>
                <w:rFonts w:ascii="Arial"/>
                <w:sz w:val="21"/>
              </w:rPr>
            </w:pPr>
          </w:p>
          <w:p w14:paraId="7AB20D7A">
            <w:pPr>
              <w:pStyle w:val="6"/>
              <w:spacing w:before="40" w:line="197" w:lineRule="auto"/>
              <w:ind w:left="235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60</w:t>
            </w:r>
          </w:p>
        </w:tc>
        <w:tc>
          <w:tcPr>
            <w:tcW w:w="619" w:type="dxa"/>
            <w:vAlign w:val="top"/>
          </w:tcPr>
          <w:p w14:paraId="469CFC1A">
            <w:pPr>
              <w:spacing w:line="323" w:lineRule="auto"/>
              <w:rPr>
                <w:rFonts w:ascii="Arial"/>
                <w:sz w:val="21"/>
              </w:rPr>
            </w:pPr>
          </w:p>
          <w:p w14:paraId="3D80CFAE">
            <w:pPr>
              <w:pStyle w:val="6"/>
              <w:spacing w:before="40" w:line="197" w:lineRule="auto"/>
              <w:ind w:left="238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60</w:t>
            </w:r>
          </w:p>
        </w:tc>
        <w:tc>
          <w:tcPr>
            <w:tcW w:w="616" w:type="dxa"/>
            <w:vAlign w:val="top"/>
          </w:tcPr>
          <w:p w14:paraId="3BC3E4A1">
            <w:pPr>
              <w:spacing w:line="323" w:lineRule="auto"/>
              <w:rPr>
                <w:rFonts w:ascii="Arial"/>
                <w:sz w:val="21"/>
              </w:rPr>
            </w:pPr>
          </w:p>
          <w:p w14:paraId="6722DEB7">
            <w:pPr>
              <w:pStyle w:val="6"/>
              <w:spacing w:before="40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140</w:t>
            </w:r>
          </w:p>
        </w:tc>
        <w:tc>
          <w:tcPr>
            <w:tcW w:w="614" w:type="dxa"/>
            <w:vAlign w:val="top"/>
          </w:tcPr>
          <w:p w14:paraId="1553BF17">
            <w:pPr>
              <w:spacing w:line="323" w:lineRule="auto"/>
              <w:rPr>
                <w:rFonts w:ascii="Arial"/>
                <w:sz w:val="21"/>
              </w:rPr>
            </w:pPr>
          </w:p>
          <w:p w14:paraId="5867055D">
            <w:pPr>
              <w:pStyle w:val="6"/>
              <w:spacing w:before="40" w:line="197" w:lineRule="auto"/>
              <w:ind w:left="234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16" w:type="dxa"/>
            <w:vAlign w:val="top"/>
          </w:tcPr>
          <w:p w14:paraId="27721E39">
            <w:pPr>
              <w:spacing w:line="323" w:lineRule="auto"/>
              <w:rPr>
                <w:rFonts w:ascii="Arial"/>
                <w:sz w:val="21"/>
              </w:rPr>
            </w:pPr>
          </w:p>
          <w:p w14:paraId="585E148D">
            <w:pPr>
              <w:pStyle w:val="6"/>
              <w:spacing w:before="40" w:line="197" w:lineRule="auto"/>
              <w:ind w:left="240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60</w:t>
            </w:r>
          </w:p>
        </w:tc>
        <w:tc>
          <w:tcPr>
            <w:tcW w:w="619" w:type="dxa"/>
            <w:vAlign w:val="top"/>
          </w:tcPr>
          <w:p w14:paraId="71E21C1C">
            <w:pPr>
              <w:spacing w:line="323" w:lineRule="auto"/>
              <w:rPr>
                <w:rFonts w:ascii="Arial"/>
                <w:sz w:val="21"/>
              </w:rPr>
            </w:pPr>
          </w:p>
          <w:p w14:paraId="102FFB77">
            <w:pPr>
              <w:pStyle w:val="6"/>
              <w:spacing w:before="40" w:line="197" w:lineRule="auto"/>
              <w:ind w:left="240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60</w:t>
            </w:r>
          </w:p>
        </w:tc>
        <w:tc>
          <w:tcPr>
            <w:tcW w:w="617" w:type="dxa"/>
            <w:vAlign w:val="top"/>
          </w:tcPr>
          <w:p w14:paraId="1BE65356">
            <w:pPr>
              <w:spacing w:line="323" w:lineRule="auto"/>
              <w:rPr>
                <w:rFonts w:ascii="Arial"/>
                <w:sz w:val="21"/>
              </w:rPr>
            </w:pPr>
          </w:p>
          <w:p w14:paraId="4F75148E">
            <w:pPr>
              <w:pStyle w:val="6"/>
              <w:spacing w:before="40" w:line="197" w:lineRule="auto"/>
              <w:ind w:left="237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70</w:t>
            </w:r>
          </w:p>
        </w:tc>
        <w:tc>
          <w:tcPr>
            <w:tcW w:w="614" w:type="dxa"/>
            <w:vAlign w:val="top"/>
          </w:tcPr>
          <w:p w14:paraId="33F55C1A">
            <w:pPr>
              <w:spacing w:line="323" w:lineRule="auto"/>
              <w:rPr>
                <w:rFonts w:ascii="Arial"/>
                <w:sz w:val="21"/>
              </w:rPr>
            </w:pPr>
          </w:p>
          <w:p w14:paraId="1A0C5352">
            <w:pPr>
              <w:pStyle w:val="6"/>
              <w:spacing w:before="40" w:line="197" w:lineRule="auto"/>
              <w:ind w:left="249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10</w:t>
            </w:r>
          </w:p>
        </w:tc>
        <w:tc>
          <w:tcPr>
            <w:tcW w:w="689" w:type="dxa"/>
            <w:vAlign w:val="top"/>
          </w:tcPr>
          <w:p w14:paraId="23DB2EE9">
            <w:pPr>
              <w:spacing w:line="323" w:lineRule="auto"/>
              <w:rPr>
                <w:rFonts w:ascii="Arial"/>
                <w:sz w:val="21"/>
              </w:rPr>
            </w:pPr>
          </w:p>
          <w:p w14:paraId="06C14555">
            <w:pPr>
              <w:pStyle w:val="6"/>
              <w:spacing w:before="40" w:line="197" w:lineRule="auto"/>
              <w:ind w:left="241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30</w:t>
            </w:r>
          </w:p>
        </w:tc>
      </w:tr>
      <w:tr w14:paraId="38E8E6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103" w:type="dxa"/>
            <w:vAlign w:val="top"/>
          </w:tcPr>
          <w:p w14:paraId="3AA7D7BD">
            <w:pPr>
              <w:spacing w:before="175" w:line="231" w:lineRule="auto"/>
              <w:ind w:left="25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原州区</w:t>
            </w:r>
          </w:p>
        </w:tc>
        <w:tc>
          <w:tcPr>
            <w:tcW w:w="616" w:type="dxa"/>
            <w:vAlign w:val="top"/>
          </w:tcPr>
          <w:p w14:paraId="23F3C011">
            <w:pPr>
              <w:pStyle w:val="6"/>
              <w:spacing w:before="231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700</w:t>
            </w:r>
          </w:p>
        </w:tc>
        <w:tc>
          <w:tcPr>
            <w:tcW w:w="617" w:type="dxa"/>
            <w:vAlign w:val="top"/>
          </w:tcPr>
          <w:p w14:paraId="11A8EECA">
            <w:pPr>
              <w:pStyle w:val="6"/>
              <w:spacing w:before="231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4" w:type="dxa"/>
            <w:vAlign w:val="top"/>
          </w:tcPr>
          <w:p w14:paraId="737E82BD">
            <w:pPr>
              <w:pStyle w:val="6"/>
              <w:spacing w:before="231" w:line="197" w:lineRule="auto"/>
              <w:ind w:left="194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09D87F7E">
            <w:pPr>
              <w:pStyle w:val="6"/>
              <w:spacing w:before="231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400</w:t>
            </w:r>
          </w:p>
        </w:tc>
        <w:tc>
          <w:tcPr>
            <w:tcW w:w="617" w:type="dxa"/>
            <w:vAlign w:val="top"/>
          </w:tcPr>
          <w:p w14:paraId="3AAD710D">
            <w:pPr>
              <w:pStyle w:val="6"/>
              <w:spacing w:before="231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7" w:type="dxa"/>
            <w:vAlign w:val="top"/>
          </w:tcPr>
          <w:p w14:paraId="276699C0">
            <w:pPr>
              <w:pStyle w:val="6"/>
              <w:spacing w:before="231" w:line="197" w:lineRule="auto"/>
              <w:ind w:left="232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4" w:type="dxa"/>
            <w:vAlign w:val="top"/>
          </w:tcPr>
          <w:p w14:paraId="70AF8CB7">
            <w:pPr>
              <w:pStyle w:val="6"/>
              <w:spacing w:before="231" w:line="197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24140CB5">
            <w:pPr>
              <w:pStyle w:val="6"/>
              <w:spacing w:before="231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6" w:type="dxa"/>
            <w:vAlign w:val="top"/>
          </w:tcPr>
          <w:p w14:paraId="4E4A2383">
            <w:pPr>
              <w:pStyle w:val="6"/>
              <w:spacing w:before="231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3B9D95F8">
            <w:pPr>
              <w:pStyle w:val="6"/>
              <w:spacing w:before="231" w:line="197" w:lineRule="auto"/>
              <w:ind w:left="23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6" w:type="dxa"/>
            <w:vAlign w:val="top"/>
          </w:tcPr>
          <w:p w14:paraId="5C8D1902">
            <w:pPr>
              <w:pStyle w:val="6"/>
              <w:spacing w:before="231" w:line="197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42E3ED6F">
            <w:pPr>
              <w:pStyle w:val="6"/>
              <w:spacing w:before="231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3DF41315">
            <w:pPr>
              <w:pStyle w:val="6"/>
              <w:spacing w:before="231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120</w:t>
            </w:r>
          </w:p>
        </w:tc>
        <w:tc>
          <w:tcPr>
            <w:tcW w:w="614" w:type="dxa"/>
            <w:vAlign w:val="top"/>
          </w:tcPr>
          <w:p w14:paraId="7993531E">
            <w:pPr>
              <w:pStyle w:val="6"/>
              <w:spacing w:before="231" w:line="197" w:lineRule="auto"/>
              <w:ind w:left="235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89" w:type="dxa"/>
            <w:vAlign w:val="top"/>
          </w:tcPr>
          <w:p w14:paraId="2661FBE8">
            <w:pPr>
              <w:pStyle w:val="6"/>
              <w:spacing w:before="231" w:line="197" w:lineRule="auto"/>
              <w:ind w:left="2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</w:t>
            </w:r>
          </w:p>
        </w:tc>
      </w:tr>
      <w:tr w14:paraId="325A13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103" w:type="dxa"/>
            <w:vAlign w:val="top"/>
          </w:tcPr>
          <w:p w14:paraId="6552D945">
            <w:pPr>
              <w:spacing w:before="176" w:line="231" w:lineRule="auto"/>
              <w:ind w:left="25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西吉县</w:t>
            </w:r>
          </w:p>
        </w:tc>
        <w:tc>
          <w:tcPr>
            <w:tcW w:w="616" w:type="dxa"/>
            <w:vAlign w:val="top"/>
          </w:tcPr>
          <w:p w14:paraId="11C71A1B">
            <w:pPr>
              <w:pStyle w:val="6"/>
              <w:spacing w:before="234" w:line="197" w:lineRule="auto"/>
              <w:ind w:left="17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1400</w:t>
            </w:r>
          </w:p>
        </w:tc>
        <w:tc>
          <w:tcPr>
            <w:tcW w:w="617" w:type="dxa"/>
            <w:vAlign w:val="top"/>
          </w:tcPr>
          <w:p w14:paraId="51C338D9">
            <w:pPr>
              <w:pStyle w:val="6"/>
              <w:spacing w:before="234" w:line="197" w:lineRule="auto"/>
              <w:ind w:left="196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4" w:type="dxa"/>
            <w:vAlign w:val="top"/>
          </w:tcPr>
          <w:p w14:paraId="073DCEFC">
            <w:pPr>
              <w:pStyle w:val="6"/>
              <w:spacing w:before="234" w:line="197" w:lineRule="auto"/>
              <w:ind w:left="19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400</w:t>
            </w:r>
          </w:p>
        </w:tc>
        <w:tc>
          <w:tcPr>
            <w:tcW w:w="619" w:type="dxa"/>
            <w:vAlign w:val="top"/>
          </w:tcPr>
          <w:p w14:paraId="7D145B6C">
            <w:pPr>
              <w:pStyle w:val="6"/>
              <w:spacing w:before="234" w:line="197" w:lineRule="auto"/>
              <w:ind w:left="205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800</w:t>
            </w:r>
          </w:p>
        </w:tc>
        <w:tc>
          <w:tcPr>
            <w:tcW w:w="617" w:type="dxa"/>
            <w:vAlign w:val="top"/>
          </w:tcPr>
          <w:p w14:paraId="6C3D6773">
            <w:pPr>
              <w:pStyle w:val="6"/>
              <w:spacing w:before="234" w:line="197" w:lineRule="auto"/>
              <w:ind w:left="196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480</w:t>
            </w:r>
          </w:p>
        </w:tc>
        <w:tc>
          <w:tcPr>
            <w:tcW w:w="617" w:type="dxa"/>
            <w:vAlign w:val="top"/>
          </w:tcPr>
          <w:p w14:paraId="4C98EA8C">
            <w:pPr>
              <w:pStyle w:val="6"/>
              <w:spacing w:before="234" w:line="197" w:lineRule="auto"/>
              <w:ind w:left="23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80</w:t>
            </w:r>
          </w:p>
        </w:tc>
        <w:tc>
          <w:tcPr>
            <w:tcW w:w="614" w:type="dxa"/>
            <w:vAlign w:val="top"/>
          </w:tcPr>
          <w:p w14:paraId="7D173983">
            <w:pPr>
              <w:pStyle w:val="6"/>
              <w:spacing w:before="234" w:line="197" w:lineRule="auto"/>
              <w:ind w:left="194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6F981A52">
            <w:pPr>
              <w:pStyle w:val="6"/>
              <w:spacing w:before="234" w:line="197" w:lineRule="auto"/>
              <w:ind w:left="199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6" w:type="dxa"/>
            <w:vAlign w:val="top"/>
          </w:tcPr>
          <w:p w14:paraId="4F58708D">
            <w:pPr>
              <w:pStyle w:val="6"/>
              <w:spacing w:before="234" w:line="197" w:lineRule="auto"/>
              <w:ind w:left="196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480</w:t>
            </w:r>
          </w:p>
        </w:tc>
        <w:tc>
          <w:tcPr>
            <w:tcW w:w="614" w:type="dxa"/>
            <w:vAlign w:val="top"/>
          </w:tcPr>
          <w:p w14:paraId="1D94D67D">
            <w:pPr>
              <w:pStyle w:val="6"/>
              <w:spacing w:before="234" w:line="197" w:lineRule="auto"/>
              <w:ind w:left="24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80</w:t>
            </w:r>
          </w:p>
        </w:tc>
        <w:tc>
          <w:tcPr>
            <w:tcW w:w="616" w:type="dxa"/>
            <w:vAlign w:val="top"/>
          </w:tcPr>
          <w:p w14:paraId="4DA3A9D0">
            <w:pPr>
              <w:pStyle w:val="6"/>
              <w:spacing w:before="234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50DE1825">
            <w:pPr>
              <w:pStyle w:val="6"/>
              <w:spacing w:before="234" w:line="197" w:lineRule="auto"/>
              <w:ind w:left="199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7" w:type="dxa"/>
            <w:vAlign w:val="top"/>
          </w:tcPr>
          <w:p w14:paraId="68DDB04D">
            <w:pPr>
              <w:pStyle w:val="6"/>
              <w:spacing w:before="234" w:line="197" w:lineRule="auto"/>
              <w:ind w:left="199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297881C8">
            <w:pPr>
              <w:pStyle w:val="6"/>
              <w:spacing w:before="234" w:line="197" w:lineRule="auto"/>
              <w:ind w:left="234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89" w:type="dxa"/>
            <w:vAlign w:val="top"/>
          </w:tcPr>
          <w:p w14:paraId="4EE172C5">
            <w:pPr>
              <w:pStyle w:val="6"/>
              <w:spacing w:before="234" w:line="197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</w:tr>
      <w:tr w14:paraId="11045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103" w:type="dxa"/>
            <w:vAlign w:val="top"/>
          </w:tcPr>
          <w:p w14:paraId="31319200">
            <w:pPr>
              <w:spacing w:before="179" w:line="231" w:lineRule="auto"/>
              <w:ind w:left="26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隆德县</w:t>
            </w:r>
          </w:p>
        </w:tc>
        <w:tc>
          <w:tcPr>
            <w:tcW w:w="616" w:type="dxa"/>
            <w:vAlign w:val="top"/>
          </w:tcPr>
          <w:p w14:paraId="202DD519">
            <w:pPr>
              <w:pStyle w:val="6"/>
              <w:spacing w:before="235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700</w:t>
            </w:r>
          </w:p>
        </w:tc>
        <w:tc>
          <w:tcPr>
            <w:tcW w:w="617" w:type="dxa"/>
            <w:vAlign w:val="top"/>
          </w:tcPr>
          <w:p w14:paraId="189EE7F1">
            <w:pPr>
              <w:pStyle w:val="6"/>
              <w:spacing w:before="235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4" w:type="dxa"/>
            <w:vAlign w:val="top"/>
          </w:tcPr>
          <w:p w14:paraId="2B4433DB">
            <w:pPr>
              <w:pStyle w:val="6"/>
              <w:spacing w:before="235" w:line="197" w:lineRule="auto"/>
              <w:ind w:left="194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475D3CC7">
            <w:pPr>
              <w:pStyle w:val="6"/>
              <w:spacing w:before="235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400</w:t>
            </w:r>
          </w:p>
        </w:tc>
        <w:tc>
          <w:tcPr>
            <w:tcW w:w="617" w:type="dxa"/>
            <w:vAlign w:val="top"/>
          </w:tcPr>
          <w:p w14:paraId="6A230079">
            <w:pPr>
              <w:pStyle w:val="6"/>
              <w:spacing w:before="235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7" w:type="dxa"/>
            <w:vAlign w:val="top"/>
          </w:tcPr>
          <w:p w14:paraId="54C5416A">
            <w:pPr>
              <w:pStyle w:val="6"/>
              <w:spacing w:before="235" w:line="197" w:lineRule="auto"/>
              <w:ind w:left="232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4" w:type="dxa"/>
            <w:vAlign w:val="top"/>
          </w:tcPr>
          <w:p w14:paraId="71C35D14">
            <w:pPr>
              <w:pStyle w:val="6"/>
              <w:spacing w:before="235" w:line="197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4CC67EEE">
            <w:pPr>
              <w:pStyle w:val="6"/>
              <w:spacing w:before="235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6" w:type="dxa"/>
            <w:vAlign w:val="top"/>
          </w:tcPr>
          <w:p w14:paraId="609DE837">
            <w:pPr>
              <w:pStyle w:val="6"/>
              <w:spacing w:before="235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29395EBF">
            <w:pPr>
              <w:pStyle w:val="6"/>
              <w:spacing w:before="235" w:line="197" w:lineRule="auto"/>
              <w:ind w:left="23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6" w:type="dxa"/>
            <w:vAlign w:val="top"/>
          </w:tcPr>
          <w:p w14:paraId="529F333B">
            <w:pPr>
              <w:pStyle w:val="6"/>
              <w:spacing w:before="235" w:line="197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25880684">
            <w:pPr>
              <w:pStyle w:val="6"/>
              <w:spacing w:before="235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107DFCDA">
            <w:pPr>
              <w:pStyle w:val="6"/>
              <w:spacing w:before="235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120</w:t>
            </w:r>
          </w:p>
        </w:tc>
        <w:tc>
          <w:tcPr>
            <w:tcW w:w="614" w:type="dxa"/>
            <w:vAlign w:val="top"/>
          </w:tcPr>
          <w:p w14:paraId="5070C9FB">
            <w:pPr>
              <w:pStyle w:val="6"/>
              <w:spacing w:before="235" w:line="197" w:lineRule="auto"/>
              <w:ind w:left="235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89" w:type="dxa"/>
            <w:vAlign w:val="top"/>
          </w:tcPr>
          <w:p w14:paraId="047697B9">
            <w:pPr>
              <w:pStyle w:val="6"/>
              <w:spacing w:before="235" w:line="197" w:lineRule="auto"/>
              <w:ind w:left="2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</w:t>
            </w:r>
          </w:p>
        </w:tc>
      </w:tr>
      <w:tr w14:paraId="67A0F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103" w:type="dxa"/>
            <w:vAlign w:val="top"/>
          </w:tcPr>
          <w:p w14:paraId="3467F240">
            <w:pPr>
              <w:spacing w:before="178" w:line="231" w:lineRule="auto"/>
              <w:ind w:left="24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泾源县</w:t>
            </w:r>
          </w:p>
        </w:tc>
        <w:tc>
          <w:tcPr>
            <w:tcW w:w="616" w:type="dxa"/>
            <w:vAlign w:val="top"/>
          </w:tcPr>
          <w:p w14:paraId="7121585A">
            <w:pPr>
              <w:pStyle w:val="6"/>
              <w:spacing w:before="233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700</w:t>
            </w:r>
          </w:p>
        </w:tc>
        <w:tc>
          <w:tcPr>
            <w:tcW w:w="617" w:type="dxa"/>
            <w:vAlign w:val="top"/>
          </w:tcPr>
          <w:p w14:paraId="21969A11">
            <w:pPr>
              <w:pStyle w:val="6"/>
              <w:spacing w:before="233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4" w:type="dxa"/>
            <w:vAlign w:val="top"/>
          </w:tcPr>
          <w:p w14:paraId="4E55A351">
            <w:pPr>
              <w:pStyle w:val="6"/>
              <w:spacing w:before="233" w:line="197" w:lineRule="auto"/>
              <w:ind w:left="194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38285D65">
            <w:pPr>
              <w:pStyle w:val="6"/>
              <w:spacing w:before="233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400</w:t>
            </w:r>
          </w:p>
        </w:tc>
        <w:tc>
          <w:tcPr>
            <w:tcW w:w="617" w:type="dxa"/>
            <w:vAlign w:val="top"/>
          </w:tcPr>
          <w:p w14:paraId="09F4B057">
            <w:pPr>
              <w:pStyle w:val="6"/>
              <w:spacing w:before="233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7" w:type="dxa"/>
            <w:vAlign w:val="top"/>
          </w:tcPr>
          <w:p w14:paraId="5F404486">
            <w:pPr>
              <w:pStyle w:val="6"/>
              <w:spacing w:before="233" w:line="197" w:lineRule="auto"/>
              <w:ind w:left="232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4" w:type="dxa"/>
            <w:vAlign w:val="top"/>
          </w:tcPr>
          <w:p w14:paraId="60957C2C">
            <w:pPr>
              <w:pStyle w:val="6"/>
              <w:spacing w:before="233" w:line="197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68E512EF">
            <w:pPr>
              <w:pStyle w:val="6"/>
              <w:spacing w:before="233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6" w:type="dxa"/>
            <w:vAlign w:val="top"/>
          </w:tcPr>
          <w:p w14:paraId="109DF2D9">
            <w:pPr>
              <w:pStyle w:val="6"/>
              <w:spacing w:before="233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617AF8E4">
            <w:pPr>
              <w:pStyle w:val="6"/>
              <w:spacing w:before="233" w:line="197" w:lineRule="auto"/>
              <w:ind w:left="23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6" w:type="dxa"/>
            <w:vAlign w:val="top"/>
          </w:tcPr>
          <w:p w14:paraId="79D6363F">
            <w:pPr>
              <w:pStyle w:val="6"/>
              <w:spacing w:before="233" w:line="197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3E20E330">
            <w:pPr>
              <w:pStyle w:val="6"/>
              <w:spacing w:before="233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17A4102B">
            <w:pPr>
              <w:pStyle w:val="6"/>
              <w:spacing w:before="233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120</w:t>
            </w:r>
          </w:p>
        </w:tc>
        <w:tc>
          <w:tcPr>
            <w:tcW w:w="614" w:type="dxa"/>
            <w:vAlign w:val="top"/>
          </w:tcPr>
          <w:p w14:paraId="66E29C1D">
            <w:pPr>
              <w:pStyle w:val="6"/>
              <w:spacing w:before="233" w:line="197" w:lineRule="auto"/>
              <w:ind w:left="235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89" w:type="dxa"/>
            <w:vAlign w:val="top"/>
          </w:tcPr>
          <w:p w14:paraId="40FEDE22">
            <w:pPr>
              <w:pStyle w:val="6"/>
              <w:spacing w:before="233" w:line="197" w:lineRule="auto"/>
              <w:ind w:left="2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</w:t>
            </w:r>
          </w:p>
        </w:tc>
      </w:tr>
    </w:tbl>
    <w:p w14:paraId="792575BD">
      <w:pPr>
        <w:rPr>
          <w:rFonts w:ascii="Arial"/>
          <w:sz w:val="21"/>
        </w:rPr>
      </w:pPr>
    </w:p>
    <w:p w14:paraId="6A35FD5C">
      <w:pPr>
        <w:rPr>
          <w:rFonts w:ascii="Arial" w:hAnsi="Arial" w:eastAsia="Arial" w:cs="Arial"/>
          <w:sz w:val="21"/>
          <w:szCs w:val="21"/>
        </w:rPr>
        <w:sectPr>
          <w:footerReference r:id="rId189" w:type="default"/>
          <w:pgSz w:w="11900" w:h="16839"/>
          <w:pgMar w:top="1431" w:right="0" w:bottom="1742" w:left="1473" w:header="0" w:footer="1472" w:gutter="0"/>
          <w:cols w:space="720" w:num="1"/>
        </w:sectPr>
      </w:pPr>
    </w:p>
    <w:p w14:paraId="320DA94A">
      <w:pPr>
        <w:spacing w:before="92"/>
      </w:pPr>
    </w:p>
    <w:p w14:paraId="11838DF6">
      <w:pPr>
        <w:spacing w:before="91"/>
      </w:pPr>
    </w:p>
    <w:tbl>
      <w:tblPr>
        <w:tblStyle w:val="5"/>
        <w:tblW w:w="10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3"/>
        <w:gridCol w:w="616"/>
        <w:gridCol w:w="614"/>
        <w:gridCol w:w="617"/>
        <w:gridCol w:w="619"/>
        <w:gridCol w:w="617"/>
        <w:gridCol w:w="614"/>
        <w:gridCol w:w="617"/>
        <w:gridCol w:w="619"/>
        <w:gridCol w:w="616"/>
        <w:gridCol w:w="614"/>
        <w:gridCol w:w="616"/>
        <w:gridCol w:w="619"/>
        <w:gridCol w:w="617"/>
        <w:gridCol w:w="614"/>
        <w:gridCol w:w="689"/>
      </w:tblGrid>
      <w:tr w14:paraId="1C9927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103" w:type="dxa"/>
            <w:vAlign w:val="top"/>
          </w:tcPr>
          <w:p w14:paraId="6E1CB112">
            <w:pPr>
              <w:spacing w:before="178" w:line="231" w:lineRule="auto"/>
              <w:ind w:left="25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彭阳县</w:t>
            </w:r>
          </w:p>
        </w:tc>
        <w:tc>
          <w:tcPr>
            <w:tcW w:w="616" w:type="dxa"/>
            <w:vAlign w:val="top"/>
          </w:tcPr>
          <w:p w14:paraId="3F71F09A">
            <w:pPr>
              <w:pStyle w:val="6"/>
              <w:spacing w:before="233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700</w:t>
            </w:r>
          </w:p>
        </w:tc>
        <w:tc>
          <w:tcPr>
            <w:tcW w:w="614" w:type="dxa"/>
            <w:vAlign w:val="top"/>
          </w:tcPr>
          <w:p w14:paraId="6794B45B">
            <w:pPr>
              <w:pStyle w:val="6"/>
              <w:spacing w:before="233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0E67732F">
            <w:pPr>
              <w:pStyle w:val="6"/>
              <w:spacing w:before="233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7F9C8F49">
            <w:pPr>
              <w:pStyle w:val="6"/>
              <w:spacing w:before="233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400</w:t>
            </w:r>
          </w:p>
        </w:tc>
        <w:tc>
          <w:tcPr>
            <w:tcW w:w="617" w:type="dxa"/>
            <w:vAlign w:val="top"/>
          </w:tcPr>
          <w:p w14:paraId="27E1843D">
            <w:pPr>
              <w:pStyle w:val="6"/>
              <w:spacing w:before="233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6C11DEF2">
            <w:pPr>
              <w:pStyle w:val="6"/>
              <w:spacing w:before="233" w:line="197" w:lineRule="auto"/>
              <w:ind w:left="232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7" w:type="dxa"/>
            <w:vAlign w:val="top"/>
          </w:tcPr>
          <w:p w14:paraId="5923DBDD">
            <w:pPr>
              <w:pStyle w:val="6"/>
              <w:spacing w:before="233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641E1E9C">
            <w:pPr>
              <w:pStyle w:val="6"/>
              <w:spacing w:before="233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6" w:type="dxa"/>
            <w:vAlign w:val="top"/>
          </w:tcPr>
          <w:p w14:paraId="157390D7">
            <w:pPr>
              <w:pStyle w:val="6"/>
              <w:spacing w:before="233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66B19605">
            <w:pPr>
              <w:pStyle w:val="6"/>
              <w:spacing w:before="233" w:line="197" w:lineRule="auto"/>
              <w:ind w:left="23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6" w:type="dxa"/>
            <w:vAlign w:val="top"/>
          </w:tcPr>
          <w:p w14:paraId="133F2545">
            <w:pPr>
              <w:pStyle w:val="6"/>
              <w:spacing w:before="233" w:line="197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546920EC">
            <w:pPr>
              <w:pStyle w:val="6"/>
              <w:spacing w:before="233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1784B410">
            <w:pPr>
              <w:pStyle w:val="6"/>
              <w:spacing w:before="233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120</w:t>
            </w:r>
          </w:p>
        </w:tc>
        <w:tc>
          <w:tcPr>
            <w:tcW w:w="614" w:type="dxa"/>
            <w:vAlign w:val="top"/>
          </w:tcPr>
          <w:p w14:paraId="37CABF0B">
            <w:pPr>
              <w:pStyle w:val="6"/>
              <w:spacing w:before="233" w:line="197" w:lineRule="auto"/>
              <w:ind w:left="235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89" w:type="dxa"/>
            <w:vAlign w:val="top"/>
          </w:tcPr>
          <w:p w14:paraId="5D906BB9">
            <w:pPr>
              <w:pStyle w:val="6"/>
              <w:spacing w:before="233" w:line="197" w:lineRule="auto"/>
              <w:ind w:left="2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</w:t>
            </w:r>
          </w:p>
        </w:tc>
      </w:tr>
      <w:tr w14:paraId="1516D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103" w:type="dxa"/>
            <w:vAlign w:val="top"/>
          </w:tcPr>
          <w:p w14:paraId="057EB0F7">
            <w:pPr>
              <w:spacing w:before="103" w:line="242" w:lineRule="auto"/>
              <w:ind w:left="353" w:right="128" w:hanging="20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六盘山林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业局</w:t>
            </w:r>
          </w:p>
        </w:tc>
        <w:tc>
          <w:tcPr>
            <w:tcW w:w="616" w:type="dxa"/>
            <w:vAlign w:val="top"/>
          </w:tcPr>
          <w:p w14:paraId="15B2F502">
            <w:pPr>
              <w:spacing w:line="254" w:lineRule="auto"/>
              <w:rPr>
                <w:rFonts w:ascii="Arial"/>
                <w:sz w:val="21"/>
              </w:rPr>
            </w:pPr>
          </w:p>
          <w:p w14:paraId="4F8020BD">
            <w:pPr>
              <w:pStyle w:val="6"/>
              <w:spacing w:before="40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700</w:t>
            </w:r>
          </w:p>
        </w:tc>
        <w:tc>
          <w:tcPr>
            <w:tcW w:w="614" w:type="dxa"/>
            <w:vAlign w:val="top"/>
          </w:tcPr>
          <w:p w14:paraId="756F0195">
            <w:pPr>
              <w:spacing w:line="254" w:lineRule="auto"/>
              <w:rPr>
                <w:rFonts w:ascii="Arial"/>
                <w:sz w:val="21"/>
              </w:rPr>
            </w:pPr>
          </w:p>
          <w:p w14:paraId="6C086EAD">
            <w:pPr>
              <w:pStyle w:val="6"/>
              <w:spacing w:before="40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1C8D281C">
            <w:pPr>
              <w:spacing w:line="254" w:lineRule="auto"/>
              <w:rPr>
                <w:rFonts w:ascii="Arial"/>
                <w:sz w:val="21"/>
              </w:rPr>
            </w:pPr>
          </w:p>
          <w:p w14:paraId="17B810BA">
            <w:pPr>
              <w:pStyle w:val="6"/>
              <w:spacing w:before="40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621DF841">
            <w:pPr>
              <w:spacing w:line="254" w:lineRule="auto"/>
              <w:rPr>
                <w:rFonts w:ascii="Arial"/>
                <w:sz w:val="21"/>
              </w:rPr>
            </w:pPr>
          </w:p>
          <w:p w14:paraId="4B941AA4">
            <w:pPr>
              <w:pStyle w:val="6"/>
              <w:spacing w:before="40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400</w:t>
            </w:r>
          </w:p>
        </w:tc>
        <w:tc>
          <w:tcPr>
            <w:tcW w:w="617" w:type="dxa"/>
            <w:vAlign w:val="top"/>
          </w:tcPr>
          <w:p w14:paraId="59EFB830">
            <w:pPr>
              <w:spacing w:line="254" w:lineRule="auto"/>
              <w:rPr>
                <w:rFonts w:ascii="Arial"/>
                <w:sz w:val="21"/>
              </w:rPr>
            </w:pPr>
          </w:p>
          <w:p w14:paraId="2C01BBC5">
            <w:pPr>
              <w:pStyle w:val="6"/>
              <w:spacing w:before="40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4888FBF6">
            <w:pPr>
              <w:spacing w:line="254" w:lineRule="auto"/>
              <w:rPr>
                <w:rFonts w:ascii="Arial"/>
                <w:sz w:val="21"/>
              </w:rPr>
            </w:pPr>
          </w:p>
          <w:p w14:paraId="0E082DF2">
            <w:pPr>
              <w:pStyle w:val="6"/>
              <w:spacing w:before="40" w:line="197" w:lineRule="auto"/>
              <w:ind w:left="232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7" w:type="dxa"/>
            <w:vAlign w:val="top"/>
          </w:tcPr>
          <w:p w14:paraId="6929D393">
            <w:pPr>
              <w:spacing w:line="254" w:lineRule="auto"/>
              <w:rPr>
                <w:rFonts w:ascii="Arial"/>
                <w:sz w:val="21"/>
              </w:rPr>
            </w:pPr>
          </w:p>
          <w:p w14:paraId="46F8D987">
            <w:pPr>
              <w:pStyle w:val="6"/>
              <w:spacing w:before="40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3AC88AB5">
            <w:pPr>
              <w:spacing w:line="254" w:lineRule="auto"/>
              <w:rPr>
                <w:rFonts w:ascii="Arial"/>
                <w:sz w:val="21"/>
              </w:rPr>
            </w:pPr>
          </w:p>
          <w:p w14:paraId="4CD87279">
            <w:pPr>
              <w:pStyle w:val="6"/>
              <w:spacing w:before="40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6" w:type="dxa"/>
            <w:vAlign w:val="top"/>
          </w:tcPr>
          <w:p w14:paraId="2710089B">
            <w:pPr>
              <w:spacing w:line="254" w:lineRule="auto"/>
              <w:rPr>
                <w:rFonts w:ascii="Arial"/>
                <w:sz w:val="21"/>
              </w:rPr>
            </w:pPr>
          </w:p>
          <w:p w14:paraId="61C16339">
            <w:pPr>
              <w:pStyle w:val="6"/>
              <w:spacing w:before="40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2C478338">
            <w:pPr>
              <w:spacing w:line="254" w:lineRule="auto"/>
              <w:rPr>
                <w:rFonts w:ascii="Arial"/>
                <w:sz w:val="21"/>
              </w:rPr>
            </w:pPr>
          </w:p>
          <w:p w14:paraId="7938BF83">
            <w:pPr>
              <w:pStyle w:val="6"/>
              <w:spacing w:before="40" w:line="197" w:lineRule="auto"/>
              <w:ind w:left="23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6" w:type="dxa"/>
            <w:vAlign w:val="top"/>
          </w:tcPr>
          <w:p w14:paraId="598C8B4E">
            <w:pPr>
              <w:spacing w:line="254" w:lineRule="auto"/>
              <w:rPr>
                <w:rFonts w:ascii="Arial"/>
                <w:sz w:val="21"/>
              </w:rPr>
            </w:pPr>
          </w:p>
          <w:p w14:paraId="391616CE">
            <w:pPr>
              <w:pStyle w:val="6"/>
              <w:spacing w:before="40" w:line="197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232C90D4">
            <w:pPr>
              <w:spacing w:line="254" w:lineRule="auto"/>
              <w:rPr>
                <w:rFonts w:ascii="Arial"/>
                <w:sz w:val="21"/>
              </w:rPr>
            </w:pPr>
          </w:p>
          <w:p w14:paraId="4A31AF49">
            <w:pPr>
              <w:pStyle w:val="6"/>
              <w:spacing w:before="40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1D42E85B">
            <w:pPr>
              <w:spacing w:line="254" w:lineRule="auto"/>
              <w:rPr>
                <w:rFonts w:ascii="Arial"/>
                <w:sz w:val="21"/>
              </w:rPr>
            </w:pPr>
          </w:p>
          <w:p w14:paraId="701C5245">
            <w:pPr>
              <w:pStyle w:val="6"/>
              <w:spacing w:before="40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120</w:t>
            </w:r>
          </w:p>
        </w:tc>
        <w:tc>
          <w:tcPr>
            <w:tcW w:w="614" w:type="dxa"/>
            <w:vAlign w:val="top"/>
          </w:tcPr>
          <w:p w14:paraId="7D9A60D5">
            <w:pPr>
              <w:spacing w:line="254" w:lineRule="auto"/>
              <w:rPr>
                <w:rFonts w:ascii="Arial"/>
                <w:sz w:val="21"/>
              </w:rPr>
            </w:pPr>
          </w:p>
          <w:p w14:paraId="7A022D6D">
            <w:pPr>
              <w:pStyle w:val="6"/>
              <w:spacing w:before="40" w:line="197" w:lineRule="auto"/>
              <w:ind w:left="235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89" w:type="dxa"/>
            <w:vAlign w:val="top"/>
          </w:tcPr>
          <w:p w14:paraId="5CE9AB08">
            <w:pPr>
              <w:spacing w:line="254" w:lineRule="auto"/>
              <w:rPr>
                <w:rFonts w:ascii="Arial"/>
                <w:sz w:val="21"/>
              </w:rPr>
            </w:pPr>
          </w:p>
          <w:p w14:paraId="110D9CCD">
            <w:pPr>
              <w:pStyle w:val="6"/>
              <w:spacing w:before="40" w:line="197" w:lineRule="auto"/>
              <w:ind w:left="2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</w:t>
            </w:r>
          </w:p>
        </w:tc>
      </w:tr>
      <w:tr w14:paraId="69C98E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103" w:type="dxa"/>
            <w:vAlign w:val="top"/>
          </w:tcPr>
          <w:p w14:paraId="5E82402B">
            <w:pPr>
              <w:spacing w:before="177" w:line="231" w:lineRule="auto"/>
              <w:ind w:left="36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合计</w:t>
            </w:r>
          </w:p>
        </w:tc>
        <w:tc>
          <w:tcPr>
            <w:tcW w:w="616" w:type="dxa"/>
            <w:vAlign w:val="top"/>
          </w:tcPr>
          <w:p w14:paraId="040997C3">
            <w:pPr>
              <w:pStyle w:val="6"/>
              <w:spacing w:before="233" w:line="197" w:lineRule="auto"/>
              <w:ind w:left="161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5140</w:t>
            </w:r>
          </w:p>
        </w:tc>
        <w:tc>
          <w:tcPr>
            <w:tcW w:w="614" w:type="dxa"/>
            <w:vAlign w:val="top"/>
          </w:tcPr>
          <w:p w14:paraId="2F957138">
            <w:pPr>
              <w:pStyle w:val="6"/>
              <w:spacing w:before="233" w:line="197" w:lineRule="auto"/>
              <w:ind w:left="199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740</w:t>
            </w:r>
          </w:p>
        </w:tc>
        <w:tc>
          <w:tcPr>
            <w:tcW w:w="617" w:type="dxa"/>
            <w:vAlign w:val="top"/>
          </w:tcPr>
          <w:p w14:paraId="28C2F657">
            <w:pPr>
              <w:pStyle w:val="6"/>
              <w:spacing w:before="233" w:line="197" w:lineRule="auto"/>
              <w:ind w:left="17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1500</w:t>
            </w:r>
          </w:p>
        </w:tc>
        <w:tc>
          <w:tcPr>
            <w:tcW w:w="619" w:type="dxa"/>
            <w:vAlign w:val="top"/>
          </w:tcPr>
          <w:p w14:paraId="3AA3C166">
            <w:pPr>
              <w:pStyle w:val="6"/>
              <w:spacing w:before="233" w:line="197" w:lineRule="auto"/>
              <w:ind w:left="160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2900</w:t>
            </w:r>
          </w:p>
        </w:tc>
        <w:tc>
          <w:tcPr>
            <w:tcW w:w="617" w:type="dxa"/>
            <w:vAlign w:val="top"/>
          </w:tcPr>
          <w:p w14:paraId="379AEA85">
            <w:pPr>
              <w:pStyle w:val="6"/>
              <w:spacing w:before="233" w:line="197" w:lineRule="auto"/>
              <w:ind w:left="17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1820</w:t>
            </w:r>
          </w:p>
        </w:tc>
        <w:tc>
          <w:tcPr>
            <w:tcW w:w="614" w:type="dxa"/>
            <w:vAlign w:val="top"/>
          </w:tcPr>
          <w:p w14:paraId="23A44058">
            <w:pPr>
              <w:pStyle w:val="6"/>
              <w:spacing w:before="233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300</w:t>
            </w:r>
          </w:p>
        </w:tc>
        <w:tc>
          <w:tcPr>
            <w:tcW w:w="617" w:type="dxa"/>
            <w:vAlign w:val="top"/>
          </w:tcPr>
          <w:p w14:paraId="5321EAFB">
            <w:pPr>
              <w:pStyle w:val="6"/>
              <w:spacing w:before="233" w:line="197" w:lineRule="auto"/>
              <w:ind w:left="199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760</w:t>
            </w:r>
          </w:p>
        </w:tc>
        <w:tc>
          <w:tcPr>
            <w:tcW w:w="619" w:type="dxa"/>
            <w:vAlign w:val="top"/>
          </w:tcPr>
          <w:p w14:paraId="332C51A0">
            <w:pPr>
              <w:pStyle w:val="6"/>
              <w:spacing w:before="233" w:line="197" w:lineRule="auto"/>
              <w:ind w:left="201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760</w:t>
            </w:r>
          </w:p>
        </w:tc>
        <w:tc>
          <w:tcPr>
            <w:tcW w:w="616" w:type="dxa"/>
            <w:vAlign w:val="top"/>
          </w:tcPr>
          <w:p w14:paraId="15ADC7FA">
            <w:pPr>
              <w:pStyle w:val="6"/>
              <w:spacing w:before="233" w:line="197" w:lineRule="auto"/>
              <w:ind w:left="17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1820</w:t>
            </w:r>
          </w:p>
        </w:tc>
        <w:tc>
          <w:tcPr>
            <w:tcW w:w="614" w:type="dxa"/>
            <w:vAlign w:val="top"/>
          </w:tcPr>
          <w:p w14:paraId="78B4FE6B">
            <w:pPr>
              <w:pStyle w:val="6"/>
              <w:spacing w:before="233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300</w:t>
            </w:r>
          </w:p>
        </w:tc>
        <w:tc>
          <w:tcPr>
            <w:tcW w:w="616" w:type="dxa"/>
            <w:vAlign w:val="top"/>
          </w:tcPr>
          <w:p w14:paraId="5539FB34">
            <w:pPr>
              <w:pStyle w:val="6"/>
              <w:spacing w:before="233" w:line="197" w:lineRule="auto"/>
              <w:ind w:left="200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760</w:t>
            </w:r>
          </w:p>
        </w:tc>
        <w:tc>
          <w:tcPr>
            <w:tcW w:w="619" w:type="dxa"/>
            <w:vAlign w:val="top"/>
          </w:tcPr>
          <w:p w14:paraId="4288D267">
            <w:pPr>
              <w:pStyle w:val="6"/>
              <w:spacing w:before="233" w:line="197" w:lineRule="auto"/>
              <w:ind w:left="201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760</w:t>
            </w:r>
          </w:p>
        </w:tc>
        <w:tc>
          <w:tcPr>
            <w:tcW w:w="617" w:type="dxa"/>
            <w:vAlign w:val="top"/>
          </w:tcPr>
          <w:p w14:paraId="2D93FB3F">
            <w:pPr>
              <w:pStyle w:val="6"/>
              <w:spacing w:before="233" w:line="197" w:lineRule="auto"/>
              <w:ind w:left="202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910</w:t>
            </w:r>
          </w:p>
        </w:tc>
        <w:tc>
          <w:tcPr>
            <w:tcW w:w="614" w:type="dxa"/>
            <w:vAlign w:val="top"/>
          </w:tcPr>
          <w:p w14:paraId="3243EA8A">
            <w:pPr>
              <w:pStyle w:val="6"/>
              <w:spacing w:before="233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150</w:t>
            </w:r>
          </w:p>
        </w:tc>
        <w:tc>
          <w:tcPr>
            <w:tcW w:w="689" w:type="dxa"/>
            <w:vAlign w:val="top"/>
          </w:tcPr>
          <w:p w14:paraId="798799B9">
            <w:pPr>
              <w:pStyle w:val="6"/>
              <w:spacing w:before="233" w:line="197" w:lineRule="auto"/>
              <w:ind w:left="202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380</w:t>
            </w:r>
          </w:p>
        </w:tc>
      </w:tr>
    </w:tbl>
    <w:p w14:paraId="75D18ADE">
      <w:pPr>
        <w:spacing w:line="271" w:lineRule="auto"/>
        <w:rPr>
          <w:rFonts w:ascii="Arial"/>
          <w:sz w:val="21"/>
        </w:rPr>
      </w:pPr>
    </w:p>
    <w:p w14:paraId="7F42B064">
      <w:pPr>
        <w:spacing w:line="271" w:lineRule="auto"/>
        <w:rPr>
          <w:rFonts w:ascii="Arial"/>
          <w:sz w:val="21"/>
        </w:rPr>
      </w:pPr>
    </w:p>
    <w:p w14:paraId="10F959C2">
      <w:pPr>
        <w:pStyle w:val="2"/>
        <w:spacing w:before="101" w:line="234" w:lineRule="auto"/>
        <w:ind w:left="788"/>
        <w:outlineLvl w:val="3"/>
      </w:pPr>
      <w:r>
        <w:rPr>
          <w:spacing w:val="9"/>
        </w:rPr>
        <w:t>（三）森林和草原防火宣传教育</w:t>
      </w:r>
    </w:p>
    <w:p w14:paraId="66C8CC46">
      <w:pPr>
        <w:pStyle w:val="2"/>
        <w:spacing w:before="178" w:line="228" w:lineRule="auto"/>
        <w:ind w:left="788"/>
        <w:outlineLvl w:val="4"/>
      </w:pPr>
      <w:r>
        <w:rPr>
          <w:spacing w:val="6"/>
        </w:rPr>
        <w:t>1. 加强重点时期森林和草原防火宣传教育</w:t>
      </w:r>
    </w:p>
    <w:p w14:paraId="3A5DF857">
      <w:pPr>
        <w:pStyle w:val="2"/>
        <w:spacing w:before="177" w:line="330" w:lineRule="auto"/>
        <w:ind w:left="132" w:right="1431" w:firstLine="644"/>
        <w:jc w:val="both"/>
      </w:pPr>
      <w:r>
        <w:rPr>
          <w:spacing w:val="4"/>
        </w:rPr>
        <w:t>在每年的森林和草原防火紧要期及国庆、重阳、春节、清明</w:t>
      </w:r>
      <w:r>
        <w:rPr>
          <w:spacing w:val="9"/>
        </w:rPr>
        <w:t xml:space="preserve"> </w:t>
      </w:r>
      <w:r>
        <w:rPr>
          <w:spacing w:val="-5"/>
        </w:rPr>
        <w:t>等特殊时期，组织生态护林员深入村组、林区和景区等重点地区，</w:t>
      </w:r>
      <w:r>
        <w:rPr>
          <w:spacing w:val="16"/>
        </w:rPr>
        <w:t xml:space="preserve"> </w:t>
      </w:r>
      <w:r>
        <w:rPr>
          <w:spacing w:val="5"/>
        </w:rPr>
        <w:t>加大宣传森林防火法律法规及政策、森林火灾典型案</w:t>
      </w:r>
      <w:r>
        <w:rPr>
          <w:spacing w:val="4"/>
        </w:rPr>
        <w:t>例等；依托</w:t>
      </w:r>
      <w:r>
        <w:t xml:space="preserve"> </w:t>
      </w:r>
      <w:r>
        <w:rPr>
          <w:spacing w:val="4"/>
        </w:rPr>
        <w:t>现有设施，在林场、重点林区、自然保护地及片林周边人为活动</w:t>
      </w:r>
      <w:r>
        <w:rPr>
          <w:spacing w:val="16"/>
        </w:rPr>
        <w:t xml:space="preserve"> </w:t>
      </w:r>
      <w:r>
        <w:rPr>
          <w:spacing w:val="4"/>
        </w:rPr>
        <w:t>较为集中区域增设临时检查站，强化临时检查站宣传教育和火源</w:t>
      </w:r>
      <w:r>
        <w:rPr>
          <w:spacing w:val="16"/>
        </w:rPr>
        <w:t xml:space="preserve"> </w:t>
      </w:r>
      <w:r>
        <w:rPr>
          <w:spacing w:val="5"/>
        </w:rPr>
        <w:t>管控能力，加强专职护林人员的巡查和宣传，严禁火源入山</w:t>
      </w:r>
      <w:r>
        <w:rPr>
          <w:spacing w:val="4"/>
        </w:rPr>
        <w:t>。结</w:t>
      </w:r>
      <w:r>
        <w:t xml:space="preserve"> </w:t>
      </w:r>
      <w:r>
        <w:rPr>
          <w:spacing w:val="5"/>
        </w:rPr>
        <w:t>合宣传碑、牌布局，印刷、张贴“参与森林防灭火、保护生</w:t>
      </w:r>
      <w:r>
        <w:rPr>
          <w:spacing w:val="4"/>
        </w:rPr>
        <w:t>态筑</w:t>
      </w:r>
      <w:r>
        <w:t xml:space="preserve"> </w:t>
      </w:r>
      <w:r>
        <w:rPr>
          <w:spacing w:val="2"/>
        </w:rPr>
        <w:t>安全</w:t>
      </w:r>
      <w:r>
        <w:rPr>
          <w:spacing w:val="-110"/>
        </w:rPr>
        <w:t xml:space="preserve"> </w:t>
      </w:r>
      <w:r>
        <w:rPr>
          <w:spacing w:val="2"/>
        </w:rPr>
        <w:t>”“森林护我家、防火靠大家</w:t>
      </w:r>
      <w:r>
        <w:rPr>
          <w:spacing w:val="-108"/>
        </w:rPr>
        <w:t xml:space="preserve"> </w:t>
      </w:r>
      <w:r>
        <w:rPr>
          <w:spacing w:val="2"/>
        </w:rPr>
        <w:t>”“愿绿色</w:t>
      </w:r>
      <w:r>
        <w:rPr>
          <w:spacing w:val="1"/>
        </w:rPr>
        <w:t>覆盖大地，让火源</w:t>
      </w:r>
      <w:r>
        <w:t xml:space="preserve"> </w:t>
      </w:r>
      <w:r>
        <w:rPr>
          <w:spacing w:val="-1"/>
        </w:rPr>
        <w:t>远离森林</w:t>
      </w:r>
      <w:r>
        <w:rPr>
          <w:spacing w:val="-103"/>
        </w:rPr>
        <w:t xml:space="preserve"> </w:t>
      </w:r>
      <w:r>
        <w:rPr>
          <w:spacing w:val="-1"/>
        </w:rPr>
        <w:t>”等宣传口号。</w:t>
      </w:r>
    </w:p>
    <w:p w14:paraId="6645E1A6">
      <w:pPr>
        <w:pStyle w:val="2"/>
        <w:spacing w:before="51" w:line="228" w:lineRule="auto"/>
        <w:ind w:left="768"/>
        <w:outlineLvl w:val="4"/>
      </w:pPr>
      <w:r>
        <w:rPr>
          <w:spacing w:val="7"/>
        </w:rPr>
        <w:t>2. 森林和草原防火宣传活动</w:t>
      </w:r>
    </w:p>
    <w:p w14:paraId="79063B64">
      <w:pPr>
        <w:pStyle w:val="2"/>
        <w:spacing w:before="175" w:line="328" w:lineRule="auto"/>
        <w:ind w:left="132" w:right="1474" w:firstLine="644"/>
        <w:jc w:val="both"/>
      </w:pPr>
      <w:r>
        <w:rPr>
          <w:spacing w:val="4"/>
        </w:rPr>
        <w:t>在目前森林防火宣教培训工作基础上，进一步强化宣教培训</w:t>
      </w:r>
      <w:r>
        <w:rPr>
          <w:spacing w:val="2"/>
        </w:rPr>
        <w:t xml:space="preserve"> </w:t>
      </w:r>
      <w:r>
        <w:rPr>
          <w:spacing w:val="4"/>
        </w:rPr>
        <w:t>针对性，针对森林防火工作人员、野外用火较多及防护意识薄弱</w:t>
      </w:r>
      <w:r>
        <w:rPr>
          <w:spacing w:val="16"/>
        </w:rPr>
        <w:t xml:space="preserve"> </w:t>
      </w:r>
      <w:r>
        <w:rPr>
          <w:spacing w:val="5"/>
        </w:rPr>
        <w:t>的农村群众及中小学生开展森林防火宣教培训工</w:t>
      </w:r>
      <w:r>
        <w:rPr>
          <w:spacing w:val="4"/>
        </w:rPr>
        <w:t>作，有效提高森</w:t>
      </w:r>
      <w:r>
        <w:t xml:space="preserve"> </w:t>
      </w:r>
      <w:r>
        <w:rPr>
          <w:spacing w:val="8"/>
        </w:rPr>
        <w:t>林防火意识。规划期内每年开展</w:t>
      </w:r>
      <w:r>
        <w:rPr>
          <w:spacing w:val="-33"/>
        </w:rPr>
        <w:t xml:space="preserve"> </w:t>
      </w:r>
      <w:r>
        <w:rPr>
          <w:spacing w:val="8"/>
        </w:rPr>
        <w:t>1～2</w:t>
      </w:r>
      <w:r>
        <w:rPr>
          <w:spacing w:val="-53"/>
        </w:rPr>
        <w:t xml:space="preserve"> </w:t>
      </w:r>
      <w:r>
        <w:rPr>
          <w:spacing w:val="8"/>
        </w:rPr>
        <w:t>次森林和草原防火宣教活</w:t>
      </w:r>
      <w:r>
        <w:t xml:space="preserve"> </w:t>
      </w:r>
      <w:r>
        <w:rPr>
          <w:spacing w:val="-13"/>
        </w:rPr>
        <w:t>动。</w:t>
      </w:r>
    </w:p>
    <w:p w14:paraId="713DBF54">
      <w:pPr>
        <w:pStyle w:val="2"/>
        <w:spacing w:before="49" w:line="228" w:lineRule="auto"/>
        <w:ind w:left="771"/>
        <w:outlineLvl w:val="4"/>
      </w:pPr>
      <w:r>
        <w:rPr>
          <w:spacing w:val="7"/>
        </w:rPr>
        <w:t>3. 完善森林和草原防火宣教基础设施、设备</w:t>
      </w:r>
    </w:p>
    <w:p w14:paraId="6228EFA2">
      <w:pPr>
        <w:spacing w:line="228" w:lineRule="auto"/>
        <w:sectPr>
          <w:footerReference r:id="rId190" w:type="default"/>
          <w:pgSz w:w="11900" w:h="16839"/>
          <w:pgMar w:top="1431" w:right="0" w:bottom="1872" w:left="1473" w:header="0" w:footer="1710" w:gutter="0"/>
          <w:cols w:space="720" w:num="1"/>
        </w:sectPr>
      </w:pPr>
    </w:p>
    <w:p w14:paraId="00CE98E6">
      <w:pPr>
        <w:spacing w:line="245" w:lineRule="auto"/>
        <w:rPr>
          <w:rFonts w:ascii="Arial"/>
          <w:sz w:val="21"/>
        </w:rPr>
      </w:pPr>
    </w:p>
    <w:p w14:paraId="4CB9A2A4">
      <w:pPr>
        <w:spacing w:line="245" w:lineRule="auto"/>
        <w:rPr>
          <w:rFonts w:ascii="Arial"/>
          <w:sz w:val="21"/>
        </w:rPr>
      </w:pPr>
    </w:p>
    <w:p w14:paraId="5403022F">
      <w:pPr>
        <w:spacing w:line="245" w:lineRule="auto"/>
        <w:rPr>
          <w:rFonts w:ascii="Arial"/>
          <w:sz w:val="21"/>
        </w:rPr>
      </w:pPr>
    </w:p>
    <w:p w14:paraId="77F0D421">
      <w:pPr>
        <w:pStyle w:val="2"/>
        <w:spacing w:before="101" w:line="325" w:lineRule="auto"/>
        <w:ind w:left="138" w:right="295" w:firstLine="652"/>
        <w:jc w:val="both"/>
      </w:pPr>
      <w:r>
        <w:rPr>
          <w:spacing w:val="4"/>
        </w:rPr>
        <w:t>为更好的开展森林防火宣传教育工作，提高</w:t>
      </w:r>
      <w:r>
        <w:rPr>
          <w:spacing w:val="3"/>
        </w:rPr>
        <w:t>森林防火宣教工</w:t>
      </w:r>
      <w:r>
        <w:t xml:space="preserve"> </w:t>
      </w:r>
      <w:r>
        <w:rPr>
          <w:spacing w:val="1"/>
        </w:rPr>
        <w:t>作效率，规划为固原市及各区县配备宣教设备共计 150</w:t>
      </w:r>
      <w:r>
        <w:rPr>
          <w:spacing w:val="-51"/>
        </w:rPr>
        <w:t xml:space="preserve"> </w:t>
      </w:r>
      <w:r>
        <w:rPr>
          <w:spacing w:val="1"/>
        </w:rPr>
        <w:t>套，包含</w:t>
      </w:r>
      <w:r>
        <w:t xml:space="preserve"> </w:t>
      </w:r>
      <w:r>
        <w:rPr>
          <w:spacing w:val="5"/>
        </w:rPr>
        <w:t>扩音器、照相机（含摄像功能）、笔记本电脑、投影仪等；新建</w:t>
      </w:r>
      <w:r>
        <w:t xml:space="preserve"> </w:t>
      </w:r>
      <w:r>
        <w:rPr>
          <w:spacing w:val="-1"/>
        </w:rPr>
        <w:t>防火宣传碑</w:t>
      </w:r>
      <w:r>
        <w:rPr>
          <w:spacing w:val="-48"/>
        </w:rPr>
        <w:t xml:space="preserve"> </w:t>
      </w:r>
      <w:r>
        <w:rPr>
          <w:spacing w:val="-1"/>
        </w:rPr>
        <w:t>510</w:t>
      </w:r>
      <w:r>
        <w:rPr>
          <w:spacing w:val="-50"/>
        </w:rPr>
        <w:t xml:space="preserve"> </w:t>
      </w:r>
      <w:r>
        <w:rPr>
          <w:spacing w:val="-1"/>
        </w:rPr>
        <w:t>座。</w:t>
      </w:r>
    </w:p>
    <w:p w14:paraId="1114E28C">
      <w:pPr>
        <w:spacing w:line="328" w:lineRule="auto"/>
        <w:rPr>
          <w:rFonts w:ascii="Arial"/>
          <w:sz w:val="21"/>
        </w:rPr>
      </w:pPr>
    </w:p>
    <w:p w14:paraId="293E7490">
      <w:pPr>
        <w:spacing w:line="328" w:lineRule="auto"/>
        <w:rPr>
          <w:rFonts w:ascii="Arial"/>
          <w:sz w:val="21"/>
        </w:rPr>
      </w:pPr>
    </w:p>
    <w:p w14:paraId="4FF7E0A1">
      <w:pPr>
        <w:pStyle w:val="2"/>
        <w:spacing w:before="78" w:line="228" w:lineRule="auto"/>
        <w:ind w:left="2242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7-11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森林和草原防火宣教设施设备规划表</w:t>
      </w:r>
    </w:p>
    <w:p w14:paraId="430F6549">
      <w:pPr>
        <w:spacing w:line="140" w:lineRule="exact"/>
      </w:pPr>
    </w:p>
    <w:tbl>
      <w:tblPr>
        <w:tblStyle w:val="5"/>
        <w:tblW w:w="923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5"/>
        <w:gridCol w:w="1026"/>
        <w:gridCol w:w="1025"/>
        <w:gridCol w:w="1025"/>
        <w:gridCol w:w="1023"/>
        <w:gridCol w:w="1025"/>
        <w:gridCol w:w="1026"/>
        <w:gridCol w:w="1026"/>
        <w:gridCol w:w="1028"/>
      </w:tblGrid>
      <w:tr w14:paraId="492CE4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035" w:type="dxa"/>
            <w:vMerge w:val="restart"/>
            <w:tcBorders>
              <w:bottom w:val="nil"/>
            </w:tcBorders>
            <w:vAlign w:val="top"/>
          </w:tcPr>
          <w:p w14:paraId="75B86AD9">
            <w:pPr>
              <w:spacing w:before="50" w:line="229" w:lineRule="auto"/>
              <w:ind w:left="295" w:right="264" w:hanging="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单位</w:t>
            </w:r>
          </w:p>
        </w:tc>
        <w:tc>
          <w:tcPr>
            <w:tcW w:w="4099" w:type="dxa"/>
            <w:gridSpan w:val="4"/>
            <w:vAlign w:val="top"/>
          </w:tcPr>
          <w:p w14:paraId="3AF0CD2B">
            <w:pPr>
              <w:spacing w:before="33" w:line="216" w:lineRule="auto"/>
              <w:ind w:left="1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宣教设备（套）</w:t>
            </w:r>
          </w:p>
        </w:tc>
        <w:tc>
          <w:tcPr>
            <w:tcW w:w="4105" w:type="dxa"/>
            <w:gridSpan w:val="4"/>
            <w:vAlign w:val="top"/>
          </w:tcPr>
          <w:p w14:paraId="13B4A8DA">
            <w:pPr>
              <w:spacing w:before="33" w:line="216" w:lineRule="auto"/>
              <w:ind w:left="1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宣传碑（座）</w:t>
            </w:r>
          </w:p>
        </w:tc>
      </w:tr>
      <w:tr w14:paraId="7E68AC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35" w:type="dxa"/>
            <w:vMerge w:val="continue"/>
            <w:tcBorders>
              <w:top w:val="nil"/>
            </w:tcBorders>
            <w:vAlign w:val="top"/>
          </w:tcPr>
          <w:p w14:paraId="77786AF9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vAlign w:val="top"/>
          </w:tcPr>
          <w:p w14:paraId="731C7B68">
            <w:pPr>
              <w:spacing w:before="35" w:line="209" w:lineRule="auto"/>
              <w:ind w:left="2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025" w:type="dxa"/>
            <w:vAlign w:val="top"/>
          </w:tcPr>
          <w:p w14:paraId="5B969818">
            <w:pPr>
              <w:spacing w:before="35" w:line="209" w:lineRule="auto"/>
              <w:ind w:left="2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025" w:type="dxa"/>
            <w:vAlign w:val="top"/>
          </w:tcPr>
          <w:p w14:paraId="0E487787">
            <w:pPr>
              <w:spacing w:before="35" w:line="209" w:lineRule="auto"/>
              <w:ind w:left="3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023" w:type="dxa"/>
            <w:vAlign w:val="top"/>
          </w:tcPr>
          <w:p w14:paraId="02D03995">
            <w:pPr>
              <w:spacing w:before="35" w:line="209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1025" w:type="dxa"/>
            <w:vAlign w:val="top"/>
          </w:tcPr>
          <w:p w14:paraId="00C35CA0">
            <w:pPr>
              <w:spacing w:before="35" w:line="209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026" w:type="dxa"/>
            <w:vAlign w:val="top"/>
          </w:tcPr>
          <w:p w14:paraId="29C73E0A">
            <w:pPr>
              <w:spacing w:before="35" w:line="209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026" w:type="dxa"/>
            <w:vAlign w:val="top"/>
          </w:tcPr>
          <w:p w14:paraId="0023F5E5">
            <w:pPr>
              <w:spacing w:before="35" w:line="209" w:lineRule="auto"/>
              <w:ind w:left="3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028" w:type="dxa"/>
            <w:vAlign w:val="top"/>
          </w:tcPr>
          <w:p w14:paraId="79AA7CA2">
            <w:pPr>
              <w:spacing w:before="35" w:line="209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44AB18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35" w:type="dxa"/>
            <w:vAlign w:val="top"/>
          </w:tcPr>
          <w:p w14:paraId="5ADAB55E">
            <w:pPr>
              <w:spacing w:before="33" w:line="223" w:lineRule="auto"/>
              <w:ind w:left="284" w:right="151" w:hanging="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固原市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本级</w:t>
            </w:r>
          </w:p>
        </w:tc>
        <w:tc>
          <w:tcPr>
            <w:tcW w:w="1026" w:type="dxa"/>
            <w:vAlign w:val="top"/>
          </w:tcPr>
          <w:p w14:paraId="3DF0094E">
            <w:pPr>
              <w:pStyle w:val="6"/>
              <w:spacing w:before="243" w:line="195" w:lineRule="auto"/>
              <w:ind w:left="422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025" w:type="dxa"/>
            <w:vAlign w:val="top"/>
          </w:tcPr>
          <w:p w14:paraId="1BCE6E01">
            <w:pPr>
              <w:pStyle w:val="6"/>
              <w:spacing w:before="243" w:line="195" w:lineRule="auto"/>
              <w:ind w:left="4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025" w:type="dxa"/>
            <w:vAlign w:val="top"/>
          </w:tcPr>
          <w:p w14:paraId="0DB51639">
            <w:pPr>
              <w:pStyle w:val="6"/>
              <w:spacing w:before="243" w:line="195" w:lineRule="auto"/>
              <w:ind w:left="45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3" w:type="dxa"/>
            <w:vAlign w:val="top"/>
          </w:tcPr>
          <w:p w14:paraId="32CCA09F">
            <w:pPr>
              <w:pStyle w:val="6"/>
              <w:spacing w:before="243" w:line="195" w:lineRule="auto"/>
              <w:ind w:left="45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5" w:type="dxa"/>
            <w:vAlign w:val="top"/>
          </w:tcPr>
          <w:p w14:paraId="1BE7CF30">
            <w:pPr>
              <w:pStyle w:val="6"/>
              <w:spacing w:before="243" w:line="195" w:lineRule="auto"/>
              <w:ind w:left="41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6" w:type="dxa"/>
            <w:vAlign w:val="top"/>
          </w:tcPr>
          <w:p w14:paraId="5044376C">
            <w:pPr>
              <w:pStyle w:val="6"/>
              <w:spacing w:before="243" w:line="195" w:lineRule="auto"/>
              <w:ind w:left="46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6" w:type="dxa"/>
            <w:vAlign w:val="top"/>
          </w:tcPr>
          <w:p w14:paraId="0E706F4D">
            <w:pPr>
              <w:pStyle w:val="6"/>
              <w:spacing w:before="243" w:line="195" w:lineRule="auto"/>
              <w:ind w:left="4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8" w:type="dxa"/>
            <w:vAlign w:val="top"/>
          </w:tcPr>
          <w:p w14:paraId="609D7E06">
            <w:pPr>
              <w:pStyle w:val="6"/>
              <w:spacing w:before="243" w:line="195" w:lineRule="auto"/>
              <w:ind w:left="47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</w:tr>
      <w:tr w14:paraId="6DED7D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35" w:type="dxa"/>
            <w:vAlign w:val="top"/>
          </w:tcPr>
          <w:p w14:paraId="791396E8">
            <w:pPr>
              <w:spacing w:before="47" w:line="213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026" w:type="dxa"/>
            <w:vAlign w:val="top"/>
          </w:tcPr>
          <w:p w14:paraId="05E177D6">
            <w:pPr>
              <w:pStyle w:val="6"/>
              <w:spacing w:before="101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5" w:type="dxa"/>
            <w:vAlign w:val="top"/>
          </w:tcPr>
          <w:p w14:paraId="0A8879C4">
            <w:pPr>
              <w:pStyle w:val="6"/>
              <w:spacing w:before="101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5" w:type="dxa"/>
            <w:vAlign w:val="top"/>
          </w:tcPr>
          <w:p w14:paraId="5D0EADF9">
            <w:pPr>
              <w:pStyle w:val="6"/>
              <w:spacing w:before="101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3" w:type="dxa"/>
            <w:vAlign w:val="top"/>
          </w:tcPr>
          <w:p w14:paraId="2BA68BE6">
            <w:pPr>
              <w:pStyle w:val="6"/>
              <w:spacing w:before="101" w:line="195" w:lineRule="auto"/>
              <w:ind w:left="4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5" w:type="dxa"/>
            <w:vAlign w:val="top"/>
          </w:tcPr>
          <w:p w14:paraId="12416F54">
            <w:pPr>
              <w:pStyle w:val="6"/>
              <w:spacing w:before="101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70</w:t>
            </w:r>
          </w:p>
        </w:tc>
        <w:tc>
          <w:tcPr>
            <w:tcW w:w="1026" w:type="dxa"/>
            <w:vAlign w:val="top"/>
          </w:tcPr>
          <w:p w14:paraId="17A30D33">
            <w:pPr>
              <w:pStyle w:val="6"/>
              <w:spacing w:before="101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026" w:type="dxa"/>
            <w:vAlign w:val="top"/>
          </w:tcPr>
          <w:p w14:paraId="1DDF138E">
            <w:pPr>
              <w:pStyle w:val="6"/>
              <w:spacing w:before="101" w:line="195" w:lineRule="auto"/>
              <w:ind w:left="42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028" w:type="dxa"/>
            <w:vAlign w:val="top"/>
          </w:tcPr>
          <w:p w14:paraId="054A4CE4">
            <w:pPr>
              <w:pStyle w:val="6"/>
              <w:spacing w:before="101" w:line="195" w:lineRule="auto"/>
              <w:ind w:left="41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0CC94F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35" w:type="dxa"/>
            <w:vAlign w:val="top"/>
          </w:tcPr>
          <w:p w14:paraId="78FAA13A">
            <w:pPr>
              <w:spacing w:before="48" w:line="212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026" w:type="dxa"/>
            <w:vAlign w:val="top"/>
          </w:tcPr>
          <w:p w14:paraId="3BD994B9">
            <w:pPr>
              <w:pStyle w:val="6"/>
              <w:spacing w:before="103" w:line="195" w:lineRule="auto"/>
              <w:ind w:left="40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1025" w:type="dxa"/>
            <w:vAlign w:val="top"/>
          </w:tcPr>
          <w:p w14:paraId="060D4275">
            <w:pPr>
              <w:pStyle w:val="6"/>
              <w:spacing w:before="103" w:line="195" w:lineRule="auto"/>
              <w:ind w:left="4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5" w:type="dxa"/>
            <w:vAlign w:val="top"/>
          </w:tcPr>
          <w:p w14:paraId="1485CE7C">
            <w:pPr>
              <w:pStyle w:val="6"/>
              <w:spacing w:before="103" w:line="195" w:lineRule="auto"/>
              <w:ind w:left="42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1023" w:type="dxa"/>
            <w:vAlign w:val="top"/>
          </w:tcPr>
          <w:p w14:paraId="757768F6">
            <w:pPr>
              <w:pStyle w:val="6"/>
              <w:spacing w:before="103" w:line="195" w:lineRule="auto"/>
              <w:ind w:left="42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1025" w:type="dxa"/>
            <w:vAlign w:val="top"/>
          </w:tcPr>
          <w:p w14:paraId="7A5B65C9">
            <w:pPr>
              <w:pStyle w:val="6"/>
              <w:spacing w:before="103" w:line="195" w:lineRule="auto"/>
              <w:ind w:left="38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140</w:t>
            </w:r>
          </w:p>
        </w:tc>
        <w:tc>
          <w:tcPr>
            <w:tcW w:w="1026" w:type="dxa"/>
            <w:vAlign w:val="top"/>
          </w:tcPr>
          <w:p w14:paraId="1BD8A744">
            <w:pPr>
              <w:pStyle w:val="6"/>
              <w:spacing w:before="103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6" w:type="dxa"/>
            <w:vAlign w:val="top"/>
          </w:tcPr>
          <w:p w14:paraId="5D0A85D3">
            <w:pPr>
              <w:pStyle w:val="6"/>
              <w:spacing w:before="103" w:line="195" w:lineRule="auto"/>
              <w:ind w:left="4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1028" w:type="dxa"/>
            <w:vAlign w:val="top"/>
          </w:tcPr>
          <w:p w14:paraId="45CFF814">
            <w:pPr>
              <w:pStyle w:val="6"/>
              <w:spacing w:before="103" w:line="195" w:lineRule="auto"/>
              <w:ind w:left="41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</w:tr>
      <w:tr w14:paraId="7C6A0B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35" w:type="dxa"/>
            <w:vAlign w:val="top"/>
          </w:tcPr>
          <w:p w14:paraId="0A2861FE">
            <w:pPr>
              <w:spacing w:before="49" w:line="211" w:lineRule="auto"/>
              <w:ind w:left="1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026" w:type="dxa"/>
            <w:vAlign w:val="top"/>
          </w:tcPr>
          <w:p w14:paraId="01D333C1">
            <w:pPr>
              <w:pStyle w:val="6"/>
              <w:spacing w:before="104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5" w:type="dxa"/>
            <w:vAlign w:val="top"/>
          </w:tcPr>
          <w:p w14:paraId="2340E64B">
            <w:pPr>
              <w:pStyle w:val="6"/>
              <w:spacing w:before="104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5" w:type="dxa"/>
            <w:vAlign w:val="top"/>
          </w:tcPr>
          <w:p w14:paraId="7A5C6D42">
            <w:pPr>
              <w:pStyle w:val="6"/>
              <w:spacing w:before="104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3" w:type="dxa"/>
            <w:vAlign w:val="top"/>
          </w:tcPr>
          <w:p w14:paraId="7D859E67">
            <w:pPr>
              <w:pStyle w:val="6"/>
              <w:spacing w:before="104" w:line="195" w:lineRule="auto"/>
              <w:ind w:left="4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5" w:type="dxa"/>
            <w:vAlign w:val="top"/>
          </w:tcPr>
          <w:p w14:paraId="6A007A5D">
            <w:pPr>
              <w:pStyle w:val="6"/>
              <w:spacing w:before="104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70</w:t>
            </w:r>
          </w:p>
        </w:tc>
        <w:tc>
          <w:tcPr>
            <w:tcW w:w="1026" w:type="dxa"/>
            <w:vAlign w:val="top"/>
          </w:tcPr>
          <w:p w14:paraId="529F4612">
            <w:pPr>
              <w:pStyle w:val="6"/>
              <w:spacing w:before="104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026" w:type="dxa"/>
            <w:vAlign w:val="top"/>
          </w:tcPr>
          <w:p w14:paraId="4CDB9F9D">
            <w:pPr>
              <w:pStyle w:val="6"/>
              <w:spacing w:before="104" w:line="195" w:lineRule="auto"/>
              <w:ind w:left="42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028" w:type="dxa"/>
            <w:vAlign w:val="top"/>
          </w:tcPr>
          <w:p w14:paraId="26E49EA7">
            <w:pPr>
              <w:pStyle w:val="6"/>
              <w:spacing w:before="104" w:line="195" w:lineRule="auto"/>
              <w:ind w:left="41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719A59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035" w:type="dxa"/>
            <w:vAlign w:val="top"/>
          </w:tcPr>
          <w:p w14:paraId="07EB16F4">
            <w:pPr>
              <w:spacing w:before="49" w:line="210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026" w:type="dxa"/>
            <w:vAlign w:val="top"/>
          </w:tcPr>
          <w:p w14:paraId="1CBA73CF">
            <w:pPr>
              <w:pStyle w:val="6"/>
              <w:spacing w:before="106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5" w:type="dxa"/>
            <w:vAlign w:val="top"/>
          </w:tcPr>
          <w:p w14:paraId="48B27533">
            <w:pPr>
              <w:pStyle w:val="6"/>
              <w:spacing w:before="106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5" w:type="dxa"/>
            <w:vAlign w:val="top"/>
          </w:tcPr>
          <w:p w14:paraId="47AD5DB8">
            <w:pPr>
              <w:pStyle w:val="6"/>
              <w:spacing w:before="106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3" w:type="dxa"/>
            <w:vAlign w:val="top"/>
          </w:tcPr>
          <w:p w14:paraId="39E14895">
            <w:pPr>
              <w:pStyle w:val="6"/>
              <w:spacing w:before="106" w:line="195" w:lineRule="auto"/>
              <w:ind w:left="4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5" w:type="dxa"/>
            <w:vAlign w:val="top"/>
          </w:tcPr>
          <w:p w14:paraId="25E089A0">
            <w:pPr>
              <w:pStyle w:val="6"/>
              <w:spacing w:before="106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70</w:t>
            </w:r>
          </w:p>
        </w:tc>
        <w:tc>
          <w:tcPr>
            <w:tcW w:w="1026" w:type="dxa"/>
            <w:vAlign w:val="top"/>
          </w:tcPr>
          <w:p w14:paraId="0AC92645">
            <w:pPr>
              <w:pStyle w:val="6"/>
              <w:spacing w:before="106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026" w:type="dxa"/>
            <w:vAlign w:val="top"/>
          </w:tcPr>
          <w:p w14:paraId="759163ED">
            <w:pPr>
              <w:pStyle w:val="6"/>
              <w:spacing w:before="106" w:line="195" w:lineRule="auto"/>
              <w:ind w:left="42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028" w:type="dxa"/>
            <w:vAlign w:val="top"/>
          </w:tcPr>
          <w:p w14:paraId="343E812E">
            <w:pPr>
              <w:pStyle w:val="6"/>
              <w:spacing w:before="106" w:line="195" w:lineRule="auto"/>
              <w:ind w:left="41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0D466E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35" w:type="dxa"/>
            <w:vAlign w:val="top"/>
          </w:tcPr>
          <w:p w14:paraId="0E33D663">
            <w:pPr>
              <w:spacing w:before="52" w:line="209" w:lineRule="auto"/>
              <w:ind w:left="1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026" w:type="dxa"/>
            <w:vAlign w:val="top"/>
          </w:tcPr>
          <w:p w14:paraId="452EC247">
            <w:pPr>
              <w:pStyle w:val="6"/>
              <w:spacing w:before="107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5" w:type="dxa"/>
            <w:vAlign w:val="top"/>
          </w:tcPr>
          <w:p w14:paraId="41C42284">
            <w:pPr>
              <w:pStyle w:val="6"/>
              <w:spacing w:before="107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5" w:type="dxa"/>
            <w:vAlign w:val="top"/>
          </w:tcPr>
          <w:p w14:paraId="1DFCAC26">
            <w:pPr>
              <w:pStyle w:val="6"/>
              <w:spacing w:before="107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3" w:type="dxa"/>
            <w:vAlign w:val="top"/>
          </w:tcPr>
          <w:p w14:paraId="55F0DA7F">
            <w:pPr>
              <w:pStyle w:val="6"/>
              <w:spacing w:before="107" w:line="195" w:lineRule="auto"/>
              <w:ind w:left="4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5" w:type="dxa"/>
            <w:vAlign w:val="top"/>
          </w:tcPr>
          <w:p w14:paraId="662DF49A">
            <w:pPr>
              <w:pStyle w:val="6"/>
              <w:spacing w:before="107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70</w:t>
            </w:r>
          </w:p>
        </w:tc>
        <w:tc>
          <w:tcPr>
            <w:tcW w:w="1026" w:type="dxa"/>
            <w:vAlign w:val="top"/>
          </w:tcPr>
          <w:p w14:paraId="3FEAE064">
            <w:pPr>
              <w:pStyle w:val="6"/>
              <w:spacing w:before="107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026" w:type="dxa"/>
            <w:vAlign w:val="top"/>
          </w:tcPr>
          <w:p w14:paraId="542C8816">
            <w:pPr>
              <w:pStyle w:val="6"/>
              <w:spacing w:before="107" w:line="195" w:lineRule="auto"/>
              <w:ind w:left="42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028" w:type="dxa"/>
            <w:vAlign w:val="top"/>
          </w:tcPr>
          <w:p w14:paraId="4A9A52AA">
            <w:pPr>
              <w:pStyle w:val="6"/>
              <w:spacing w:before="107" w:line="195" w:lineRule="auto"/>
              <w:ind w:left="41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627D8B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35" w:type="dxa"/>
            <w:vAlign w:val="top"/>
          </w:tcPr>
          <w:p w14:paraId="40E16809">
            <w:pPr>
              <w:spacing w:before="43" w:line="220" w:lineRule="auto"/>
              <w:ind w:left="164" w:right="151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六盘山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林业局</w:t>
            </w:r>
          </w:p>
        </w:tc>
        <w:tc>
          <w:tcPr>
            <w:tcW w:w="1026" w:type="dxa"/>
            <w:vAlign w:val="top"/>
          </w:tcPr>
          <w:p w14:paraId="0D0DA4AA">
            <w:pPr>
              <w:pStyle w:val="6"/>
              <w:spacing w:before="254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5" w:type="dxa"/>
            <w:vAlign w:val="top"/>
          </w:tcPr>
          <w:p w14:paraId="11599F9F">
            <w:pPr>
              <w:pStyle w:val="6"/>
              <w:spacing w:before="254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5" w:type="dxa"/>
            <w:vAlign w:val="top"/>
          </w:tcPr>
          <w:p w14:paraId="259C7340">
            <w:pPr>
              <w:pStyle w:val="6"/>
              <w:spacing w:before="254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3" w:type="dxa"/>
            <w:vAlign w:val="top"/>
          </w:tcPr>
          <w:p w14:paraId="3701687F">
            <w:pPr>
              <w:pStyle w:val="6"/>
              <w:spacing w:before="254" w:line="195" w:lineRule="auto"/>
              <w:ind w:left="4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5" w:type="dxa"/>
            <w:vAlign w:val="top"/>
          </w:tcPr>
          <w:p w14:paraId="521A085F">
            <w:pPr>
              <w:pStyle w:val="6"/>
              <w:spacing w:before="254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70</w:t>
            </w:r>
          </w:p>
        </w:tc>
        <w:tc>
          <w:tcPr>
            <w:tcW w:w="1026" w:type="dxa"/>
            <w:vAlign w:val="top"/>
          </w:tcPr>
          <w:p w14:paraId="7A7B3169">
            <w:pPr>
              <w:pStyle w:val="6"/>
              <w:spacing w:before="254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026" w:type="dxa"/>
            <w:vAlign w:val="top"/>
          </w:tcPr>
          <w:p w14:paraId="489C61EC">
            <w:pPr>
              <w:pStyle w:val="6"/>
              <w:spacing w:before="254" w:line="195" w:lineRule="auto"/>
              <w:ind w:left="42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028" w:type="dxa"/>
            <w:vAlign w:val="top"/>
          </w:tcPr>
          <w:p w14:paraId="3E3DA014">
            <w:pPr>
              <w:pStyle w:val="6"/>
              <w:spacing w:before="254" w:line="195" w:lineRule="auto"/>
              <w:ind w:left="41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1B5F97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035" w:type="dxa"/>
            <w:vAlign w:val="top"/>
          </w:tcPr>
          <w:p w14:paraId="0D0A0EEF">
            <w:pPr>
              <w:spacing w:before="55" w:line="214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026" w:type="dxa"/>
            <w:vAlign w:val="top"/>
          </w:tcPr>
          <w:p w14:paraId="5F0341E0">
            <w:pPr>
              <w:pStyle w:val="6"/>
              <w:spacing w:before="110" w:line="195" w:lineRule="auto"/>
              <w:ind w:left="37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  <w:tc>
          <w:tcPr>
            <w:tcW w:w="1025" w:type="dxa"/>
            <w:vAlign w:val="top"/>
          </w:tcPr>
          <w:p w14:paraId="4941C125">
            <w:pPr>
              <w:pStyle w:val="6"/>
              <w:spacing w:before="110" w:line="195" w:lineRule="auto"/>
              <w:ind w:left="40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025" w:type="dxa"/>
            <w:vAlign w:val="top"/>
          </w:tcPr>
          <w:p w14:paraId="73291329">
            <w:pPr>
              <w:pStyle w:val="6"/>
              <w:spacing w:before="110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1023" w:type="dxa"/>
            <w:vAlign w:val="top"/>
          </w:tcPr>
          <w:p w14:paraId="1D864784">
            <w:pPr>
              <w:pStyle w:val="6"/>
              <w:spacing w:before="110" w:line="195" w:lineRule="auto"/>
              <w:ind w:left="41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1025" w:type="dxa"/>
            <w:vAlign w:val="top"/>
          </w:tcPr>
          <w:p w14:paraId="3A04BB83">
            <w:pPr>
              <w:pStyle w:val="6"/>
              <w:spacing w:before="110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510</w:t>
            </w:r>
          </w:p>
        </w:tc>
        <w:tc>
          <w:tcPr>
            <w:tcW w:w="1026" w:type="dxa"/>
            <w:vAlign w:val="top"/>
          </w:tcPr>
          <w:p w14:paraId="4EDA83A4">
            <w:pPr>
              <w:pStyle w:val="6"/>
              <w:spacing w:before="110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74</w:t>
            </w:r>
          </w:p>
        </w:tc>
        <w:tc>
          <w:tcPr>
            <w:tcW w:w="1026" w:type="dxa"/>
            <w:vAlign w:val="top"/>
          </w:tcPr>
          <w:p w14:paraId="4C162313">
            <w:pPr>
              <w:pStyle w:val="6"/>
              <w:spacing w:before="110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218</w:t>
            </w:r>
          </w:p>
        </w:tc>
        <w:tc>
          <w:tcPr>
            <w:tcW w:w="1028" w:type="dxa"/>
            <w:vAlign w:val="top"/>
          </w:tcPr>
          <w:p w14:paraId="590BD04C">
            <w:pPr>
              <w:pStyle w:val="6"/>
              <w:spacing w:before="110" w:line="195" w:lineRule="auto"/>
              <w:ind w:left="36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218</w:t>
            </w:r>
          </w:p>
        </w:tc>
      </w:tr>
    </w:tbl>
    <w:p w14:paraId="65EB2DE2">
      <w:pPr>
        <w:spacing w:line="288" w:lineRule="auto"/>
        <w:rPr>
          <w:rFonts w:ascii="Arial"/>
          <w:sz w:val="21"/>
        </w:rPr>
      </w:pPr>
    </w:p>
    <w:p w14:paraId="681955AA">
      <w:pPr>
        <w:spacing w:line="289" w:lineRule="auto"/>
        <w:rPr>
          <w:rFonts w:ascii="Arial"/>
          <w:sz w:val="21"/>
        </w:rPr>
      </w:pPr>
    </w:p>
    <w:p w14:paraId="1AF0FB6E">
      <w:pPr>
        <w:pStyle w:val="2"/>
        <w:spacing w:before="100" w:line="232" w:lineRule="auto"/>
        <w:ind w:left="3056"/>
        <w:outlineLvl w:val="1"/>
      </w:pPr>
      <w:r>
        <w:rPr>
          <w:spacing w:val="7"/>
        </w:rPr>
        <w:t>第四节 有害生物防治</w:t>
      </w:r>
    </w:p>
    <w:p w14:paraId="6D1E9780">
      <w:pPr>
        <w:spacing w:line="309" w:lineRule="auto"/>
        <w:rPr>
          <w:rFonts w:ascii="Arial"/>
          <w:sz w:val="21"/>
        </w:rPr>
      </w:pPr>
    </w:p>
    <w:p w14:paraId="1089E002">
      <w:pPr>
        <w:pStyle w:val="2"/>
        <w:spacing w:before="101" w:line="235" w:lineRule="auto"/>
        <w:ind w:left="794"/>
        <w:outlineLvl w:val="2"/>
      </w:pPr>
      <w:r>
        <w:rPr>
          <w:spacing w:val="6"/>
        </w:rPr>
        <w:t>一、建设现状</w:t>
      </w:r>
    </w:p>
    <w:p w14:paraId="086C41B5">
      <w:pPr>
        <w:pStyle w:val="2"/>
        <w:spacing w:before="294" w:line="327" w:lineRule="auto"/>
        <w:ind w:left="135" w:right="254" w:firstLine="678"/>
        <w:jc w:val="both"/>
      </w:pPr>
      <w:r>
        <w:rPr>
          <w:spacing w:val="3"/>
        </w:rPr>
        <w:t>固原市常发林业和草原有害生物主要有光肩星天牛、甘肃鼢</w:t>
      </w:r>
      <w:r>
        <w:rPr>
          <w:spacing w:val="2"/>
        </w:rPr>
        <w:t xml:space="preserve"> </w:t>
      </w:r>
      <w:r>
        <w:rPr>
          <w:spacing w:val="5"/>
        </w:rPr>
        <w:t>鼠、落叶松叶蜂、沙棘木蠹蛾、草原蝗虫、沙蒿金叶甲等。近年</w:t>
      </w:r>
      <w:r>
        <w:rPr>
          <w:spacing w:val="3"/>
        </w:rPr>
        <w:t xml:space="preserve"> </w:t>
      </w:r>
      <w:r>
        <w:rPr>
          <w:spacing w:val="5"/>
        </w:rPr>
        <w:t>来随着林业和草原生态建设的持续推进，具有较</w:t>
      </w:r>
      <w:r>
        <w:rPr>
          <w:spacing w:val="4"/>
        </w:rPr>
        <w:t>高危险性的林草</w:t>
      </w:r>
      <w:r>
        <w:t xml:space="preserve"> </w:t>
      </w:r>
      <w:r>
        <w:rPr>
          <w:spacing w:val="-4"/>
        </w:rPr>
        <w:t>有害生物主要有美国白蛾、松材线虫、红脂</w:t>
      </w:r>
      <w:r>
        <w:rPr>
          <w:spacing w:val="-5"/>
        </w:rPr>
        <w:t>大小蠹、苹果蠹蛾等，</w:t>
      </w:r>
      <w:r>
        <w:t xml:space="preserve"> </w:t>
      </w:r>
      <w:r>
        <w:rPr>
          <w:spacing w:val="4"/>
        </w:rPr>
        <w:t>主要病害有苹果锈病、杏疔病等。</w:t>
      </w:r>
    </w:p>
    <w:p w14:paraId="6FBB6352">
      <w:pPr>
        <w:spacing w:line="327" w:lineRule="auto"/>
        <w:sectPr>
          <w:footerReference r:id="rId191" w:type="default"/>
          <w:pgSz w:w="11900" w:h="16839"/>
          <w:pgMar w:top="1431" w:right="1176" w:bottom="1742" w:left="1468" w:header="0" w:footer="1472" w:gutter="0"/>
          <w:cols w:space="720" w:num="1"/>
        </w:sectPr>
      </w:pPr>
    </w:p>
    <w:p w14:paraId="74EF334E">
      <w:pPr>
        <w:spacing w:line="242" w:lineRule="auto"/>
        <w:rPr>
          <w:rFonts w:ascii="Arial"/>
          <w:sz w:val="21"/>
        </w:rPr>
      </w:pPr>
    </w:p>
    <w:p w14:paraId="1E3A6C19">
      <w:pPr>
        <w:spacing w:line="242" w:lineRule="auto"/>
        <w:rPr>
          <w:rFonts w:ascii="Arial"/>
          <w:sz w:val="21"/>
        </w:rPr>
      </w:pPr>
    </w:p>
    <w:p w14:paraId="1FE8CA84">
      <w:pPr>
        <w:spacing w:line="242" w:lineRule="auto"/>
        <w:rPr>
          <w:rFonts w:ascii="Arial"/>
          <w:sz w:val="21"/>
        </w:rPr>
      </w:pPr>
    </w:p>
    <w:p w14:paraId="503CB88A">
      <w:pPr>
        <w:pStyle w:val="2"/>
        <w:spacing w:before="101" w:line="331" w:lineRule="auto"/>
        <w:ind w:right="31" w:firstLine="683"/>
      </w:pPr>
      <w:r>
        <w:rPr>
          <w:spacing w:val="2"/>
        </w:rPr>
        <w:t>固原市生态区位重要，林草有害生物防治是固原市林业和草</w:t>
      </w:r>
      <w:r>
        <w:rPr>
          <w:spacing w:val="18"/>
        </w:rPr>
        <w:t xml:space="preserve"> </w:t>
      </w:r>
      <w:r>
        <w:rPr>
          <w:spacing w:val="5"/>
        </w:rPr>
        <w:t>原生态建设的重要保障。针对固原市林草有害生</w:t>
      </w:r>
      <w:r>
        <w:rPr>
          <w:spacing w:val="4"/>
        </w:rPr>
        <w:t>物常发物种和危</w:t>
      </w:r>
      <w:r>
        <w:t xml:space="preserve"> </w:t>
      </w:r>
      <w:r>
        <w:rPr>
          <w:spacing w:val="5"/>
        </w:rPr>
        <w:t>险性较高物种及主要病害，固原市自然资源局认</w:t>
      </w:r>
      <w:r>
        <w:rPr>
          <w:spacing w:val="4"/>
        </w:rPr>
        <w:t>真开展林草有害</w:t>
      </w:r>
      <w:r>
        <w:t xml:space="preserve"> </w:t>
      </w:r>
      <w:r>
        <w:rPr>
          <w:spacing w:val="5"/>
        </w:rPr>
        <w:t xml:space="preserve">生物监测、防治、检疫等工作，准确掌握有害生物种类、虫口密 </w:t>
      </w:r>
      <w:r>
        <w:rPr>
          <w:spacing w:val="9"/>
        </w:rPr>
        <w:t>度，制定切实可行的防治方案，取得了较好成效。2021</w:t>
      </w:r>
      <w:r>
        <w:rPr>
          <w:spacing w:val="-37"/>
        </w:rPr>
        <w:t xml:space="preserve"> </w:t>
      </w:r>
      <w:r>
        <w:rPr>
          <w:spacing w:val="9"/>
        </w:rPr>
        <w:t>年，</w:t>
      </w:r>
      <w:r>
        <w:rPr>
          <w:spacing w:val="-81"/>
        </w:rPr>
        <w:t xml:space="preserve"> </w:t>
      </w:r>
      <w:r>
        <w:rPr>
          <w:spacing w:val="9"/>
        </w:rPr>
        <w:t>固</w:t>
      </w:r>
      <w:r>
        <w:t xml:space="preserve"> </w:t>
      </w:r>
      <w:r>
        <w:rPr>
          <w:spacing w:val="7"/>
        </w:rPr>
        <w:t>原市林草有害生物成灾率为</w:t>
      </w:r>
      <w:r>
        <w:rPr>
          <w:spacing w:val="-49"/>
        </w:rPr>
        <w:t xml:space="preserve"> </w:t>
      </w:r>
      <w:r>
        <w:rPr>
          <w:spacing w:val="7"/>
        </w:rPr>
        <w:t>2.8‰，低于宁</w:t>
      </w:r>
      <w:r>
        <w:rPr>
          <w:spacing w:val="6"/>
        </w:rPr>
        <w:t>夏回族自治区下达的</w:t>
      </w:r>
      <w:r>
        <w:t xml:space="preserve"> </w:t>
      </w:r>
      <w:r>
        <w:rPr>
          <w:spacing w:val="4"/>
        </w:rPr>
        <w:t>5‰的目标；全市完成林草有害生物防治面积</w:t>
      </w:r>
      <w:r>
        <w:rPr>
          <w:spacing w:val="-35"/>
        </w:rPr>
        <w:t xml:space="preserve"> </w:t>
      </w:r>
      <w:r>
        <w:rPr>
          <w:spacing w:val="4"/>
        </w:rPr>
        <w:t>65140</w:t>
      </w:r>
      <w:r>
        <w:rPr>
          <w:spacing w:val="-67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，其中无</w:t>
      </w:r>
      <w:r>
        <w:t xml:space="preserve"> </w:t>
      </w:r>
      <w:r>
        <w:rPr>
          <w:spacing w:val="8"/>
        </w:rPr>
        <w:t>公害防治面积</w:t>
      </w:r>
      <w:r>
        <w:rPr>
          <w:spacing w:val="-53"/>
        </w:rPr>
        <w:t xml:space="preserve"> </w:t>
      </w:r>
      <w:r>
        <w:rPr>
          <w:spacing w:val="8"/>
        </w:rPr>
        <w:t xml:space="preserve">61633.34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8"/>
        </w:rPr>
        <w:t>，无公害防治率</w:t>
      </w:r>
      <w:r>
        <w:rPr>
          <w:spacing w:val="-52"/>
        </w:rPr>
        <w:t xml:space="preserve"> </w:t>
      </w:r>
      <w:r>
        <w:rPr>
          <w:spacing w:val="8"/>
        </w:rPr>
        <w:t>94.62%，高于</w:t>
      </w:r>
      <w:r>
        <w:rPr>
          <w:spacing w:val="7"/>
        </w:rPr>
        <w:t>自治</w:t>
      </w:r>
      <w:r>
        <w:t xml:space="preserve"> </w:t>
      </w:r>
      <w:r>
        <w:rPr>
          <w:spacing w:val="6"/>
        </w:rPr>
        <w:t>区下达的无公害防治率</w:t>
      </w:r>
      <w:r>
        <w:rPr>
          <w:spacing w:val="-38"/>
        </w:rPr>
        <w:t xml:space="preserve"> </w:t>
      </w:r>
      <w:r>
        <w:rPr>
          <w:spacing w:val="6"/>
        </w:rPr>
        <w:t>88%的目标；全年预测发生林草有害生物</w:t>
      </w:r>
      <w:r>
        <w:t xml:space="preserve"> </w:t>
      </w:r>
      <w:r>
        <w:rPr>
          <w:spacing w:val="8"/>
        </w:rPr>
        <w:t>成灾面积</w:t>
      </w:r>
      <w:r>
        <w:rPr>
          <w:spacing w:val="-26"/>
        </w:rPr>
        <w:t xml:space="preserve"> </w:t>
      </w:r>
      <w:r>
        <w:rPr>
          <w:spacing w:val="8"/>
        </w:rPr>
        <w:t xml:space="preserve">135240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26"/>
          <w:position w:val="16"/>
          <w:sz w:val="16"/>
          <w:szCs w:val="16"/>
        </w:rPr>
        <w:t xml:space="preserve"> </w:t>
      </w:r>
      <w:r>
        <w:rPr>
          <w:spacing w:val="8"/>
        </w:rPr>
        <w:t>，实际发生面积</w:t>
      </w:r>
      <w:r>
        <w:rPr>
          <w:spacing w:val="-39"/>
        </w:rPr>
        <w:t xml:space="preserve"> </w:t>
      </w:r>
      <w:r>
        <w:rPr>
          <w:spacing w:val="8"/>
        </w:rPr>
        <w:t>531.</w:t>
      </w:r>
      <w:r>
        <w:rPr>
          <w:spacing w:val="7"/>
        </w:rPr>
        <w:t xml:space="preserve">32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28"/>
          <w:position w:val="16"/>
          <w:sz w:val="16"/>
          <w:szCs w:val="16"/>
        </w:rPr>
        <w:t xml:space="preserve"> </w:t>
      </w:r>
      <w:r>
        <w:rPr>
          <w:spacing w:val="7"/>
        </w:rPr>
        <w:t>，测报准确率</w:t>
      </w:r>
      <w:r>
        <w:t xml:space="preserve"> </w:t>
      </w:r>
      <w:r>
        <w:rPr>
          <w:spacing w:val="14"/>
        </w:rPr>
        <w:t>94.30%，</w:t>
      </w:r>
      <w:r>
        <w:rPr>
          <w:spacing w:val="-92"/>
        </w:rPr>
        <w:t xml:space="preserve"> </w:t>
      </w:r>
      <w:r>
        <w:rPr>
          <w:spacing w:val="14"/>
        </w:rPr>
        <w:t>高于自治区下达的林草有害</w:t>
      </w:r>
      <w:r>
        <w:rPr>
          <w:spacing w:val="13"/>
        </w:rPr>
        <w:t>生物测报准确率</w:t>
      </w:r>
      <w:r>
        <w:rPr>
          <w:spacing w:val="-32"/>
        </w:rPr>
        <w:t xml:space="preserve"> </w:t>
      </w:r>
      <w:r>
        <w:rPr>
          <w:spacing w:val="13"/>
        </w:rPr>
        <w:t>90%的目</w:t>
      </w:r>
      <w:r>
        <w:t xml:space="preserve"> </w:t>
      </w:r>
      <w:r>
        <w:rPr>
          <w:spacing w:val="5"/>
        </w:rPr>
        <w:t>标；针对全市范围内的苗圃、苗木花卉基地实施</w:t>
      </w:r>
      <w:r>
        <w:rPr>
          <w:spacing w:val="4"/>
        </w:rPr>
        <w:t>种苗产地检疫全</w:t>
      </w:r>
      <w:r>
        <w:t xml:space="preserve"> </w:t>
      </w:r>
      <w:r>
        <w:rPr>
          <w:spacing w:val="10"/>
        </w:rPr>
        <w:t>覆盖，符合自治区下达的种苗产地检疫率</w:t>
      </w:r>
      <w:r>
        <w:rPr>
          <w:spacing w:val="-9"/>
        </w:rPr>
        <w:t xml:space="preserve"> </w:t>
      </w:r>
      <w:r>
        <w:rPr>
          <w:spacing w:val="10"/>
        </w:rPr>
        <w:t>100%的要求。此外，</w:t>
      </w:r>
      <w:r>
        <w:t xml:space="preserve"> </w:t>
      </w:r>
      <w:r>
        <w:rPr>
          <w:spacing w:val="6"/>
        </w:rPr>
        <w:t>根据国家林业和草原局每年发布的松材线虫</w:t>
      </w:r>
      <w:r>
        <w:rPr>
          <w:spacing w:val="5"/>
        </w:rPr>
        <w:t>病和美国白蛾公告，</w:t>
      </w:r>
      <w:r>
        <w:t xml:space="preserve"> </w:t>
      </w:r>
      <w:r>
        <w:rPr>
          <w:spacing w:val="5"/>
        </w:rPr>
        <w:t>各县（区）及重点林区坚持松材线虫病检疫执法不放松，开展春 季、秋季松材线虫病疫情普查，加强苗木检疫力度，严密防控带</w:t>
      </w:r>
      <w:r>
        <w:rPr>
          <w:spacing w:val="3"/>
        </w:rPr>
        <w:t xml:space="preserve"> </w:t>
      </w:r>
      <w:r>
        <w:rPr>
          <w:spacing w:val="-1"/>
        </w:rPr>
        <w:t>疫松木传入。</w:t>
      </w:r>
    </w:p>
    <w:p w14:paraId="635EF894">
      <w:pPr>
        <w:pStyle w:val="2"/>
        <w:spacing w:before="165" w:line="234" w:lineRule="auto"/>
        <w:ind w:left="669"/>
        <w:outlineLvl w:val="2"/>
      </w:pPr>
      <w:r>
        <w:rPr>
          <w:spacing w:val="5"/>
        </w:rPr>
        <w:t>二、建设目标</w:t>
      </w:r>
    </w:p>
    <w:p w14:paraId="15C8CA7F">
      <w:pPr>
        <w:pStyle w:val="2"/>
        <w:spacing w:before="298" w:line="325" w:lineRule="auto"/>
        <w:ind w:left="11" w:firstLine="644"/>
        <w:jc w:val="both"/>
      </w:pPr>
      <w:r>
        <w:rPr>
          <w:spacing w:val="-8"/>
        </w:rPr>
        <w:t>坚持“预防为主、科学治理、依法监管、强化责任</w:t>
      </w:r>
      <w:r>
        <w:rPr>
          <w:spacing w:val="-94"/>
        </w:rPr>
        <w:t xml:space="preserve"> </w:t>
      </w:r>
      <w:r>
        <w:rPr>
          <w:spacing w:val="-8"/>
        </w:rPr>
        <w:t>”的方针，</w:t>
      </w:r>
      <w:r>
        <w:t xml:space="preserve"> </w:t>
      </w:r>
      <w:r>
        <w:rPr>
          <w:spacing w:val="-6"/>
        </w:rPr>
        <w:t>采取“突出重点、分级管理、分类施策、分区治理</w:t>
      </w:r>
      <w:r>
        <w:rPr>
          <w:spacing w:val="-108"/>
        </w:rPr>
        <w:t xml:space="preserve"> </w:t>
      </w:r>
      <w:r>
        <w:rPr>
          <w:spacing w:val="-6"/>
        </w:rPr>
        <w:t>”的防治</w:t>
      </w:r>
      <w:r>
        <w:rPr>
          <w:spacing w:val="-7"/>
        </w:rPr>
        <w:t>策略，</w:t>
      </w:r>
      <w:r>
        <w:t xml:space="preserve"> </w:t>
      </w:r>
      <w:r>
        <w:rPr>
          <w:spacing w:val="4"/>
        </w:rPr>
        <w:t>进一步加强林草有害生物监测预警、检疫御灾、防治减灾等方面</w:t>
      </w:r>
      <w:r>
        <w:rPr>
          <w:spacing w:val="17"/>
        </w:rPr>
        <w:t xml:space="preserve"> </w:t>
      </w:r>
      <w:r>
        <w:rPr>
          <w:spacing w:val="5"/>
        </w:rPr>
        <w:t>能力的建设，基本实现对主要林草有害生物的</w:t>
      </w:r>
      <w:r>
        <w:rPr>
          <w:spacing w:val="4"/>
        </w:rPr>
        <w:t>实时监测、及时预</w:t>
      </w:r>
    </w:p>
    <w:p w14:paraId="76E24FE8">
      <w:pPr>
        <w:spacing w:line="325" w:lineRule="auto"/>
        <w:sectPr>
          <w:footerReference r:id="rId192" w:type="default"/>
          <w:pgSz w:w="11900" w:h="16839"/>
          <w:pgMar w:top="1431" w:right="1428" w:bottom="1872" w:left="1598" w:header="0" w:footer="1710" w:gutter="0"/>
          <w:cols w:space="720" w:num="1"/>
        </w:sectPr>
      </w:pPr>
    </w:p>
    <w:p w14:paraId="5F13E89D">
      <w:pPr>
        <w:spacing w:line="245" w:lineRule="auto"/>
        <w:rPr>
          <w:rFonts w:ascii="Arial"/>
          <w:sz w:val="21"/>
        </w:rPr>
      </w:pPr>
    </w:p>
    <w:p w14:paraId="4FAB3295">
      <w:pPr>
        <w:spacing w:line="245" w:lineRule="auto"/>
        <w:rPr>
          <w:rFonts w:ascii="Arial"/>
          <w:sz w:val="21"/>
        </w:rPr>
      </w:pPr>
    </w:p>
    <w:p w14:paraId="05416E53">
      <w:pPr>
        <w:spacing w:line="245" w:lineRule="auto"/>
        <w:rPr>
          <w:rFonts w:ascii="Arial"/>
          <w:sz w:val="21"/>
        </w:rPr>
      </w:pPr>
    </w:p>
    <w:p w14:paraId="0BFD7169">
      <w:pPr>
        <w:pStyle w:val="2"/>
        <w:spacing w:before="101" w:line="323" w:lineRule="auto"/>
        <w:ind w:left="2" w:right="7"/>
        <w:jc w:val="both"/>
      </w:pPr>
      <w:r>
        <w:rPr>
          <w:spacing w:val="4"/>
        </w:rPr>
        <w:t>警、有效封锁和科学除治，减少主要林草有害生物发生范围和危</w:t>
      </w:r>
      <w:r>
        <w:rPr>
          <w:spacing w:val="14"/>
        </w:rPr>
        <w:t xml:space="preserve"> </w:t>
      </w:r>
      <w:r>
        <w:rPr>
          <w:spacing w:val="4"/>
        </w:rPr>
        <w:t>害程度，控制林草有害生物扩散蔓延，逐步提高林草有害生物防</w:t>
      </w:r>
      <w:r>
        <w:rPr>
          <w:spacing w:val="17"/>
        </w:rPr>
        <w:t xml:space="preserve"> </w:t>
      </w:r>
      <w:r>
        <w:rPr>
          <w:spacing w:val="-6"/>
        </w:rPr>
        <w:t>治能力。</w:t>
      </w:r>
    </w:p>
    <w:p w14:paraId="0C91AC65">
      <w:pPr>
        <w:pStyle w:val="2"/>
        <w:spacing w:before="53" w:line="226" w:lineRule="auto"/>
        <w:ind w:left="643"/>
      </w:pPr>
      <w:r>
        <w:rPr>
          <w:spacing w:val="3"/>
        </w:rPr>
        <w:t>规划期内林草有害生物防治目标如下：</w:t>
      </w:r>
    </w:p>
    <w:p w14:paraId="7A594854">
      <w:pPr>
        <w:pStyle w:val="2"/>
        <w:spacing w:before="179" w:line="226" w:lineRule="auto"/>
        <w:ind w:left="648"/>
      </w:pPr>
      <w:r>
        <w:rPr>
          <w:spacing w:val="4"/>
        </w:rPr>
        <w:t>（1）林草有害生物成灾率不高于</w:t>
      </w:r>
      <w:r>
        <w:rPr>
          <w:spacing w:val="-16"/>
        </w:rPr>
        <w:t xml:space="preserve"> </w:t>
      </w:r>
      <w:r>
        <w:rPr>
          <w:spacing w:val="4"/>
        </w:rPr>
        <w:t>4‰；</w:t>
      </w:r>
    </w:p>
    <w:p w14:paraId="0B2E5A07">
      <w:pPr>
        <w:pStyle w:val="2"/>
        <w:spacing w:before="182" w:line="226" w:lineRule="auto"/>
        <w:ind w:left="648"/>
      </w:pPr>
      <w:r>
        <w:rPr>
          <w:spacing w:val="3"/>
        </w:rPr>
        <w:t>（2）林草有害生物无公害防治率不低于 90%；</w:t>
      </w:r>
    </w:p>
    <w:p w14:paraId="59725F89">
      <w:pPr>
        <w:pStyle w:val="2"/>
        <w:spacing w:before="179" w:line="226" w:lineRule="auto"/>
        <w:ind w:left="648"/>
      </w:pPr>
      <w:r>
        <w:rPr>
          <w:spacing w:val="5"/>
        </w:rPr>
        <w:t>（3）林草有害生物测报准确率不低于</w:t>
      </w:r>
      <w:r>
        <w:rPr>
          <w:spacing w:val="-25"/>
        </w:rPr>
        <w:t xml:space="preserve"> </w:t>
      </w:r>
      <w:r>
        <w:rPr>
          <w:spacing w:val="5"/>
        </w:rPr>
        <w:t>91</w:t>
      </w:r>
      <w:r>
        <w:rPr>
          <w:spacing w:val="4"/>
        </w:rPr>
        <w:t>%；</w:t>
      </w:r>
    </w:p>
    <w:p w14:paraId="5C9FEF0C">
      <w:pPr>
        <w:pStyle w:val="2"/>
        <w:spacing w:before="179" w:line="226" w:lineRule="auto"/>
        <w:ind w:left="648"/>
      </w:pPr>
      <w:r>
        <w:rPr>
          <w:spacing w:val="1"/>
        </w:rPr>
        <w:t>（4）种苗产地检疫率达 100%。</w:t>
      </w:r>
    </w:p>
    <w:p w14:paraId="3AFBA3EF">
      <w:pPr>
        <w:pStyle w:val="2"/>
        <w:spacing w:before="292" w:line="234" w:lineRule="auto"/>
        <w:ind w:left="662"/>
        <w:outlineLvl w:val="2"/>
      </w:pPr>
      <w:r>
        <w:rPr>
          <w:spacing w:val="6"/>
        </w:rPr>
        <w:t>三、建设内容</w:t>
      </w:r>
    </w:p>
    <w:p w14:paraId="0C34AD2A">
      <w:pPr>
        <w:pStyle w:val="2"/>
        <w:spacing w:before="286" w:line="234" w:lineRule="auto"/>
        <w:ind w:left="658"/>
        <w:outlineLvl w:val="3"/>
      </w:pPr>
      <w:r>
        <w:rPr>
          <w:spacing w:val="9"/>
        </w:rPr>
        <w:t>（一）监测预警体系建设</w:t>
      </w:r>
    </w:p>
    <w:p w14:paraId="04A4D6AC">
      <w:pPr>
        <w:pStyle w:val="2"/>
        <w:spacing w:before="174" w:line="331" w:lineRule="auto"/>
        <w:ind w:firstLine="678"/>
        <w:jc w:val="both"/>
      </w:pPr>
      <w:r>
        <w:rPr>
          <w:spacing w:val="7"/>
        </w:rPr>
        <w:t>固原市现有各级林草有害生物固定监测点</w:t>
      </w:r>
      <w:r>
        <w:rPr>
          <w:spacing w:val="-50"/>
        </w:rPr>
        <w:t xml:space="preserve"> </w:t>
      </w:r>
      <w:r>
        <w:rPr>
          <w:spacing w:val="7"/>
        </w:rPr>
        <w:t>35</w:t>
      </w:r>
      <w:r>
        <w:rPr>
          <w:spacing w:val="-52"/>
        </w:rPr>
        <w:t xml:space="preserve"> </w:t>
      </w:r>
      <w:r>
        <w:rPr>
          <w:spacing w:val="7"/>
        </w:rPr>
        <w:t>处，其中国家</w:t>
      </w:r>
      <w:r>
        <w:t xml:space="preserve"> </w:t>
      </w:r>
      <w:r>
        <w:rPr>
          <w:spacing w:val="3"/>
        </w:rPr>
        <w:t>级监测点</w:t>
      </w:r>
      <w:r>
        <w:rPr>
          <w:spacing w:val="-49"/>
        </w:rPr>
        <w:t xml:space="preserve"> </w:t>
      </w:r>
      <w:r>
        <w:rPr>
          <w:spacing w:val="3"/>
        </w:rPr>
        <w:t>5</w:t>
      </w:r>
      <w:r>
        <w:rPr>
          <w:spacing w:val="-52"/>
        </w:rPr>
        <w:t xml:space="preserve"> </w:t>
      </w:r>
      <w:r>
        <w:rPr>
          <w:spacing w:val="3"/>
        </w:rPr>
        <w:t>处，分别位于原州区、西吉县、隆德县、泾源县及彭</w:t>
      </w:r>
      <w:r>
        <w:t xml:space="preserve"> </w:t>
      </w:r>
      <w:r>
        <w:rPr>
          <w:spacing w:val="5"/>
        </w:rPr>
        <w:t>阳县，其余固定监测点分布于全市各林场和部分乡镇。进一</w:t>
      </w:r>
      <w:r>
        <w:rPr>
          <w:spacing w:val="4"/>
        </w:rPr>
        <w:t>步建</w:t>
      </w:r>
      <w:r>
        <w:t xml:space="preserve"> </w:t>
      </w:r>
      <w:r>
        <w:rPr>
          <w:spacing w:val="5"/>
        </w:rPr>
        <w:t>立健全全市林草有害生物监测预报网络体系，在</w:t>
      </w:r>
      <w:r>
        <w:rPr>
          <w:spacing w:val="4"/>
        </w:rPr>
        <w:t>现有各级监测点</w:t>
      </w:r>
      <w:r>
        <w:t xml:space="preserve"> </w:t>
      </w:r>
      <w:r>
        <w:rPr>
          <w:spacing w:val="5"/>
        </w:rPr>
        <w:t>基础上，规划中期组建全市林草有害生物监测预警平台，统</w:t>
      </w:r>
      <w:r>
        <w:rPr>
          <w:spacing w:val="4"/>
        </w:rPr>
        <w:t>一收</w:t>
      </w:r>
      <w:r>
        <w:t xml:space="preserve"> </w:t>
      </w:r>
      <w:r>
        <w:rPr>
          <w:spacing w:val="5"/>
        </w:rPr>
        <w:t>集全市各监测点的监测数据并进行信息处理，形成监测月报、季</w:t>
      </w:r>
      <w:r>
        <w:t xml:space="preserve"> </w:t>
      </w:r>
      <w:r>
        <w:rPr>
          <w:spacing w:val="5"/>
        </w:rPr>
        <w:t>报和年报，定期及时向社会公众发布有害生物预警信息。为</w:t>
      </w:r>
      <w:r>
        <w:rPr>
          <w:spacing w:val="4"/>
        </w:rPr>
        <w:t>进一</w:t>
      </w:r>
      <w:r>
        <w:t xml:space="preserve"> </w:t>
      </w:r>
      <w:r>
        <w:rPr>
          <w:spacing w:val="5"/>
        </w:rPr>
        <w:t>步提高专职、兼职测报人员工作能力，强化林草</w:t>
      </w:r>
      <w:r>
        <w:rPr>
          <w:spacing w:val="4"/>
        </w:rPr>
        <w:t>有害生物监测预</w:t>
      </w:r>
      <w:r>
        <w:t xml:space="preserve"> </w:t>
      </w:r>
      <w:r>
        <w:rPr>
          <w:spacing w:val="8"/>
        </w:rPr>
        <w:t>警和检疫御灾能力，规划期内全市及各县（区）举办</w:t>
      </w:r>
      <w:r>
        <w:rPr>
          <w:spacing w:val="-33"/>
        </w:rPr>
        <w:t xml:space="preserve"> </w:t>
      </w:r>
      <w:r>
        <w:rPr>
          <w:spacing w:val="8"/>
        </w:rPr>
        <w:t>15</w:t>
      </w:r>
      <w:r>
        <w:rPr>
          <w:spacing w:val="-51"/>
        </w:rPr>
        <w:t xml:space="preserve"> </w:t>
      </w:r>
      <w:r>
        <w:rPr>
          <w:spacing w:val="8"/>
        </w:rPr>
        <w:t>次林草</w:t>
      </w:r>
      <w:r>
        <w:t xml:space="preserve"> </w:t>
      </w:r>
      <w:r>
        <w:rPr>
          <w:spacing w:val="3"/>
        </w:rPr>
        <w:t>有害生物监测预警及检疫御灾专题培训，其中近期</w:t>
      </w:r>
      <w:r>
        <w:rPr>
          <w:spacing w:val="-48"/>
        </w:rPr>
        <w:t xml:space="preserve"> </w:t>
      </w:r>
      <w:r>
        <w:rPr>
          <w:spacing w:val="3"/>
        </w:rPr>
        <w:t>3</w:t>
      </w:r>
      <w:r>
        <w:rPr>
          <w:spacing w:val="-53"/>
        </w:rPr>
        <w:t xml:space="preserve"> </w:t>
      </w:r>
      <w:r>
        <w:rPr>
          <w:spacing w:val="3"/>
        </w:rPr>
        <w:t>次，中期和</w:t>
      </w:r>
      <w:r>
        <w:t xml:space="preserve"> </w:t>
      </w:r>
      <w:r>
        <w:rPr>
          <w:spacing w:val="3"/>
        </w:rPr>
        <w:t>远期各</w:t>
      </w:r>
      <w:r>
        <w:rPr>
          <w:spacing w:val="-45"/>
        </w:rPr>
        <w:t xml:space="preserve"> </w:t>
      </w:r>
      <w:r>
        <w:rPr>
          <w:spacing w:val="3"/>
        </w:rPr>
        <w:t>6</w:t>
      </w:r>
      <w:r>
        <w:rPr>
          <w:spacing w:val="-54"/>
        </w:rPr>
        <w:t xml:space="preserve"> </w:t>
      </w:r>
      <w:r>
        <w:rPr>
          <w:spacing w:val="3"/>
        </w:rPr>
        <w:t>次，内容包含无人机监测、监测预报数据统计、检疫等</w:t>
      </w:r>
      <w:r>
        <w:t xml:space="preserve"> </w:t>
      </w:r>
      <w:r>
        <w:rPr>
          <w:spacing w:val="-3"/>
        </w:rPr>
        <w:t>相关方面。</w:t>
      </w:r>
    </w:p>
    <w:p w14:paraId="58550CBB">
      <w:pPr>
        <w:spacing w:line="331" w:lineRule="auto"/>
        <w:sectPr>
          <w:footerReference r:id="rId193" w:type="default"/>
          <w:pgSz w:w="11900" w:h="16839"/>
          <w:pgMar w:top="1431" w:right="1474" w:bottom="1742" w:left="1603" w:header="0" w:footer="1472" w:gutter="0"/>
          <w:cols w:space="720" w:num="1"/>
        </w:sectPr>
      </w:pPr>
    </w:p>
    <w:p w14:paraId="52D82F69">
      <w:pPr>
        <w:spacing w:line="242" w:lineRule="auto"/>
        <w:rPr>
          <w:rFonts w:ascii="Arial"/>
          <w:sz w:val="21"/>
        </w:rPr>
      </w:pPr>
    </w:p>
    <w:p w14:paraId="5D229E29">
      <w:pPr>
        <w:spacing w:line="242" w:lineRule="auto"/>
        <w:rPr>
          <w:rFonts w:ascii="Arial"/>
          <w:sz w:val="21"/>
        </w:rPr>
      </w:pPr>
    </w:p>
    <w:p w14:paraId="3C701796">
      <w:pPr>
        <w:spacing w:line="242" w:lineRule="auto"/>
        <w:rPr>
          <w:rFonts w:ascii="Arial"/>
          <w:sz w:val="21"/>
        </w:rPr>
      </w:pPr>
    </w:p>
    <w:p w14:paraId="6ED511BF">
      <w:pPr>
        <w:pStyle w:val="2"/>
        <w:spacing w:before="101" w:line="231" w:lineRule="auto"/>
        <w:ind w:left="788"/>
        <w:outlineLvl w:val="3"/>
      </w:pPr>
      <w:r>
        <w:rPr>
          <w:spacing w:val="9"/>
        </w:rPr>
        <w:t>（二）检疫御灾、防治减灾能力建设</w:t>
      </w:r>
    </w:p>
    <w:p w14:paraId="6F88A3A2">
      <w:pPr>
        <w:pStyle w:val="2"/>
        <w:spacing w:before="181" w:line="327" w:lineRule="auto"/>
        <w:ind w:left="130" w:right="53" w:firstLine="650"/>
        <w:jc w:val="both"/>
      </w:pPr>
      <w:r>
        <w:rPr>
          <w:spacing w:val="5"/>
        </w:rPr>
        <w:t>通过完善防治设备、健全防治队伍、强化能</w:t>
      </w:r>
      <w:r>
        <w:rPr>
          <w:spacing w:val="4"/>
        </w:rPr>
        <w:t>力培训等措施，</w:t>
      </w:r>
      <w:r>
        <w:t xml:space="preserve"> </w:t>
      </w:r>
      <w:r>
        <w:rPr>
          <w:spacing w:val="5"/>
        </w:rPr>
        <w:t>有效提高固原市林草有害生物防治能力。规划为</w:t>
      </w:r>
      <w:r>
        <w:rPr>
          <w:spacing w:val="4"/>
        </w:rPr>
        <w:t>固原市及各区县</w:t>
      </w:r>
      <w:r>
        <w:t xml:space="preserve"> </w:t>
      </w:r>
      <w:r>
        <w:rPr>
          <w:spacing w:val="-3"/>
        </w:rPr>
        <w:t>配备无人机</w:t>
      </w:r>
      <w:r>
        <w:rPr>
          <w:spacing w:val="-41"/>
        </w:rPr>
        <w:t xml:space="preserve"> </w:t>
      </w:r>
      <w:r>
        <w:rPr>
          <w:spacing w:val="-3"/>
        </w:rPr>
        <w:t>61</w:t>
      </w:r>
      <w:r>
        <w:rPr>
          <w:spacing w:val="-41"/>
        </w:rPr>
        <w:t xml:space="preserve"> </w:t>
      </w:r>
      <w:r>
        <w:rPr>
          <w:spacing w:val="-3"/>
        </w:rPr>
        <w:t>架、喷雾器</w:t>
      </w:r>
      <w:r>
        <w:rPr>
          <w:spacing w:val="-58"/>
        </w:rPr>
        <w:t xml:space="preserve"> </w:t>
      </w:r>
      <w:r>
        <w:rPr>
          <w:spacing w:val="-3"/>
        </w:rPr>
        <w:t>210 台、灭虫灯</w:t>
      </w:r>
      <w:r>
        <w:rPr>
          <w:spacing w:val="-39"/>
        </w:rPr>
        <w:t xml:space="preserve"> </w:t>
      </w:r>
      <w:r>
        <w:rPr>
          <w:spacing w:val="-3"/>
        </w:rPr>
        <w:t>1640</w:t>
      </w:r>
      <w:r>
        <w:rPr>
          <w:spacing w:val="-52"/>
        </w:rPr>
        <w:t xml:space="preserve"> </w:t>
      </w:r>
      <w:r>
        <w:rPr>
          <w:spacing w:val="-3"/>
        </w:rPr>
        <w:t>个；规划中期建</w:t>
      </w:r>
      <w:r>
        <w:t xml:space="preserve"> </w:t>
      </w:r>
      <w:r>
        <w:rPr>
          <w:spacing w:val="7"/>
        </w:rPr>
        <w:t>立各县（区）林草有害生物防治专业队伍</w:t>
      </w:r>
      <w:r>
        <w:rPr>
          <w:spacing w:val="-56"/>
        </w:rPr>
        <w:t xml:space="preserve"> </w:t>
      </w:r>
      <w:r>
        <w:rPr>
          <w:spacing w:val="7"/>
        </w:rPr>
        <w:t>5</w:t>
      </w:r>
      <w:r>
        <w:rPr>
          <w:spacing w:val="-54"/>
        </w:rPr>
        <w:t xml:space="preserve"> </w:t>
      </w:r>
      <w:r>
        <w:rPr>
          <w:spacing w:val="7"/>
        </w:rPr>
        <w:t>支，人员</w:t>
      </w:r>
      <w:r>
        <w:rPr>
          <w:spacing w:val="-55"/>
        </w:rPr>
        <w:t xml:space="preserve"> </w:t>
      </w:r>
      <w:r>
        <w:rPr>
          <w:spacing w:val="7"/>
        </w:rPr>
        <w:t>75</w:t>
      </w:r>
      <w:r>
        <w:rPr>
          <w:spacing w:val="-46"/>
        </w:rPr>
        <w:t xml:space="preserve"> </w:t>
      </w:r>
      <w:r>
        <w:rPr>
          <w:spacing w:val="7"/>
        </w:rPr>
        <w:t>人，全</w:t>
      </w:r>
      <w:r>
        <w:t xml:space="preserve"> </w:t>
      </w:r>
      <w:r>
        <w:rPr>
          <w:spacing w:val="4"/>
        </w:rPr>
        <w:t>部纳入政府财政预算；规划期内共举办林草有害生物防治技术培</w:t>
      </w:r>
    </w:p>
    <w:p w14:paraId="2D300301">
      <w:pPr>
        <w:pStyle w:val="2"/>
        <w:spacing w:before="52" w:line="238" w:lineRule="auto"/>
        <w:ind w:left="2568" w:right="2233" w:hanging="2432"/>
        <w:rPr>
          <w:sz w:val="24"/>
          <w:szCs w:val="24"/>
        </w:rPr>
      </w:pPr>
      <w:r>
        <w:rPr>
          <w:spacing w:val="-1"/>
        </w:rPr>
        <w:t>训</w:t>
      </w:r>
      <w:r>
        <w:rPr>
          <w:spacing w:val="-57"/>
        </w:rPr>
        <w:t xml:space="preserve"> </w:t>
      </w:r>
      <w:r>
        <w:rPr>
          <w:spacing w:val="-1"/>
        </w:rPr>
        <w:t>25</w:t>
      </w:r>
      <w:r>
        <w:rPr>
          <w:spacing w:val="-54"/>
        </w:rPr>
        <w:t xml:space="preserve"> </w:t>
      </w:r>
      <w:r>
        <w:rPr>
          <w:spacing w:val="-1"/>
        </w:rPr>
        <w:t>次，其中近期</w:t>
      </w:r>
      <w:r>
        <w:rPr>
          <w:spacing w:val="-53"/>
        </w:rPr>
        <w:t xml:space="preserve"> </w:t>
      </w:r>
      <w:r>
        <w:rPr>
          <w:spacing w:val="-1"/>
        </w:rPr>
        <w:t>5</w:t>
      </w:r>
      <w:r>
        <w:rPr>
          <w:spacing w:val="-54"/>
        </w:rPr>
        <w:t xml:space="preserve"> </w:t>
      </w:r>
      <w:r>
        <w:rPr>
          <w:spacing w:val="-1"/>
        </w:rPr>
        <w:t>次，中期、远期各</w:t>
      </w:r>
      <w:r>
        <w:rPr>
          <w:spacing w:val="-34"/>
        </w:rPr>
        <w:t xml:space="preserve"> </w:t>
      </w:r>
      <w:r>
        <w:rPr>
          <w:spacing w:val="-1"/>
        </w:rPr>
        <w:t>10</w:t>
      </w:r>
      <w:r>
        <w:rPr>
          <w:spacing w:val="-53"/>
        </w:rPr>
        <w:t xml:space="preserve"> </w:t>
      </w:r>
      <w:r>
        <w:rPr>
          <w:spacing w:val="-1"/>
        </w:rPr>
        <w:t>次。</w:t>
      </w:r>
      <w:r>
        <w:t xml:space="preserve"> </w:t>
      </w:r>
      <w:r>
        <w:rPr>
          <w:spacing w:val="-2"/>
          <w:sz w:val="24"/>
          <w:szCs w:val="24"/>
        </w:rPr>
        <w:t>表</w:t>
      </w:r>
      <w:r>
        <w:rPr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7-12  </w:t>
      </w:r>
      <w:r>
        <w:rPr>
          <w:spacing w:val="-2"/>
          <w:sz w:val="24"/>
          <w:szCs w:val="24"/>
        </w:rPr>
        <w:t>林草有害生物防治设备配备表</w:t>
      </w:r>
    </w:p>
    <w:p w14:paraId="4DD3DD73">
      <w:pPr>
        <w:spacing w:line="142" w:lineRule="exact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"/>
        <w:gridCol w:w="597"/>
        <w:gridCol w:w="501"/>
        <w:gridCol w:w="621"/>
        <w:gridCol w:w="616"/>
        <w:gridCol w:w="600"/>
        <w:gridCol w:w="592"/>
        <w:gridCol w:w="713"/>
        <w:gridCol w:w="854"/>
        <w:gridCol w:w="825"/>
        <w:gridCol w:w="696"/>
        <w:gridCol w:w="698"/>
        <w:gridCol w:w="703"/>
      </w:tblGrid>
      <w:tr w14:paraId="2592E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Align w:val="top"/>
          </w:tcPr>
          <w:p w14:paraId="3348DBE5">
            <w:pPr>
              <w:spacing w:before="40" w:line="208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</w:p>
        </w:tc>
        <w:tc>
          <w:tcPr>
            <w:tcW w:w="2335" w:type="dxa"/>
            <w:gridSpan w:val="4"/>
            <w:vAlign w:val="top"/>
          </w:tcPr>
          <w:p w14:paraId="74D3870E">
            <w:pPr>
              <w:spacing w:before="34" w:line="213" w:lineRule="auto"/>
              <w:ind w:left="4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无人机（架）</w:t>
            </w:r>
          </w:p>
        </w:tc>
        <w:tc>
          <w:tcPr>
            <w:tcW w:w="2759" w:type="dxa"/>
            <w:gridSpan w:val="4"/>
            <w:vAlign w:val="top"/>
          </w:tcPr>
          <w:p w14:paraId="43126A71">
            <w:pPr>
              <w:spacing w:before="34" w:line="213" w:lineRule="auto"/>
              <w:ind w:left="6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喷雾器（台）</w:t>
            </w:r>
          </w:p>
        </w:tc>
        <w:tc>
          <w:tcPr>
            <w:tcW w:w="2922" w:type="dxa"/>
            <w:gridSpan w:val="4"/>
            <w:vAlign w:val="top"/>
          </w:tcPr>
          <w:p w14:paraId="7643E97A">
            <w:pPr>
              <w:spacing w:before="34" w:line="213" w:lineRule="auto"/>
              <w:ind w:left="7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灭虫灯（个）</w:t>
            </w:r>
          </w:p>
        </w:tc>
      </w:tr>
      <w:tr w14:paraId="3A4FF1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Align w:val="top"/>
          </w:tcPr>
          <w:p w14:paraId="72CE1D6F">
            <w:pPr>
              <w:spacing w:before="192" w:line="224" w:lineRule="auto"/>
              <w:ind w:left="2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地点</w:t>
            </w:r>
          </w:p>
        </w:tc>
        <w:tc>
          <w:tcPr>
            <w:tcW w:w="597" w:type="dxa"/>
            <w:textDirection w:val="tbRlV"/>
            <w:vAlign w:val="top"/>
          </w:tcPr>
          <w:p w14:paraId="0688A4C8">
            <w:pPr>
              <w:spacing w:before="168" w:line="202" w:lineRule="auto"/>
              <w:ind w:left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小计</w:t>
            </w:r>
          </w:p>
        </w:tc>
        <w:tc>
          <w:tcPr>
            <w:tcW w:w="501" w:type="dxa"/>
            <w:textDirection w:val="tbRlV"/>
            <w:vAlign w:val="top"/>
          </w:tcPr>
          <w:p w14:paraId="6F2FDFE1">
            <w:pPr>
              <w:spacing w:before="121" w:line="202" w:lineRule="auto"/>
              <w:ind w:left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近期</w:t>
            </w:r>
          </w:p>
        </w:tc>
        <w:tc>
          <w:tcPr>
            <w:tcW w:w="621" w:type="dxa"/>
            <w:textDirection w:val="tbRlV"/>
            <w:vAlign w:val="top"/>
          </w:tcPr>
          <w:p w14:paraId="79106BEB">
            <w:pPr>
              <w:spacing w:before="182" w:line="202" w:lineRule="auto"/>
              <w:ind w:left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中期</w:t>
            </w:r>
          </w:p>
        </w:tc>
        <w:tc>
          <w:tcPr>
            <w:tcW w:w="616" w:type="dxa"/>
            <w:textDirection w:val="tbRlV"/>
            <w:vAlign w:val="top"/>
          </w:tcPr>
          <w:p w14:paraId="5E7B3E0A">
            <w:pPr>
              <w:spacing w:before="179" w:line="202" w:lineRule="auto"/>
              <w:ind w:left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远期</w:t>
            </w:r>
          </w:p>
        </w:tc>
        <w:tc>
          <w:tcPr>
            <w:tcW w:w="600" w:type="dxa"/>
            <w:textDirection w:val="tbRlV"/>
            <w:vAlign w:val="top"/>
          </w:tcPr>
          <w:p w14:paraId="52309C7D">
            <w:pPr>
              <w:spacing w:before="169" w:line="202" w:lineRule="auto"/>
              <w:ind w:left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小计</w:t>
            </w:r>
          </w:p>
        </w:tc>
        <w:tc>
          <w:tcPr>
            <w:tcW w:w="592" w:type="dxa"/>
            <w:textDirection w:val="tbRlV"/>
            <w:vAlign w:val="top"/>
          </w:tcPr>
          <w:p w14:paraId="3C573029">
            <w:pPr>
              <w:spacing w:before="164" w:line="202" w:lineRule="auto"/>
              <w:ind w:left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近期</w:t>
            </w:r>
          </w:p>
        </w:tc>
        <w:tc>
          <w:tcPr>
            <w:tcW w:w="713" w:type="dxa"/>
            <w:vAlign w:val="top"/>
          </w:tcPr>
          <w:p w14:paraId="09BC6020">
            <w:pPr>
              <w:spacing w:before="192" w:line="222" w:lineRule="auto"/>
              <w:ind w:left="1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54" w:type="dxa"/>
            <w:vAlign w:val="top"/>
          </w:tcPr>
          <w:p w14:paraId="60DE0C99">
            <w:pPr>
              <w:spacing w:before="192" w:line="223" w:lineRule="auto"/>
              <w:ind w:left="2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825" w:type="dxa"/>
            <w:vAlign w:val="top"/>
          </w:tcPr>
          <w:p w14:paraId="3D98A614">
            <w:pPr>
              <w:spacing w:before="192" w:line="222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696" w:type="dxa"/>
            <w:vAlign w:val="top"/>
          </w:tcPr>
          <w:p w14:paraId="42A6DBB6">
            <w:pPr>
              <w:spacing w:before="192" w:line="223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698" w:type="dxa"/>
            <w:vAlign w:val="top"/>
          </w:tcPr>
          <w:p w14:paraId="194A9121">
            <w:pPr>
              <w:spacing w:before="192" w:line="222" w:lineRule="auto"/>
              <w:ind w:left="1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703" w:type="dxa"/>
            <w:vAlign w:val="top"/>
          </w:tcPr>
          <w:p w14:paraId="68A27085">
            <w:pPr>
              <w:spacing w:before="192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1D5072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Align w:val="top"/>
          </w:tcPr>
          <w:p w14:paraId="781742A3">
            <w:pPr>
              <w:spacing w:before="36" w:line="223" w:lineRule="auto"/>
              <w:ind w:left="272" w:right="136" w:hanging="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固原市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本级</w:t>
            </w:r>
          </w:p>
        </w:tc>
        <w:tc>
          <w:tcPr>
            <w:tcW w:w="597" w:type="dxa"/>
            <w:vAlign w:val="top"/>
          </w:tcPr>
          <w:p w14:paraId="54E42635">
            <w:pPr>
              <w:pStyle w:val="6"/>
              <w:spacing w:before="245" w:line="195" w:lineRule="auto"/>
              <w:ind w:left="24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01" w:type="dxa"/>
            <w:vAlign w:val="top"/>
          </w:tcPr>
          <w:p w14:paraId="6A0605EC">
            <w:pPr>
              <w:spacing w:line="274" w:lineRule="auto"/>
              <w:rPr>
                <w:rFonts w:ascii="Arial"/>
                <w:sz w:val="21"/>
              </w:rPr>
            </w:pPr>
          </w:p>
          <w:p w14:paraId="61DA4BB1">
            <w:pPr>
              <w:pStyle w:val="6"/>
              <w:spacing w:before="54" w:line="91" w:lineRule="exact"/>
              <w:ind w:left="14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621" w:type="dxa"/>
            <w:vAlign w:val="top"/>
          </w:tcPr>
          <w:p w14:paraId="1C8F9320">
            <w:pPr>
              <w:pStyle w:val="6"/>
              <w:spacing w:before="245" w:line="195" w:lineRule="auto"/>
              <w:ind w:left="2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16" w:type="dxa"/>
            <w:vAlign w:val="top"/>
          </w:tcPr>
          <w:p w14:paraId="5456378C">
            <w:pPr>
              <w:pStyle w:val="6"/>
              <w:spacing w:before="245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00" w:type="dxa"/>
            <w:vAlign w:val="top"/>
          </w:tcPr>
          <w:p w14:paraId="10FE1ED0">
            <w:pPr>
              <w:pStyle w:val="6"/>
              <w:spacing w:before="245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592" w:type="dxa"/>
            <w:vAlign w:val="top"/>
          </w:tcPr>
          <w:p w14:paraId="3CFB795A">
            <w:pPr>
              <w:pStyle w:val="6"/>
              <w:spacing w:before="248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13" w:type="dxa"/>
            <w:vAlign w:val="top"/>
          </w:tcPr>
          <w:p w14:paraId="4DCF18B7">
            <w:pPr>
              <w:pStyle w:val="6"/>
              <w:spacing w:before="245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54" w:type="dxa"/>
            <w:vAlign w:val="top"/>
          </w:tcPr>
          <w:p w14:paraId="5675CAEE">
            <w:pPr>
              <w:pStyle w:val="6"/>
              <w:spacing w:before="245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25" w:type="dxa"/>
            <w:vAlign w:val="top"/>
          </w:tcPr>
          <w:p w14:paraId="4880BA62">
            <w:pPr>
              <w:pStyle w:val="6"/>
              <w:spacing w:before="245" w:line="195" w:lineRule="auto"/>
              <w:ind w:left="28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140</w:t>
            </w:r>
          </w:p>
        </w:tc>
        <w:tc>
          <w:tcPr>
            <w:tcW w:w="696" w:type="dxa"/>
            <w:vAlign w:val="top"/>
          </w:tcPr>
          <w:p w14:paraId="650C2525">
            <w:pPr>
              <w:pStyle w:val="6"/>
              <w:spacing w:before="245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698" w:type="dxa"/>
            <w:vAlign w:val="top"/>
          </w:tcPr>
          <w:p w14:paraId="62CDF966">
            <w:pPr>
              <w:pStyle w:val="6"/>
              <w:spacing w:before="245" w:line="195" w:lineRule="auto"/>
              <w:ind w:left="2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703" w:type="dxa"/>
            <w:vAlign w:val="top"/>
          </w:tcPr>
          <w:p w14:paraId="1937010B">
            <w:pPr>
              <w:pStyle w:val="6"/>
              <w:spacing w:before="245" w:line="195" w:lineRule="auto"/>
              <w:ind w:left="25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</w:tr>
      <w:tr w14:paraId="0C9A0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98" w:type="dxa"/>
            <w:vAlign w:val="top"/>
          </w:tcPr>
          <w:p w14:paraId="3C4BB515">
            <w:pPr>
              <w:spacing w:before="46" w:line="214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597" w:type="dxa"/>
            <w:vAlign w:val="top"/>
          </w:tcPr>
          <w:p w14:paraId="1ADA2ECC">
            <w:pPr>
              <w:pStyle w:val="6"/>
              <w:spacing w:before="104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01" w:type="dxa"/>
            <w:vAlign w:val="top"/>
          </w:tcPr>
          <w:p w14:paraId="48C82834">
            <w:pPr>
              <w:pStyle w:val="6"/>
              <w:spacing w:before="102" w:line="195" w:lineRule="auto"/>
              <w:ind w:left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621" w:type="dxa"/>
            <w:vAlign w:val="top"/>
          </w:tcPr>
          <w:p w14:paraId="6DE7077D">
            <w:pPr>
              <w:pStyle w:val="6"/>
              <w:spacing w:before="102" w:line="195" w:lineRule="auto"/>
              <w:ind w:left="2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16" w:type="dxa"/>
            <w:vAlign w:val="top"/>
          </w:tcPr>
          <w:p w14:paraId="3ECAB76E">
            <w:pPr>
              <w:pStyle w:val="6"/>
              <w:spacing w:before="102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00" w:type="dxa"/>
            <w:vAlign w:val="top"/>
          </w:tcPr>
          <w:p w14:paraId="66AE4C0D">
            <w:pPr>
              <w:pStyle w:val="6"/>
              <w:spacing w:before="102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592" w:type="dxa"/>
            <w:vAlign w:val="top"/>
          </w:tcPr>
          <w:p w14:paraId="64FFCB33">
            <w:pPr>
              <w:pStyle w:val="6"/>
              <w:spacing w:before="104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13" w:type="dxa"/>
            <w:vAlign w:val="top"/>
          </w:tcPr>
          <w:p w14:paraId="5D77CF5A">
            <w:pPr>
              <w:pStyle w:val="6"/>
              <w:spacing w:before="102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54" w:type="dxa"/>
            <w:vAlign w:val="top"/>
          </w:tcPr>
          <w:p w14:paraId="5EB20713">
            <w:pPr>
              <w:pStyle w:val="6"/>
              <w:spacing w:before="102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25" w:type="dxa"/>
            <w:vAlign w:val="top"/>
          </w:tcPr>
          <w:p w14:paraId="3DF8EE5F">
            <w:pPr>
              <w:pStyle w:val="6"/>
              <w:spacing w:before="102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</w:t>
            </w:r>
          </w:p>
        </w:tc>
        <w:tc>
          <w:tcPr>
            <w:tcW w:w="696" w:type="dxa"/>
            <w:vAlign w:val="top"/>
          </w:tcPr>
          <w:p w14:paraId="791D4F32">
            <w:pPr>
              <w:pStyle w:val="6"/>
              <w:spacing w:before="102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698" w:type="dxa"/>
            <w:vAlign w:val="top"/>
          </w:tcPr>
          <w:p w14:paraId="658DE9B0">
            <w:pPr>
              <w:pStyle w:val="6"/>
              <w:spacing w:before="10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  <w:tc>
          <w:tcPr>
            <w:tcW w:w="703" w:type="dxa"/>
            <w:vAlign w:val="top"/>
          </w:tcPr>
          <w:p w14:paraId="42A82CD4">
            <w:pPr>
              <w:pStyle w:val="6"/>
              <w:spacing w:before="10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</w:tr>
      <w:tr w14:paraId="37E5A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98" w:type="dxa"/>
            <w:vAlign w:val="top"/>
          </w:tcPr>
          <w:p w14:paraId="359E6612">
            <w:pPr>
              <w:spacing w:before="48" w:line="213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597" w:type="dxa"/>
            <w:vAlign w:val="top"/>
          </w:tcPr>
          <w:p w14:paraId="48C5485D">
            <w:pPr>
              <w:pStyle w:val="6"/>
              <w:spacing w:before="102" w:line="195" w:lineRule="auto"/>
              <w:ind w:left="2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01" w:type="dxa"/>
            <w:vAlign w:val="top"/>
          </w:tcPr>
          <w:p w14:paraId="2A8F82AA">
            <w:pPr>
              <w:pStyle w:val="6"/>
              <w:spacing w:before="102" w:line="195" w:lineRule="auto"/>
              <w:ind w:left="2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21" w:type="dxa"/>
            <w:vAlign w:val="top"/>
          </w:tcPr>
          <w:p w14:paraId="5F9D265A">
            <w:pPr>
              <w:pStyle w:val="6"/>
              <w:spacing w:before="102" w:line="195" w:lineRule="auto"/>
              <w:ind w:left="2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16" w:type="dxa"/>
            <w:vAlign w:val="top"/>
          </w:tcPr>
          <w:p w14:paraId="665ED1B0">
            <w:pPr>
              <w:pStyle w:val="6"/>
              <w:spacing w:before="102" w:line="195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00" w:type="dxa"/>
            <w:vAlign w:val="top"/>
          </w:tcPr>
          <w:p w14:paraId="6089FEF7">
            <w:pPr>
              <w:pStyle w:val="6"/>
              <w:spacing w:before="102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592" w:type="dxa"/>
            <w:vAlign w:val="top"/>
          </w:tcPr>
          <w:p w14:paraId="2CE710C9">
            <w:pPr>
              <w:pStyle w:val="6"/>
              <w:spacing w:before="105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13" w:type="dxa"/>
            <w:vAlign w:val="top"/>
          </w:tcPr>
          <w:p w14:paraId="2DBFF235">
            <w:pPr>
              <w:pStyle w:val="6"/>
              <w:spacing w:before="102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54" w:type="dxa"/>
            <w:vAlign w:val="top"/>
          </w:tcPr>
          <w:p w14:paraId="1BC689B5">
            <w:pPr>
              <w:pStyle w:val="6"/>
              <w:spacing w:before="102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25" w:type="dxa"/>
            <w:vAlign w:val="top"/>
          </w:tcPr>
          <w:p w14:paraId="5D9108CD">
            <w:pPr>
              <w:pStyle w:val="6"/>
              <w:spacing w:before="102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</w:t>
            </w:r>
          </w:p>
        </w:tc>
        <w:tc>
          <w:tcPr>
            <w:tcW w:w="696" w:type="dxa"/>
            <w:vAlign w:val="top"/>
          </w:tcPr>
          <w:p w14:paraId="464A87E7">
            <w:pPr>
              <w:pStyle w:val="6"/>
              <w:spacing w:before="102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698" w:type="dxa"/>
            <w:vAlign w:val="top"/>
          </w:tcPr>
          <w:p w14:paraId="330C1C77">
            <w:pPr>
              <w:pStyle w:val="6"/>
              <w:spacing w:before="10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  <w:tc>
          <w:tcPr>
            <w:tcW w:w="703" w:type="dxa"/>
            <w:vAlign w:val="top"/>
          </w:tcPr>
          <w:p w14:paraId="32CD7E59">
            <w:pPr>
              <w:pStyle w:val="6"/>
              <w:spacing w:before="10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</w:tr>
      <w:tr w14:paraId="666050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98" w:type="dxa"/>
            <w:vAlign w:val="top"/>
          </w:tcPr>
          <w:p w14:paraId="35D4FC31">
            <w:pPr>
              <w:spacing w:before="48" w:line="213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597" w:type="dxa"/>
            <w:vAlign w:val="top"/>
          </w:tcPr>
          <w:p w14:paraId="092AC1F7">
            <w:pPr>
              <w:pStyle w:val="6"/>
              <w:spacing w:before="103" w:line="195" w:lineRule="auto"/>
              <w:ind w:left="2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01" w:type="dxa"/>
            <w:vAlign w:val="top"/>
          </w:tcPr>
          <w:p w14:paraId="464C41E1">
            <w:pPr>
              <w:pStyle w:val="6"/>
              <w:spacing w:before="103" w:line="195" w:lineRule="auto"/>
              <w:ind w:left="2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21" w:type="dxa"/>
            <w:vAlign w:val="top"/>
          </w:tcPr>
          <w:p w14:paraId="234AF76D">
            <w:pPr>
              <w:pStyle w:val="6"/>
              <w:spacing w:before="103" w:line="195" w:lineRule="auto"/>
              <w:ind w:left="2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16" w:type="dxa"/>
            <w:vAlign w:val="top"/>
          </w:tcPr>
          <w:p w14:paraId="52AF32F6">
            <w:pPr>
              <w:pStyle w:val="6"/>
              <w:spacing w:before="103" w:line="195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00" w:type="dxa"/>
            <w:vAlign w:val="top"/>
          </w:tcPr>
          <w:p w14:paraId="2548A121">
            <w:pPr>
              <w:pStyle w:val="6"/>
              <w:spacing w:before="103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592" w:type="dxa"/>
            <w:vAlign w:val="top"/>
          </w:tcPr>
          <w:p w14:paraId="26D03783">
            <w:pPr>
              <w:pStyle w:val="6"/>
              <w:spacing w:before="106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13" w:type="dxa"/>
            <w:vAlign w:val="top"/>
          </w:tcPr>
          <w:p w14:paraId="1A33CF24">
            <w:pPr>
              <w:pStyle w:val="6"/>
              <w:spacing w:before="103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54" w:type="dxa"/>
            <w:vAlign w:val="top"/>
          </w:tcPr>
          <w:p w14:paraId="33B34AB2">
            <w:pPr>
              <w:pStyle w:val="6"/>
              <w:spacing w:before="103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25" w:type="dxa"/>
            <w:vAlign w:val="top"/>
          </w:tcPr>
          <w:p w14:paraId="398199B6">
            <w:pPr>
              <w:pStyle w:val="6"/>
              <w:spacing w:before="103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</w:t>
            </w:r>
          </w:p>
        </w:tc>
        <w:tc>
          <w:tcPr>
            <w:tcW w:w="696" w:type="dxa"/>
            <w:vAlign w:val="top"/>
          </w:tcPr>
          <w:p w14:paraId="5562624F">
            <w:pPr>
              <w:pStyle w:val="6"/>
              <w:spacing w:before="103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698" w:type="dxa"/>
            <w:vAlign w:val="top"/>
          </w:tcPr>
          <w:p w14:paraId="07B90F6F">
            <w:pPr>
              <w:pStyle w:val="6"/>
              <w:spacing w:before="103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  <w:tc>
          <w:tcPr>
            <w:tcW w:w="703" w:type="dxa"/>
            <w:vAlign w:val="top"/>
          </w:tcPr>
          <w:p w14:paraId="36016D20">
            <w:pPr>
              <w:pStyle w:val="6"/>
              <w:spacing w:before="103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</w:tr>
      <w:tr w14:paraId="4ADB8D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998" w:type="dxa"/>
            <w:vAlign w:val="top"/>
          </w:tcPr>
          <w:p w14:paraId="6A7C520F">
            <w:pPr>
              <w:spacing w:before="47" w:line="212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597" w:type="dxa"/>
            <w:vAlign w:val="top"/>
          </w:tcPr>
          <w:p w14:paraId="07388812">
            <w:pPr>
              <w:pStyle w:val="6"/>
              <w:spacing w:before="102" w:line="195" w:lineRule="auto"/>
              <w:ind w:left="2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01" w:type="dxa"/>
            <w:vAlign w:val="top"/>
          </w:tcPr>
          <w:p w14:paraId="76584EB4">
            <w:pPr>
              <w:pStyle w:val="6"/>
              <w:spacing w:before="102" w:line="195" w:lineRule="auto"/>
              <w:ind w:left="2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21" w:type="dxa"/>
            <w:vAlign w:val="top"/>
          </w:tcPr>
          <w:p w14:paraId="6356C179">
            <w:pPr>
              <w:pStyle w:val="6"/>
              <w:spacing w:before="102" w:line="195" w:lineRule="auto"/>
              <w:ind w:left="2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16" w:type="dxa"/>
            <w:vAlign w:val="top"/>
          </w:tcPr>
          <w:p w14:paraId="5E461A53">
            <w:pPr>
              <w:pStyle w:val="6"/>
              <w:spacing w:before="102" w:line="195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00" w:type="dxa"/>
            <w:vAlign w:val="top"/>
          </w:tcPr>
          <w:p w14:paraId="4AFD5A84">
            <w:pPr>
              <w:pStyle w:val="6"/>
              <w:spacing w:before="102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592" w:type="dxa"/>
            <w:vAlign w:val="top"/>
          </w:tcPr>
          <w:p w14:paraId="4AB66EB3">
            <w:pPr>
              <w:pStyle w:val="6"/>
              <w:spacing w:before="104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13" w:type="dxa"/>
            <w:vAlign w:val="top"/>
          </w:tcPr>
          <w:p w14:paraId="0318082B">
            <w:pPr>
              <w:pStyle w:val="6"/>
              <w:spacing w:before="102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54" w:type="dxa"/>
            <w:vAlign w:val="top"/>
          </w:tcPr>
          <w:p w14:paraId="29B4A76D">
            <w:pPr>
              <w:pStyle w:val="6"/>
              <w:spacing w:before="102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25" w:type="dxa"/>
            <w:vAlign w:val="top"/>
          </w:tcPr>
          <w:p w14:paraId="1510516E">
            <w:pPr>
              <w:pStyle w:val="6"/>
              <w:spacing w:before="102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</w:t>
            </w:r>
          </w:p>
        </w:tc>
        <w:tc>
          <w:tcPr>
            <w:tcW w:w="696" w:type="dxa"/>
            <w:vAlign w:val="top"/>
          </w:tcPr>
          <w:p w14:paraId="2F436AB9">
            <w:pPr>
              <w:pStyle w:val="6"/>
              <w:spacing w:before="102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698" w:type="dxa"/>
            <w:vAlign w:val="top"/>
          </w:tcPr>
          <w:p w14:paraId="13D99CF5">
            <w:pPr>
              <w:pStyle w:val="6"/>
              <w:spacing w:before="10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  <w:tc>
          <w:tcPr>
            <w:tcW w:w="703" w:type="dxa"/>
            <w:vAlign w:val="top"/>
          </w:tcPr>
          <w:p w14:paraId="49CC1895">
            <w:pPr>
              <w:pStyle w:val="6"/>
              <w:spacing w:before="10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</w:tr>
      <w:tr w14:paraId="69E4A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98" w:type="dxa"/>
            <w:vAlign w:val="top"/>
          </w:tcPr>
          <w:p w14:paraId="5AA4723F">
            <w:pPr>
              <w:spacing w:before="49" w:line="212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597" w:type="dxa"/>
            <w:vAlign w:val="top"/>
          </w:tcPr>
          <w:p w14:paraId="759A8C62">
            <w:pPr>
              <w:pStyle w:val="6"/>
              <w:spacing w:before="104" w:line="195" w:lineRule="auto"/>
              <w:ind w:left="2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01" w:type="dxa"/>
            <w:vAlign w:val="top"/>
          </w:tcPr>
          <w:p w14:paraId="4D73FAE5">
            <w:pPr>
              <w:pStyle w:val="6"/>
              <w:spacing w:before="104" w:line="195" w:lineRule="auto"/>
              <w:ind w:left="2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21" w:type="dxa"/>
            <w:vAlign w:val="top"/>
          </w:tcPr>
          <w:p w14:paraId="1887A69D">
            <w:pPr>
              <w:pStyle w:val="6"/>
              <w:spacing w:before="104" w:line="195" w:lineRule="auto"/>
              <w:ind w:left="2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16" w:type="dxa"/>
            <w:vAlign w:val="top"/>
          </w:tcPr>
          <w:p w14:paraId="40EC7721">
            <w:pPr>
              <w:pStyle w:val="6"/>
              <w:spacing w:before="104" w:line="195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00" w:type="dxa"/>
            <w:vAlign w:val="top"/>
          </w:tcPr>
          <w:p w14:paraId="73CC7022">
            <w:pPr>
              <w:pStyle w:val="6"/>
              <w:spacing w:before="104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592" w:type="dxa"/>
            <w:vAlign w:val="top"/>
          </w:tcPr>
          <w:p w14:paraId="4D4B97FA">
            <w:pPr>
              <w:pStyle w:val="6"/>
              <w:spacing w:before="107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13" w:type="dxa"/>
            <w:vAlign w:val="top"/>
          </w:tcPr>
          <w:p w14:paraId="412A2688">
            <w:pPr>
              <w:pStyle w:val="6"/>
              <w:spacing w:before="104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54" w:type="dxa"/>
            <w:vAlign w:val="top"/>
          </w:tcPr>
          <w:p w14:paraId="1BBE880E">
            <w:pPr>
              <w:pStyle w:val="6"/>
              <w:spacing w:before="104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25" w:type="dxa"/>
            <w:vAlign w:val="top"/>
          </w:tcPr>
          <w:p w14:paraId="00C46EF9">
            <w:pPr>
              <w:pStyle w:val="6"/>
              <w:spacing w:before="104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</w:t>
            </w:r>
          </w:p>
        </w:tc>
        <w:tc>
          <w:tcPr>
            <w:tcW w:w="696" w:type="dxa"/>
            <w:vAlign w:val="top"/>
          </w:tcPr>
          <w:p w14:paraId="070B3334">
            <w:pPr>
              <w:pStyle w:val="6"/>
              <w:spacing w:before="104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698" w:type="dxa"/>
            <w:vAlign w:val="top"/>
          </w:tcPr>
          <w:p w14:paraId="10733547">
            <w:pPr>
              <w:pStyle w:val="6"/>
              <w:spacing w:before="104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  <w:tc>
          <w:tcPr>
            <w:tcW w:w="703" w:type="dxa"/>
            <w:vAlign w:val="top"/>
          </w:tcPr>
          <w:p w14:paraId="355EEA27">
            <w:pPr>
              <w:pStyle w:val="6"/>
              <w:spacing w:before="104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</w:tr>
      <w:tr w14:paraId="60022B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Align w:val="top"/>
          </w:tcPr>
          <w:p w14:paraId="3C45DB6C">
            <w:pPr>
              <w:spacing w:before="41" w:line="221" w:lineRule="auto"/>
              <w:ind w:left="152" w:right="136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六盘山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林业局</w:t>
            </w:r>
          </w:p>
        </w:tc>
        <w:tc>
          <w:tcPr>
            <w:tcW w:w="597" w:type="dxa"/>
            <w:vAlign w:val="top"/>
          </w:tcPr>
          <w:p w14:paraId="673E4460">
            <w:pPr>
              <w:pStyle w:val="6"/>
              <w:spacing w:before="252" w:line="195" w:lineRule="auto"/>
              <w:ind w:left="1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501" w:type="dxa"/>
            <w:vAlign w:val="top"/>
          </w:tcPr>
          <w:p w14:paraId="19454644">
            <w:pPr>
              <w:spacing w:line="280" w:lineRule="auto"/>
              <w:rPr>
                <w:rFonts w:ascii="Arial"/>
                <w:sz w:val="21"/>
              </w:rPr>
            </w:pPr>
          </w:p>
          <w:p w14:paraId="2FB6F472">
            <w:pPr>
              <w:pStyle w:val="6"/>
              <w:spacing w:before="54" w:line="91" w:lineRule="exact"/>
              <w:ind w:left="14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621" w:type="dxa"/>
            <w:vAlign w:val="top"/>
          </w:tcPr>
          <w:p w14:paraId="1215832F">
            <w:pPr>
              <w:pStyle w:val="6"/>
              <w:spacing w:before="252" w:line="195" w:lineRule="auto"/>
              <w:ind w:left="21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616" w:type="dxa"/>
            <w:vAlign w:val="top"/>
          </w:tcPr>
          <w:p w14:paraId="28E8410B">
            <w:pPr>
              <w:spacing w:line="280" w:lineRule="auto"/>
              <w:rPr>
                <w:rFonts w:ascii="Arial"/>
                <w:sz w:val="21"/>
              </w:rPr>
            </w:pPr>
          </w:p>
          <w:p w14:paraId="675BF855">
            <w:pPr>
              <w:pStyle w:val="6"/>
              <w:spacing w:before="54" w:line="91" w:lineRule="exact"/>
              <w:ind w:left="20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600" w:type="dxa"/>
            <w:vAlign w:val="top"/>
          </w:tcPr>
          <w:p w14:paraId="71E56EE0">
            <w:pPr>
              <w:pStyle w:val="6"/>
              <w:spacing w:before="252" w:line="195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592" w:type="dxa"/>
            <w:vAlign w:val="top"/>
          </w:tcPr>
          <w:p w14:paraId="36A91BFE">
            <w:pPr>
              <w:spacing w:line="280" w:lineRule="auto"/>
              <w:rPr>
                <w:rFonts w:ascii="Arial"/>
                <w:sz w:val="21"/>
              </w:rPr>
            </w:pPr>
          </w:p>
          <w:p w14:paraId="7EEA7307">
            <w:pPr>
              <w:pStyle w:val="6"/>
              <w:spacing w:before="54" w:line="91" w:lineRule="exact"/>
              <w:ind w:left="19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13" w:type="dxa"/>
            <w:vAlign w:val="top"/>
          </w:tcPr>
          <w:p w14:paraId="4573061A">
            <w:pPr>
              <w:pStyle w:val="6"/>
              <w:spacing w:before="252" w:line="195" w:lineRule="auto"/>
              <w:ind w:left="26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854" w:type="dxa"/>
            <w:vAlign w:val="top"/>
          </w:tcPr>
          <w:p w14:paraId="64B5EF4A">
            <w:pPr>
              <w:pStyle w:val="6"/>
              <w:spacing w:before="252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825" w:type="dxa"/>
            <w:vAlign w:val="top"/>
          </w:tcPr>
          <w:p w14:paraId="4EE712DC">
            <w:pPr>
              <w:pStyle w:val="6"/>
              <w:spacing w:before="252" w:line="195" w:lineRule="auto"/>
              <w:ind w:left="26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300</w:t>
            </w:r>
          </w:p>
        </w:tc>
        <w:tc>
          <w:tcPr>
            <w:tcW w:w="696" w:type="dxa"/>
            <w:vAlign w:val="top"/>
          </w:tcPr>
          <w:p w14:paraId="68873513">
            <w:pPr>
              <w:spacing w:line="280" w:lineRule="auto"/>
              <w:rPr>
                <w:rFonts w:ascii="Arial"/>
                <w:sz w:val="21"/>
              </w:rPr>
            </w:pPr>
          </w:p>
          <w:p w14:paraId="1BF60035">
            <w:pPr>
              <w:pStyle w:val="6"/>
              <w:spacing w:before="54" w:line="91" w:lineRule="exact"/>
              <w:ind w:left="247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698" w:type="dxa"/>
            <w:vAlign w:val="top"/>
          </w:tcPr>
          <w:p w14:paraId="7B04B37F">
            <w:pPr>
              <w:pStyle w:val="6"/>
              <w:spacing w:before="25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150</w:t>
            </w:r>
          </w:p>
        </w:tc>
        <w:tc>
          <w:tcPr>
            <w:tcW w:w="703" w:type="dxa"/>
            <w:vAlign w:val="top"/>
          </w:tcPr>
          <w:p w14:paraId="3A0B8460">
            <w:pPr>
              <w:pStyle w:val="6"/>
              <w:spacing w:before="25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150</w:t>
            </w:r>
          </w:p>
        </w:tc>
      </w:tr>
      <w:tr w14:paraId="1B5F15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98" w:type="dxa"/>
            <w:vAlign w:val="top"/>
          </w:tcPr>
          <w:p w14:paraId="7383A54B">
            <w:pPr>
              <w:spacing w:before="50" w:line="215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597" w:type="dxa"/>
            <w:vAlign w:val="top"/>
          </w:tcPr>
          <w:p w14:paraId="00539491">
            <w:pPr>
              <w:pStyle w:val="6"/>
              <w:spacing w:before="105" w:line="195" w:lineRule="auto"/>
              <w:ind w:left="2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61</w:t>
            </w:r>
          </w:p>
        </w:tc>
        <w:tc>
          <w:tcPr>
            <w:tcW w:w="501" w:type="dxa"/>
            <w:vAlign w:val="top"/>
          </w:tcPr>
          <w:p w14:paraId="0893E28C">
            <w:pPr>
              <w:pStyle w:val="6"/>
              <w:spacing w:before="105" w:line="195" w:lineRule="auto"/>
              <w:ind w:left="20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621" w:type="dxa"/>
            <w:vAlign w:val="top"/>
          </w:tcPr>
          <w:p w14:paraId="05100669">
            <w:pPr>
              <w:pStyle w:val="6"/>
              <w:spacing w:before="105" w:line="195" w:lineRule="auto"/>
              <w:ind w:left="21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36</w:t>
            </w:r>
          </w:p>
        </w:tc>
        <w:tc>
          <w:tcPr>
            <w:tcW w:w="616" w:type="dxa"/>
            <w:vAlign w:val="top"/>
          </w:tcPr>
          <w:p w14:paraId="1E7DE735">
            <w:pPr>
              <w:pStyle w:val="6"/>
              <w:spacing w:before="105" w:line="195" w:lineRule="auto"/>
              <w:ind w:left="229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600" w:type="dxa"/>
            <w:vAlign w:val="top"/>
          </w:tcPr>
          <w:p w14:paraId="59C46E8E">
            <w:pPr>
              <w:pStyle w:val="6"/>
              <w:spacing w:before="105" w:line="195" w:lineRule="auto"/>
              <w:ind w:left="1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210</w:t>
            </w:r>
          </w:p>
        </w:tc>
        <w:tc>
          <w:tcPr>
            <w:tcW w:w="592" w:type="dxa"/>
            <w:vAlign w:val="top"/>
          </w:tcPr>
          <w:p w14:paraId="29C7D3C7">
            <w:pPr>
              <w:pStyle w:val="6"/>
              <w:spacing w:before="105" w:line="195" w:lineRule="auto"/>
              <w:ind w:left="20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713" w:type="dxa"/>
            <w:vAlign w:val="top"/>
          </w:tcPr>
          <w:p w14:paraId="4918DECC">
            <w:pPr>
              <w:pStyle w:val="6"/>
              <w:spacing w:before="105" w:line="195" w:lineRule="auto"/>
              <w:ind w:left="26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90</w:t>
            </w:r>
          </w:p>
        </w:tc>
        <w:tc>
          <w:tcPr>
            <w:tcW w:w="854" w:type="dxa"/>
            <w:vAlign w:val="top"/>
          </w:tcPr>
          <w:p w14:paraId="66343FBB">
            <w:pPr>
              <w:pStyle w:val="6"/>
              <w:spacing w:before="105" w:line="195" w:lineRule="auto"/>
              <w:ind w:left="33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90</w:t>
            </w:r>
          </w:p>
        </w:tc>
        <w:tc>
          <w:tcPr>
            <w:tcW w:w="825" w:type="dxa"/>
            <w:vAlign w:val="top"/>
          </w:tcPr>
          <w:p w14:paraId="2570C8B6">
            <w:pPr>
              <w:pStyle w:val="6"/>
              <w:spacing w:before="105" w:line="195" w:lineRule="auto"/>
              <w:ind w:left="23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1640</w:t>
            </w:r>
          </w:p>
        </w:tc>
        <w:tc>
          <w:tcPr>
            <w:tcW w:w="696" w:type="dxa"/>
            <w:vAlign w:val="top"/>
          </w:tcPr>
          <w:p w14:paraId="3BB57DA8">
            <w:pPr>
              <w:pStyle w:val="6"/>
              <w:spacing w:before="105" w:line="195" w:lineRule="auto"/>
              <w:ind w:left="20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220</w:t>
            </w:r>
          </w:p>
        </w:tc>
        <w:tc>
          <w:tcPr>
            <w:tcW w:w="698" w:type="dxa"/>
            <w:vAlign w:val="top"/>
          </w:tcPr>
          <w:p w14:paraId="4E9D3A54">
            <w:pPr>
              <w:pStyle w:val="6"/>
              <w:spacing w:before="105" w:line="195" w:lineRule="auto"/>
              <w:ind w:left="20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710</w:t>
            </w:r>
          </w:p>
        </w:tc>
        <w:tc>
          <w:tcPr>
            <w:tcW w:w="703" w:type="dxa"/>
            <w:vAlign w:val="top"/>
          </w:tcPr>
          <w:p w14:paraId="4CB61330">
            <w:pPr>
              <w:pStyle w:val="6"/>
              <w:spacing w:before="105" w:line="195" w:lineRule="auto"/>
              <w:ind w:left="20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710</w:t>
            </w:r>
          </w:p>
        </w:tc>
      </w:tr>
    </w:tbl>
    <w:p w14:paraId="345E8C0B">
      <w:pPr>
        <w:spacing w:line="347" w:lineRule="auto"/>
        <w:rPr>
          <w:rFonts w:ascii="Arial"/>
          <w:sz w:val="21"/>
        </w:rPr>
      </w:pPr>
    </w:p>
    <w:p w14:paraId="597D8639">
      <w:pPr>
        <w:pStyle w:val="2"/>
        <w:spacing w:before="101" w:line="328" w:lineRule="auto"/>
        <w:ind w:left="132" w:right="67" w:firstLine="644"/>
        <w:jc w:val="both"/>
      </w:pPr>
      <w:r>
        <w:rPr>
          <w:spacing w:val="4"/>
        </w:rPr>
        <w:t>进一步加强产地检疫和调运检疫力度。产地检疫从源头上遏</w:t>
      </w:r>
      <w:r>
        <w:rPr>
          <w:spacing w:val="2"/>
        </w:rPr>
        <w:t xml:space="preserve"> </w:t>
      </w:r>
      <w:r>
        <w:rPr>
          <w:spacing w:val="4"/>
        </w:rPr>
        <w:t>制林草有害生物的传播和蔓延，调运检疫防止危险进林草有害生</w:t>
      </w:r>
      <w:r>
        <w:rPr>
          <w:spacing w:val="16"/>
        </w:rPr>
        <w:t xml:space="preserve"> </w:t>
      </w:r>
      <w:r>
        <w:rPr>
          <w:spacing w:val="4"/>
        </w:rPr>
        <w:t>物的入侵，加强对木材包装物的复查工作，防止外来有害生物入</w:t>
      </w:r>
      <w:r>
        <w:rPr>
          <w:spacing w:val="18"/>
        </w:rPr>
        <w:t xml:space="preserve"> </w:t>
      </w:r>
      <w:r>
        <w:rPr>
          <w:spacing w:val="5"/>
        </w:rPr>
        <w:t>侵。在春季造林前，对造林苗木和外调苗木进行严格检疫，</w:t>
      </w:r>
      <w:r>
        <w:rPr>
          <w:spacing w:val="4"/>
        </w:rPr>
        <w:t>加强</w:t>
      </w:r>
      <w:r>
        <w:t xml:space="preserve"> </w:t>
      </w:r>
      <w:r>
        <w:rPr>
          <w:spacing w:val="4"/>
        </w:rPr>
        <w:t>造林苗木的跟踪管理，杜绝带有检疫性和危险性林草有害生物的</w:t>
      </w:r>
      <w:r>
        <w:rPr>
          <w:spacing w:val="11"/>
        </w:rPr>
        <w:t xml:space="preserve"> </w:t>
      </w:r>
      <w:r>
        <w:rPr>
          <w:spacing w:val="5"/>
        </w:rPr>
        <w:t>苗木进行造林。调运检疫严格按照《产地检疫合格证</w:t>
      </w:r>
      <w:r>
        <w:rPr>
          <w:spacing w:val="4"/>
        </w:rPr>
        <w:t>》办理调运</w:t>
      </w:r>
    </w:p>
    <w:p w14:paraId="1A23C743">
      <w:pPr>
        <w:spacing w:line="328" w:lineRule="auto"/>
        <w:sectPr>
          <w:footerReference r:id="rId194" w:type="default"/>
          <w:pgSz w:w="11900" w:h="16839"/>
          <w:pgMar w:top="1431" w:right="1407" w:bottom="1872" w:left="1473" w:header="0" w:footer="1710" w:gutter="0"/>
          <w:cols w:space="720" w:num="1"/>
        </w:sectPr>
      </w:pPr>
    </w:p>
    <w:p w14:paraId="30F203E5">
      <w:pPr>
        <w:spacing w:line="245" w:lineRule="auto"/>
        <w:rPr>
          <w:rFonts w:ascii="Arial"/>
          <w:sz w:val="21"/>
        </w:rPr>
      </w:pPr>
    </w:p>
    <w:p w14:paraId="1BAB42F3">
      <w:pPr>
        <w:spacing w:line="245" w:lineRule="auto"/>
        <w:rPr>
          <w:rFonts w:ascii="Arial"/>
          <w:sz w:val="21"/>
        </w:rPr>
      </w:pPr>
    </w:p>
    <w:p w14:paraId="5FDA17B5">
      <w:pPr>
        <w:spacing w:line="246" w:lineRule="auto"/>
        <w:rPr>
          <w:rFonts w:ascii="Arial"/>
          <w:sz w:val="21"/>
        </w:rPr>
      </w:pPr>
    </w:p>
    <w:p w14:paraId="3514490A">
      <w:pPr>
        <w:pStyle w:val="2"/>
        <w:spacing w:before="101" w:line="316" w:lineRule="auto"/>
        <w:ind w:left="188" w:right="167" w:firstLine="3"/>
      </w:pPr>
      <w:r>
        <w:rPr>
          <w:spacing w:val="5"/>
        </w:rPr>
        <w:t>检疫手续。森防站积极会同铁路、交通等部门联合</w:t>
      </w:r>
      <w:r>
        <w:rPr>
          <w:spacing w:val="4"/>
        </w:rPr>
        <w:t>执法，杜绝无</w:t>
      </w:r>
      <w:r>
        <w:t xml:space="preserve"> </w:t>
      </w:r>
      <w:r>
        <w:rPr>
          <w:spacing w:val="6"/>
        </w:rPr>
        <w:t>证运输和漏检现象，确保无检疫对象林产品外运。</w:t>
      </w:r>
    </w:p>
    <w:p w14:paraId="1A974BCC">
      <w:pPr>
        <w:pStyle w:val="2"/>
        <w:spacing w:before="48" w:line="234" w:lineRule="auto"/>
        <w:ind w:left="844"/>
        <w:outlineLvl w:val="3"/>
      </w:pPr>
      <w:r>
        <w:rPr>
          <w:spacing w:val="7"/>
        </w:rPr>
        <w:t>（三）科技支撑</w:t>
      </w:r>
    </w:p>
    <w:p w14:paraId="365B0E18">
      <w:pPr>
        <w:pStyle w:val="2"/>
        <w:spacing w:before="178" w:line="325" w:lineRule="auto"/>
        <w:ind w:left="188" w:right="167" w:firstLine="654"/>
        <w:jc w:val="both"/>
      </w:pPr>
      <w:r>
        <w:rPr>
          <w:spacing w:val="4"/>
        </w:rPr>
        <w:t>与科研院所合作，加强林草有害生物防治新技术、新</w:t>
      </w:r>
      <w:r>
        <w:rPr>
          <w:spacing w:val="3"/>
        </w:rPr>
        <w:t>成果的</w:t>
      </w:r>
      <w:r>
        <w:t xml:space="preserve"> </w:t>
      </w:r>
      <w:r>
        <w:rPr>
          <w:spacing w:val="5"/>
        </w:rPr>
        <w:t>研究与推广，提高固原市林草有害生物防控工作的科技含量</w:t>
      </w:r>
      <w:r>
        <w:rPr>
          <w:spacing w:val="4"/>
        </w:rPr>
        <w:t>；进</w:t>
      </w:r>
      <w:r>
        <w:t xml:space="preserve"> </w:t>
      </w:r>
      <w:r>
        <w:rPr>
          <w:spacing w:val="4"/>
        </w:rPr>
        <w:t>一步为广大林农提供及时、有效的林草有害生物防治技术指导和</w:t>
      </w:r>
      <w:r>
        <w:rPr>
          <w:spacing w:val="14"/>
        </w:rPr>
        <w:t xml:space="preserve"> </w:t>
      </w:r>
      <w:r>
        <w:rPr>
          <w:spacing w:val="5"/>
        </w:rPr>
        <w:t>相关服务；引进生物、仿生物理防治技术。</w:t>
      </w:r>
    </w:p>
    <w:p w14:paraId="470A9072">
      <w:pPr>
        <w:pStyle w:val="2"/>
        <w:spacing w:before="52" w:line="330" w:lineRule="auto"/>
        <w:ind w:left="188" w:right="154" w:firstLine="643"/>
        <w:jc w:val="both"/>
      </w:pPr>
      <w:r>
        <w:rPr>
          <w:spacing w:val="5"/>
        </w:rPr>
        <w:t>将新器械、新药剂、新管理模式应用于林草有害生物防</w:t>
      </w:r>
      <w:r>
        <w:rPr>
          <w:spacing w:val="4"/>
        </w:rPr>
        <w:t>治，</w:t>
      </w:r>
      <w:r>
        <w:t xml:space="preserve"> </w:t>
      </w:r>
      <w:r>
        <w:rPr>
          <w:spacing w:val="5"/>
        </w:rPr>
        <w:t>解决实际生产中的困难。利用灭幼脲等仿生物制</w:t>
      </w:r>
      <w:r>
        <w:rPr>
          <w:spacing w:val="4"/>
        </w:rPr>
        <w:t>剂，积极开展杨</w:t>
      </w:r>
      <w:r>
        <w:t xml:space="preserve"> </w:t>
      </w:r>
      <w:r>
        <w:rPr>
          <w:spacing w:val="5"/>
        </w:rPr>
        <w:t>树食叶害虫和草履蚧的防治工作，降低虫口基数，确保不扩散；</w:t>
      </w:r>
      <w:r>
        <w:rPr>
          <w:spacing w:val="11"/>
        </w:rPr>
        <w:t xml:space="preserve"> </w:t>
      </w:r>
      <w:r>
        <w:rPr>
          <w:spacing w:val="4"/>
        </w:rPr>
        <w:t>推广打孔注药、人工抓捕、灯光诱杀和铺设防虫网等环保又效果</w:t>
      </w:r>
      <w:r>
        <w:rPr>
          <w:spacing w:val="14"/>
        </w:rPr>
        <w:t xml:space="preserve"> </w:t>
      </w:r>
      <w:r>
        <w:rPr>
          <w:spacing w:val="5"/>
        </w:rPr>
        <w:t>明显的无公害防治措施；秋冬两季积极做好虫害木的</w:t>
      </w:r>
      <w:r>
        <w:rPr>
          <w:spacing w:val="4"/>
        </w:rPr>
        <w:t>修剪、清理</w:t>
      </w:r>
      <w:r>
        <w:t xml:space="preserve"> </w:t>
      </w:r>
      <w:r>
        <w:rPr>
          <w:spacing w:val="5"/>
        </w:rPr>
        <w:t>工作，减少病虫害虫卵的越冬场所，最大限度的减少传染源</w:t>
      </w:r>
      <w:r>
        <w:rPr>
          <w:spacing w:val="4"/>
        </w:rPr>
        <w:t>；通</w:t>
      </w:r>
      <w:r>
        <w:t xml:space="preserve"> </w:t>
      </w:r>
      <w:r>
        <w:rPr>
          <w:spacing w:val="5"/>
        </w:rPr>
        <w:t>过采取人工探洞开洞、布设弓箭、淹埋消杀捕获鼠、</w:t>
      </w:r>
      <w:r>
        <w:rPr>
          <w:spacing w:val="4"/>
        </w:rPr>
        <w:t>生物药剂防</w:t>
      </w:r>
      <w:r>
        <w:t xml:space="preserve"> </w:t>
      </w:r>
      <w:r>
        <w:rPr>
          <w:spacing w:val="5"/>
        </w:rPr>
        <w:t>控等方式，有效控制甘肃鼢鼠、草原蝗虫、沙蒿</w:t>
      </w:r>
      <w:r>
        <w:rPr>
          <w:spacing w:val="4"/>
        </w:rPr>
        <w:t>金叶甲等草原有</w:t>
      </w:r>
      <w:r>
        <w:t xml:space="preserve"> </w:t>
      </w:r>
      <w:r>
        <w:rPr>
          <w:spacing w:val="4"/>
        </w:rPr>
        <w:t>害生物蔓延，保护草原生态。</w:t>
      </w:r>
    </w:p>
    <w:p w14:paraId="6404CC6A">
      <w:pPr>
        <w:pStyle w:val="2"/>
        <w:spacing w:before="44" w:line="234" w:lineRule="auto"/>
        <w:ind w:left="844"/>
        <w:outlineLvl w:val="3"/>
      </w:pPr>
      <w:r>
        <w:rPr>
          <w:spacing w:val="7"/>
        </w:rPr>
        <w:t>（四）宣传教育</w:t>
      </w:r>
    </w:p>
    <w:p w14:paraId="39E97062">
      <w:pPr>
        <w:pStyle w:val="2"/>
        <w:spacing w:before="178" w:line="322" w:lineRule="auto"/>
        <w:ind w:left="190" w:right="154" w:firstLine="638"/>
        <w:jc w:val="both"/>
      </w:pPr>
      <w:r>
        <w:rPr>
          <w:spacing w:val="4"/>
        </w:rPr>
        <w:t>利用各种媒体广泛宣传林草有害生物防治重要性，宣传有关</w:t>
      </w:r>
      <w:r>
        <w:rPr>
          <w:spacing w:val="10"/>
        </w:rPr>
        <w:t xml:space="preserve"> </w:t>
      </w:r>
      <w:r>
        <w:rPr>
          <w:spacing w:val="4"/>
        </w:rPr>
        <w:t>政策、法规、防治技术，动员社会力量参与到控制林草生物灾害</w:t>
      </w:r>
      <w:r>
        <w:rPr>
          <w:spacing w:val="11"/>
        </w:rPr>
        <w:t xml:space="preserve"> </w:t>
      </w:r>
      <w:r>
        <w:rPr>
          <w:spacing w:val="3"/>
        </w:rPr>
        <w:t>的工作中。规划期内每年开展</w:t>
      </w:r>
      <w:r>
        <w:rPr>
          <w:spacing w:val="-29"/>
        </w:rPr>
        <w:t xml:space="preserve"> </w:t>
      </w:r>
      <w:r>
        <w:rPr>
          <w:spacing w:val="3"/>
        </w:rPr>
        <w:t>1</w:t>
      </w:r>
      <w:r>
        <w:rPr>
          <w:spacing w:val="-54"/>
        </w:rPr>
        <w:t xml:space="preserve"> </w:t>
      </w:r>
      <w:r>
        <w:rPr>
          <w:spacing w:val="3"/>
        </w:rPr>
        <w:t>次林草有害生物</w:t>
      </w:r>
      <w:r>
        <w:rPr>
          <w:spacing w:val="2"/>
        </w:rPr>
        <w:t>防治宣传活动，</w:t>
      </w:r>
    </w:p>
    <w:p w14:paraId="02D2983C">
      <w:pPr>
        <w:pStyle w:val="2"/>
        <w:spacing w:before="59" w:line="226" w:lineRule="auto"/>
        <w:ind w:left="188"/>
      </w:pPr>
      <w:r>
        <w:rPr>
          <w:spacing w:val="4"/>
        </w:rPr>
        <w:t>规划印制有害生物防治宣传册共</w:t>
      </w:r>
      <w:r>
        <w:rPr>
          <w:spacing w:val="-42"/>
        </w:rPr>
        <w:t xml:space="preserve"> </w:t>
      </w:r>
      <w:r>
        <w:rPr>
          <w:spacing w:val="4"/>
        </w:rPr>
        <w:t>5000</w:t>
      </w:r>
      <w:r>
        <w:rPr>
          <w:spacing w:val="-53"/>
        </w:rPr>
        <w:t xml:space="preserve"> </w:t>
      </w:r>
      <w:r>
        <w:rPr>
          <w:spacing w:val="4"/>
        </w:rPr>
        <w:t>册。</w:t>
      </w:r>
    </w:p>
    <w:p w14:paraId="45039753">
      <w:pPr>
        <w:pStyle w:val="2"/>
        <w:spacing w:before="34" w:line="226" w:lineRule="auto"/>
        <w:ind w:left="2532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7-13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固原市林草有害生物防治规划表</w:t>
      </w:r>
    </w:p>
    <w:p w14:paraId="24B1831D">
      <w:pPr>
        <w:spacing w:line="142" w:lineRule="exact"/>
      </w:pPr>
    </w:p>
    <w:tbl>
      <w:tblPr>
        <w:tblStyle w:val="5"/>
        <w:tblW w:w="917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1"/>
        <w:gridCol w:w="2037"/>
        <w:gridCol w:w="1614"/>
        <w:gridCol w:w="4958"/>
      </w:tblGrid>
      <w:tr w14:paraId="12686B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61" w:type="dxa"/>
            <w:vAlign w:val="top"/>
          </w:tcPr>
          <w:p w14:paraId="26C3B027">
            <w:pPr>
              <w:spacing w:before="40" w:line="208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序</w:t>
            </w:r>
          </w:p>
        </w:tc>
        <w:tc>
          <w:tcPr>
            <w:tcW w:w="2037" w:type="dxa"/>
            <w:vAlign w:val="top"/>
          </w:tcPr>
          <w:p w14:paraId="6E63EC13">
            <w:pPr>
              <w:spacing w:before="40" w:line="208" w:lineRule="auto"/>
              <w:ind w:left="5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1614" w:type="dxa"/>
            <w:vAlign w:val="top"/>
          </w:tcPr>
          <w:p w14:paraId="24B5FF1C">
            <w:pPr>
              <w:spacing w:before="40" w:line="208" w:lineRule="auto"/>
              <w:ind w:left="3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建设地点</w:t>
            </w:r>
          </w:p>
        </w:tc>
        <w:tc>
          <w:tcPr>
            <w:tcW w:w="4958" w:type="dxa"/>
            <w:vAlign w:val="top"/>
          </w:tcPr>
          <w:p w14:paraId="7ED0C8BF">
            <w:pPr>
              <w:spacing w:before="40" w:line="208" w:lineRule="auto"/>
              <w:ind w:left="20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建设规模</w:t>
            </w:r>
          </w:p>
        </w:tc>
      </w:tr>
    </w:tbl>
    <w:p w14:paraId="5411A565">
      <w:pPr>
        <w:rPr>
          <w:rFonts w:ascii="Arial"/>
          <w:sz w:val="21"/>
        </w:rPr>
      </w:pPr>
    </w:p>
    <w:p w14:paraId="0B5884FC">
      <w:pPr>
        <w:rPr>
          <w:rFonts w:ascii="Arial" w:hAnsi="Arial" w:eastAsia="Arial" w:cs="Arial"/>
          <w:sz w:val="21"/>
          <w:szCs w:val="21"/>
        </w:rPr>
        <w:sectPr>
          <w:footerReference r:id="rId195" w:type="default"/>
          <w:pgSz w:w="11900" w:h="16839"/>
          <w:pgMar w:top="1431" w:right="1306" w:bottom="1742" w:left="1418" w:header="0" w:footer="1472" w:gutter="0"/>
          <w:cols w:space="720" w:num="1"/>
        </w:sectPr>
      </w:pPr>
    </w:p>
    <w:p w14:paraId="4D671F9B">
      <w:pPr>
        <w:spacing w:before="92"/>
      </w:pPr>
    </w:p>
    <w:p w14:paraId="45E5888D">
      <w:pPr>
        <w:spacing w:before="91"/>
      </w:pPr>
    </w:p>
    <w:tbl>
      <w:tblPr>
        <w:tblStyle w:val="5"/>
        <w:tblW w:w="917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1"/>
        <w:gridCol w:w="2037"/>
        <w:gridCol w:w="1614"/>
        <w:gridCol w:w="1379"/>
        <w:gridCol w:w="1082"/>
        <w:gridCol w:w="1307"/>
        <w:gridCol w:w="1190"/>
      </w:tblGrid>
      <w:tr w14:paraId="7850C8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61" w:type="dxa"/>
            <w:vAlign w:val="top"/>
          </w:tcPr>
          <w:p w14:paraId="5B3A5D58">
            <w:pPr>
              <w:rPr>
                <w:rFonts w:ascii="Arial"/>
                <w:sz w:val="21"/>
              </w:rPr>
            </w:pPr>
          </w:p>
        </w:tc>
        <w:tc>
          <w:tcPr>
            <w:tcW w:w="2037" w:type="dxa"/>
            <w:vAlign w:val="top"/>
          </w:tcPr>
          <w:p w14:paraId="2E10308F">
            <w:pPr>
              <w:rPr>
                <w:rFonts w:ascii="Arial"/>
                <w:sz w:val="21"/>
              </w:rPr>
            </w:pPr>
          </w:p>
        </w:tc>
        <w:tc>
          <w:tcPr>
            <w:tcW w:w="1614" w:type="dxa"/>
            <w:vAlign w:val="top"/>
          </w:tcPr>
          <w:p w14:paraId="681B55A8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Align w:val="top"/>
          </w:tcPr>
          <w:p w14:paraId="5D459C6E">
            <w:pPr>
              <w:spacing w:before="40" w:line="208" w:lineRule="auto"/>
              <w:ind w:left="4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082" w:type="dxa"/>
            <w:vAlign w:val="top"/>
          </w:tcPr>
          <w:p w14:paraId="1487FF8D">
            <w:pPr>
              <w:spacing w:before="40" w:line="208" w:lineRule="auto"/>
              <w:ind w:left="3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307" w:type="dxa"/>
            <w:vAlign w:val="top"/>
          </w:tcPr>
          <w:p w14:paraId="48C4F674">
            <w:pPr>
              <w:spacing w:before="40" w:line="208" w:lineRule="auto"/>
              <w:ind w:left="4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90" w:type="dxa"/>
            <w:vAlign w:val="top"/>
          </w:tcPr>
          <w:p w14:paraId="3BB0EA15">
            <w:pPr>
              <w:spacing w:before="40" w:line="208" w:lineRule="auto"/>
              <w:ind w:left="3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5C4FA3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561" w:type="dxa"/>
            <w:vAlign w:val="top"/>
          </w:tcPr>
          <w:p w14:paraId="33629D30">
            <w:pPr>
              <w:spacing w:line="300" w:lineRule="auto"/>
              <w:rPr>
                <w:rFonts w:ascii="Arial"/>
                <w:sz w:val="21"/>
              </w:rPr>
            </w:pPr>
          </w:p>
          <w:p w14:paraId="3046795B">
            <w:pPr>
              <w:pStyle w:val="6"/>
              <w:spacing w:before="69" w:line="188" w:lineRule="auto"/>
              <w:ind w:left="2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7" w:type="dxa"/>
            <w:vAlign w:val="top"/>
          </w:tcPr>
          <w:p w14:paraId="74857920">
            <w:pPr>
              <w:spacing w:before="35" w:line="230" w:lineRule="auto"/>
              <w:ind w:left="192" w:right="176" w:firstLine="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市级林草有害生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物监测预警平台</w:t>
            </w:r>
          </w:p>
        </w:tc>
        <w:tc>
          <w:tcPr>
            <w:tcW w:w="1614" w:type="dxa"/>
            <w:vAlign w:val="top"/>
          </w:tcPr>
          <w:p w14:paraId="6C63900D">
            <w:pPr>
              <w:spacing w:before="172" w:line="231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2160EC8F">
            <w:pPr>
              <w:spacing w:line="249" w:lineRule="auto"/>
              <w:rPr>
                <w:rFonts w:ascii="Arial"/>
                <w:sz w:val="21"/>
              </w:rPr>
            </w:pPr>
          </w:p>
          <w:p w14:paraId="16DED2D8">
            <w:pPr>
              <w:pStyle w:val="6"/>
              <w:spacing w:before="78" w:line="223" w:lineRule="auto"/>
              <w:ind w:left="5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5"/>
                <w:sz w:val="24"/>
                <w:szCs w:val="24"/>
              </w:rPr>
              <w:t>1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个</w:t>
            </w:r>
          </w:p>
        </w:tc>
        <w:tc>
          <w:tcPr>
            <w:tcW w:w="1082" w:type="dxa"/>
            <w:vAlign w:val="top"/>
          </w:tcPr>
          <w:p w14:paraId="2EBD2F9B">
            <w:pPr>
              <w:spacing w:line="249" w:lineRule="auto"/>
              <w:rPr>
                <w:rFonts w:ascii="Arial"/>
                <w:sz w:val="21"/>
              </w:rPr>
            </w:pPr>
          </w:p>
          <w:p w14:paraId="517C9522">
            <w:pPr>
              <w:pStyle w:val="6"/>
              <w:spacing w:before="78" w:line="223" w:lineRule="auto"/>
              <w:ind w:left="3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5"/>
                <w:sz w:val="24"/>
                <w:szCs w:val="24"/>
              </w:rPr>
              <w:t>1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个</w:t>
            </w:r>
          </w:p>
        </w:tc>
        <w:tc>
          <w:tcPr>
            <w:tcW w:w="1307" w:type="dxa"/>
            <w:vAlign w:val="top"/>
          </w:tcPr>
          <w:p w14:paraId="45EC1B72">
            <w:pPr>
              <w:spacing w:line="401" w:lineRule="auto"/>
              <w:rPr>
                <w:rFonts w:ascii="Arial"/>
                <w:sz w:val="21"/>
              </w:rPr>
            </w:pPr>
          </w:p>
          <w:p w14:paraId="02DD769E">
            <w:pPr>
              <w:pStyle w:val="6"/>
              <w:spacing w:before="69" w:line="114" w:lineRule="exact"/>
              <w:ind w:left="529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90" w:type="dxa"/>
            <w:vAlign w:val="top"/>
          </w:tcPr>
          <w:p w14:paraId="2FA69B33">
            <w:pPr>
              <w:spacing w:line="401" w:lineRule="auto"/>
              <w:rPr>
                <w:rFonts w:ascii="Arial"/>
                <w:sz w:val="21"/>
              </w:rPr>
            </w:pPr>
          </w:p>
          <w:p w14:paraId="41E8ED1A">
            <w:pPr>
              <w:pStyle w:val="6"/>
              <w:spacing w:before="69" w:line="114" w:lineRule="exact"/>
              <w:ind w:left="47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3B0155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561" w:type="dxa"/>
            <w:vAlign w:val="top"/>
          </w:tcPr>
          <w:p w14:paraId="76A77740">
            <w:pPr>
              <w:spacing w:line="317" w:lineRule="auto"/>
              <w:rPr>
                <w:rFonts w:ascii="Arial"/>
                <w:sz w:val="21"/>
              </w:rPr>
            </w:pPr>
          </w:p>
          <w:p w14:paraId="10FD1516">
            <w:pPr>
              <w:pStyle w:val="6"/>
              <w:spacing w:before="69" w:line="188" w:lineRule="auto"/>
              <w:ind w:left="2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37" w:type="dxa"/>
            <w:vAlign w:val="top"/>
          </w:tcPr>
          <w:p w14:paraId="5839ED4A">
            <w:pPr>
              <w:spacing w:before="36" w:line="221" w:lineRule="auto"/>
              <w:ind w:left="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林草有害生物监</w:t>
            </w:r>
          </w:p>
          <w:p w14:paraId="540446B0">
            <w:pPr>
              <w:spacing w:before="22" w:line="220" w:lineRule="auto"/>
              <w:ind w:left="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测预警及检疫御</w:t>
            </w:r>
          </w:p>
          <w:p w14:paraId="615D3973">
            <w:pPr>
              <w:spacing w:before="25" w:line="207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灾专题培训</w:t>
            </w:r>
          </w:p>
        </w:tc>
        <w:tc>
          <w:tcPr>
            <w:tcW w:w="1614" w:type="dxa"/>
            <w:vAlign w:val="top"/>
          </w:tcPr>
          <w:p w14:paraId="7AC7FBFF">
            <w:pPr>
              <w:spacing w:before="188" w:line="232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07ACABDF">
            <w:pPr>
              <w:spacing w:line="266" w:lineRule="auto"/>
              <w:rPr>
                <w:rFonts w:ascii="Arial"/>
                <w:sz w:val="21"/>
              </w:rPr>
            </w:pPr>
          </w:p>
          <w:p w14:paraId="6A25C52E">
            <w:pPr>
              <w:pStyle w:val="6"/>
              <w:spacing w:before="78" w:line="223" w:lineRule="auto"/>
              <w:ind w:left="4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15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次</w:t>
            </w:r>
          </w:p>
        </w:tc>
        <w:tc>
          <w:tcPr>
            <w:tcW w:w="1082" w:type="dxa"/>
            <w:vAlign w:val="top"/>
          </w:tcPr>
          <w:p w14:paraId="168A1072">
            <w:pPr>
              <w:spacing w:line="266" w:lineRule="auto"/>
              <w:rPr>
                <w:rFonts w:ascii="Arial"/>
                <w:sz w:val="21"/>
              </w:rPr>
            </w:pPr>
          </w:p>
          <w:p w14:paraId="7B3579E4">
            <w:pPr>
              <w:pStyle w:val="6"/>
              <w:spacing w:before="78" w:line="223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次</w:t>
            </w:r>
          </w:p>
        </w:tc>
        <w:tc>
          <w:tcPr>
            <w:tcW w:w="1307" w:type="dxa"/>
            <w:vAlign w:val="top"/>
          </w:tcPr>
          <w:p w14:paraId="470864B2">
            <w:pPr>
              <w:spacing w:line="266" w:lineRule="auto"/>
              <w:rPr>
                <w:rFonts w:ascii="Arial"/>
                <w:sz w:val="21"/>
              </w:rPr>
            </w:pPr>
          </w:p>
          <w:p w14:paraId="4FFE34C3">
            <w:pPr>
              <w:pStyle w:val="6"/>
              <w:spacing w:before="78" w:line="223" w:lineRule="auto"/>
              <w:ind w:left="4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次</w:t>
            </w:r>
          </w:p>
        </w:tc>
        <w:tc>
          <w:tcPr>
            <w:tcW w:w="1190" w:type="dxa"/>
            <w:vAlign w:val="top"/>
          </w:tcPr>
          <w:p w14:paraId="662FB7D9">
            <w:pPr>
              <w:spacing w:line="266" w:lineRule="auto"/>
              <w:rPr>
                <w:rFonts w:ascii="Arial"/>
                <w:sz w:val="21"/>
              </w:rPr>
            </w:pPr>
          </w:p>
          <w:p w14:paraId="76B4BAAE">
            <w:pPr>
              <w:pStyle w:val="6"/>
              <w:spacing w:before="78" w:line="223" w:lineRule="auto"/>
              <w:ind w:left="3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次</w:t>
            </w:r>
          </w:p>
        </w:tc>
      </w:tr>
      <w:tr w14:paraId="09727C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61" w:type="dxa"/>
            <w:vAlign w:val="top"/>
          </w:tcPr>
          <w:p w14:paraId="08DD94D5">
            <w:pPr>
              <w:pStyle w:val="6"/>
              <w:spacing w:before="235" w:line="188" w:lineRule="auto"/>
              <w:ind w:lef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37" w:type="dxa"/>
            <w:vAlign w:val="top"/>
          </w:tcPr>
          <w:p w14:paraId="04417250">
            <w:pPr>
              <w:spacing w:before="194" w:line="222" w:lineRule="auto"/>
              <w:ind w:left="6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无人机</w:t>
            </w:r>
          </w:p>
        </w:tc>
        <w:tc>
          <w:tcPr>
            <w:tcW w:w="1614" w:type="dxa"/>
            <w:vAlign w:val="top"/>
          </w:tcPr>
          <w:p w14:paraId="211F9918">
            <w:pPr>
              <w:spacing w:before="38" w:line="223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0049ACD6">
            <w:pPr>
              <w:pStyle w:val="6"/>
              <w:spacing w:before="193" w:line="223" w:lineRule="auto"/>
              <w:ind w:left="4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61</w:t>
            </w:r>
            <w:r>
              <w:rPr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架</w:t>
            </w:r>
          </w:p>
        </w:tc>
        <w:tc>
          <w:tcPr>
            <w:tcW w:w="1082" w:type="dxa"/>
            <w:vAlign w:val="top"/>
          </w:tcPr>
          <w:p w14:paraId="14C7F0F7">
            <w:pPr>
              <w:pStyle w:val="6"/>
              <w:spacing w:before="193" w:line="223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架</w:t>
            </w:r>
          </w:p>
        </w:tc>
        <w:tc>
          <w:tcPr>
            <w:tcW w:w="1307" w:type="dxa"/>
            <w:vAlign w:val="top"/>
          </w:tcPr>
          <w:p w14:paraId="14724C36">
            <w:pPr>
              <w:pStyle w:val="6"/>
              <w:spacing w:before="193" w:line="223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36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架</w:t>
            </w:r>
          </w:p>
        </w:tc>
        <w:tc>
          <w:tcPr>
            <w:tcW w:w="1190" w:type="dxa"/>
            <w:vAlign w:val="top"/>
          </w:tcPr>
          <w:p w14:paraId="2DF005EC">
            <w:pPr>
              <w:pStyle w:val="6"/>
              <w:spacing w:before="193" w:line="223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16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架</w:t>
            </w:r>
          </w:p>
        </w:tc>
      </w:tr>
      <w:tr w14:paraId="2E967A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61" w:type="dxa"/>
            <w:vAlign w:val="top"/>
          </w:tcPr>
          <w:p w14:paraId="421DE223">
            <w:pPr>
              <w:pStyle w:val="6"/>
              <w:spacing w:before="236" w:line="188" w:lineRule="auto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37" w:type="dxa"/>
            <w:vAlign w:val="top"/>
          </w:tcPr>
          <w:p w14:paraId="1DD1F886">
            <w:pPr>
              <w:spacing w:before="194" w:line="223" w:lineRule="auto"/>
              <w:ind w:left="6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喷雾器</w:t>
            </w:r>
          </w:p>
        </w:tc>
        <w:tc>
          <w:tcPr>
            <w:tcW w:w="1614" w:type="dxa"/>
            <w:vAlign w:val="top"/>
          </w:tcPr>
          <w:p w14:paraId="650168FE">
            <w:pPr>
              <w:spacing w:before="38" w:line="222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0B3D17A2">
            <w:pPr>
              <w:pStyle w:val="6"/>
              <w:spacing w:before="194" w:line="221" w:lineRule="auto"/>
              <w:ind w:left="3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210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台</w:t>
            </w:r>
          </w:p>
        </w:tc>
        <w:tc>
          <w:tcPr>
            <w:tcW w:w="1082" w:type="dxa"/>
            <w:vAlign w:val="top"/>
          </w:tcPr>
          <w:p w14:paraId="73940B93">
            <w:pPr>
              <w:pStyle w:val="6"/>
              <w:spacing w:before="194" w:line="221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30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台</w:t>
            </w:r>
          </w:p>
        </w:tc>
        <w:tc>
          <w:tcPr>
            <w:tcW w:w="1307" w:type="dxa"/>
            <w:vAlign w:val="top"/>
          </w:tcPr>
          <w:p w14:paraId="7DA8F4C7">
            <w:pPr>
              <w:pStyle w:val="6"/>
              <w:spacing w:before="194" w:line="221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90</w:t>
            </w:r>
            <w:r>
              <w:rPr>
                <w:spacing w:val="3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台</w:t>
            </w:r>
          </w:p>
        </w:tc>
        <w:tc>
          <w:tcPr>
            <w:tcW w:w="1190" w:type="dxa"/>
            <w:vAlign w:val="top"/>
          </w:tcPr>
          <w:p w14:paraId="14922CDE">
            <w:pPr>
              <w:pStyle w:val="6"/>
              <w:spacing w:before="194" w:line="221" w:lineRule="auto"/>
              <w:ind w:left="3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90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台</w:t>
            </w:r>
          </w:p>
        </w:tc>
      </w:tr>
      <w:tr w14:paraId="277C9E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61" w:type="dxa"/>
            <w:vAlign w:val="top"/>
          </w:tcPr>
          <w:p w14:paraId="1A3F7181">
            <w:pPr>
              <w:pStyle w:val="6"/>
              <w:spacing w:before="239" w:line="185" w:lineRule="auto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7" w:type="dxa"/>
            <w:vAlign w:val="top"/>
          </w:tcPr>
          <w:p w14:paraId="4DA7B663">
            <w:pPr>
              <w:spacing w:before="195" w:line="222" w:lineRule="auto"/>
              <w:ind w:left="6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灭虫灯</w:t>
            </w:r>
          </w:p>
        </w:tc>
        <w:tc>
          <w:tcPr>
            <w:tcW w:w="1614" w:type="dxa"/>
            <w:vAlign w:val="top"/>
          </w:tcPr>
          <w:p w14:paraId="23365B25">
            <w:pPr>
              <w:spacing w:before="38" w:line="223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1116496E">
            <w:pPr>
              <w:pStyle w:val="6"/>
              <w:spacing w:before="194" w:line="223" w:lineRule="auto"/>
              <w:ind w:left="3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1640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</w:t>
            </w:r>
          </w:p>
        </w:tc>
        <w:tc>
          <w:tcPr>
            <w:tcW w:w="1082" w:type="dxa"/>
            <w:vAlign w:val="top"/>
          </w:tcPr>
          <w:p w14:paraId="68A44FC5">
            <w:pPr>
              <w:pStyle w:val="6"/>
              <w:spacing w:before="194" w:line="223" w:lineRule="auto"/>
              <w:ind w:left="2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220</w:t>
            </w:r>
            <w:r>
              <w:rPr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个</w:t>
            </w:r>
          </w:p>
        </w:tc>
        <w:tc>
          <w:tcPr>
            <w:tcW w:w="1307" w:type="dxa"/>
            <w:vAlign w:val="top"/>
          </w:tcPr>
          <w:p w14:paraId="5A16E4EC">
            <w:pPr>
              <w:pStyle w:val="6"/>
              <w:spacing w:before="194" w:line="223" w:lineRule="auto"/>
              <w:ind w:left="3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710</w:t>
            </w:r>
            <w:r>
              <w:rPr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个</w:t>
            </w:r>
          </w:p>
        </w:tc>
        <w:tc>
          <w:tcPr>
            <w:tcW w:w="1190" w:type="dxa"/>
            <w:vAlign w:val="top"/>
          </w:tcPr>
          <w:p w14:paraId="5D99A5B0">
            <w:pPr>
              <w:pStyle w:val="6"/>
              <w:spacing w:before="194" w:line="223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710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个</w:t>
            </w:r>
          </w:p>
        </w:tc>
      </w:tr>
      <w:tr w14:paraId="271FEF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61" w:type="dxa"/>
            <w:vAlign w:val="top"/>
          </w:tcPr>
          <w:p w14:paraId="35ED12E0">
            <w:pPr>
              <w:pStyle w:val="6"/>
              <w:spacing w:before="236" w:line="188" w:lineRule="auto"/>
              <w:ind w:lef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37" w:type="dxa"/>
            <w:vAlign w:val="top"/>
          </w:tcPr>
          <w:p w14:paraId="60FF2308">
            <w:pPr>
              <w:spacing w:before="38" w:line="222" w:lineRule="auto"/>
              <w:ind w:left="554" w:right="176" w:hanging="3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林草有害生物防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治药械库</w:t>
            </w:r>
          </w:p>
        </w:tc>
        <w:tc>
          <w:tcPr>
            <w:tcW w:w="1614" w:type="dxa"/>
            <w:vAlign w:val="top"/>
          </w:tcPr>
          <w:p w14:paraId="5E255BA4">
            <w:pPr>
              <w:spacing w:before="38" w:line="222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33C326EE">
            <w:pPr>
              <w:pStyle w:val="6"/>
              <w:spacing w:before="194" w:line="229" w:lineRule="auto"/>
              <w:ind w:left="4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处</w:t>
            </w:r>
          </w:p>
        </w:tc>
        <w:tc>
          <w:tcPr>
            <w:tcW w:w="1082" w:type="dxa"/>
            <w:vAlign w:val="top"/>
          </w:tcPr>
          <w:p w14:paraId="59DB5C30">
            <w:pPr>
              <w:pStyle w:val="6"/>
              <w:spacing w:before="194" w:line="229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处</w:t>
            </w:r>
          </w:p>
        </w:tc>
        <w:tc>
          <w:tcPr>
            <w:tcW w:w="1307" w:type="dxa"/>
            <w:vAlign w:val="top"/>
          </w:tcPr>
          <w:p w14:paraId="7F96EB26">
            <w:pPr>
              <w:spacing w:line="268" w:lineRule="auto"/>
              <w:rPr>
                <w:rFonts w:ascii="Arial"/>
                <w:sz w:val="21"/>
              </w:rPr>
            </w:pPr>
          </w:p>
          <w:p w14:paraId="42F5EFB3">
            <w:pPr>
              <w:pStyle w:val="6"/>
              <w:spacing w:before="69" w:line="114" w:lineRule="exact"/>
              <w:ind w:left="529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90" w:type="dxa"/>
            <w:vAlign w:val="top"/>
          </w:tcPr>
          <w:p w14:paraId="6B019EFF">
            <w:pPr>
              <w:spacing w:line="268" w:lineRule="auto"/>
              <w:rPr>
                <w:rFonts w:ascii="Arial"/>
                <w:sz w:val="21"/>
              </w:rPr>
            </w:pPr>
          </w:p>
          <w:p w14:paraId="6707F615">
            <w:pPr>
              <w:pStyle w:val="6"/>
              <w:spacing w:before="69" w:line="114" w:lineRule="exact"/>
              <w:ind w:left="47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5B3BA3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61" w:type="dxa"/>
            <w:vAlign w:val="top"/>
          </w:tcPr>
          <w:p w14:paraId="776FC725">
            <w:pPr>
              <w:pStyle w:val="6"/>
              <w:spacing w:before="240" w:line="185" w:lineRule="auto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037" w:type="dxa"/>
            <w:vAlign w:val="top"/>
          </w:tcPr>
          <w:p w14:paraId="6356089D">
            <w:pPr>
              <w:spacing w:before="38" w:line="223" w:lineRule="auto"/>
              <w:ind w:left="434" w:right="176" w:hanging="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林草有害生物防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治专业队伍</w:t>
            </w:r>
          </w:p>
        </w:tc>
        <w:tc>
          <w:tcPr>
            <w:tcW w:w="1614" w:type="dxa"/>
            <w:vAlign w:val="top"/>
          </w:tcPr>
          <w:p w14:paraId="6679D3D4">
            <w:pPr>
              <w:spacing w:before="195" w:line="223" w:lineRule="auto"/>
              <w:ind w:left="2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0E9713E7">
            <w:pPr>
              <w:pStyle w:val="6"/>
              <w:spacing w:before="38" w:line="223" w:lineRule="auto"/>
              <w:ind w:left="193" w:right="192" w:firstLine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5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</w:t>
            </w:r>
            <w:r>
              <w:rPr>
                <w:spacing w:val="-11"/>
                <w:sz w:val="24"/>
                <w:szCs w:val="24"/>
              </w:rPr>
              <w:t>75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人）</w:t>
            </w:r>
          </w:p>
        </w:tc>
        <w:tc>
          <w:tcPr>
            <w:tcW w:w="1082" w:type="dxa"/>
            <w:vAlign w:val="top"/>
          </w:tcPr>
          <w:p w14:paraId="66D69942">
            <w:pPr>
              <w:spacing w:line="268" w:lineRule="auto"/>
              <w:rPr>
                <w:rFonts w:ascii="Arial"/>
                <w:sz w:val="21"/>
              </w:rPr>
            </w:pPr>
          </w:p>
          <w:p w14:paraId="0537CED8">
            <w:pPr>
              <w:pStyle w:val="6"/>
              <w:spacing w:before="69" w:line="114" w:lineRule="exact"/>
              <w:ind w:left="41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307" w:type="dxa"/>
            <w:vAlign w:val="top"/>
          </w:tcPr>
          <w:p w14:paraId="0DBD12C4">
            <w:pPr>
              <w:pStyle w:val="6"/>
              <w:spacing w:before="38" w:line="223" w:lineRule="auto"/>
              <w:ind w:left="158" w:right="155" w:firstLine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5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</w:t>
            </w:r>
            <w:r>
              <w:rPr>
                <w:spacing w:val="-11"/>
                <w:sz w:val="24"/>
                <w:szCs w:val="24"/>
              </w:rPr>
              <w:t>75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人）</w:t>
            </w:r>
          </w:p>
        </w:tc>
        <w:tc>
          <w:tcPr>
            <w:tcW w:w="1190" w:type="dxa"/>
            <w:vAlign w:val="top"/>
          </w:tcPr>
          <w:p w14:paraId="35020A6E">
            <w:pPr>
              <w:spacing w:line="268" w:lineRule="auto"/>
              <w:rPr>
                <w:rFonts w:ascii="Arial"/>
                <w:sz w:val="21"/>
              </w:rPr>
            </w:pPr>
          </w:p>
          <w:p w14:paraId="004F1942">
            <w:pPr>
              <w:pStyle w:val="6"/>
              <w:spacing w:before="69" w:line="114" w:lineRule="exact"/>
              <w:ind w:left="47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ACD13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61" w:type="dxa"/>
            <w:vAlign w:val="top"/>
          </w:tcPr>
          <w:p w14:paraId="792C5FFC">
            <w:pPr>
              <w:pStyle w:val="6"/>
              <w:spacing w:before="237" w:line="188" w:lineRule="auto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37" w:type="dxa"/>
            <w:vAlign w:val="top"/>
          </w:tcPr>
          <w:p w14:paraId="6559B3B8">
            <w:pPr>
              <w:spacing w:before="40" w:line="222" w:lineRule="auto"/>
              <w:ind w:left="434" w:right="176" w:hanging="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林草有害生物防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治技术培训</w:t>
            </w:r>
          </w:p>
        </w:tc>
        <w:tc>
          <w:tcPr>
            <w:tcW w:w="1614" w:type="dxa"/>
            <w:vAlign w:val="top"/>
          </w:tcPr>
          <w:p w14:paraId="031F0A91">
            <w:pPr>
              <w:spacing w:before="40" w:line="222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5B0454BB">
            <w:pPr>
              <w:pStyle w:val="6"/>
              <w:spacing w:before="196" w:line="223" w:lineRule="auto"/>
              <w:ind w:left="4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25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次</w:t>
            </w:r>
          </w:p>
        </w:tc>
        <w:tc>
          <w:tcPr>
            <w:tcW w:w="1082" w:type="dxa"/>
            <w:vAlign w:val="top"/>
          </w:tcPr>
          <w:p w14:paraId="7E7360CC">
            <w:pPr>
              <w:pStyle w:val="6"/>
              <w:spacing w:before="196" w:line="223" w:lineRule="auto"/>
              <w:ind w:left="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5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次</w:t>
            </w:r>
          </w:p>
        </w:tc>
        <w:tc>
          <w:tcPr>
            <w:tcW w:w="1307" w:type="dxa"/>
            <w:vAlign w:val="top"/>
          </w:tcPr>
          <w:p w14:paraId="559A0303">
            <w:pPr>
              <w:pStyle w:val="6"/>
              <w:spacing w:before="196" w:line="223" w:lineRule="auto"/>
              <w:ind w:left="4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10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次</w:t>
            </w:r>
          </w:p>
        </w:tc>
        <w:tc>
          <w:tcPr>
            <w:tcW w:w="1190" w:type="dxa"/>
            <w:vAlign w:val="top"/>
          </w:tcPr>
          <w:p w14:paraId="7E658990">
            <w:pPr>
              <w:pStyle w:val="6"/>
              <w:spacing w:before="196" w:line="223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10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次</w:t>
            </w:r>
          </w:p>
        </w:tc>
      </w:tr>
      <w:tr w14:paraId="31EEE0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61" w:type="dxa"/>
            <w:vAlign w:val="top"/>
          </w:tcPr>
          <w:p w14:paraId="287F19CF">
            <w:pPr>
              <w:pStyle w:val="6"/>
              <w:spacing w:before="235" w:line="188" w:lineRule="auto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37" w:type="dxa"/>
            <w:vAlign w:val="top"/>
          </w:tcPr>
          <w:p w14:paraId="0A47E430">
            <w:pPr>
              <w:spacing w:before="38" w:line="222" w:lineRule="auto"/>
              <w:ind w:left="434" w:right="176" w:hanging="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林草有害生物防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治宣传活动</w:t>
            </w:r>
          </w:p>
        </w:tc>
        <w:tc>
          <w:tcPr>
            <w:tcW w:w="1614" w:type="dxa"/>
            <w:vAlign w:val="top"/>
          </w:tcPr>
          <w:p w14:paraId="33783B2F">
            <w:pPr>
              <w:spacing w:before="38" w:line="222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09DAEBE0">
            <w:pPr>
              <w:pStyle w:val="6"/>
              <w:spacing w:before="194" w:line="223" w:lineRule="auto"/>
              <w:ind w:left="4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11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次</w:t>
            </w:r>
          </w:p>
        </w:tc>
        <w:tc>
          <w:tcPr>
            <w:tcW w:w="1082" w:type="dxa"/>
            <w:vAlign w:val="top"/>
          </w:tcPr>
          <w:p w14:paraId="51C0B227">
            <w:pPr>
              <w:pStyle w:val="6"/>
              <w:spacing w:before="194" w:line="223" w:lineRule="auto"/>
              <w:ind w:left="3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2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次</w:t>
            </w:r>
          </w:p>
        </w:tc>
        <w:tc>
          <w:tcPr>
            <w:tcW w:w="1307" w:type="dxa"/>
            <w:vAlign w:val="top"/>
          </w:tcPr>
          <w:p w14:paraId="4F3996EE">
            <w:pPr>
              <w:pStyle w:val="6"/>
              <w:spacing w:before="194" w:line="223" w:lineRule="auto"/>
              <w:ind w:left="4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次</w:t>
            </w:r>
          </w:p>
        </w:tc>
        <w:tc>
          <w:tcPr>
            <w:tcW w:w="1190" w:type="dxa"/>
            <w:vAlign w:val="top"/>
          </w:tcPr>
          <w:p w14:paraId="7AB24652">
            <w:pPr>
              <w:pStyle w:val="6"/>
              <w:spacing w:before="194" w:line="223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5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次</w:t>
            </w:r>
          </w:p>
        </w:tc>
      </w:tr>
      <w:tr w14:paraId="216DD4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561" w:type="dxa"/>
            <w:vAlign w:val="top"/>
          </w:tcPr>
          <w:p w14:paraId="0A8FA995">
            <w:pPr>
              <w:pStyle w:val="6"/>
              <w:spacing w:before="238" w:line="188" w:lineRule="auto"/>
              <w:ind w:left="18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2037" w:type="dxa"/>
            <w:vAlign w:val="top"/>
          </w:tcPr>
          <w:p w14:paraId="098A1989">
            <w:pPr>
              <w:spacing w:before="40" w:line="224" w:lineRule="auto"/>
              <w:ind w:left="554" w:right="176" w:hanging="3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林草有害生物防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治宣传册</w:t>
            </w:r>
          </w:p>
        </w:tc>
        <w:tc>
          <w:tcPr>
            <w:tcW w:w="1614" w:type="dxa"/>
            <w:vAlign w:val="top"/>
          </w:tcPr>
          <w:p w14:paraId="18B84A88">
            <w:pPr>
              <w:spacing w:before="40" w:line="224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589BCC98">
            <w:pPr>
              <w:pStyle w:val="6"/>
              <w:spacing w:before="196" w:line="224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5000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册</w:t>
            </w:r>
          </w:p>
        </w:tc>
        <w:tc>
          <w:tcPr>
            <w:tcW w:w="1082" w:type="dxa"/>
            <w:vAlign w:val="top"/>
          </w:tcPr>
          <w:p w14:paraId="4C54F87C">
            <w:pPr>
              <w:pStyle w:val="6"/>
              <w:spacing w:before="196" w:line="224" w:lineRule="auto"/>
              <w:ind w:left="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800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册</w:t>
            </w:r>
          </w:p>
        </w:tc>
        <w:tc>
          <w:tcPr>
            <w:tcW w:w="1307" w:type="dxa"/>
            <w:vAlign w:val="top"/>
          </w:tcPr>
          <w:p w14:paraId="759C1B7C">
            <w:pPr>
              <w:pStyle w:val="6"/>
              <w:spacing w:before="196" w:line="224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1800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册</w:t>
            </w:r>
          </w:p>
        </w:tc>
        <w:tc>
          <w:tcPr>
            <w:tcW w:w="1190" w:type="dxa"/>
            <w:vAlign w:val="top"/>
          </w:tcPr>
          <w:p w14:paraId="2833467A">
            <w:pPr>
              <w:pStyle w:val="6"/>
              <w:spacing w:before="196" w:line="224" w:lineRule="auto"/>
              <w:ind w:left="2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2400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册</w:t>
            </w:r>
          </w:p>
        </w:tc>
      </w:tr>
    </w:tbl>
    <w:p w14:paraId="6CB10D6A">
      <w:pPr>
        <w:spacing w:line="273" w:lineRule="auto"/>
        <w:rPr>
          <w:rFonts w:ascii="Arial"/>
          <w:sz w:val="21"/>
        </w:rPr>
      </w:pPr>
    </w:p>
    <w:p w14:paraId="1455E038">
      <w:pPr>
        <w:spacing w:line="273" w:lineRule="auto"/>
        <w:rPr>
          <w:rFonts w:ascii="Arial"/>
          <w:sz w:val="21"/>
        </w:rPr>
      </w:pPr>
    </w:p>
    <w:p w14:paraId="20DF6EED">
      <w:pPr>
        <w:spacing w:line="274" w:lineRule="auto"/>
        <w:rPr>
          <w:rFonts w:ascii="Arial"/>
          <w:sz w:val="21"/>
        </w:rPr>
      </w:pPr>
    </w:p>
    <w:p w14:paraId="00062450">
      <w:pPr>
        <w:spacing w:before="100" w:line="227" w:lineRule="auto"/>
        <w:ind w:left="2520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第八章生态福利体系建设规划</w:t>
      </w:r>
    </w:p>
    <w:p w14:paraId="55DD9FCB">
      <w:pPr>
        <w:spacing w:line="305" w:lineRule="auto"/>
        <w:rPr>
          <w:rFonts w:ascii="Arial"/>
          <w:sz w:val="21"/>
        </w:rPr>
      </w:pPr>
    </w:p>
    <w:p w14:paraId="38B55182">
      <w:pPr>
        <w:pStyle w:val="2"/>
        <w:spacing w:before="101" w:line="233" w:lineRule="auto"/>
        <w:ind w:left="3188"/>
        <w:outlineLvl w:val="1"/>
      </w:pPr>
      <w:r>
        <w:rPr>
          <w:spacing w:val="7"/>
        </w:rPr>
        <w:t>第一节绿道网络建设</w:t>
      </w:r>
    </w:p>
    <w:p w14:paraId="4EB31214">
      <w:pPr>
        <w:spacing w:line="305" w:lineRule="auto"/>
        <w:rPr>
          <w:rFonts w:ascii="Arial"/>
          <w:sz w:val="21"/>
        </w:rPr>
      </w:pPr>
    </w:p>
    <w:p w14:paraId="6031D8F9">
      <w:pPr>
        <w:pStyle w:val="2"/>
        <w:spacing w:before="101" w:line="235" w:lineRule="auto"/>
        <w:ind w:left="844"/>
        <w:outlineLvl w:val="2"/>
      </w:pPr>
      <w:r>
        <w:rPr>
          <w:spacing w:val="6"/>
        </w:rPr>
        <w:t>一、建设现状</w:t>
      </w:r>
    </w:p>
    <w:p w14:paraId="33CC4A2C">
      <w:pPr>
        <w:pStyle w:val="2"/>
        <w:spacing w:before="299" w:line="325" w:lineRule="auto"/>
        <w:ind w:left="177" w:right="167" w:firstLine="666"/>
      </w:pPr>
      <w:r>
        <w:rPr>
          <w:spacing w:val="2"/>
        </w:rPr>
        <w:t>随着固原市发展全域旅游、建设“快进慢游</w:t>
      </w:r>
      <w:r>
        <w:rPr>
          <w:spacing w:val="-106"/>
        </w:rPr>
        <w:t xml:space="preserve"> </w:t>
      </w:r>
      <w:r>
        <w:rPr>
          <w:spacing w:val="2"/>
        </w:rPr>
        <w:t>”系统，全市绿</w:t>
      </w:r>
      <w:r>
        <w:t xml:space="preserve"> </w:t>
      </w:r>
      <w:r>
        <w:rPr>
          <w:spacing w:val="12"/>
        </w:rPr>
        <w:t>道建设不断完善，建有城镇型和郊野型绿道</w:t>
      </w:r>
      <w:r>
        <w:rPr>
          <w:spacing w:val="11"/>
        </w:rPr>
        <w:t>总长度</w:t>
      </w:r>
      <w:r>
        <w:rPr>
          <w:spacing w:val="-35"/>
        </w:rPr>
        <w:t xml:space="preserve"> </w:t>
      </w:r>
      <w:r>
        <w:rPr>
          <w:spacing w:val="11"/>
        </w:rPr>
        <w:t xml:space="preserve">66.10 </w:t>
      </w:r>
      <w:r>
        <w:t>km</w:t>
      </w:r>
      <w:r>
        <w:rPr>
          <w:spacing w:val="11"/>
        </w:rPr>
        <w:t>，</w:t>
      </w:r>
      <w:r>
        <w:t xml:space="preserve"> </w:t>
      </w:r>
      <w:r>
        <w:rPr>
          <w:spacing w:val="6"/>
        </w:rPr>
        <w:t>其中包括城镇型绿道</w:t>
      </w:r>
      <w:r>
        <w:rPr>
          <w:spacing w:val="-43"/>
        </w:rPr>
        <w:t xml:space="preserve"> </w:t>
      </w:r>
      <w:r>
        <w:rPr>
          <w:spacing w:val="6"/>
        </w:rPr>
        <w:t xml:space="preserve">37.40 </w:t>
      </w:r>
      <w:r>
        <w:t>km</w:t>
      </w:r>
      <w:r>
        <w:rPr>
          <w:spacing w:val="6"/>
        </w:rPr>
        <w:t>，郊野型绿道</w:t>
      </w:r>
      <w:r>
        <w:rPr>
          <w:spacing w:val="-34"/>
        </w:rPr>
        <w:t xml:space="preserve"> </w:t>
      </w:r>
      <w:r>
        <w:rPr>
          <w:spacing w:val="6"/>
        </w:rPr>
        <w:t xml:space="preserve">28.70 </w:t>
      </w:r>
      <w:r>
        <w:t>km</w:t>
      </w:r>
      <w:r>
        <w:rPr>
          <w:spacing w:val="6"/>
        </w:rPr>
        <w:t>，详见表</w:t>
      </w:r>
      <w:r>
        <w:t xml:space="preserve"> </w:t>
      </w:r>
      <w:r>
        <w:rPr>
          <w:spacing w:val="1"/>
        </w:rPr>
        <w:t>4-23。截至</w:t>
      </w:r>
      <w:r>
        <w:rPr>
          <w:spacing w:val="-56"/>
        </w:rPr>
        <w:t xml:space="preserve"> </w:t>
      </w:r>
      <w:r>
        <w:rPr>
          <w:spacing w:val="1"/>
        </w:rPr>
        <w:t>2021</w:t>
      </w:r>
      <w:r>
        <w:rPr>
          <w:spacing w:val="-47"/>
        </w:rPr>
        <w:t xml:space="preserve"> </w:t>
      </w:r>
      <w:r>
        <w:rPr>
          <w:spacing w:val="1"/>
        </w:rPr>
        <w:t>年底，固原市常住人口</w:t>
      </w:r>
      <w:r>
        <w:rPr>
          <w:spacing w:val="-34"/>
        </w:rPr>
        <w:t xml:space="preserve"> </w:t>
      </w:r>
      <w:r>
        <w:rPr>
          <w:spacing w:val="1"/>
        </w:rPr>
        <w:t>11</w:t>
      </w:r>
      <w:r>
        <w:t>4.80</w:t>
      </w:r>
      <w:r>
        <w:rPr>
          <w:spacing w:val="-51"/>
        </w:rPr>
        <w:t xml:space="preserve"> </w:t>
      </w:r>
      <w:r>
        <w:t>万人，城乡居民</w:t>
      </w:r>
    </w:p>
    <w:p w14:paraId="5A23E98A">
      <w:pPr>
        <w:spacing w:line="325" w:lineRule="auto"/>
        <w:sectPr>
          <w:footerReference r:id="rId196" w:type="default"/>
          <w:pgSz w:w="11900" w:h="16839"/>
          <w:pgMar w:top="1431" w:right="1306" w:bottom="1872" w:left="1418" w:header="0" w:footer="1710" w:gutter="0"/>
          <w:cols w:space="720" w:num="1"/>
        </w:sectPr>
      </w:pPr>
    </w:p>
    <w:p w14:paraId="2C593B96">
      <w:pPr>
        <w:spacing w:line="245" w:lineRule="auto"/>
        <w:rPr>
          <w:rFonts w:ascii="Arial"/>
          <w:sz w:val="21"/>
        </w:rPr>
      </w:pPr>
    </w:p>
    <w:p w14:paraId="7522D317">
      <w:pPr>
        <w:spacing w:line="245" w:lineRule="auto"/>
        <w:rPr>
          <w:rFonts w:ascii="Arial"/>
          <w:sz w:val="21"/>
        </w:rPr>
      </w:pPr>
    </w:p>
    <w:p w14:paraId="401BF083">
      <w:pPr>
        <w:spacing w:line="245" w:lineRule="auto"/>
        <w:rPr>
          <w:rFonts w:ascii="Arial"/>
          <w:sz w:val="21"/>
        </w:rPr>
      </w:pPr>
    </w:p>
    <w:p w14:paraId="121E0A38">
      <w:pPr>
        <w:pStyle w:val="2"/>
        <w:spacing w:before="101" w:line="228" w:lineRule="auto"/>
        <w:ind w:left="229"/>
      </w:pPr>
      <w:r>
        <w:rPr>
          <w:spacing w:val="5"/>
        </w:rPr>
        <w:t>每万人拥有的绿道长度为</w:t>
      </w:r>
      <w:r>
        <w:rPr>
          <w:spacing w:val="-47"/>
        </w:rPr>
        <w:t xml:space="preserve"> </w:t>
      </w:r>
      <w:r>
        <w:rPr>
          <w:spacing w:val="5"/>
        </w:rPr>
        <w:t xml:space="preserve">0.58 </w:t>
      </w:r>
      <w:r>
        <w:t>km</w:t>
      </w:r>
      <w:r>
        <w:rPr>
          <w:spacing w:val="5"/>
        </w:rPr>
        <w:t>。</w:t>
      </w:r>
    </w:p>
    <w:p w14:paraId="210E097D">
      <w:pPr>
        <w:pStyle w:val="2"/>
        <w:spacing w:before="286" w:line="234" w:lineRule="auto"/>
        <w:ind w:left="878"/>
        <w:outlineLvl w:val="2"/>
      </w:pPr>
      <w:r>
        <w:rPr>
          <w:spacing w:val="5"/>
        </w:rPr>
        <w:t>二、建设目标</w:t>
      </w:r>
    </w:p>
    <w:p w14:paraId="0C9B72A9">
      <w:pPr>
        <w:pStyle w:val="2"/>
        <w:spacing w:before="300" w:line="327" w:lineRule="auto"/>
        <w:ind w:left="205" w:right="195" w:firstLine="652"/>
      </w:pPr>
      <w:r>
        <w:rPr>
          <w:spacing w:val="10"/>
        </w:rPr>
        <w:t>规划森林城市建设期内新建</w:t>
      </w:r>
      <w:r>
        <w:rPr>
          <w:spacing w:val="-58"/>
        </w:rPr>
        <w:t xml:space="preserve"> </w:t>
      </w:r>
      <w:r>
        <w:rPr>
          <w:spacing w:val="10"/>
        </w:rPr>
        <w:t>4</w:t>
      </w:r>
      <w:r>
        <w:rPr>
          <w:spacing w:val="-45"/>
        </w:rPr>
        <w:t xml:space="preserve"> </w:t>
      </w:r>
      <w:r>
        <w:rPr>
          <w:spacing w:val="10"/>
        </w:rPr>
        <w:t>条绿道，总长度</w:t>
      </w:r>
      <w:r>
        <w:rPr>
          <w:spacing w:val="-49"/>
        </w:rPr>
        <w:t xml:space="preserve"> </w:t>
      </w:r>
      <w:r>
        <w:rPr>
          <w:spacing w:val="10"/>
        </w:rPr>
        <w:t xml:space="preserve">31.30 </w:t>
      </w:r>
      <w:r>
        <w:t>km</w:t>
      </w:r>
      <w:r>
        <w:rPr>
          <w:spacing w:val="10"/>
        </w:rPr>
        <w:t>。</w:t>
      </w:r>
      <w:r>
        <w:t xml:space="preserve"> </w:t>
      </w:r>
      <w:r>
        <w:rPr>
          <w:spacing w:val="9"/>
        </w:rPr>
        <w:t>按照平均</w:t>
      </w:r>
      <w:r>
        <w:rPr>
          <w:spacing w:val="-53"/>
        </w:rPr>
        <w:t xml:space="preserve"> </w:t>
      </w:r>
      <w:r>
        <w:rPr>
          <w:spacing w:val="9"/>
        </w:rPr>
        <w:t>5‰的人口自然增长率计算，近期新建绿道</w:t>
      </w:r>
      <w:r>
        <w:rPr>
          <w:spacing w:val="-58"/>
        </w:rPr>
        <w:t xml:space="preserve"> </w:t>
      </w:r>
      <w:r>
        <w:rPr>
          <w:spacing w:val="9"/>
        </w:rPr>
        <w:t xml:space="preserve">5.30 </w:t>
      </w:r>
      <w:r>
        <w:t>km</w:t>
      </w:r>
      <w:r>
        <w:rPr>
          <w:spacing w:val="9"/>
        </w:rPr>
        <w:t>，</w:t>
      </w:r>
      <w:r>
        <w:t xml:space="preserve"> </w:t>
      </w:r>
      <w:r>
        <w:rPr>
          <w:spacing w:val="11"/>
        </w:rPr>
        <w:t>城乡居民每万人拥有的绿道长度约</w:t>
      </w:r>
      <w:r>
        <w:rPr>
          <w:spacing w:val="-59"/>
        </w:rPr>
        <w:t xml:space="preserve"> </w:t>
      </w:r>
      <w:r>
        <w:rPr>
          <w:spacing w:val="11"/>
        </w:rPr>
        <w:t>0.62</w:t>
      </w:r>
      <w:r>
        <w:rPr>
          <w:spacing w:val="10"/>
        </w:rPr>
        <w:t xml:space="preserve"> </w:t>
      </w:r>
      <w:r>
        <w:t>km</w:t>
      </w:r>
      <w:r>
        <w:rPr>
          <w:spacing w:val="10"/>
        </w:rPr>
        <w:t>；</w:t>
      </w:r>
      <w:r>
        <w:rPr>
          <w:spacing w:val="-66"/>
        </w:rPr>
        <w:t xml:space="preserve"> </w:t>
      </w:r>
      <w:r>
        <w:rPr>
          <w:spacing w:val="10"/>
        </w:rPr>
        <w:t>中期新建绿道</w:t>
      </w:r>
      <w:r>
        <w:rPr>
          <w:spacing w:val="-34"/>
        </w:rPr>
        <w:t xml:space="preserve"> </w:t>
      </w:r>
      <w:r>
        <w:rPr>
          <w:spacing w:val="10"/>
        </w:rPr>
        <w:t>10</w:t>
      </w:r>
      <w:r>
        <w:t xml:space="preserve"> km</w:t>
      </w:r>
      <w:r>
        <w:rPr>
          <w:spacing w:val="6"/>
        </w:rPr>
        <w:t>，城乡居民每万人拥有的绿道长度约 0.69</w:t>
      </w:r>
      <w:r>
        <w:rPr>
          <w:spacing w:val="-19"/>
        </w:rPr>
        <w:t xml:space="preserve"> </w:t>
      </w:r>
      <w:r>
        <w:t>km</w:t>
      </w:r>
      <w:r>
        <w:rPr>
          <w:spacing w:val="6"/>
        </w:rPr>
        <w:t>；远期新建绿道</w:t>
      </w:r>
      <w:r>
        <w:t xml:space="preserve"> </w:t>
      </w:r>
      <w:r>
        <w:rPr>
          <w:spacing w:val="5"/>
        </w:rPr>
        <w:t xml:space="preserve">16 </w:t>
      </w:r>
      <w:r>
        <w:t>km</w:t>
      </w:r>
      <w:r>
        <w:rPr>
          <w:spacing w:val="5"/>
        </w:rPr>
        <w:t>，城乡居民每万人拥有的绿道长度约 0.81</w:t>
      </w:r>
      <w:r>
        <w:t>km</w:t>
      </w:r>
      <w:r>
        <w:rPr>
          <w:spacing w:val="5"/>
        </w:rPr>
        <w:t>。</w:t>
      </w:r>
    </w:p>
    <w:p w14:paraId="15A6D9E5">
      <w:pPr>
        <w:pStyle w:val="2"/>
        <w:spacing w:before="161" w:line="234" w:lineRule="auto"/>
        <w:ind w:left="877"/>
        <w:outlineLvl w:val="2"/>
      </w:pPr>
      <w:r>
        <w:rPr>
          <w:spacing w:val="6"/>
        </w:rPr>
        <w:t>三、建设内容</w:t>
      </w:r>
    </w:p>
    <w:p w14:paraId="2757EB60">
      <w:pPr>
        <w:pStyle w:val="2"/>
        <w:spacing w:before="299" w:line="325" w:lineRule="auto"/>
        <w:ind w:left="215" w:right="196" w:firstLine="642"/>
        <w:jc w:val="both"/>
      </w:pPr>
      <w:r>
        <w:rPr>
          <w:spacing w:val="4"/>
        </w:rPr>
        <w:t>规划在原州区、隆德县、彭阳县等适宜开展城市郊野生态旅</w:t>
      </w:r>
      <w:r>
        <w:rPr>
          <w:spacing w:val="1"/>
        </w:rPr>
        <w:t xml:space="preserve"> </w:t>
      </w:r>
      <w:r>
        <w:rPr>
          <w:spacing w:val="4"/>
        </w:rPr>
        <w:t>游项目的区域，充分利用周边闲置土地以及道路两侧空地建设绿</w:t>
      </w:r>
      <w:r>
        <w:rPr>
          <w:spacing w:val="10"/>
        </w:rPr>
        <w:t xml:space="preserve"> </w:t>
      </w:r>
      <w:r>
        <w:rPr>
          <w:spacing w:val="5"/>
        </w:rPr>
        <w:t>化带，增加现有游览道路的自然性，结合景区连接道路、游览道</w:t>
      </w:r>
      <w:r>
        <w:t xml:space="preserve"> </w:t>
      </w:r>
      <w:r>
        <w:rPr>
          <w:spacing w:val="4"/>
        </w:rPr>
        <w:t>路、木栈道等建设绿道网络系统。</w:t>
      </w:r>
    </w:p>
    <w:p w14:paraId="788F1863">
      <w:pPr>
        <w:pStyle w:val="2"/>
        <w:spacing w:before="57" w:line="328" w:lineRule="auto"/>
        <w:ind w:left="216" w:right="196" w:firstLine="646"/>
        <w:jc w:val="both"/>
      </w:pPr>
      <w:r>
        <w:rPr>
          <w:spacing w:val="4"/>
        </w:rPr>
        <w:t>绿道的设计要包括专用步行道及自行车道，工程设计中可以</w:t>
      </w:r>
      <w:r>
        <w:rPr>
          <w:spacing w:val="2"/>
        </w:rPr>
        <w:t xml:space="preserve"> </w:t>
      </w:r>
      <w:r>
        <w:rPr>
          <w:spacing w:val="5"/>
        </w:rPr>
        <w:t>将绿道系统与滨河景观等有机结合，既满足交通功能</w:t>
      </w:r>
      <w:r>
        <w:rPr>
          <w:spacing w:val="4"/>
        </w:rPr>
        <w:t>要求，又满</w:t>
      </w:r>
      <w:r>
        <w:t xml:space="preserve"> </w:t>
      </w:r>
      <w:r>
        <w:rPr>
          <w:spacing w:val="4"/>
        </w:rPr>
        <w:t>足人们锻炼放松时对环境的需求。在绿道建设中人行道表面材质</w:t>
      </w:r>
      <w:r>
        <w:rPr>
          <w:spacing w:val="16"/>
        </w:rPr>
        <w:t xml:space="preserve"> </w:t>
      </w:r>
      <w:r>
        <w:rPr>
          <w:spacing w:val="5"/>
        </w:rPr>
        <w:t>可以采用天然花岗岩石材、陶土透水砖、透水路面、</w:t>
      </w:r>
      <w:r>
        <w:rPr>
          <w:spacing w:val="4"/>
        </w:rPr>
        <w:t>卵石或塑胶</w:t>
      </w:r>
      <w:r>
        <w:t xml:space="preserve"> </w:t>
      </w:r>
      <w:r>
        <w:rPr>
          <w:spacing w:val="5"/>
        </w:rPr>
        <w:t>健身步道等，自行车道表面材质主要为彩色沥青混凝土路面</w:t>
      </w:r>
      <w:r>
        <w:rPr>
          <w:spacing w:val="4"/>
        </w:rPr>
        <w:t>、纤</w:t>
      </w:r>
      <w:r>
        <w:t xml:space="preserve"> </w:t>
      </w:r>
      <w:r>
        <w:rPr>
          <w:spacing w:val="5"/>
        </w:rPr>
        <w:t>维化树脂透水路面等。这些绿道建成后会极大沟通城乡绿地</w:t>
      </w:r>
      <w:r>
        <w:rPr>
          <w:spacing w:val="4"/>
        </w:rPr>
        <w:t>，形</w:t>
      </w:r>
    </w:p>
    <w:p w14:paraId="3E5A2F97">
      <w:pPr>
        <w:pStyle w:val="2"/>
        <w:spacing w:before="53" w:line="238" w:lineRule="auto"/>
        <w:ind w:left="3100" w:right="2699" w:hanging="2878"/>
        <w:rPr>
          <w:sz w:val="24"/>
          <w:szCs w:val="24"/>
        </w:rPr>
      </w:pPr>
      <w:r>
        <w:rPr>
          <w:spacing w:val="5"/>
        </w:rPr>
        <w:t>成彩色走廊，推动构建健康稳定的绿色网络。</w:t>
      </w:r>
      <w:r>
        <w:rPr>
          <w:spacing w:val="9"/>
        </w:rPr>
        <w:t xml:space="preserve"> </w:t>
      </w:r>
      <w:r>
        <w:rPr>
          <w:spacing w:val="-5"/>
          <w:sz w:val="24"/>
          <w:szCs w:val="24"/>
        </w:rPr>
        <w:t>表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8-1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固原市绿道网络规划表</w:t>
      </w:r>
    </w:p>
    <w:p w14:paraId="6390145B">
      <w:pPr>
        <w:pStyle w:val="2"/>
        <w:spacing w:before="171" w:line="226" w:lineRule="auto"/>
        <w:ind w:left="801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4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km</w:t>
      </w:r>
    </w:p>
    <w:p w14:paraId="7C2B3767">
      <w:pPr>
        <w:spacing w:line="145" w:lineRule="exact"/>
      </w:pPr>
    </w:p>
    <w:tbl>
      <w:tblPr>
        <w:tblStyle w:val="5"/>
        <w:tblW w:w="92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1274"/>
        <w:gridCol w:w="851"/>
        <w:gridCol w:w="708"/>
        <w:gridCol w:w="1276"/>
        <w:gridCol w:w="2125"/>
        <w:gridCol w:w="708"/>
        <w:gridCol w:w="851"/>
        <w:gridCol w:w="863"/>
      </w:tblGrid>
      <w:tr w14:paraId="7CCABB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265966F9">
            <w:pPr>
              <w:spacing w:before="155" w:line="202" w:lineRule="auto"/>
              <w:ind w:left="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1274" w:type="dxa"/>
            <w:vMerge w:val="restart"/>
            <w:tcBorders>
              <w:bottom w:val="nil"/>
            </w:tcBorders>
            <w:vAlign w:val="top"/>
          </w:tcPr>
          <w:p w14:paraId="13300FCE">
            <w:pPr>
              <w:spacing w:before="201" w:line="221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绿道名称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 w14:paraId="5A538BE4">
            <w:pPr>
              <w:spacing w:before="201" w:line="223" w:lineRule="auto"/>
              <w:ind w:left="2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长度</w:t>
            </w:r>
          </w:p>
        </w:tc>
        <w:tc>
          <w:tcPr>
            <w:tcW w:w="708" w:type="dxa"/>
            <w:vMerge w:val="restart"/>
            <w:tcBorders>
              <w:bottom w:val="nil"/>
            </w:tcBorders>
            <w:vAlign w:val="top"/>
          </w:tcPr>
          <w:p w14:paraId="45D37327">
            <w:pPr>
              <w:spacing w:before="44" w:line="227" w:lineRule="auto"/>
              <w:ind w:left="137" w:right="103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23F92CC6">
            <w:pPr>
              <w:spacing w:before="202" w:line="224" w:lineRule="auto"/>
              <w:ind w:left="4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2125" w:type="dxa"/>
            <w:vMerge w:val="restart"/>
            <w:tcBorders>
              <w:bottom w:val="nil"/>
            </w:tcBorders>
            <w:vAlign w:val="top"/>
          </w:tcPr>
          <w:p w14:paraId="478F47F5">
            <w:pPr>
              <w:spacing w:before="201" w:line="224" w:lineRule="auto"/>
              <w:ind w:left="7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起止点</w:t>
            </w:r>
          </w:p>
        </w:tc>
        <w:tc>
          <w:tcPr>
            <w:tcW w:w="2422" w:type="dxa"/>
            <w:gridSpan w:val="3"/>
            <w:vAlign w:val="top"/>
          </w:tcPr>
          <w:p w14:paraId="485C8670">
            <w:pPr>
              <w:spacing w:before="40" w:line="208" w:lineRule="auto"/>
              <w:ind w:left="8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建设期</w:t>
            </w:r>
          </w:p>
        </w:tc>
      </w:tr>
      <w:tr w14:paraId="4FCCB6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102E48A1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Merge w:val="continue"/>
            <w:tcBorders>
              <w:top w:val="nil"/>
            </w:tcBorders>
            <w:vAlign w:val="top"/>
          </w:tcPr>
          <w:p w14:paraId="6021B62B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2F1B88C9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  <w:vAlign w:val="top"/>
          </w:tcPr>
          <w:p w14:paraId="7BD9CDD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4AC7C99B">
            <w:pPr>
              <w:rPr>
                <w:rFonts w:ascii="Arial"/>
                <w:sz w:val="21"/>
              </w:rPr>
            </w:pPr>
          </w:p>
        </w:tc>
        <w:tc>
          <w:tcPr>
            <w:tcW w:w="2125" w:type="dxa"/>
            <w:vMerge w:val="continue"/>
            <w:tcBorders>
              <w:top w:val="nil"/>
            </w:tcBorders>
            <w:vAlign w:val="top"/>
          </w:tcPr>
          <w:p w14:paraId="7B24CA37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4FE8E795">
            <w:pPr>
              <w:spacing w:before="38" w:line="208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51" w:type="dxa"/>
            <w:vAlign w:val="top"/>
          </w:tcPr>
          <w:p w14:paraId="49DED41B">
            <w:pPr>
              <w:spacing w:before="38" w:line="208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63" w:type="dxa"/>
            <w:vAlign w:val="top"/>
          </w:tcPr>
          <w:p w14:paraId="2622B87E">
            <w:pPr>
              <w:spacing w:before="38" w:line="208" w:lineRule="auto"/>
              <w:ind w:left="2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</w:tbl>
    <w:p w14:paraId="3759999B">
      <w:pPr>
        <w:rPr>
          <w:rFonts w:ascii="Arial"/>
          <w:sz w:val="21"/>
        </w:rPr>
      </w:pPr>
    </w:p>
    <w:p w14:paraId="5708AAF3">
      <w:pPr>
        <w:rPr>
          <w:rFonts w:ascii="Arial" w:hAnsi="Arial" w:eastAsia="Arial" w:cs="Arial"/>
          <w:sz w:val="21"/>
          <w:szCs w:val="21"/>
        </w:rPr>
        <w:sectPr>
          <w:footerReference r:id="rId197" w:type="default"/>
          <w:pgSz w:w="11900" w:h="16839"/>
          <w:pgMar w:top="1431" w:right="1277" w:bottom="1742" w:left="1389" w:header="0" w:footer="1472" w:gutter="0"/>
          <w:cols w:space="720" w:num="1"/>
        </w:sectPr>
      </w:pPr>
    </w:p>
    <w:p w14:paraId="37747367">
      <w:pPr>
        <w:spacing w:before="92"/>
      </w:pPr>
    </w:p>
    <w:p w14:paraId="3320B2F5">
      <w:pPr>
        <w:spacing w:before="91"/>
      </w:pPr>
    </w:p>
    <w:tbl>
      <w:tblPr>
        <w:tblStyle w:val="5"/>
        <w:tblW w:w="92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3"/>
        <w:gridCol w:w="1274"/>
        <w:gridCol w:w="851"/>
        <w:gridCol w:w="708"/>
        <w:gridCol w:w="1276"/>
        <w:gridCol w:w="2125"/>
        <w:gridCol w:w="708"/>
        <w:gridCol w:w="849"/>
        <w:gridCol w:w="866"/>
      </w:tblGrid>
      <w:tr w14:paraId="11442D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573" w:type="dxa"/>
            <w:vMerge w:val="restart"/>
            <w:tcBorders>
              <w:bottom w:val="nil"/>
            </w:tcBorders>
            <w:textDirection w:val="tbRlV"/>
            <w:vAlign w:val="top"/>
          </w:tcPr>
          <w:p w14:paraId="00AE554F">
            <w:pPr>
              <w:spacing w:before="154" w:line="202" w:lineRule="auto"/>
              <w:ind w:left="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1274" w:type="dxa"/>
            <w:vMerge w:val="restart"/>
            <w:tcBorders>
              <w:bottom w:val="nil"/>
            </w:tcBorders>
            <w:vAlign w:val="top"/>
          </w:tcPr>
          <w:p w14:paraId="2B95A6A3">
            <w:pPr>
              <w:spacing w:before="201" w:line="221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绿道名称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 w14:paraId="33083A29">
            <w:pPr>
              <w:spacing w:before="201" w:line="223" w:lineRule="auto"/>
              <w:ind w:left="2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长度</w:t>
            </w:r>
          </w:p>
        </w:tc>
        <w:tc>
          <w:tcPr>
            <w:tcW w:w="708" w:type="dxa"/>
            <w:vMerge w:val="restart"/>
            <w:tcBorders>
              <w:bottom w:val="nil"/>
            </w:tcBorders>
            <w:vAlign w:val="top"/>
          </w:tcPr>
          <w:p w14:paraId="67B55A7A">
            <w:pPr>
              <w:spacing w:before="44" w:line="227" w:lineRule="auto"/>
              <w:ind w:left="138" w:right="103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68CA9667">
            <w:pPr>
              <w:spacing w:before="202" w:line="224" w:lineRule="auto"/>
              <w:ind w:left="4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2125" w:type="dxa"/>
            <w:vMerge w:val="restart"/>
            <w:tcBorders>
              <w:bottom w:val="nil"/>
            </w:tcBorders>
            <w:vAlign w:val="top"/>
          </w:tcPr>
          <w:p w14:paraId="5110AD1E">
            <w:pPr>
              <w:spacing w:before="201" w:line="224" w:lineRule="auto"/>
              <w:ind w:left="7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起止点</w:t>
            </w:r>
          </w:p>
        </w:tc>
        <w:tc>
          <w:tcPr>
            <w:tcW w:w="2423" w:type="dxa"/>
            <w:gridSpan w:val="3"/>
            <w:vAlign w:val="top"/>
          </w:tcPr>
          <w:p w14:paraId="23F2579C">
            <w:pPr>
              <w:spacing w:before="41" w:line="210" w:lineRule="auto"/>
              <w:ind w:left="8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建设期</w:t>
            </w:r>
          </w:p>
        </w:tc>
      </w:tr>
      <w:tr w14:paraId="504E83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3" w:type="dxa"/>
            <w:vMerge w:val="continue"/>
            <w:tcBorders>
              <w:top w:val="nil"/>
            </w:tcBorders>
            <w:textDirection w:val="tbRlV"/>
            <w:vAlign w:val="top"/>
          </w:tcPr>
          <w:p w14:paraId="19E25EBA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Merge w:val="continue"/>
            <w:tcBorders>
              <w:top w:val="nil"/>
            </w:tcBorders>
            <w:vAlign w:val="top"/>
          </w:tcPr>
          <w:p w14:paraId="43E8A87B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266E7649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  <w:vAlign w:val="top"/>
          </w:tcPr>
          <w:p w14:paraId="24C0F01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175059BA">
            <w:pPr>
              <w:rPr>
                <w:rFonts w:ascii="Arial"/>
                <w:sz w:val="21"/>
              </w:rPr>
            </w:pPr>
          </w:p>
        </w:tc>
        <w:tc>
          <w:tcPr>
            <w:tcW w:w="2125" w:type="dxa"/>
            <w:vMerge w:val="continue"/>
            <w:tcBorders>
              <w:top w:val="nil"/>
            </w:tcBorders>
            <w:vAlign w:val="top"/>
          </w:tcPr>
          <w:p w14:paraId="6EA91CA9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446F05C6">
            <w:pPr>
              <w:spacing w:before="35" w:line="208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49" w:type="dxa"/>
            <w:vAlign w:val="top"/>
          </w:tcPr>
          <w:p w14:paraId="456D3DFE">
            <w:pPr>
              <w:spacing w:before="35" w:line="208" w:lineRule="auto"/>
              <w:ind w:left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66" w:type="dxa"/>
            <w:vAlign w:val="top"/>
          </w:tcPr>
          <w:p w14:paraId="109B75BF">
            <w:pPr>
              <w:spacing w:before="35" w:line="208" w:lineRule="auto"/>
              <w:ind w:left="2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29BC57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573" w:type="dxa"/>
            <w:vAlign w:val="top"/>
          </w:tcPr>
          <w:p w14:paraId="2952208A">
            <w:pPr>
              <w:spacing w:line="472" w:lineRule="auto"/>
              <w:rPr>
                <w:rFonts w:ascii="Arial"/>
                <w:sz w:val="21"/>
              </w:rPr>
            </w:pPr>
          </w:p>
          <w:p w14:paraId="026ADEE8">
            <w:pPr>
              <w:pStyle w:val="6"/>
              <w:spacing w:before="69" w:line="188" w:lineRule="auto"/>
              <w:ind w:left="2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  <w:vAlign w:val="top"/>
          </w:tcPr>
          <w:p w14:paraId="317F4F7C">
            <w:pPr>
              <w:spacing w:line="267" w:lineRule="auto"/>
              <w:rPr>
                <w:rFonts w:ascii="Arial"/>
                <w:sz w:val="21"/>
              </w:rPr>
            </w:pPr>
          </w:p>
          <w:p w14:paraId="46F1EDAD">
            <w:pPr>
              <w:spacing w:before="78" w:line="230" w:lineRule="auto"/>
              <w:ind w:left="176" w:right="155" w:firstLine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固原市城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市慢行道</w:t>
            </w:r>
          </w:p>
        </w:tc>
        <w:tc>
          <w:tcPr>
            <w:tcW w:w="851" w:type="dxa"/>
            <w:vAlign w:val="top"/>
          </w:tcPr>
          <w:p w14:paraId="1F076AB5">
            <w:pPr>
              <w:spacing w:line="247" w:lineRule="auto"/>
              <w:rPr>
                <w:rFonts w:ascii="Arial"/>
                <w:sz w:val="21"/>
              </w:rPr>
            </w:pPr>
          </w:p>
          <w:p w14:paraId="3ACA3B1F">
            <w:pPr>
              <w:spacing w:line="247" w:lineRule="auto"/>
              <w:rPr>
                <w:rFonts w:ascii="Arial"/>
                <w:sz w:val="21"/>
              </w:rPr>
            </w:pPr>
          </w:p>
          <w:p w14:paraId="28F1C9BD">
            <w:pPr>
              <w:pStyle w:val="6"/>
              <w:spacing w:before="57" w:line="195" w:lineRule="auto"/>
              <w:ind w:left="19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21.00</w:t>
            </w:r>
          </w:p>
        </w:tc>
        <w:tc>
          <w:tcPr>
            <w:tcW w:w="708" w:type="dxa"/>
            <w:vAlign w:val="top"/>
          </w:tcPr>
          <w:p w14:paraId="4E6929A2">
            <w:pPr>
              <w:spacing w:line="421" w:lineRule="auto"/>
              <w:rPr>
                <w:rFonts w:ascii="Arial"/>
                <w:sz w:val="21"/>
              </w:rPr>
            </w:pPr>
          </w:p>
          <w:p w14:paraId="4B917F99">
            <w:pPr>
              <w:spacing w:before="78" w:line="222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6" w:type="dxa"/>
            <w:vAlign w:val="top"/>
          </w:tcPr>
          <w:p w14:paraId="4FDB6F92">
            <w:pPr>
              <w:spacing w:line="268" w:lineRule="auto"/>
              <w:rPr>
                <w:rFonts w:ascii="Arial"/>
                <w:sz w:val="21"/>
              </w:rPr>
            </w:pPr>
          </w:p>
          <w:p w14:paraId="136B91F6">
            <w:pPr>
              <w:spacing w:before="78" w:line="229" w:lineRule="auto"/>
              <w:ind w:left="216" w:right="155" w:firstLine="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城镇型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自行车道</w:t>
            </w:r>
          </w:p>
        </w:tc>
        <w:tc>
          <w:tcPr>
            <w:tcW w:w="2125" w:type="dxa"/>
            <w:vAlign w:val="top"/>
          </w:tcPr>
          <w:p w14:paraId="098FB1AA">
            <w:pPr>
              <w:spacing w:before="37" w:line="231" w:lineRule="auto"/>
              <w:ind w:left="126" w:right="33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>原州区长城梁-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古雁岭－九龙山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>-东岳山及河道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四周</w:t>
            </w:r>
          </w:p>
        </w:tc>
        <w:tc>
          <w:tcPr>
            <w:tcW w:w="708" w:type="dxa"/>
            <w:vAlign w:val="top"/>
          </w:tcPr>
          <w:p w14:paraId="32836B6C">
            <w:pPr>
              <w:spacing w:line="291" w:lineRule="auto"/>
              <w:rPr>
                <w:rFonts w:ascii="Arial"/>
                <w:sz w:val="21"/>
              </w:rPr>
            </w:pPr>
          </w:p>
          <w:p w14:paraId="707D1105">
            <w:pPr>
              <w:spacing w:line="292" w:lineRule="auto"/>
              <w:rPr>
                <w:rFonts w:ascii="Arial"/>
                <w:sz w:val="21"/>
              </w:rPr>
            </w:pPr>
          </w:p>
          <w:p w14:paraId="3E5FAE7B">
            <w:pPr>
              <w:pStyle w:val="6"/>
              <w:spacing w:before="57" w:line="96" w:lineRule="exact"/>
              <w:ind w:left="24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849" w:type="dxa"/>
            <w:vAlign w:val="top"/>
          </w:tcPr>
          <w:p w14:paraId="07EA1416">
            <w:pPr>
              <w:spacing w:line="247" w:lineRule="auto"/>
              <w:rPr>
                <w:rFonts w:ascii="Arial"/>
                <w:sz w:val="21"/>
              </w:rPr>
            </w:pPr>
          </w:p>
          <w:p w14:paraId="6B120114">
            <w:pPr>
              <w:spacing w:line="247" w:lineRule="auto"/>
              <w:rPr>
                <w:rFonts w:ascii="Arial"/>
                <w:sz w:val="21"/>
              </w:rPr>
            </w:pPr>
          </w:p>
          <w:p w14:paraId="6418EC64">
            <w:pPr>
              <w:pStyle w:val="6"/>
              <w:spacing w:before="57" w:line="195" w:lineRule="auto"/>
              <w:ind w:left="21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10.00</w:t>
            </w:r>
          </w:p>
        </w:tc>
        <w:tc>
          <w:tcPr>
            <w:tcW w:w="866" w:type="dxa"/>
            <w:vAlign w:val="top"/>
          </w:tcPr>
          <w:p w14:paraId="30B68952">
            <w:pPr>
              <w:spacing w:line="247" w:lineRule="auto"/>
              <w:rPr>
                <w:rFonts w:ascii="Arial"/>
                <w:sz w:val="21"/>
              </w:rPr>
            </w:pPr>
          </w:p>
          <w:p w14:paraId="62681372">
            <w:pPr>
              <w:spacing w:line="247" w:lineRule="auto"/>
              <w:rPr>
                <w:rFonts w:ascii="Arial"/>
                <w:sz w:val="21"/>
              </w:rPr>
            </w:pPr>
          </w:p>
          <w:p w14:paraId="01E64AF7">
            <w:pPr>
              <w:pStyle w:val="6"/>
              <w:spacing w:before="57" w:line="195" w:lineRule="auto"/>
              <w:ind w:left="22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11.00</w:t>
            </w:r>
          </w:p>
        </w:tc>
      </w:tr>
      <w:tr w14:paraId="65B3B9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573" w:type="dxa"/>
            <w:vAlign w:val="top"/>
          </w:tcPr>
          <w:p w14:paraId="60A02C51">
            <w:pPr>
              <w:spacing w:line="318" w:lineRule="auto"/>
              <w:rPr>
                <w:rFonts w:ascii="Arial"/>
                <w:sz w:val="21"/>
              </w:rPr>
            </w:pPr>
          </w:p>
          <w:p w14:paraId="4E825194">
            <w:pPr>
              <w:pStyle w:val="6"/>
              <w:spacing w:before="69" w:line="188" w:lineRule="auto"/>
              <w:ind w:lef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  <w:vAlign w:val="top"/>
          </w:tcPr>
          <w:p w14:paraId="71F18C7B">
            <w:pPr>
              <w:spacing w:before="37" w:line="221" w:lineRule="auto"/>
              <w:ind w:left="1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古雁壹号</w:t>
            </w:r>
          </w:p>
          <w:p w14:paraId="2BC30DA6">
            <w:pPr>
              <w:spacing w:before="22" w:line="223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东侧健身</w:t>
            </w:r>
          </w:p>
          <w:p w14:paraId="5D53F4D5">
            <w:pPr>
              <w:spacing w:before="22" w:line="206" w:lineRule="auto"/>
              <w:ind w:left="4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步道</w:t>
            </w:r>
          </w:p>
        </w:tc>
        <w:tc>
          <w:tcPr>
            <w:tcW w:w="851" w:type="dxa"/>
            <w:vAlign w:val="top"/>
          </w:tcPr>
          <w:p w14:paraId="73E82F27">
            <w:pPr>
              <w:spacing w:line="338" w:lineRule="auto"/>
              <w:rPr>
                <w:rFonts w:ascii="Arial"/>
                <w:sz w:val="21"/>
              </w:rPr>
            </w:pPr>
          </w:p>
          <w:p w14:paraId="27C5BBC7">
            <w:pPr>
              <w:pStyle w:val="6"/>
              <w:spacing w:before="57" w:line="195" w:lineRule="auto"/>
              <w:ind w:left="26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1.30</w:t>
            </w:r>
          </w:p>
        </w:tc>
        <w:tc>
          <w:tcPr>
            <w:tcW w:w="708" w:type="dxa"/>
            <w:vAlign w:val="top"/>
          </w:tcPr>
          <w:p w14:paraId="4656121B">
            <w:pPr>
              <w:spacing w:line="268" w:lineRule="auto"/>
              <w:rPr>
                <w:rFonts w:ascii="Arial"/>
                <w:sz w:val="21"/>
              </w:rPr>
            </w:pPr>
          </w:p>
          <w:p w14:paraId="6CD75E66">
            <w:pPr>
              <w:spacing w:before="78" w:line="222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6" w:type="dxa"/>
            <w:vAlign w:val="top"/>
          </w:tcPr>
          <w:p w14:paraId="31FCD392">
            <w:pPr>
              <w:spacing w:before="190" w:line="230" w:lineRule="auto"/>
              <w:ind w:left="216" w:right="155" w:firstLine="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城镇型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自行车道</w:t>
            </w:r>
          </w:p>
        </w:tc>
        <w:tc>
          <w:tcPr>
            <w:tcW w:w="2125" w:type="dxa"/>
            <w:vAlign w:val="top"/>
          </w:tcPr>
          <w:p w14:paraId="0A364BC0">
            <w:pPr>
              <w:spacing w:before="37" w:line="228" w:lineRule="auto"/>
              <w:ind w:left="120" w:right="334" w:firstLine="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>原州区安康路-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开城路－古雁北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街</w:t>
            </w:r>
          </w:p>
        </w:tc>
        <w:tc>
          <w:tcPr>
            <w:tcW w:w="708" w:type="dxa"/>
            <w:vAlign w:val="top"/>
          </w:tcPr>
          <w:p w14:paraId="2B95AC4A">
            <w:pPr>
              <w:spacing w:line="338" w:lineRule="auto"/>
              <w:rPr>
                <w:rFonts w:ascii="Arial"/>
                <w:sz w:val="21"/>
              </w:rPr>
            </w:pPr>
          </w:p>
          <w:p w14:paraId="1F6CFB20">
            <w:pPr>
              <w:pStyle w:val="6"/>
              <w:spacing w:before="57" w:line="195" w:lineRule="auto"/>
              <w:ind w:left="19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1.30</w:t>
            </w:r>
          </w:p>
        </w:tc>
        <w:tc>
          <w:tcPr>
            <w:tcW w:w="849" w:type="dxa"/>
            <w:vAlign w:val="top"/>
          </w:tcPr>
          <w:p w14:paraId="13B0BD89">
            <w:pPr>
              <w:spacing w:line="426" w:lineRule="auto"/>
              <w:rPr>
                <w:rFonts w:ascii="Arial"/>
                <w:sz w:val="21"/>
              </w:rPr>
            </w:pPr>
          </w:p>
          <w:p w14:paraId="41F19668">
            <w:pPr>
              <w:pStyle w:val="6"/>
              <w:spacing w:before="58" w:line="96" w:lineRule="exact"/>
              <w:ind w:left="319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866" w:type="dxa"/>
            <w:vAlign w:val="top"/>
          </w:tcPr>
          <w:p w14:paraId="4BA0593F">
            <w:pPr>
              <w:spacing w:line="426" w:lineRule="auto"/>
              <w:rPr>
                <w:rFonts w:ascii="Arial"/>
                <w:sz w:val="21"/>
              </w:rPr>
            </w:pPr>
          </w:p>
          <w:p w14:paraId="0ED2ABAD">
            <w:pPr>
              <w:pStyle w:val="6"/>
              <w:spacing w:before="58" w:line="96" w:lineRule="exact"/>
              <w:ind w:left="324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</w:tr>
      <w:tr w14:paraId="04E40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573" w:type="dxa"/>
            <w:vAlign w:val="top"/>
          </w:tcPr>
          <w:p w14:paraId="3119000D">
            <w:pPr>
              <w:spacing w:line="319" w:lineRule="auto"/>
              <w:rPr>
                <w:rFonts w:ascii="Arial"/>
                <w:sz w:val="21"/>
              </w:rPr>
            </w:pPr>
          </w:p>
          <w:p w14:paraId="2862E26D">
            <w:pPr>
              <w:pStyle w:val="6"/>
              <w:spacing w:before="69" w:line="188" w:lineRule="auto"/>
              <w:ind w:left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4" w:type="dxa"/>
            <w:vAlign w:val="top"/>
          </w:tcPr>
          <w:p w14:paraId="7D8F5050">
            <w:pPr>
              <w:spacing w:before="194" w:line="231" w:lineRule="auto"/>
              <w:ind w:left="412" w:right="155" w:hanging="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旅游观光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大道</w:t>
            </w:r>
          </w:p>
        </w:tc>
        <w:tc>
          <w:tcPr>
            <w:tcW w:w="851" w:type="dxa"/>
            <w:vAlign w:val="top"/>
          </w:tcPr>
          <w:p w14:paraId="08C97850">
            <w:pPr>
              <w:spacing w:line="341" w:lineRule="auto"/>
              <w:rPr>
                <w:rFonts w:ascii="Arial"/>
                <w:sz w:val="21"/>
              </w:rPr>
            </w:pPr>
          </w:p>
          <w:p w14:paraId="771A7681">
            <w:pPr>
              <w:pStyle w:val="6"/>
              <w:spacing w:before="58" w:line="195" w:lineRule="auto"/>
              <w:ind w:left="24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4.00</w:t>
            </w:r>
          </w:p>
        </w:tc>
        <w:tc>
          <w:tcPr>
            <w:tcW w:w="708" w:type="dxa"/>
            <w:vAlign w:val="top"/>
          </w:tcPr>
          <w:p w14:paraId="48542F3F">
            <w:pPr>
              <w:spacing w:line="269" w:lineRule="auto"/>
              <w:rPr>
                <w:rFonts w:ascii="Arial"/>
                <w:sz w:val="21"/>
              </w:rPr>
            </w:pPr>
          </w:p>
          <w:p w14:paraId="43AF89C7">
            <w:pPr>
              <w:spacing w:before="78" w:line="222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6" w:type="dxa"/>
            <w:vAlign w:val="top"/>
          </w:tcPr>
          <w:p w14:paraId="2A87AADA">
            <w:pPr>
              <w:spacing w:before="193" w:line="230" w:lineRule="auto"/>
              <w:ind w:left="294" w:right="2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郊野型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步行道</w:t>
            </w:r>
          </w:p>
        </w:tc>
        <w:tc>
          <w:tcPr>
            <w:tcW w:w="2125" w:type="dxa"/>
            <w:vAlign w:val="top"/>
          </w:tcPr>
          <w:p w14:paraId="72E1FD43">
            <w:pPr>
              <w:spacing w:before="37" w:line="228" w:lineRule="auto"/>
              <w:ind w:left="125" w:right="334" w:firstLine="1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隆德县观庄乡前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庄村村口－北山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山顶</w:t>
            </w:r>
          </w:p>
        </w:tc>
        <w:tc>
          <w:tcPr>
            <w:tcW w:w="708" w:type="dxa"/>
            <w:vAlign w:val="top"/>
          </w:tcPr>
          <w:p w14:paraId="218DA346">
            <w:pPr>
              <w:spacing w:line="341" w:lineRule="auto"/>
              <w:rPr>
                <w:rFonts w:ascii="Arial"/>
                <w:sz w:val="21"/>
              </w:rPr>
            </w:pPr>
          </w:p>
          <w:p w14:paraId="619022CB">
            <w:pPr>
              <w:pStyle w:val="6"/>
              <w:spacing w:before="58" w:line="195" w:lineRule="auto"/>
              <w:ind w:left="17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4.00</w:t>
            </w:r>
          </w:p>
        </w:tc>
        <w:tc>
          <w:tcPr>
            <w:tcW w:w="849" w:type="dxa"/>
            <w:vAlign w:val="top"/>
          </w:tcPr>
          <w:p w14:paraId="19AA1EBE">
            <w:pPr>
              <w:tabs>
                <w:tab w:val="left" w:pos="530"/>
              </w:tabs>
              <w:spacing w:before="297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66" w:type="dxa"/>
            <w:vAlign w:val="top"/>
          </w:tcPr>
          <w:p w14:paraId="6B1EE393">
            <w:pPr>
              <w:tabs>
                <w:tab w:val="left" w:pos="535"/>
              </w:tabs>
              <w:spacing w:before="297"/>
              <w:ind w:left="32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3D58C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73" w:type="dxa"/>
            <w:vAlign w:val="top"/>
          </w:tcPr>
          <w:p w14:paraId="4E7371AB">
            <w:pPr>
              <w:pStyle w:val="6"/>
              <w:spacing w:before="237" w:line="188" w:lineRule="auto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4" w:type="dxa"/>
            <w:vAlign w:val="top"/>
          </w:tcPr>
          <w:p w14:paraId="07E73585">
            <w:pPr>
              <w:spacing w:before="40" w:line="222" w:lineRule="auto"/>
              <w:ind w:left="291" w:right="155" w:hanging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杜家洼旅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游步道</w:t>
            </w:r>
          </w:p>
        </w:tc>
        <w:tc>
          <w:tcPr>
            <w:tcW w:w="851" w:type="dxa"/>
            <w:vAlign w:val="top"/>
          </w:tcPr>
          <w:p w14:paraId="75802170">
            <w:pPr>
              <w:pStyle w:val="6"/>
              <w:spacing w:before="246" w:line="195" w:lineRule="auto"/>
              <w:ind w:left="250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5.00</w:t>
            </w:r>
          </w:p>
        </w:tc>
        <w:tc>
          <w:tcPr>
            <w:tcW w:w="708" w:type="dxa"/>
            <w:vAlign w:val="top"/>
          </w:tcPr>
          <w:p w14:paraId="60E88C4E">
            <w:pPr>
              <w:spacing w:before="196" w:line="222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6" w:type="dxa"/>
            <w:vAlign w:val="top"/>
          </w:tcPr>
          <w:p w14:paraId="289D5D94">
            <w:pPr>
              <w:spacing w:before="40" w:line="222" w:lineRule="auto"/>
              <w:ind w:left="294" w:right="275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城镇型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步行道</w:t>
            </w:r>
          </w:p>
        </w:tc>
        <w:tc>
          <w:tcPr>
            <w:tcW w:w="2125" w:type="dxa"/>
            <w:vAlign w:val="top"/>
          </w:tcPr>
          <w:p w14:paraId="0CD0A55A">
            <w:pPr>
              <w:spacing w:before="40" w:line="222" w:lineRule="auto"/>
              <w:ind w:left="122" w:right="334" w:firstLine="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隆德县城关镇植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物园－吴山山顶</w:t>
            </w:r>
          </w:p>
        </w:tc>
        <w:tc>
          <w:tcPr>
            <w:tcW w:w="708" w:type="dxa"/>
            <w:vAlign w:val="top"/>
          </w:tcPr>
          <w:p w14:paraId="759E7F1F">
            <w:pPr>
              <w:spacing w:line="276" w:lineRule="auto"/>
              <w:rPr>
                <w:rFonts w:ascii="Arial"/>
                <w:sz w:val="21"/>
              </w:rPr>
            </w:pPr>
          </w:p>
          <w:p w14:paraId="64467CB5">
            <w:pPr>
              <w:pStyle w:val="6"/>
              <w:spacing w:before="58" w:line="95" w:lineRule="exact"/>
              <w:ind w:left="24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849" w:type="dxa"/>
            <w:vAlign w:val="top"/>
          </w:tcPr>
          <w:p w14:paraId="7ADFEF87">
            <w:pPr>
              <w:spacing w:line="276" w:lineRule="auto"/>
              <w:rPr>
                <w:rFonts w:ascii="Arial"/>
                <w:sz w:val="21"/>
              </w:rPr>
            </w:pPr>
          </w:p>
          <w:p w14:paraId="56902375">
            <w:pPr>
              <w:pStyle w:val="6"/>
              <w:spacing w:before="58" w:line="95" w:lineRule="exact"/>
              <w:ind w:left="319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866" w:type="dxa"/>
            <w:vAlign w:val="top"/>
          </w:tcPr>
          <w:p w14:paraId="35678FDA">
            <w:pPr>
              <w:pStyle w:val="6"/>
              <w:spacing w:before="246" w:line="195" w:lineRule="auto"/>
              <w:ind w:left="259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5.00</w:t>
            </w:r>
          </w:p>
        </w:tc>
      </w:tr>
      <w:tr w14:paraId="45619E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47" w:type="dxa"/>
            <w:gridSpan w:val="2"/>
            <w:vAlign w:val="top"/>
          </w:tcPr>
          <w:p w14:paraId="79525079">
            <w:pPr>
              <w:spacing w:before="40" w:line="208" w:lineRule="auto"/>
              <w:ind w:left="7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851" w:type="dxa"/>
            <w:vAlign w:val="top"/>
          </w:tcPr>
          <w:p w14:paraId="25F38592">
            <w:pPr>
              <w:pStyle w:val="6"/>
              <w:spacing w:before="91" w:line="195" w:lineRule="auto"/>
              <w:ind w:left="19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31.30</w:t>
            </w:r>
          </w:p>
        </w:tc>
        <w:tc>
          <w:tcPr>
            <w:tcW w:w="708" w:type="dxa"/>
            <w:vAlign w:val="top"/>
          </w:tcPr>
          <w:p w14:paraId="6D41E24A">
            <w:pPr>
              <w:spacing w:before="40" w:line="208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6" w:type="dxa"/>
            <w:vAlign w:val="top"/>
          </w:tcPr>
          <w:p w14:paraId="62DB53F2">
            <w:pPr>
              <w:pStyle w:val="6"/>
              <w:spacing w:before="181" w:line="115" w:lineRule="exact"/>
              <w:ind w:left="513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2125" w:type="dxa"/>
            <w:vAlign w:val="top"/>
          </w:tcPr>
          <w:p w14:paraId="512364AD">
            <w:pPr>
              <w:pStyle w:val="6"/>
              <w:spacing w:before="181" w:line="115" w:lineRule="exact"/>
              <w:ind w:left="939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708" w:type="dxa"/>
            <w:vAlign w:val="top"/>
          </w:tcPr>
          <w:p w14:paraId="14D86077">
            <w:pPr>
              <w:pStyle w:val="6"/>
              <w:spacing w:before="91" w:line="195" w:lineRule="auto"/>
              <w:ind w:left="179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5.30</w:t>
            </w:r>
          </w:p>
        </w:tc>
        <w:tc>
          <w:tcPr>
            <w:tcW w:w="849" w:type="dxa"/>
            <w:vAlign w:val="top"/>
          </w:tcPr>
          <w:p w14:paraId="43A2BA62">
            <w:pPr>
              <w:pStyle w:val="6"/>
              <w:spacing w:before="91" w:line="195" w:lineRule="auto"/>
              <w:ind w:left="21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10.00</w:t>
            </w:r>
          </w:p>
        </w:tc>
        <w:tc>
          <w:tcPr>
            <w:tcW w:w="866" w:type="dxa"/>
            <w:vAlign w:val="top"/>
          </w:tcPr>
          <w:p w14:paraId="477C1443">
            <w:pPr>
              <w:pStyle w:val="6"/>
              <w:spacing w:before="91" w:line="195" w:lineRule="auto"/>
              <w:ind w:left="22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16.00</w:t>
            </w:r>
          </w:p>
        </w:tc>
      </w:tr>
    </w:tbl>
    <w:p w14:paraId="6B6B021E">
      <w:pPr>
        <w:spacing w:line="293" w:lineRule="auto"/>
        <w:rPr>
          <w:rFonts w:ascii="Arial"/>
          <w:sz w:val="21"/>
        </w:rPr>
      </w:pPr>
    </w:p>
    <w:p w14:paraId="4E71F3AC">
      <w:pPr>
        <w:spacing w:line="293" w:lineRule="auto"/>
        <w:rPr>
          <w:rFonts w:ascii="Arial"/>
          <w:sz w:val="21"/>
        </w:rPr>
      </w:pPr>
    </w:p>
    <w:p w14:paraId="2F2EB26F">
      <w:pPr>
        <w:pStyle w:val="2"/>
        <w:spacing w:before="101" w:line="227" w:lineRule="auto"/>
        <w:ind w:left="2897"/>
        <w:outlineLvl w:val="1"/>
      </w:pPr>
      <w:r>
        <w:rPr>
          <w:spacing w:val="8"/>
        </w:rPr>
        <w:t>第二节生态旅游产业建设</w:t>
      </w:r>
    </w:p>
    <w:p w14:paraId="3633BFD4">
      <w:pPr>
        <w:spacing w:line="305" w:lineRule="auto"/>
        <w:rPr>
          <w:rFonts w:ascii="Arial"/>
          <w:sz w:val="21"/>
        </w:rPr>
      </w:pPr>
    </w:p>
    <w:p w14:paraId="6FFB1AD8">
      <w:pPr>
        <w:pStyle w:val="2"/>
        <w:spacing w:before="101" w:line="235" w:lineRule="auto"/>
        <w:ind w:left="875"/>
        <w:outlineLvl w:val="2"/>
      </w:pPr>
      <w:r>
        <w:rPr>
          <w:spacing w:val="6"/>
        </w:rPr>
        <w:t>一、建设现状</w:t>
      </w:r>
    </w:p>
    <w:p w14:paraId="043A1A9B">
      <w:pPr>
        <w:pStyle w:val="2"/>
        <w:spacing w:before="289" w:line="330" w:lineRule="auto"/>
        <w:ind w:left="211" w:right="153" w:firstLine="683"/>
      </w:pPr>
      <w:r>
        <w:rPr>
          <w:spacing w:val="3"/>
        </w:rPr>
        <w:t>固原历史悠久，是中国远古文化发祥地之一，曾是我国古代</w:t>
      </w:r>
      <w:r>
        <w:t xml:space="preserve"> </w:t>
      </w:r>
      <w:r>
        <w:rPr>
          <w:spacing w:val="5"/>
        </w:rPr>
        <w:t>西北重镇和古丝绸之路东段北道的必经之地，也是著名的革</w:t>
      </w:r>
      <w:r>
        <w:rPr>
          <w:spacing w:val="4"/>
        </w:rPr>
        <w:t>命老</w:t>
      </w:r>
      <w:r>
        <w:t xml:space="preserve"> </w:t>
      </w:r>
      <w:r>
        <w:rPr>
          <w:spacing w:val="5"/>
        </w:rPr>
        <w:t>区。境内人文景观和自然景观独具特色，如中国工农红军长</w:t>
      </w:r>
      <w:r>
        <w:rPr>
          <w:spacing w:val="4"/>
        </w:rPr>
        <w:t>征翻</w:t>
      </w:r>
      <w:r>
        <w:t xml:space="preserve"> </w:t>
      </w:r>
      <w:r>
        <w:rPr>
          <w:spacing w:val="17"/>
        </w:rPr>
        <w:t>越的最后一座大山——六盘山、红军长征会师的</w:t>
      </w:r>
      <w:r>
        <w:rPr>
          <w:spacing w:val="16"/>
        </w:rPr>
        <w:t>将台堡、全国</w:t>
      </w:r>
      <w:r>
        <w:t xml:space="preserve"> </w:t>
      </w:r>
      <w:r>
        <w:rPr>
          <w:spacing w:val="10"/>
        </w:rPr>
        <w:t>89</w:t>
      </w:r>
      <w:r>
        <w:rPr>
          <w:spacing w:val="-45"/>
        </w:rPr>
        <w:t xml:space="preserve"> </w:t>
      </w:r>
      <w:r>
        <w:rPr>
          <w:spacing w:val="10"/>
        </w:rPr>
        <w:t>家重点博物馆之一固原博物馆、绵延数百里的战</w:t>
      </w:r>
      <w:r>
        <w:rPr>
          <w:spacing w:val="9"/>
        </w:rPr>
        <w:t>国秦长城、</w:t>
      </w:r>
      <w:r>
        <w:t xml:space="preserve"> </w:t>
      </w:r>
      <w:r>
        <w:rPr>
          <w:spacing w:val="5"/>
        </w:rPr>
        <w:t>中国开凿最早的十大石窟之一须弥山石窟、中国最美丹霞地</w:t>
      </w:r>
      <w:r>
        <w:rPr>
          <w:spacing w:val="4"/>
        </w:rPr>
        <w:t>貌火</w:t>
      </w:r>
      <w:r>
        <w:t xml:space="preserve"> </w:t>
      </w:r>
      <w:r>
        <w:rPr>
          <w:spacing w:val="-4"/>
        </w:rPr>
        <w:t>石寨、亚洲第二大震湖、泾河源头老龙潭、中国最美旱</w:t>
      </w:r>
      <w:r>
        <w:rPr>
          <w:spacing w:val="-5"/>
        </w:rPr>
        <w:t>作梯田等，</w:t>
      </w:r>
      <w:r>
        <w:t xml:space="preserve"> </w:t>
      </w:r>
      <w:r>
        <w:rPr>
          <w:spacing w:val="6"/>
        </w:rPr>
        <w:t>旅游资源丰富多彩，生态旅游产业发展优势显著。</w:t>
      </w:r>
    </w:p>
    <w:p w14:paraId="4FEED998">
      <w:pPr>
        <w:pStyle w:val="2"/>
        <w:spacing w:before="51" w:line="318" w:lineRule="auto"/>
        <w:ind w:left="224" w:right="199" w:firstLine="636"/>
      </w:pPr>
      <w:r>
        <w:rPr>
          <w:spacing w:val="4"/>
        </w:rPr>
        <w:t>近年来，固原生态旅游产业规模正在逐年扩大，旅游业已逐</w:t>
      </w:r>
      <w:r>
        <w:rPr>
          <w:spacing w:val="7"/>
        </w:rPr>
        <w:t xml:space="preserve"> </w:t>
      </w:r>
      <w:r>
        <w:rPr>
          <w:spacing w:val="4"/>
        </w:rPr>
        <w:t>步成为当地支柱性产业之一。成功创建自治区（省）级旅游度假</w:t>
      </w:r>
    </w:p>
    <w:p w14:paraId="3D8D44A5">
      <w:pPr>
        <w:spacing w:line="318" w:lineRule="auto"/>
        <w:sectPr>
          <w:footerReference r:id="rId198" w:type="default"/>
          <w:pgSz w:w="11900" w:h="16839"/>
          <w:pgMar w:top="1431" w:right="1277" w:bottom="1872" w:left="1387" w:header="0" w:footer="1710" w:gutter="0"/>
          <w:cols w:space="720" w:num="1"/>
        </w:sectPr>
      </w:pPr>
    </w:p>
    <w:p w14:paraId="7880C5A9">
      <w:pPr>
        <w:spacing w:line="244" w:lineRule="auto"/>
        <w:rPr>
          <w:rFonts w:ascii="Arial"/>
          <w:sz w:val="21"/>
        </w:rPr>
      </w:pPr>
    </w:p>
    <w:p w14:paraId="642239B0">
      <w:pPr>
        <w:spacing w:line="244" w:lineRule="auto"/>
        <w:rPr>
          <w:rFonts w:ascii="Arial"/>
          <w:sz w:val="21"/>
        </w:rPr>
      </w:pPr>
    </w:p>
    <w:p w14:paraId="283E9E9F">
      <w:pPr>
        <w:spacing w:line="245" w:lineRule="auto"/>
        <w:rPr>
          <w:rFonts w:ascii="Arial"/>
          <w:sz w:val="21"/>
        </w:rPr>
      </w:pPr>
    </w:p>
    <w:p w14:paraId="242DBCB5">
      <w:pPr>
        <w:pStyle w:val="2"/>
        <w:spacing w:before="100" w:line="319" w:lineRule="auto"/>
        <w:ind w:firstLine="56"/>
        <w:jc w:val="both"/>
      </w:pPr>
      <w:r>
        <w:rPr>
          <w:spacing w:val="-1"/>
        </w:rPr>
        <w:t>区</w:t>
      </w:r>
      <w:r>
        <w:rPr>
          <w:spacing w:val="-32"/>
        </w:rPr>
        <w:t xml:space="preserve"> </w:t>
      </w:r>
      <w:r>
        <w:rPr>
          <w:spacing w:val="-1"/>
        </w:rPr>
        <w:t>1</w:t>
      </w:r>
      <w:r>
        <w:rPr>
          <w:spacing w:val="-50"/>
        </w:rPr>
        <w:t xml:space="preserve"> </w:t>
      </w:r>
      <w:r>
        <w:rPr>
          <w:spacing w:val="-1"/>
        </w:rPr>
        <w:t>家、自治区级特色产业示范村</w:t>
      </w:r>
      <w:r>
        <w:rPr>
          <w:spacing w:val="-46"/>
        </w:rPr>
        <w:t xml:space="preserve"> </w:t>
      </w:r>
      <w:r>
        <w:rPr>
          <w:spacing w:val="-1"/>
        </w:rPr>
        <w:t>3</w:t>
      </w:r>
      <w:r>
        <w:rPr>
          <w:spacing w:val="-52"/>
        </w:rPr>
        <w:t xml:space="preserve"> </w:t>
      </w:r>
      <w:r>
        <w:rPr>
          <w:spacing w:val="-1"/>
        </w:rPr>
        <w:t>个、市级乡村旅游试点示范</w:t>
      </w:r>
      <w:r>
        <w:t xml:space="preserve"> </w:t>
      </w:r>
      <w:r>
        <w:rPr>
          <w:spacing w:val="5"/>
        </w:rPr>
        <w:t>村</w:t>
      </w:r>
      <w:r>
        <w:rPr>
          <w:spacing w:val="-34"/>
        </w:rPr>
        <w:t xml:space="preserve"> </w:t>
      </w:r>
      <w:r>
        <w:rPr>
          <w:spacing w:val="5"/>
        </w:rPr>
        <w:t>10</w:t>
      </w:r>
      <w:r>
        <w:rPr>
          <w:spacing w:val="-50"/>
        </w:rPr>
        <w:t xml:space="preserve"> </w:t>
      </w:r>
      <w:r>
        <w:rPr>
          <w:spacing w:val="5"/>
        </w:rPr>
        <w:t>个。先后被评为“</w:t>
      </w:r>
      <w:r>
        <w:rPr>
          <w:spacing w:val="-88"/>
        </w:rPr>
        <w:t xml:space="preserve"> </w:t>
      </w:r>
      <w:r>
        <w:rPr>
          <w:spacing w:val="5"/>
        </w:rPr>
        <w:t>中国绿色生态旅游城市</w:t>
      </w:r>
      <w:r>
        <w:rPr>
          <w:spacing w:val="-112"/>
        </w:rPr>
        <w:t xml:space="preserve"> </w:t>
      </w:r>
      <w:r>
        <w:rPr>
          <w:spacing w:val="5"/>
        </w:rPr>
        <w:t>”、国家旅游标</w:t>
      </w:r>
      <w:r>
        <w:t xml:space="preserve"> </w:t>
      </w:r>
      <w:r>
        <w:rPr>
          <w:spacing w:val="27"/>
        </w:rPr>
        <w:t>准化示范城市和国家公共文化服务体系示范城市，</w:t>
      </w:r>
      <w:r>
        <w:rPr>
          <w:spacing w:val="-71"/>
        </w:rPr>
        <w:t xml:space="preserve"> </w:t>
      </w:r>
      <w:r>
        <w:rPr>
          <w:spacing w:val="27"/>
        </w:rPr>
        <w:t>泾源县获</w:t>
      </w:r>
      <w:r>
        <w:t xml:space="preserve"> </w:t>
      </w:r>
      <w:r>
        <w:rPr>
          <w:spacing w:val="10"/>
        </w:rPr>
        <w:t>“2022</w:t>
      </w:r>
      <w:r>
        <w:rPr>
          <w:spacing w:val="-34"/>
        </w:rPr>
        <w:t xml:space="preserve"> </w:t>
      </w:r>
      <w:r>
        <w:rPr>
          <w:spacing w:val="10"/>
        </w:rPr>
        <w:t>年避暑旅游目的地</w:t>
      </w:r>
      <w:r>
        <w:rPr>
          <w:spacing w:val="-100"/>
        </w:rPr>
        <w:t xml:space="preserve"> </w:t>
      </w:r>
      <w:r>
        <w:rPr>
          <w:spacing w:val="10"/>
        </w:rPr>
        <w:t>”称号。目前，全市森林旅游资源开</w:t>
      </w:r>
      <w:r>
        <w:t xml:space="preserve"> </w:t>
      </w:r>
      <w:r>
        <w:rPr>
          <w:spacing w:val="5"/>
        </w:rPr>
        <w:t>放程度不高，旅游基础设施相对薄弱，旅游产品缺乏多元方向发</w:t>
      </w:r>
      <w:r>
        <w:rPr>
          <w:spacing w:val="18"/>
        </w:rPr>
        <w:t xml:space="preserve"> </w:t>
      </w:r>
      <w:r>
        <w:rPr>
          <w:spacing w:val="5"/>
        </w:rPr>
        <w:t>展，多层次延伸价值链条和附加值不够，在深度挖掘开发多种旅</w:t>
      </w:r>
      <w:r>
        <w:rPr>
          <w:spacing w:val="18"/>
        </w:rPr>
        <w:t xml:space="preserve"> </w:t>
      </w:r>
      <w:r>
        <w:rPr>
          <w:spacing w:val="6"/>
        </w:rPr>
        <w:t>游业态上还有待进一步提高。</w:t>
      </w:r>
    </w:p>
    <w:p w14:paraId="0437CAFE">
      <w:pPr>
        <w:pStyle w:val="2"/>
        <w:spacing w:line="3059" w:lineRule="exact"/>
        <w:ind w:firstLine="10"/>
      </w:pPr>
      <w:r>
        <w:rPr>
          <w:position w:val="-61"/>
        </w:rPr>
        <w:pict>
          <v:group id="_x0000_s1061" o:spid="_x0000_s1061" o:spt="203" style="height:153pt;width:435pt;" coordsize="8700,3060">
            <o:lock v:ext="edit"/>
            <v:shape id="_x0000_s1062" o:spid="_x0000_s1062" o:spt="75" type="#_x0000_t75" style="position:absolute;left:0;top:0;height:3060;width:8700;" filled="f" stroked="f" coordsize="21600,21600">
              <v:path/>
              <v:fill on="f" focussize="0,0"/>
              <v:stroke on="f"/>
              <v:imagedata r:id="rId308" o:title=""/>
              <o:lock v:ext="edit" aspectratio="t"/>
            </v:shape>
            <v:shape id="_x0000_s1063" o:spid="_x0000_s1063" o:spt="202" type="#_x0000_t202" style="position:absolute;left:-20;top:-20;height:3100;width:87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B20C750">
                    <w:pPr>
                      <w:spacing w:before="140" w:line="228" w:lineRule="auto"/>
                      <w:ind w:left="1225"/>
                      <w:rPr>
                        <w:rFonts w:ascii="FangSong" w:hAnsi="FangSong" w:eastAsia="FangSong" w:cs="FangSong"/>
                        <w:sz w:val="24"/>
                        <w:szCs w:val="24"/>
                      </w:rPr>
                    </w:pPr>
                    <w:r>
                      <w:rPr>
                        <w:rFonts w:ascii="FangSong" w:hAnsi="FangSong" w:eastAsia="FangSong" w:cs="FangSong"/>
                        <w:spacing w:val="-2"/>
                        <w:sz w:val="24"/>
                        <w:szCs w:val="24"/>
                      </w:rPr>
                      <w:t>宁夏火石寨国家级自然保护区</w:t>
                    </w:r>
                    <w:r>
                      <w:rPr>
                        <w:rFonts w:ascii="FangSong" w:hAnsi="FangSong" w:eastAsia="FangSong" w:cs="FangSong"/>
                        <w:spacing w:val="11"/>
                        <w:sz w:val="24"/>
                        <w:szCs w:val="24"/>
                      </w:rPr>
                      <w:t xml:space="preserve">        </w:t>
                    </w:r>
                    <w:r>
                      <w:rPr>
                        <w:rFonts w:ascii="FangSong" w:hAnsi="FangSong" w:eastAsia="FangSong" w:cs="FangSong"/>
                        <w:spacing w:val="-2"/>
                        <w:sz w:val="24"/>
                        <w:szCs w:val="24"/>
                      </w:rPr>
                      <w:t>宁夏须弥山石窟国家级风景名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0160ADA">
      <w:pPr>
        <w:pStyle w:val="2"/>
        <w:spacing w:before="144" w:line="3000" w:lineRule="exact"/>
        <w:ind w:firstLine="10"/>
      </w:pPr>
      <w:r>
        <w:rPr>
          <w:position w:val="-60"/>
        </w:rPr>
        <w:pict>
          <v:group id="_x0000_s1064" o:spid="_x0000_s1064" o:spt="203" style="height:150.05pt;width:435.15pt;" coordsize="8702,3001">
            <o:lock v:ext="edit"/>
            <v:shape id="_x0000_s1065" o:spid="_x0000_s1065" o:spt="75" type="#_x0000_t75" style="position:absolute;left:0;top:0;height:3001;width:8669;" filled="f" stroked="f" coordsize="21600,21600">
              <v:path/>
              <v:fill on="f" focussize="0,0"/>
              <v:stroke on="f"/>
              <v:imagedata r:id="rId309" o:title=""/>
              <o:lock v:ext="edit" aspectratio="t"/>
            </v:shape>
            <v:shape id="_x0000_s1066" o:spid="_x0000_s1066" o:spt="202" type="#_x0000_t202" style="position:absolute;left:-20;top:-20;height:3041;width:87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F87B6EB">
                    <w:pPr>
                      <w:spacing w:before="140" w:line="226" w:lineRule="auto"/>
                      <w:ind w:right="20"/>
                      <w:jc w:val="right"/>
                      <w:rPr>
                        <w:rFonts w:ascii="FangSong" w:hAnsi="FangSong" w:eastAsia="FangSong" w:cs="FangSong"/>
                        <w:sz w:val="24"/>
                        <w:szCs w:val="24"/>
                      </w:rPr>
                    </w:pPr>
                    <w:r>
                      <w:rPr>
                        <w:rFonts w:ascii="FangSong" w:hAnsi="FangSong" w:eastAsia="FangSong" w:cs="FangSong"/>
                        <w:spacing w:val="-2"/>
                        <w:sz w:val="24"/>
                        <w:szCs w:val="24"/>
                      </w:rPr>
                      <w:t>宁夏固原党家岔自然保护区</w:t>
                    </w:r>
                    <w:r>
                      <w:rPr>
                        <w:rFonts w:ascii="FangSong" w:hAnsi="FangSong" w:eastAsia="FangSong" w:cs="FangSong"/>
                        <w:spacing w:val="6"/>
                        <w:sz w:val="24"/>
                        <w:szCs w:val="24"/>
                      </w:rPr>
                      <w:t xml:space="preserve">             </w:t>
                    </w:r>
                    <w:r>
                      <w:rPr>
                        <w:rFonts w:ascii="FangSong" w:hAnsi="FangSong" w:eastAsia="FangSong" w:cs="FangSong"/>
                        <w:spacing w:val="-2"/>
                        <w:sz w:val="24"/>
                        <w:szCs w:val="24"/>
                      </w:rPr>
                      <w:t>宁夏六盘山国家级自然保护区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313B14C">
      <w:pPr>
        <w:pStyle w:val="2"/>
        <w:spacing w:before="187" w:line="228" w:lineRule="auto"/>
        <w:ind w:left="3054"/>
        <w:rPr>
          <w:sz w:val="24"/>
          <w:szCs w:val="24"/>
        </w:rPr>
      </w:pPr>
      <w:r>
        <w:rPr>
          <w:spacing w:val="-8"/>
          <w:sz w:val="24"/>
          <w:szCs w:val="24"/>
        </w:rPr>
        <w:t>图</w:t>
      </w:r>
      <w:r>
        <w:rPr>
          <w:spacing w:val="-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 xml:space="preserve">8-1  </w:t>
      </w:r>
      <w:r>
        <w:rPr>
          <w:spacing w:val="-8"/>
          <w:sz w:val="24"/>
          <w:szCs w:val="24"/>
        </w:rPr>
        <w:t>自然景观资源现状图</w:t>
      </w:r>
    </w:p>
    <w:p w14:paraId="1E38F915">
      <w:pPr>
        <w:spacing w:line="324" w:lineRule="auto"/>
        <w:rPr>
          <w:rFonts w:ascii="Arial"/>
          <w:sz w:val="21"/>
        </w:rPr>
      </w:pPr>
    </w:p>
    <w:p w14:paraId="6033A393">
      <w:pPr>
        <w:pStyle w:val="2"/>
        <w:spacing w:before="101" w:line="234" w:lineRule="auto"/>
        <w:ind w:left="689"/>
        <w:outlineLvl w:val="2"/>
      </w:pPr>
      <w:r>
        <w:rPr>
          <w:spacing w:val="5"/>
        </w:rPr>
        <w:t>二、建设目标</w:t>
      </w:r>
    </w:p>
    <w:p w14:paraId="0E1EA99E">
      <w:pPr>
        <w:pStyle w:val="2"/>
        <w:spacing w:before="300" w:line="316" w:lineRule="auto"/>
        <w:ind w:left="27" w:right="2" w:firstLine="640"/>
      </w:pPr>
      <w:r>
        <w:rPr>
          <w:spacing w:val="4"/>
        </w:rPr>
        <w:t>规划重点发展历史文化与科普研学旅游区、红色与民俗文化</w:t>
      </w:r>
      <w:r>
        <w:rPr>
          <w:spacing w:val="8"/>
        </w:rPr>
        <w:t xml:space="preserve"> </w:t>
      </w:r>
      <w:r>
        <w:rPr>
          <w:spacing w:val="3"/>
        </w:rPr>
        <w:t>旅游区、森林休闲避暑度假区、乡村生态休闲体验区</w:t>
      </w:r>
      <w:r>
        <w:rPr>
          <w:spacing w:val="-54"/>
        </w:rPr>
        <w:t xml:space="preserve"> </w:t>
      </w:r>
      <w:r>
        <w:rPr>
          <w:spacing w:val="3"/>
        </w:rPr>
        <w:t>4</w:t>
      </w:r>
      <w:r>
        <w:rPr>
          <w:spacing w:val="-50"/>
        </w:rPr>
        <w:t xml:space="preserve"> </w:t>
      </w:r>
      <w:r>
        <w:rPr>
          <w:spacing w:val="3"/>
        </w:rPr>
        <w:t>大生态旅</w:t>
      </w:r>
    </w:p>
    <w:p w14:paraId="7FD2BDFB">
      <w:pPr>
        <w:spacing w:line="316" w:lineRule="auto"/>
        <w:sectPr>
          <w:footerReference r:id="rId199" w:type="default"/>
          <w:pgSz w:w="11900" w:h="16839"/>
          <w:pgMar w:top="1431" w:right="1474" w:bottom="1742" w:left="1578" w:header="0" w:footer="1472" w:gutter="0"/>
          <w:cols w:space="720" w:num="1"/>
        </w:sectPr>
      </w:pPr>
    </w:p>
    <w:p w14:paraId="0F5B25D3">
      <w:pPr>
        <w:spacing w:line="245" w:lineRule="auto"/>
        <w:rPr>
          <w:rFonts w:ascii="Arial"/>
          <w:sz w:val="21"/>
        </w:rPr>
      </w:pPr>
    </w:p>
    <w:p w14:paraId="148A4947">
      <w:pPr>
        <w:spacing w:line="245" w:lineRule="auto"/>
        <w:rPr>
          <w:rFonts w:ascii="Arial"/>
          <w:sz w:val="21"/>
        </w:rPr>
      </w:pPr>
    </w:p>
    <w:p w14:paraId="0EBCFD25">
      <w:pPr>
        <w:spacing w:line="245" w:lineRule="auto"/>
        <w:rPr>
          <w:rFonts w:ascii="Arial"/>
          <w:sz w:val="21"/>
        </w:rPr>
      </w:pPr>
    </w:p>
    <w:p w14:paraId="2A245A27">
      <w:pPr>
        <w:pStyle w:val="2"/>
        <w:spacing w:before="101" w:line="329" w:lineRule="auto"/>
        <w:ind w:right="23" w:firstLine="3"/>
        <w:jc w:val="both"/>
      </w:pPr>
      <w:r>
        <w:rPr>
          <w:spacing w:val="4"/>
        </w:rPr>
        <w:t>游片区，努力把固原市建设成为西部地区独具特色的生态休闲避</w:t>
      </w:r>
      <w:r>
        <w:rPr>
          <w:spacing w:val="2"/>
        </w:rPr>
        <w:t xml:space="preserve"> </w:t>
      </w:r>
      <w:r>
        <w:rPr>
          <w:spacing w:val="5"/>
        </w:rPr>
        <w:t>暑旅游度假区和红色文化旅游目的地、国家全域旅游示范</w:t>
      </w:r>
      <w:r>
        <w:rPr>
          <w:spacing w:val="4"/>
        </w:rPr>
        <w:t>市。在</w:t>
      </w:r>
      <w:r>
        <w:t xml:space="preserve"> </w:t>
      </w:r>
      <w:r>
        <w:rPr>
          <w:spacing w:val="5"/>
        </w:rPr>
        <w:t>此过程中，应注重提升森林旅游在全域旅游中的地位与作</w:t>
      </w:r>
      <w:r>
        <w:rPr>
          <w:spacing w:val="4"/>
        </w:rPr>
        <w:t>用，将</w:t>
      </w:r>
      <w:r>
        <w:t xml:space="preserve"> </w:t>
      </w:r>
      <w:r>
        <w:rPr>
          <w:spacing w:val="5"/>
        </w:rPr>
        <w:t>森林旅游贯穿森林城市建设的各方面。按照景城共</w:t>
      </w:r>
      <w:r>
        <w:rPr>
          <w:spacing w:val="4"/>
        </w:rPr>
        <w:t>建、游客共享</w:t>
      </w:r>
      <w:r>
        <w:t xml:space="preserve"> </w:t>
      </w:r>
      <w:r>
        <w:rPr>
          <w:spacing w:val="5"/>
        </w:rPr>
        <w:t>的理念，在森林城市建设过程中突出景观提升</w:t>
      </w:r>
      <w:r>
        <w:rPr>
          <w:spacing w:val="4"/>
        </w:rPr>
        <w:t>、基础设施建设等</w:t>
      </w:r>
      <w:r>
        <w:t xml:space="preserve"> </w:t>
      </w:r>
      <w:r>
        <w:rPr>
          <w:spacing w:val="5"/>
        </w:rPr>
        <w:t>与森林生态旅游相关的工程项目，推进森林进城、森林围</w:t>
      </w:r>
      <w:r>
        <w:rPr>
          <w:spacing w:val="4"/>
        </w:rPr>
        <w:t>城、森</w:t>
      </w:r>
      <w:r>
        <w:t xml:space="preserve"> </w:t>
      </w:r>
      <w:r>
        <w:rPr>
          <w:spacing w:val="6"/>
        </w:rPr>
        <w:t>林美城，着力打造快进、慢游、乐享的生态旅游系统。</w:t>
      </w:r>
    </w:p>
    <w:p w14:paraId="48A4C259">
      <w:pPr>
        <w:pStyle w:val="2"/>
        <w:spacing w:before="161" w:line="234" w:lineRule="auto"/>
        <w:ind w:left="660"/>
        <w:outlineLvl w:val="2"/>
      </w:pPr>
      <w:r>
        <w:rPr>
          <w:spacing w:val="6"/>
        </w:rPr>
        <w:t>三、建设内容</w:t>
      </w:r>
    </w:p>
    <w:p w14:paraId="2C2DAB79">
      <w:pPr>
        <w:pStyle w:val="2"/>
        <w:spacing w:before="288" w:line="234" w:lineRule="auto"/>
        <w:ind w:left="655"/>
        <w:outlineLvl w:val="3"/>
      </w:pPr>
      <w:r>
        <w:rPr>
          <w:spacing w:val="9"/>
        </w:rPr>
        <w:t>（一）历史文化与科普研学旅游区</w:t>
      </w:r>
    </w:p>
    <w:p w14:paraId="6774FEAF">
      <w:pPr>
        <w:pStyle w:val="2"/>
        <w:spacing w:before="177" w:line="330" w:lineRule="auto"/>
        <w:ind w:right="9" w:firstLine="644"/>
        <w:jc w:val="both"/>
      </w:pPr>
      <w:r>
        <w:rPr>
          <w:spacing w:val="5"/>
        </w:rPr>
        <w:t>历史文化与科普研学旅游区以原州区、西吉县北部为</w:t>
      </w:r>
      <w:r>
        <w:rPr>
          <w:spacing w:val="4"/>
        </w:rPr>
        <w:t>主体，</w:t>
      </w:r>
      <w:r>
        <w:t xml:space="preserve"> </w:t>
      </w:r>
      <w:r>
        <w:rPr>
          <w:spacing w:val="5"/>
        </w:rPr>
        <w:t>辐射泾源县北部和彭阳县长城塬区域。以丝路文</w:t>
      </w:r>
      <w:r>
        <w:rPr>
          <w:spacing w:val="4"/>
        </w:rPr>
        <w:t>化、科普研学为</w:t>
      </w:r>
      <w:r>
        <w:t xml:space="preserve"> </w:t>
      </w:r>
      <w:r>
        <w:rPr>
          <w:spacing w:val="5"/>
        </w:rPr>
        <w:t>核心，依托固原丝绸之路、长城遗址、须弥山石窟、</w:t>
      </w:r>
      <w:r>
        <w:rPr>
          <w:spacing w:val="4"/>
        </w:rPr>
        <w:t>火石寨国家</w:t>
      </w:r>
      <w:r>
        <w:t xml:space="preserve"> </w:t>
      </w:r>
      <w:r>
        <w:rPr>
          <w:spacing w:val="5"/>
        </w:rPr>
        <w:t>地质公园、萧关遗址文化园、开城安西王府遗址、北</w:t>
      </w:r>
      <w:r>
        <w:rPr>
          <w:spacing w:val="4"/>
        </w:rPr>
        <w:t>朝－隋唐墓</w:t>
      </w:r>
      <w:r>
        <w:t xml:space="preserve"> </w:t>
      </w:r>
      <w:r>
        <w:rPr>
          <w:spacing w:val="4"/>
        </w:rPr>
        <w:t>地、大营古城、固原博物馆和西北农耕博物馆等丰厚历史文化遗</w:t>
      </w:r>
      <w:r>
        <w:rPr>
          <w:spacing w:val="9"/>
        </w:rPr>
        <w:t xml:space="preserve"> </w:t>
      </w:r>
      <w:r>
        <w:rPr>
          <w:spacing w:val="4"/>
        </w:rPr>
        <w:t>存和丹霞地貌等自然景观，构建丝路古道历史文化与科普研学游</w:t>
      </w:r>
      <w:r>
        <w:rPr>
          <w:spacing w:val="14"/>
        </w:rPr>
        <w:t xml:space="preserve"> </w:t>
      </w:r>
      <w:r>
        <w:rPr>
          <w:spacing w:val="4"/>
        </w:rPr>
        <w:t>聚集区。重点打造原州区古玩一条街、黄铎堡古城历史文化旅游</w:t>
      </w:r>
      <w:r>
        <w:rPr>
          <w:spacing w:val="18"/>
        </w:rPr>
        <w:t xml:space="preserve"> </w:t>
      </w:r>
      <w:r>
        <w:rPr>
          <w:spacing w:val="5"/>
        </w:rPr>
        <w:t>区、大营古城历史文化园，提升泾源萧关遗址文化园管理水平，</w:t>
      </w:r>
      <w:r>
        <w:rPr>
          <w:spacing w:val="11"/>
        </w:rPr>
        <w:t xml:space="preserve"> </w:t>
      </w:r>
      <w:r>
        <w:rPr>
          <w:spacing w:val="16"/>
        </w:rPr>
        <w:t>完善原州区—黄铎堡古城—须弥山石窟—火石寨旅游环线沿途</w:t>
      </w:r>
      <w:r>
        <w:rPr>
          <w:spacing w:val="6"/>
        </w:rPr>
        <w:t xml:space="preserve"> 的服务设施，打造自驾车历史文化旅游风景廊道。</w:t>
      </w:r>
    </w:p>
    <w:p w14:paraId="7729AFAD">
      <w:pPr>
        <w:pStyle w:val="2"/>
        <w:spacing w:before="47" w:line="234" w:lineRule="auto"/>
        <w:ind w:left="655"/>
        <w:outlineLvl w:val="3"/>
      </w:pPr>
      <w:r>
        <w:rPr>
          <w:spacing w:val="9"/>
        </w:rPr>
        <w:t>（二）红色与民俗文化旅游区</w:t>
      </w:r>
    </w:p>
    <w:p w14:paraId="49CFBB38">
      <w:pPr>
        <w:pStyle w:val="2"/>
        <w:spacing w:before="177" w:line="317" w:lineRule="auto"/>
        <w:ind w:left="2" w:firstLine="640"/>
      </w:pPr>
      <w:r>
        <w:rPr>
          <w:spacing w:val="4"/>
        </w:rPr>
        <w:t>红色与民俗文化旅游区以西吉县中南部、隆德县中西部为主</w:t>
      </w:r>
      <w:r>
        <w:rPr>
          <w:spacing w:val="3"/>
        </w:rPr>
        <w:t xml:space="preserve"> </w:t>
      </w:r>
      <w:r>
        <w:rPr>
          <w:spacing w:val="5"/>
        </w:rPr>
        <w:t>体，辐射彭阳红军长征区域。依托隆德六盘山红军长征旅游区、</w:t>
      </w:r>
    </w:p>
    <w:p w14:paraId="252D007B">
      <w:pPr>
        <w:spacing w:line="317" w:lineRule="auto"/>
        <w:sectPr>
          <w:footerReference r:id="rId200" w:type="default"/>
          <w:pgSz w:w="11900" w:h="16839"/>
          <w:pgMar w:top="1431" w:right="1451" w:bottom="1872" w:left="1606" w:header="0" w:footer="1710" w:gutter="0"/>
          <w:cols w:space="720" w:num="1"/>
        </w:sectPr>
      </w:pPr>
    </w:p>
    <w:p w14:paraId="25AF537C">
      <w:pPr>
        <w:spacing w:line="246" w:lineRule="auto"/>
        <w:rPr>
          <w:rFonts w:ascii="Arial"/>
          <w:sz w:val="21"/>
        </w:rPr>
      </w:pPr>
    </w:p>
    <w:p w14:paraId="2372E5B8">
      <w:pPr>
        <w:spacing w:line="246" w:lineRule="auto"/>
        <w:rPr>
          <w:rFonts w:ascii="Arial"/>
          <w:sz w:val="21"/>
        </w:rPr>
      </w:pPr>
    </w:p>
    <w:p w14:paraId="74A68A72">
      <w:pPr>
        <w:spacing w:line="246" w:lineRule="auto"/>
        <w:rPr>
          <w:rFonts w:ascii="Arial"/>
          <w:sz w:val="21"/>
        </w:rPr>
      </w:pPr>
    </w:p>
    <w:p w14:paraId="77708C50">
      <w:pPr>
        <w:pStyle w:val="2"/>
        <w:spacing w:before="100" w:line="328" w:lineRule="auto"/>
        <w:ind w:left="2" w:right="27" w:firstLine="2"/>
        <w:jc w:val="both"/>
      </w:pPr>
      <w:r>
        <w:rPr>
          <w:spacing w:val="3"/>
        </w:rPr>
        <w:t>西吉将台堡红军会师纪念园与“单家集夜话</w:t>
      </w:r>
      <w:r>
        <w:rPr>
          <w:spacing w:val="-108"/>
        </w:rPr>
        <w:t xml:space="preserve"> </w:t>
      </w:r>
      <w:r>
        <w:rPr>
          <w:spacing w:val="3"/>
        </w:rPr>
        <w:t>”、彭阳小岔</w:t>
      </w:r>
      <w:r>
        <w:rPr>
          <w:spacing w:val="2"/>
        </w:rPr>
        <w:t>沟和乔</w:t>
      </w:r>
      <w:r>
        <w:t xml:space="preserve"> </w:t>
      </w:r>
      <w:r>
        <w:rPr>
          <w:spacing w:val="5"/>
        </w:rPr>
        <w:t>家渠红军长征宿营地、新时代脱贫攻坚示范</w:t>
      </w:r>
      <w:r>
        <w:rPr>
          <w:spacing w:val="4"/>
        </w:rPr>
        <w:t>村、泾源杨岭村等红</w:t>
      </w:r>
      <w:r>
        <w:t xml:space="preserve"> </w:t>
      </w:r>
      <w:r>
        <w:rPr>
          <w:spacing w:val="5"/>
        </w:rPr>
        <w:t>色文化景点，结合隆德六盘山文化城、红崖老巷子民俗文化村、</w:t>
      </w:r>
      <w:r>
        <w:rPr>
          <w:spacing w:val="18"/>
        </w:rPr>
        <w:t xml:space="preserve"> </w:t>
      </w:r>
      <w:r>
        <w:rPr>
          <w:spacing w:val="5"/>
        </w:rPr>
        <w:t>高台马社火、杨氏泥塑、魏氏砖雕等非遗文创基地与民俗文化，</w:t>
      </w:r>
      <w:r>
        <w:rPr>
          <w:spacing w:val="18"/>
        </w:rPr>
        <w:t xml:space="preserve"> </w:t>
      </w:r>
      <w:r>
        <w:rPr>
          <w:spacing w:val="5"/>
        </w:rPr>
        <w:t>突出红色资源优势与民俗特色，打造以红色</w:t>
      </w:r>
      <w:r>
        <w:rPr>
          <w:spacing w:val="4"/>
        </w:rPr>
        <w:t>文化、民俗文化为主</w:t>
      </w:r>
      <w:r>
        <w:t xml:space="preserve"> </w:t>
      </w:r>
      <w:r>
        <w:rPr>
          <w:spacing w:val="3"/>
        </w:rPr>
        <w:t>题的观光体验旅游集聚区。</w:t>
      </w:r>
    </w:p>
    <w:p w14:paraId="607B019C">
      <w:pPr>
        <w:pStyle w:val="2"/>
        <w:spacing w:before="44" w:line="231" w:lineRule="auto"/>
        <w:ind w:left="655"/>
        <w:outlineLvl w:val="3"/>
      </w:pPr>
      <w:r>
        <w:rPr>
          <w:spacing w:val="9"/>
        </w:rPr>
        <w:t>（三）森林休闲避暑度假区</w:t>
      </w:r>
    </w:p>
    <w:p w14:paraId="1198FA70">
      <w:pPr>
        <w:pStyle w:val="2"/>
        <w:spacing w:before="177" w:line="330" w:lineRule="auto"/>
        <w:ind w:right="48" w:firstLine="645"/>
        <w:jc w:val="both"/>
      </w:pPr>
      <w:r>
        <w:rPr>
          <w:spacing w:val="4"/>
        </w:rPr>
        <w:t>森林休闲避暑度假区以隆德县东部、泾源县为主体，辐射原</w:t>
      </w:r>
      <w:r>
        <w:rPr>
          <w:spacing w:val="6"/>
        </w:rPr>
        <w:t xml:space="preserve"> </w:t>
      </w:r>
      <w:r>
        <w:rPr>
          <w:spacing w:val="4"/>
        </w:rPr>
        <w:t>州区南部部分区域。依托山地和森林资源，以六盘山国家级自然</w:t>
      </w:r>
      <w:r>
        <w:rPr>
          <w:spacing w:val="18"/>
        </w:rPr>
        <w:t xml:space="preserve"> </w:t>
      </w:r>
      <w:r>
        <w:rPr>
          <w:spacing w:val="5"/>
        </w:rPr>
        <w:t>保护区、六盘山国家森林公园、老龙潭景区为核心，</w:t>
      </w:r>
      <w:r>
        <w:rPr>
          <w:spacing w:val="4"/>
        </w:rPr>
        <w:t>以泾河源自</w:t>
      </w:r>
      <w:r>
        <w:t xml:space="preserve"> </w:t>
      </w:r>
      <w:r>
        <w:rPr>
          <w:spacing w:val="5"/>
        </w:rPr>
        <w:t>治区（省）级旅游度假区建设为支撑，充分挖掘六盘山“清</w:t>
      </w:r>
      <w:r>
        <w:rPr>
          <w:spacing w:val="4"/>
        </w:rPr>
        <w:t>凉世</w:t>
      </w:r>
      <w:r>
        <w:t xml:space="preserve"> </w:t>
      </w:r>
      <w:r>
        <w:rPr>
          <w:spacing w:val="-2"/>
        </w:rPr>
        <w:t>界</w:t>
      </w:r>
      <w:r>
        <w:rPr>
          <w:spacing w:val="-101"/>
        </w:rPr>
        <w:t xml:space="preserve"> </w:t>
      </w:r>
      <w:r>
        <w:rPr>
          <w:spacing w:val="-2"/>
        </w:rPr>
        <w:t>”“天然氧吧</w:t>
      </w:r>
      <w:r>
        <w:rPr>
          <w:spacing w:val="-110"/>
        </w:rPr>
        <w:t xml:space="preserve"> </w:t>
      </w:r>
      <w:r>
        <w:rPr>
          <w:spacing w:val="-2"/>
        </w:rPr>
        <w:t>”“高原绿岛</w:t>
      </w:r>
      <w:r>
        <w:rPr>
          <w:spacing w:val="-108"/>
        </w:rPr>
        <w:t xml:space="preserve"> </w:t>
      </w:r>
      <w:r>
        <w:rPr>
          <w:spacing w:val="-2"/>
        </w:rPr>
        <w:t>”及泾源县“深呼吸小城</w:t>
      </w:r>
      <w:r>
        <w:rPr>
          <w:spacing w:val="-105"/>
        </w:rPr>
        <w:t xml:space="preserve"> </w:t>
      </w:r>
      <w:r>
        <w:rPr>
          <w:spacing w:val="-2"/>
        </w:rPr>
        <w:t>”优良避</w:t>
      </w:r>
      <w:r>
        <w:t xml:space="preserve"> </w:t>
      </w:r>
      <w:r>
        <w:rPr>
          <w:spacing w:val="5"/>
        </w:rPr>
        <w:t>暑资源和养生文化内涵，构建避暑休闲度假板块</w:t>
      </w:r>
      <w:r>
        <w:rPr>
          <w:spacing w:val="4"/>
        </w:rPr>
        <w:t>，提升景区服务</w:t>
      </w:r>
      <w:r>
        <w:t xml:space="preserve"> </w:t>
      </w:r>
      <w:r>
        <w:rPr>
          <w:spacing w:val="5"/>
        </w:rPr>
        <w:t>能力，完善旅游度假区服务设施，结合康养度假、生态研学</w:t>
      </w:r>
      <w:r>
        <w:rPr>
          <w:spacing w:val="4"/>
        </w:rPr>
        <w:t>、冰</w:t>
      </w:r>
      <w:r>
        <w:t xml:space="preserve"> </w:t>
      </w:r>
      <w:r>
        <w:rPr>
          <w:spacing w:val="5"/>
        </w:rPr>
        <w:t>雪运动、山地运动、房车露营等旅游新业态，建</w:t>
      </w:r>
      <w:r>
        <w:rPr>
          <w:spacing w:val="4"/>
        </w:rPr>
        <w:t>设六盘山国家级</w:t>
      </w:r>
      <w:r>
        <w:t xml:space="preserve"> </w:t>
      </w:r>
      <w:r>
        <w:rPr>
          <w:spacing w:val="2"/>
        </w:rPr>
        <w:t>旅游休闲避暑度假区。</w:t>
      </w:r>
    </w:p>
    <w:p w14:paraId="3CA0692E">
      <w:pPr>
        <w:pStyle w:val="2"/>
        <w:spacing w:before="46" w:line="231" w:lineRule="auto"/>
        <w:ind w:left="655"/>
        <w:outlineLvl w:val="3"/>
      </w:pPr>
      <w:r>
        <w:rPr>
          <w:spacing w:val="9"/>
        </w:rPr>
        <w:t>（四）乡村生态休闲体验区</w:t>
      </w:r>
    </w:p>
    <w:p w14:paraId="336915D6">
      <w:pPr>
        <w:pStyle w:val="2"/>
        <w:spacing w:before="183" w:line="327" w:lineRule="auto"/>
        <w:ind w:left="7" w:firstLine="664"/>
        <w:jc w:val="both"/>
      </w:pPr>
      <w:r>
        <w:rPr>
          <w:spacing w:val="-7"/>
        </w:rPr>
        <w:t>乡村生态休闲体验区以彭阳县为主体，辐射西吉县、隆德县、</w:t>
      </w:r>
      <w:r>
        <w:rPr>
          <w:spacing w:val="16"/>
        </w:rPr>
        <w:t xml:space="preserve"> </w:t>
      </w:r>
      <w:r>
        <w:rPr>
          <w:spacing w:val="4"/>
        </w:rPr>
        <w:t>原州区相关村镇。充分发挥彭阳海拔高度适宜、乡村生态环境优</w:t>
      </w:r>
      <w:r>
        <w:rPr>
          <w:spacing w:val="13"/>
        </w:rPr>
        <w:t xml:space="preserve"> </w:t>
      </w:r>
      <w:r>
        <w:rPr>
          <w:spacing w:val="6"/>
        </w:rPr>
        <w:t>良、生态文化厚重等资源优势和文化优势，做优特色梯田景观、</w:t>
      </w:r>
      <w:r>
        <w:rPr>
          <w:spacing w:val="13"/>
        </w:rPr>
        <w:t xml:space="preserve"> </w:t>
      </w:r>
      <w:r>
        <w:rPr>
          <w:spacing w:val="4"/>
        </w:rPr>
        <w:t>山地民宿休闲、田园采摘、农耕体验与农家美食等主打产品，融</w:t>
      </w:r>
      <w:r>
        <w:rPr>
          <w:spacing w:val="18"/>
        </w:rPr>
        <w:t xml:space="preserve"> </w:t>
      </w:r>
      <w:r>
        <w:rPr>
          <w:spacing w:val="2"/>
        </w:rPr>
        <w:t>合红色文化和历史文化、农耕文化，进一步提升彭阳“</w:t>
      </w:r>
      <w:r>
        <w:rPr>
          <w:spacing w:val="-77"/>
        </w:rPr>
        <w:t xml:space="preserve"> </w:t>
      </w:r>
      <w:r>
        <w:rPr>
          <w:spacing w:val="2"/>
        </w:rPr>
        <w:t>中国最美</w:t>
      </w:r>
    </w:p>
    <w:p w14:paraId="3F57DF72">
      <w:pPr>
        <w:spacing w:line="327" w:lineRule="auto"/>
        <w:sectPr>
          <w:footerReference r:id="rId201" w:type="default"/>
          <w:pgSz w:w="11900" w:h="16839"/>
          <w:pgMar w:top="1431" w:right="1423" w:bottom="1742" w:left="1606" w:header="0" w:footer="1472" w:gutter="0"/>
          <w:cols w:space="720" w:num="1"/>
        </w:sectPr>
      </w:pPr>
    </w:p>
    <w:p w14:paraId="1E8F9C4E">
      <w:pPr>
        <w:spacing w:line="244" w:lineRule="auto"/>
        <w:rPr>
          <w:rFonts w:ascii="Arial"/>
          <w:sz w:val="21"/>
        </w:rPr>
      </w:pPr>
    </w:p>
    <w:p w14:paraId="3D939EA7">
      <w:pPr>
        <w:spacing w:line="245" w:lineRule="auto"/>
        <w:rPr>
          <w:rFonts w:ascii="Arial"/>
          <w:sz w:val="21"/>
        </w:rPr>
      </w:pPr>
    </w:p>
    <w:p w14:paraId="34926D7C">
      <w:pPr>
        <w:spacing w:line="245" w:lineRule="auto"/>
        <w:rPr>
          <w:rFonts w:ascii="Arial"/>
          <w:sz w:val="21"/>
        </w:rPr>
      </w:pPr>
    </w:p>
    <w:p w14:paraId="1BEC6107">
      <w:pPr>
        <w:pStyle w:val="2"/>
        <w:spacing w:before="101" w:line="290" w:lineRule="auto"/>
        <w:ind w:left="121" w:right="69" w:hanging="26"/>
      </w:pPr>
      <w:r>
        <w:rPr>
          <w:spacing w:val="3"/>
        </w:rPr>
        <w:t>旱作梯田</w:t>
      </w:r>
      <w:r>
        <w:rPr>
          <w:spacing w:val="-107"/>
        </w:rPr>
        <w:t xml:space="preserve"> </w:t>
      </w:r>
      <w:r>
        <w:rPr>
          <w:spacing w:val="3"/>
        </w:rPr>
        <w:t>”万亩花卉等观光农业旅游发展水平，发展以观光、休</w:t>
      </w:r>
      <w:r>
        <w:t xml:space="preserve"> </w:t>
      </w:r>
      <w:r>
        <w:rPr>
          <w:spacing w:val="2"/>
        </w:rPr>
        <w:t>闲为主的乡村生态休闲体验区。</w:t>
      </w:r>
    </w:p>
    <w:p w14:paraId="1CB48466">
      <w:pPr>
        <w:pStyle w:val="2"/>
        <w:spacing w:line="228" w:lineRule="auto"/>
        <w:ind w:left="2854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8-2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生态旅游重点业态规划表</w:t>
      </w:r>
    </w:p>
    <w:p w14:paraId="52546CF5">
      <w:pPr>
        <w:spacing w:line="141" w:lineRule="exact"/>
      </w:pPr>
    </w:p>
    <w:tbl>
      <w:tblPr>
        <w:tblStyle w:val="5"/>
        <w:tblW w:w="89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9"/>
        <w:gridCol w:w="3905"/>
        <w:gridCol w:w="1909"/>
      </w:tblGrid>
      <w:tr w14:paraId="283AC2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159" w:type="dxa"/>
            <w:vAlign w:val="top"/>
          </w:tcPr>
          <w:p w14:paraId="425D1545">
            <w:pPr>
              <w:spacing w:before="41" w:line="206" w:lineRule="auto"/>
              <w:ind w:left="1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分区</w:t>
            </w:r>
          </w:p>
        </w:tc>
        <w:tc>
          <w:tcPr>
            <w:tcW w:w="3905" w:type="dxa"/>
            <w:vAlign w:val="top"/>
          </w:tcPr>
          <w:p w14:paraId="2A7C9530">
            <w:pPr>
              <w:spacing w:before="41" w:line="206" w:lineRule="auto"/>
              <w:ind w:left="15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主要区域</w:t>
            </w:r>
          </w:p>
        </w:tc>
        <w:tc>
          <w:tcPr>
            <w:tcW w:w="1909" w:type="dxa"/>
            <w:vAlign w:val="top"/>
          </w:tcPr>
          <w:p w14:paraId="55EAB780">
            <w:pPr>
              <w:spacing w:before="41" w:line="206" w:lineRule="auto"/>
              <w:ind w:left="2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重点发展业态</w:t>
            </w:r>
          </w:p>
        </w:tc>
      </w:tr>
      <w:tr w14:paraId="5E20C4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3159" w:type="dxa"/>
            <w:vAlign w:val="top"/>
          </w:tcPr>
          <w:p w14:paraId="61CD6106">
            <w:pPr>
              <w:spacing w:line="268" w:lineRule="auto"/>
              <w:rPr>
                <w:rFonts w:ascii="Arial"/>
                <w:sz w:val="21"/>
              </w:rPr>
            </w:pPr>
          </w:p>
          <w:p w14:paraId="34EF7152">
            <w:pPr>
              <w:spacing w:before="78" w:line="222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历史文化与科普研学旅游区</w:t>
            </w:r>
          </w:p>
        </w:tc>
        <w:tc>
          <w:tcPr>
            <w:tcW w:w="3905" w:type="dxa"/>
            <w:vAlign w:val="top"/>
          </w:tcPr>
          <w:p w14:paraId="28BEDBFF">
            <w:pPr>
              <w:spacing w:before="192" w:line="231" w:lineRule="auto"/>
              <w:ind w:left="165" w:right="149" w:firstLine="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以原州区、西吉县北部为主体，辐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射泾源县北部和彭阳县长城塬区域</w:t>
            </w:r>
          </w:p>
        </w:tc>
        <w:tc>
          <w:tcPr>
            <w:tcW w:w="1909" w:type="dxa"/>
            <w:vAlign w:val="top"/>
          </w:tcPr>
          <w:p w14:paraId="6966F375">
            <w:pPr>
              <w:spacing w:before="36" w:line="229" w:lineRule="auto"/>
              <w:ind w:left="488" w:right="472" w:firstLine="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丝路观光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地质科普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自驾体验</w:t>
            </w:r>
          </w:p>
        </w:tc>
      </w:tr>
      <w:tr w14:paraId="2FAA2B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3159" w:type="dxa"/>
            <w:vAlign w:val="top"/>
          </w:tcPr>
          <w:p w14:paraId="56FBA011">
            <w:pPr>
              <w:spacing w:before="190" w:line="222" w:lineRule="auto"/>
              <w:ind w:left="3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红色与民俗文化旅游区</w:t>
            </w:r>
          </w:p>
        </w:tc>
        <w:tc>
          <w:tcPr>
            <w:tcW w:w="3905" w:type="dxa"/>
            <w:vAlign w:val="top"/>
          </w:tcPr>
          <w:p w14:paraId="482A4987">
            <w:pPr>
              <w:spacing w:before="37" w:line="222" w:lineRule="auto"/>
              <w:ind w:left="412" w:right="149" w:hanging="2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以西吉县中南部、隆德县中西部为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主体，辐射彭阳红军长征区域</w:t>
            </w:r>
          </w:p>
        </w:tc>
        <w:tc>
          <w:tcPr>
            <w:tcW w:w="1909" w:type="dxa"/>
            <w:vAlign w:val="top"/>
          </w:tcPr>
          <w:p w14:paraId="6E720BC7">
            <w:pPr>
              <w:spacing w:before="37" w:line="222" w:lineRule="auto"/>
              <w:ind w:left="518" w:right="472" w:hanging="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红色研学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民俗体验</w:t>
            </w:r>
          </w:p>
        </w:tc>
      </w:tr>
      <w:tr w14:paraId="2A1C35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560" w:hRule="atLeast"/>
        </w:trPr>
        <w:tc>
          <w:tcPr>
            <w:tcW w:w="3159" w:type="dxa"/>
            <w:vAlign w:val="top"/>
          </w:tcPr>
          <w:p w14:paraId="13325FD6">
            <w:pPr>
              <w:spacing w:line="290" w:lineRule="auto"/>
              <w:rPr>
                <w:rFonts w:ascii="Arial"/>
                <w:sz w:val="21"/>
              </w:rPr>
            </w:pPr>
          </w:p>
          <w:p w14:paraId="27C937A9">
            <w:pPr>
              <w:spacing w:line="290" w:lineRule="auto"/>
              <w:rPr>
                <w:rFonts w:ascii="Arial"/>
                <w:sz w:val="21"/>
              </w:rPr>
            </w:pPr>
          </w:p>
          <w:p w14:paraId="72E40D2F">
            <w:pPr>
              <w:spacing w:before="78" w:line="220" w:lineRule="auto"/>
              <w:ind w:left="5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森林休闲避暑度假区</w:t>
            </w:r>
          </w:p>
        </w:tc>
        <w:tc>
          <w:tcPr>
            <w:tcW w:w="3905" w:type="dxa"/>
            <w:vAlign w:val="top"/>
          </w:tcPr>
          <w:p w14:paraId="3BD66CD9">
            <w:pPr>
              <w:spacing w:line="425" w:lineRule="auto"/>
              <w:rPr>
                <w:rFonts w:ascii="Arial"/>
                <w:sz w:val="21"/>
              </w:rPr>
            </w:pPr>
          </w:p>
          <w:p w14:paraId="47491FA2">
            <w:pPr>
              <w:spacing w:before="78" w:line="230" w:lineRule="auto"/>
              <w:ind w:left="764" w:right="149" w:hanging="5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以隆德县东部、泾源县为主体，辐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射原州区南部部分区域</w:t>
            </w:r>
          </w:p>
        </w:tc>
        <w:tc>
          <w:tcPr>
            <w:tcW w:w="1909" w:type="dxa"/>
            <w:vAlign w:val="top"/>
          </w:tcPr>
          <w:p w14:paraId="479638B8">
            <w:pPr>
              <w:spacing w:before="35" w:line="233" w:lineRule="auto"/>
              <w:ind w:left="488" w:right="472" w:hanging="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避暑康养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生态研学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冰雪运动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山地运动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房车露营</w:t>
            </w:r>
          </w:p>
        </w:tc>
      </w:tr>
      <w:tr w14:paraId="75F358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8" w:hRule="atLeast"/>
        </w:trPr>
        <w:tc>
          <w:tcPr>
            <w:tcW w:w="3159" w:type="dxa"/>
            <w:vAlign w:val="top"/>
          </w:tcPr>
          <w:p w14:paraId="7275D441">
            <w:pPr>
              <w:spacing w:line="284" w:lineRule="auto"/>
              <w:rPr>
                <w:rFonts w:ascii="Arial"/>
                <w:sz w:val="21"/>
              </w:rPr>
            </w:pPr>
          </w:p>
          <w:p w14:paraId="72B31A48">
            <w:pPr>
              <w:spacing w:before="78" w:line="220" w:lineRule="auto"/>
              <w:ind w:left="5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乡村生态休闲体验区</w:t>
            </w:r>
          </w:p>
        </w:tc>
        <w:tc>
          <w:tcPr>
            <w:tcW w:w="3905" w:type="dxa"/>
            <w:vAlign w:val="top"/>
          </w:tcPr>
          <w:p w14:paraId="5506C12F">
            <w:pPr>
              <w:spacing w:before="207" w:line="230" w:lineRule="auto"/>
              <w:ind w:left="659" w:right="307" w:hanging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以彭阳县为主体，辐射西吉县、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隆德县、原州区相关村镇</w:t>
            </w:r>
          </w:p>
        </w:tc>
        <w:tc>
          <w:tcPr>
            <w:tcW w:w="1909" w:type="dxa"/>
            <w:vAlign w:val="top"/>
          </w:tcPr>
          <w:p w14:paraId="2CD90DA4">
            <w:pPr>
              <w:spacing w:before="1" w:line="184" w:lineRule="auto"/>
              <w:ind w:left="487" w:right="472" w:hanging="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梯田花海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山地民宿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田园采摘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农耕体验</w:t>
            </w:r>
          </w:p>
        </w:tc>
      </w:tr>
    </w:tbl>
    <w:p w14:paraId="5B70EBDD">
      <w:pPr>
        <w:spacing w:line="363" w:lineRule="auto"/>
        <w:rPr>
          <w:rFonts w:ascii="Arial"/>
          <w:sz w:val="21"/>
        </w:rPr>
      </w:pPr>
    </w:p>
    <w:p w14:paraId="03CA57B5">
      <w:pPr>
        <w:pStyle w:val="2"/>
        <w:spacing w:before="78" w:line="229" w:lineRule="auto"/>
        <w:ind w:left="2585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8-3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生态旅游重点建设项目规划表</w:t>
      </w:r>
    </w:p>
    <w:p w14:paraId="738E437D">
      <w:pPr>
        <w:spacing w:line="139" w:lineRule="exact"/>
      </w:pPr>
    </w:p>
    <w:tbl>
      <w:tblPr>
        <w:tblStyle w:val="5"/>
        <w:tblW w:w="8944" w:type="dxa"/>
        <w:tblInd w:w="1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6"/>
        <w:gridCol w:w="4723"/>
        <w:gridCol w:w="1278"/>
        <w:gridCol w:w="1317"/>
      </w:tblGrid>
      <w:tr w14:paraId="1BAE96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626" w:type="dxa"/>
            <w:vAlign w:val="top"/>
          </w:tcPr>
          <w:p w14:paraId="2C65A3A8">
            <w:pPr>
              <w:spacing w:before="40" w:line="208" w:lineRule="auto"/>
              <w:ind w:left="3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建设项目</w:t>
            </w:r>
          </w:p>
        </w:tc>
        <w:tc>
          <w:tcPr>
            <w:tcW w:w="4723" w:type="dxa"/>
            <w:vAlign w:val="top"/>
          </w:tcPr>
          <w:p w14:paraId="5E4AFA05">
            <w:pPr>
              <w:spacing w:before="40" w:line="208" w:lineRule="auto"/>
              <w:ind w:left="16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主要建设内容</w:t>
            </w:r>
          </w:p>
        </w:tc>
        <w:tc>
          <w:tcPr>
            <w:tcW w:w="1278" w:type="dxa"/>
            <w:vAlign w:val="top"/>
          </w:tcPr>
          <w:p w14:paraId="72AABBAE">
            <w:pPr>
              <w:spacing w:before="40" w:line="208" w:lineRule="auto"/>
              <w:ind w:left="1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建设性质</w:t>
            </w:r>
          </w:p>
        </w:tc>
        <w:tc>
          <w:tcPr>
            <w:tcW w:w="1317" w:type="dxa"/>
            <w:vAlign w:val="top"/>
          </w:tcPr>
          <w:p w14:paraId="25435339">
            <w:pPr>
              <w:spacing w:before="40" w:line="208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建设期限</w:t>
            </w:r>
          </w:p>
        </w:tc>
      </w:tr>
      <w:tr w14:paraId="69FF78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3" w:hRule="atLeast"/>
        </w:trPr>
        <w:tc>
          <w:tcPr>
            <w:tcW w:w="1626" w:type="dxa"/>
            <w:vAlign w:val="top"/>
          </w:tcPr>
          <w:p w14:paraId="6B73CA1E">
            <w:pPr>
              <w:spacing w:line="260" w:lineRule="auto"/>
              <w:rPr>
                <w:rFonts w:ascii="Arial"/>
                <w:sz w:val="21"/>
              </w:rPr>
            </w:pPr>
          </w:p>
          <w:p w14:paraId="1A0B7004">
            <w:pPr>
              <w:spacing w:line="260" w:lineRule="auto"/>
              <w:rPr>
                <w:rFonts w:ascii="Arial"/>
                <w:sz w:val="21"/>
              </w:rPr>
            </w:pPr>
          </w:p>
          <w:p w14:paraId="0D1F6396">
            <w:pPr>
              <w:spacing w:line="261" w:lineRule="auto"/>
              <w:rPr>
                <w:rFonts w:ascii="Arial"/>
                <w:sz w:val="21"/>
              </w:rPr>
            </w:pPr>
          </w:p>
          <w:p w14:paraId="07241163">
            <w:pPr>
              <w:spacing w:line="261" w:lineRule="auto"/>
              <w:rPr>
                <w:rFonts w:ascii="Arial"/>
                <w:sz w:val="21"/>
              </w:rPr>
            </w:pPr>
          </w:p>
          <w:p w14:paraId="02E17187">
            <w:pPr>
              <w:spacing w:before="78" w:line="230" w:lineRule="auto"/>
              <w:ind w:left="348" w:right="210" w:hanging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六盘山国家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森林公园</w:t>
            </w:r>
          </w:p>
        </w:tc>
        <w:tc>
          <w:tcPr>
            <w:tcW w:w="4723" w:type="dxa"/>
            <w:vAlign w:val="top"/>
          </w:tcPr>
          <w:p w14:paraId="0E71A939">
            <w:pPr>
              <w:pStyle w:val="6"/>
              <w:spacing w:before="31" w:line="236" w:lineRule="auto"/>
              <w:ind w:left="120" w:right="1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（</w:t>
            </w:r>
            <w:r>
              <w:rPr>
                <w:spacing w:val="1"/>
                <w:sz w:val="24"/>
                <w:szCs w:val="24"/>
              </w:rPr>
              <w:t>1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）在小南川建设森林康养基地、森林氧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>吧、摄影写生创作基地等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；（</w:t>
            </w:r>
            <w:r>
              <w:rPr>
                <w:spacing w:val="4"/>
                <w:sz w:val="24"/>
                <w:szCs w:val="24"/>
              </w:rPr>
              <w:t>2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>）在凉殿峡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建设蒙古包宿营地、点将台、森林拓展训练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>基地等</w:t>
            </w: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；（</w:t>
            </w:r>
            <w:r>
              <w:rPr>
                <w:spacing w:val="4"/>
                <w:sz w:val="24"/>
                <w:szCs w:val="24"/>
              </w:rPr>
              <w:t>3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>）在二龙河大雪山天池拓展规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>划探险路线</w:t>
            </w: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；（</w:t>
            </w:r>
            <w:r>
              <w:rPr>
                <w:spacing w:val="4"/>
                <w:sz w:val="24"/>
                <w:szCs w:val="24"/>
              </w:rPr>
              <w:t>4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>）在野荷谷、香水泉、洪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沟附近，增加徒歩游览线路，建设星空帐篷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酒店、摄影写生创作基地等。打造集避暑、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康养、研学、运动等为一体的综合性国家森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林公园</w:t>
            </w:r>
          </w:p>
        </w:tc>
        <w:tc>
          <w:tcPr>
            <w:tcW w:w="1278" w:type="dxa"/>
            <w:vAlign w:val="top"/>
          </w:tcPr>
          <w:p w14:paraId="73AA845C">
            <w:pPr>
              <w:spacing w:line="298" w:lineRule="auto"/>
              <w:rPr>
                <w:rFonts w:ascii="Arial"/>
                <w:sz w:val="21"/>
              </w:rPr>
            </w:pPr>
          </w:p>
          <w:p w14:paraId="498E4481">
            <w:pPr>
              <w:spacing w:line="298" w:lineRule="auto"/>
              <w:rPr>
                <w:rFonts w:ascii="Arial"/>
                <w:sz w:val="21"/>
              </w:rPr>
            </w:pPr>
          </w:p>
          <w:p w14:paraId="75D38761">
            <w:pPr>
              <w:spacing w:line="299" w:lineRule="auto"/>
              <w:rPr>
                <w:rFonts w:ascii="Arial"/>
                <w:sz w:val="21"/>
              </w:rPr>
            </w:pPr>
          </w:p>
          <w:p w14:paraId="7D4CEFD4">
            <w:pPr>
              <w:spacing w:line="299" w:lineRule="auto"/>
              <w:rPr>
                <w:rFonts w:ascii="Arial"/>
                <w:sz w:val="21"/>
              </w:rPr>
            </w:pPr>
          </w:p>
          <w:p w14:paraId="563E5C44">
            <w:pPr>
              <w:spacing w:before="78" w:line="223" w:lineRule="auto"/>
              <w:ind w:left="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1317" w:type="dxa"/>
            <w:vAlign w:val="top"/>
          </w:tcPr>
          <w:p w14:paraId="53B4AB21">
            <w:pPr>
              <w:spacing w:line="298" w:lineRule="auto"/>
              <w:rPr>
                <w:rFonts w:ascii="Arial"/>
                <w:sz w:val="21"/>
              </w:rPr>
            </w:pPr>
          </w:p>
          <w:p w14:paraId="44BF131D">
            <w:pPr>
              <w:spacing w:line="298" w:lineRule="auto"/>
              <w:rPr>
                <w:rFonts w:ascii="Arial"/>
                <w:sz w:val="21"/>
              </w:rPr>
            </w:pPr>
          </w:p>
          <w:p w14:paraId="059DD744">
            <w:pPr>
              <w:spacing w:line="299" w:lineRule="auto"/>
              <w:rPr>
                <w:rFonts w:ascii="Arial"/>
                <w:sz w:val="21"/>
              </w:rPr>
            </w:pPr>
          </w:p>
          <w:p w14:paraId="64B09EF5">
            <w:pPr>
              <w:spacing w:line="299" w:lineRule="auto"/>
              <w:rPr>
                <w:rFonts w:ascii="Arial"/>
                <w:sz w:val="21"/>
              </w:rPr>
            </w:pPr>
          </w:p>
          <w:p w14:paraId="0D090033">
            <w:pPr>
              <w:spacing w:before="78" w:line="222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</w:tr>
      <w:tr w14:paraId="0FA018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" w:hRule="atLeast"/>
        </w:trPr>
        <w:tc>
          <w:tcPr>
            <w:tcW w:w="1626" w:type="dxa"/>
            <w:vAlign w:val="top"/>
          </w:tcPr>
          <w:p w14:paraId="663C3A67">
            <w:pPr>
              <w:spacing w:line="271" w:lineRule="auto"/>
              <w:rPr>
                <w:rFonts w:ascii="Arial"/>
                <w:sz w:val="21"/>
              </w:rPr>
            </w:pPr>
          </w:p>
          <w:p w14:paraId="7C5FFFBC">
            <w:pPr>
              <w:spacing w:before="78" w:line="230" w:lineRule="auto"/>
              <w:ind w:left="230" w:right="210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泾源县十里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滨河休闲带</w:t>
            </w:r>
          </w:p>
        </w:tc>
        <w:tc>
          <w:tcPr>
            <w:tcW w:w="4723" w:type="dxa"/>
            <w:vAlign w:val="top"/>
          </w:tcPr>
          <w:p w14:paraId="2718C181">
            <w:pPr>
              <w:spacing w:before="39" w:line="231" w:lineRule="auto"/>
              <w:ind w:left="121" w:right="10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在老龙潭至弹筝峡景区入口全段，修建小型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溢流坝、叠水瀑布、景观水域，建设风情岛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休憩亭、亲水平台等，打造泾河源头滨河休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闲景观带</w:t>
            </w:r>
          </w:p>
        </w:tc>
        <w:tc>
          <w:tcPr>
            <w:tcW w:w="1278" w:type="dxa"/>
            <w:vAlign w:val="top"/>
          </w:tcPr>
          <w:p w14:paraId="4C7644A4">
            <w:pPr>
              <w:spacing w:line="426" w:lineRule="auto"/>
              <w:rPr>
                <w:rFonts w:ascii="Arial"/>
                <w:sz w:val="21"/>
              </w:rPr>
            </w:pPr>
          </w:p>
          <w:p w14:paraId="15E81044">
            <w:pPr>
              <w:spacing w:before="78" w:line="223" w:lineRule="auto"/>
              <w:ind w:left="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1317" w:type="dxa"/>
            <w:vAlign w:val="top"/>
          </w:tcPr>
          <w:p w14:paraId="037DABA7">
            <w:pPr>
              <w:spacing w:line="426" w:lineRule="auto"/>
              <w:rPr>
                <w:rFonts w:ascii="Arial"/>
                <w:sz w:val="21"/>
              </w:rPr>
            </w:pPr>
          </w:p>
          <w:p w14:paraId="4DA9760F">
            <w:pPr>
              <w:spacing w:before="78" w:line="222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</w:tr>
      <w:tr w14:paraId="38BF7E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626" w:type="dxa"/>
            <w:vAlign w:val="top"/>
          </w:tcPr>
          <w:p w14:paraId="4EA4BD09">
            <w:pPr>
              <w:spacing w:line="269" w:lineRule="auto"/>
              <w:rPr>
                <w:rFonts w:ascii="Arial"/>
                <w:sz w:val="21"/>
              </w:rPr>
            </w:pPr>
          </w:p>
          <w:p w14:paraId="0BFB728A">
            <w:pPr>
              <w:spacing w:before="78" w:line="232" w:lineRule="auto"/>
              <w:ind w:left="586" w:right="210" w:hanging="3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泾源县冰雪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小镇</w:t>
            </w:r>
          </w:p>
        </w:tc>
        <w:tc>
          <w:tcPr>
            <w:tcW w:w="4723" w:type="dxa"/>
            <w:vAlign w:val="top"/>
          </w:tcPr>
          <w:p w14:paraId="6B468FE5">
            <w:pPr>
              <w:spacing w:before="42" w:line="231" w:lineRule="auto"/>
              <w:ind w:left="120" w:right="10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在现有滑雪场的基础上，新建游客综合服务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区、文化民俗展示区、商业区、民宿、农家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>乐等服务设施，增设县城至滑雪场旅游专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线，打造宁南冰雪运动第一镇</w:t>
            </w:r>
          </w:p>
        </w:tc>
        <w:tc>
          <w:tcPr>
            <w:tcW w:w="1278" w:type="dxa"/>
            <w:vAlign w:val="top"/>
          </w:tcPr>
          <w:p w14:paraId="0B41A5E9">
            <w:pPr>
              <w:spacing w:line="425" w:lineRule="auto"/>
              <w:rPr>
                <w:rFonts w:ascii="Arial"/>
                <w:sz w:val="21"/>
              </w:rPr>
            </w:pPr>
          </w:p>
          <w:p w14:paraId="65CFF65C">
            <w:pPr>
              <w:spacing w:before="78" w:line="222" w:lineRule="auto"/>
              <w:ind w:left="4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317" w:type="dxa"/>
            <w:vAlign w:val="top"/>
          </w:tcPr>
          <w:p w14:paraId="21C55325">
            <w:pPr>
              <w:spacing w:line="425" w:lineRule="auto"/>
              <w:rPr>
                <w:rFonts w:ascii="Arial"/>
                <w:sz w:val="21"/>
              </w:rPr>
            </w:pPr>
          </w:p>
          <w:p w14:paraId="6F54310E">
            <w:pPr>
              <w:spacing w:before="78" w:line="223" w:lineRule="auto"/>
              <w:ind w:left="4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远期</w:t>
            </w:r>
          </w:p>
        </w:tc>
      </w:tr>
    </w:tbl>
    <w:p w14:paraId="6E95C40A">
      <w:pPr>
        <w:rPr>
          <w:rFonts w:ascii="Arial"/>
          <w:sz w:val="21"/>
        </w:rPr>
      </w:pPr>
    </w:p>
    <w:p w14:paraId="3D4A7918">
      <w:pPr>
        <w:rPr>
          <w:rFonts w:ascii="Arial" w:hAnsi="Arial" w:eastAsia="Arial" w:cs="Arial"/>
          <w:sz w:val="21"/>
          <w:szCs w:val="21"/>
        </w:rPr>
        <w:sectPr>
          <w:footerReference r:id="rId202" w:type="default"/>
          <w:pgSz w:w="11900" w:h="16839"/>
          <w:pgMar w:top="1431" w:right="1404" w:bottom="1872" w:left="1516" w:header="0" w:footer="1710" w:gutter="0"/>
          <w:cols w:space="720" w:num="1"/>
        </w:sectPr>
      </w:pPr>
    </w:p>
    <w:p w14:paraId="735B000D">
      <w:pPr>
        <w:spacing w:before="92"/>
      </w:pPr>
    </w:p>
    <w:p w14:paraId="2ED5CA7B">
      <w:pPr>
        <w:spacing w:before="91"/>
      </w:pPr>
    </w:p>
    <w:tbl>
      <w:tblPr>
        <w:tblStyle w:val="5"/>
        <w:tblW w:w="894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6"/>
        <w:gridCol w:w="4723"/>
        <w:gridCol w:w="1278"/>
        <w:gridCol w:w="1317"/>
      </w:tblGrid>
      <w:tr w14:paraId="40D6B2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626" w:type="dxa"/>
            <w:vAlign w:val="top"/>
          </w:tcPr>
          <w:p w14:paraId="4DE0C109">
            <w:pPr>
              <w:spacing w:before="40" w:line="208" w:lineRule="auto"/>
              <w:ind w:left="3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建设项目</w:t>
            </w:r>
          </w:p>
        </w:tc>
        <w:tc>
          <w:tcPr>
            <w:tcW w:w="4723" w:type="dxa"/>
            <w:vAlign w:val="top"/>
          </w:tcPr>
          <w:p w14:paraId="0C61F016">
            <w:pPr>
              <w:spacing w:before="40" w:line="208" w:lineRule="auto"/>
              <w:ind w:left="16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主要建设内容</w:t>
            </w:r>
          </w:p>
        </w:tc>
        <w:tc>
          <w:tcPr>
            <w:tcW w:w="1278" w:type="dxa"/>
            <w:vAlign w:val="top"/>
          </w:tcPr>
          <w:p w14:paraId="38E61A4E">
            <w:pPr>
              <w:spacing w:before="40" w:line="208" w:lineRule="auto"/>
              <w:ind w:left="1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建设性质</w:t>
            </w:r>
          </w:p>
        </w:tc>
        <w:tc>
          <w:tcPr>
            <w:tcW w:w="1317" w:type="dxa"/>
            <w:vAlign w:val="top"/>
          </w:tcPr>
          <w:p w14:paraId="16BBB379">
            <w:pPr>
              <w:spacing w:before="40" w:line="208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建设期限</w:t>
            </w:r>
          </w:p>
        </w:tc>
      </w:tr>
      <w:tr w14:paraId="1303E1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626" w:type="dxa"/>
            <w:vAlign w:val="top"/>
          </w:tcPr>
          <w:p w14:paraId="316A2AE4">
            <w:pPr>
              <w:spacing w:before="190" w:line="220" w:lineRule="auto"/>
              <w:ind w:left="2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泾源县百花</w:t>
            </w:r>
          </w:p>
          <w:p w14:paraId="6E773DB8">
            <w:pPr>
              <w:spacing w:before="26" w:line="219" w:lineRule="auto"/>
              <w:ind w:left="2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溪谷自驾车</w:t>
            </w:r>
          </w:p>
          <w:p w14:paraId="72D1708C">
            <w:pPr>
              <w:spacing w:before="24" w:line="224" w:lineRule="auto"/>
              <w:ind w:left="5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营地</w:t>
            </w:r>
          </w:p>
        </w:tc>
        <w:tc>
          <w:tcPr>
            <w:tcW w:w="4723" w:type="dxa"/>
            <w:vAlign w:val="top"/>
          </w:tcPr>
          <w:p w14:paraId="3DD23691">
            <w:pPr>
              <w:pStyle w:val="6"/>
              <w:spacing w:before="37" w:line="231" w:lineRule="auto"/>
              <w:ind w:left="120" w:right="10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建设房车营地、游客接待中心、蜂基地、生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态观光湖、玫瑰园，帐篷营地、等，打造“旅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</w:t>
            </w:r>
            <w:r>
              <w:rPr>
                <w:spacing w:val="-5"/>
                <w:sz w:val="24"/>
                <w:szCs w:val="24"/>
              </w:rPr>
              <w:t>+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苗木</w:t>
            </w:r>
            <w:r>
              <w:rPr>
                <w:spacing w:val="-5"/>
                <w:sz w:val="24"/>
                <w:szCs w:val="24"/>
              </w:rPr>
              <w:t>+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中蜂</w:t>
            </w:r>
            <w:r>
              <w:rPr>
                <w:spacing w:val="-5"/>
                <w:sz w:val="24"/>
                <w:szCs w:val="24"/>
              </w:rPr>
              <w:t>+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康养</w:t>
            </w:r>
            <w:r>
              <w:rPr>
                <w:rFonts w:ascii="FangSong" w:hAnsi="FangSong" w:eastAsia="FangSong" w:cs="FangSong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”的一二三产业融合发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展综合体</w:t>
            </w:r>
          </w:p>
        </w:tc>
        <w:tc>
          <w:tcPr>
            <w:tcW w:w="1278" w:type="dxa"/>
            <w:vAlign w:val="top"/>
          </w:tcPr>
          <w:p w14:paraId="34D1D8F0">
            <w:pPr>
              <w:spacing w:line="421" w:lineRule="auto"/>
              <w:rPr>
                <w:rFonts w:ascii="Arial"/>
                <w:sz w:val="21"/>
              </w:rPr>
            </w:pPr>
          </w:p>
          <w:p w14:paraId="5D33187C">
            <w:pPr>
              <w:spacing w:before="78" w:line="222" w:lineRule="auto"/>
              <w:ind w:left="4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317" w:type="dxa"/>
            <w:vAlign w:val="top"/>
          </w:tcPr>
          <w:p w14:paraId="474B3A76">
            <w:pPr>
              <w:spacing w:line="421" w:lineRule="auto"/>
              <w:rPr>
                <w:rFonts w:ascii="Arial"/>
                <w:sz w:val="21"/>
              </w:rPr>
            </w:pPr>
          </w:p>
          <w:p w14:paraId="378BE1E1">
            <w:pPr>
              <w:spacing w:before="78" w:line="222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</w:tr>
      <w:tr w14:paraId="791F19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6" w:hRule="atLeast"/>
        </w:trPr>
        <w:tc>
          <w:tcPr>
            <w:tcW w:w="1626" w:type="dxa"/>
            <w:vAlign w:val="top"/>
          </w:tcPr>
          <w:p w14:paraId="2C354827">
            <w:pPr>
              <w:spacing w:before="190" w:line="222" w:lineRule="auto"/>
              <w:ind w:left="2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彭阳县乡村</w:t>
            </w:r>
          </w:p>
          <w:p w14:paraId="6E7A0512">
            <w:pPr>
              <w:spacing w:before="24" w:line="220" w:lineRule="auto"/>
              <w:ind w:left="2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休闲旅游集</w:t>
            </w:r>
          </w:p>
          <w:p w14:paraId="43171E6C">
            <w:pPr>
              <w:spacing w:before="23" w:line="220" w:lineRule="auto"/>
              <w:ind w:left="5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聚带</w:t>
            </w:r>
          </w:p>
        </w:tc>
        <w:tc>
          <w:tcPr>
            <w:tcW w:w="4723" w:type="dxa"/>
            <w:vAlign w:val="top"/>
          </w:tcPr>
          <w:p w14:paraId="5B6C2495">
            <w:pPr>
              <w:spacing w:before="34" w:line="231" w:lineRule="auto"/>
              <w:ind w:left="119" w:right="69" w:firstLine="3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串联彭阳县全国乡村旅游重点村、特色旅游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村、乡村旅游点和景区，加强配套设施建设，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形成带状积聚分布，打造规模化效应显著的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乡村旅游集聚带</w:t>
            </w:r>
          </w:p>
        </w:tc>
        <w:tc>
          <w:tcPr>
            <w:tcW w:w="1278" w:type="dxa"/>
            <w:vAlign w:val="top"/>
          </w:tcPr>
          <w:p w14:paraId="55CC1D76">
            <w:pPr>
              <w:spacing w:line="422" w:lineRule="auto"/>
              <w:rPr>
                <w:rFonts w:ascii="Arial"/>
                <w:sz w:val="21"/>
              </w:rPr>
            </w:pPr>
          </w:p>
          <w:p w14:paraId="19D0C4F2">
            <w:pPr>
              <w:spacing w:before="78" w:line="223" w:lineRule="auto"/>
              <w:ind w:left="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1317" w:type="dxa"/>
            <w:vAlign w:val="top"/>
          </w:tcPr>
          <w:p w14:paraId="4008FCC4">
            <w:pPr>
              <w:spacing w:line="422" w:lineRule="auto"/>
              <w:rPr>
                <w:rFonts w:ascii="Arial"/>
                <w:sz w:val="21"/>
              </w:rPr>
            </w:pPr>
          </w:p>
          <w:p w14:paraId="06182C0A">
            <w:pPr>
              <w:spacing w:before="78" w:line="223" w:lineRule="auto"/>
              <w:ind w:left="4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远期</w:t>
            </w:r>
          </w:p>
        </w:tc>
      </w:tr>
      <w:tr w14:paraId="435071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3" w:hRule="atLeast"/>
        </w:trPr>
        <w:tc>
          <w:tcPr>
            <w:tcW w:w="1626" w:type="dxa"/>
            <w:vAlign w:val="top"/>
          </w:tcPr>
          <w:p w14:paraId="4516DE91">
            <w:pPr>
              <w:spacing w:line="271" w:lineRule="auto"/>
              <w:rPr>
                <w:rFonts w:ascii="Arial"/>
                <w:sz w:val="21"/>
              </w:rPr>
            </w:pPr>
          </w:p>
          <w:p w14:paraId="18621700">
            <w:pPr>
              <w:spacing w:before="78" w:line="230" w:lineRule="auto"/>
              <w:ind w:left="466" w:right="450" w:firstLine="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彭阳县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桃花谷</w:t>
            </w:r>
          </w:p>
        </w:tc>
        <w:tc>
          <w:tcPr>
            <w:tcW w:w="4723" w:type="dxa"/>
            <w:vAlign w:val="top"/>
          </w:tcPr>
          <w:p w14:paraId="2E603483">
            <w:pPr>
              <w:spacing w:before="41" w:line="231" w:lineRule="auto"/>
              <w:ind w:left="119" w:right="101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提升改造景观节点，如一步两省界碑、勇石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阵、千年泉、百年井、仙桃迎客、桃花堡民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宿、桃林迷踪、桃花泉、桃花亭等，完善基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础设施，打造黄土高原桃花主题旅游目的地</w:t>
            </w:r>
          </w:p>
        </w:tc>
        <w:tc>
          <w:tcPr>
            <w:tcW w:w="1278" w:type="dxa"/>
            <w:vAlign w:val="top"/>
          </w:tcPr>
          <w:p w14:paraId="7ECDE63A">
            <w:pPr>
              <w:spacing w:line="426" w:lineRule="auto"/>
              <w:rPr>
                <w:rFonts w:ascii="Arial"/>
                <w:sz w:val="21"/>
              </w:rPr>
            </w:pPr>
          </w:p>
          <w:p w14:paraId="1CB12992">
            <w:pPr>
              <w:spacing w:before="78" w:line="223" w:lineRule="auto"/>
              <w:ind w:left="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1317" w:type="dxa"/>
            <w:vAlign w:val="top"/>
          </w:tcPr>
          <w:p w14:paraId="607D85DE">
            <w:pPr>
              <w:spacing w:line="427" w:lineRule="auto"/>
              <w:rPr>
                <w:rFonts w:ascii="Arial"/>
                <w:sz w:val="21"/>
              </w:rPr>
            </w:pPr>
          </w:p>
          <w:p w14:paraId="55F54BAB">
            <w:pPr>
              <w:spacing w:before="78" w:line="222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</w:tr>
    </w:tbl>
    <w:p w14:paraId="1AFD89D0">
      <w:pPr>
        <w:spacing w:line="476" w:lineRule="auto"/>
        <w:rPr>
          <w:rFonts w:ascii="Arial"/>
          <w:sz w:val="21"/>
        </w:rPr>
      </w:pPr>
    </w:p>
    <w:p w14:paraId="48D8D219">
      <w:pPr>
        <w:pStyle w:val="2"/>
        <w:spacing w:before="101" w:line="233" w:lineRule="auto"/>
        <w:ind w:left="2674"/>
        <w:outlineLvl w:val="1"/>
      </w:pPr>
      <w:r>
        <w:rPr>
          <w:spacing w:val="7"/>
        </w:rPr>
        <w:t>第三节 特色林业产业建设</w:t>
      </w:r>
    </w:p>
    <w:p w14:paraId="60DFDDC7">
      <w:pPr>
        <w:spacing w:line="305" w:lineRule="auto"/>
        <w:rPr>
          <w:rFonts w:ascii="Arial"/>
          <w:sz w:val="21"/>
        </w:rPr>
      </w:pPr>
    </w:p>
    <w:p w14:paraId="4FBB1854">
      <w:pPr>
        <w:pStyle w:val="2"/>
        <w:spacing w:before="101" w:line="232" w:lineRule="auto"/>
        <w:ind w:left="731"/>
        <w:outlineLvl w:val="2"/>
      </w:pPr>
      <w:r>
        <w:rPr>
          <w:spacing w:val="8"/>
        </w:rPr>
        <w:t>一、特色经济林产业</w:t>
      </w:r>
    </w:p>
    <w:p w14:paraId="22576E21">
      <w:pPr>
        <w:pStyle w:val="2"/>
        <w:spacing w:before="291" w:line="235" w:lineRule="auto"/>
        <w:ind w:left="731"/>
        <w:outlineLvl w:val="3"/>
      </w:pPr>
      <w:r>
        <w:rPr>
          <w:spacing w:val="7"/>
        </w:rPr>
        <w:t>（一）建设现状</w:t>
      </w:r>
    </w:p>
    <w:p w14:paraId="14604997">
      <w:pPr>
        <w:pStyle w:val="2"/>
        <w:spacing w:before="174" w:line="330" w:lineRule="auto"/>
        <w:ind w:left="75" w:right="41" w:firstLine="675"/>
        <w:jc w:val="both"/>
      </w:pPr>
      <w:r>
        <w:rPr>
          <w:spacing w:val="3"/>
        </w:rPr>
        <w:t>固原市以河谷川道区、黄土丘陵沟壑区为重点，发展特色林</w:t>
      </w:r>
      <w:r>
        <w:t xml:space="preserve"> </w:t>
      </w:r>
      <w:r>
        <w:rPr>
          <w:spacing w:val="6"/>
        </w:rPr>
        <w:t>果、优质用材林等特色林业产业。截至</w:t>
      </w:r>
      <w:r>
        <w:rPr>
          <w:spacing w:val="-59"/>
        </w:rPr>
        <w:t xml:space="preserve"> </w:t>
      </w:r>
      <w:r>
        <w:rPr>
          <w:spacing w:val="6"/>
        </w:rPr>
        <w:t>2021</w:t>
      </w:r>
      <w:r>
        <w:rPr>
          <w:spacing w:val="-44"/>
        </w:rPr>
        <w:t xml:space="preserve"> </w:t>
      </w:r>
      <w:r>
        <w:rPr>
          <w:spacing w:val="6"/>
        </w:rPr>
        <w:t>年底，</w:t>
      </w:r>
      <w:r>
        <w:rPr>
          <w:spacing w:val="-86"/>
        </w:rPr>
        <w:t xml:space="preserve"> </w:t>
      </w:r>
      <w:r>
        <w:rPr>
          <w:spacing w:val="6"/>
        </w:rPr>
        <w:t>固原市</w:t>
      </w:r>
      <w:r>
        <w:rPr>
          <w:spacing w:val="5"/>
        </w:rPr>
        <w:t>经果</w:t>
      </w:r>
      <w:r>
        <w:t xml:space="preserve"> </w:t>
      </w:r>
      <w:r>
        <w:rPr>
          <w:spacing w:val="-6"/>
        </w:rPr>
        <w:t>林面积达</w:t>
      </w:r>
      <w:r>
        <w:rPr>
          <w:spacing w:val="-39"/>
        </w:rPr>
        <w:t xml:space="preserve"> </w:t>
      </w:r>
      <w:r>
        <w:rPr>
          <w:spacing w:val="-6"/>
        </w:rPr>
        <w:t>2.29</w:t>
      </w:r>
      <w:r>
        <w:rPr>
          <w:spacing w:val="-51"/>
        </w:rPr>
        <w:t xml:space="preserve"> </w:t>
      </w:r>
      <w:r>
        <w:rPr>
          <w:spacing w:val="-6"/>
        </w:rPr>
        <w:t>万</w:t>
      </w:r>
      <w:r>
        <w:rPr>
          <w:spacing w:val="-66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6"/>
        </w:rPr>
        <w:t>，其中杏 1.09</w:t>
      </w:r>
      <w:r>
        <w:rPr>
          <w:spacing w:val="-51"/>
        </w:rPr>
        <w:t xml:space="preserve"> </w:t>
      </w:r>
      <w:r>
        <w:rPr>
          <w:spacing w:val="-6"/>
        </w:rPr>
        <w:t>万</w:t>
      </w:r>
      <w:r>
        <w:rPr>
          <w:spacing w:val="-66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rPr>
          <w:spacing w:val="-6"/>
        </w:rPr>
        <w:t>、苹果</w:t>
      </w:r>
      <w:r>
        <w:rPr>
          <w:spacing w:val="-34"/>
        </w:rPr>
        <w:t xml:space="preserve"> </w:t>
      </w:r>
      <w:r>
        <w:rPr>
          <w:spacing w:val="-6"/>
        </w:rPr>
        <w:t>0.22</w:t>
      </w:r>
      <w:r>
        <w:rPr>
          <w:spacing w:val="-51"/>
        </w:rPr>
        <w:t xml:space="preserve"> </w:t>
      </w:r>
      <w:r>
        <w:rPr>
          <w:spacing w:val="-6"/>
        </w:rPr>
        <w:t>万</w:t>
      </w:r>
      <w:r>
        <w:rPr>
          <w:spacing w:val="-68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、大</w:t>
      </w:r>
      <w:r>
        <w:t xml:space="preserve"> </w:t>
      </w:r>
      <w:r>
        <w:rPr>
          <w:spacing w:val="3"/>
        </w:rPr>
        <w:t>果榛子</w:t>
      </w:r>
      <w:r>
        <w:rPr>
          <w:spacing w:val="-42"/>
        </w:rPr>
        <w:t xml:space="preserve"> </w:t>
      </w:r>
      <w:r>
        <w:rPr>
          <w:spacing w:val="3"/>
        </w:rPr>
        <w:t>0.16</w:t>
      </w:r>
      <w:r>
        <w:rPr>
          <w:spacing w:val="-48"/>
        </w:rPr>
        <w:t xml:space="preserve"> </w:t>
      </w:r>
      <w:r>
        <w:rPr>
          <w:spacing w:val="3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3"/>
          <w:position w:val="15"/>
          <w:sz w:val="16"/>
          <w:szCs w:val="16"/>
        </w:rPr>
        <w:t>2</w:t>
      </w:r>
      <w:r>
        <w:rPr>
          <w:spacing w:val="3"/>
        </w:rPr>
        <w:t>、枸杞</w:t>
      </w:r>
      <w:r>
        <w:rPr>
          <w:spacing w:val="-57"/>
        </w:rPr>
        <w:t xml:space="preserve"> </w:t>
      </w:r>
      <w:r>
        <w:rPr>
          <w:spacing w:val="3"/>
        </w:rPr>
        <w:t>0.09</w:t>
      </w:r>
      <w:r>
        <w:rPr>
          <w:spacing w:val="-49"/>
        </w:rPr>
        <w:t xml:space="preserve"> </w:t>
      </w:r>
      <w:r>
        <w:rPr>
          <w:spacing w:val="3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3"/>
          <w:position w:val="15"/>
          <w:sz w:val="16"/>
          <w:szCs w:val="16"/>
        </w:rPr>
        <w:t>2</w:t>
      </w:r>
      <w:r>
        <w:rPr>
          <w:spacing w:val="3"/>
        </w:rPr>
        <w:t>、黑果花楸</w:t>
      </w:r>
      <w:r>
        <w:rPr>
          <w:spacing w:val="-60"/>
        </w:rPr>
        <w:t xml:space="preserve"> </w:t>
      </w:r>
      <w:r>
        <w:rPr>
          <w:spacing w:val="3"/>
        </w:rPr>
        <w:t>0.2</w:t>
      </w:r>
      <w:r>
        <w:rPr>
          <w:spacing w:val="-48"/>
        </w:rPr>
        <w:t xml:space="preserve"> </w:t>
      </w:r>
      <w:r>
        <w:rPr>
          <w:spacing w:val="3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3"/>
          <w:position w:val="15"/>
          <w:sz w:val="16"/>
          <w:szCs w:val="16"/>
        </w:rPr>
        <w:t>2</w:t>
      </w:r>
      <w:r>
        <w:rPr>
          <w:spacing w:val="3"/>
        </w:rPr>
        <w:t>、核</w:t>
      </w:r>
      <w:r>
        <w:t xml:space="preserve"> </w:t>
      </w:r>
      <w:r>
        <w:rPr>
          <w:spacing w:val="-2"/>
        </w:rPr>
        <w:t>桃</w:t>
      </w:r>
      <w:r>
        <w:rPr>
          <w:spacing w:val="-60"/>
        </w:rPr>
        <w:t xml:space="preserve"> </w:t>
      </w:r>
      <w:r>
        <w:rPr>
          <w:spacing w:val="-2"/>
        </w:rPr>
        <w:t>0.15</w:t>
      </w:r>
      <w:r>
        <w:rPr>
          <w:spacing w:val="-51"/>
        </w:rPr>
        <w:t xml:space="preserve"> </w:t>
      </w:r>
      <w:r>
        <w:rPr>
          <w:spacing w:val="-2"/>
        </w:rPr>
        <w:t>万</w:t>
      </w:r>
      <w:r>
        <w:rPr>
          <w:spacing w:val="-66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"/>
        </w:rPr>
        <w:t>、花椒</w:t>
      </w:r>
      <w:r>
        <w:rPr>
          <w:spacing w:val="-60"/>
        </w:rPr>
        <w:t xml:space="preserve"> </w:t>
      </w:r>
      <w:r>
        <w:rPr>
          <w:spacing w:val="-2"/>
        </w:rPr>
        <w:t>0.12</w:t>
      </w:r>
      <w:r>
        <w:rPr>
          <w:spacing w:val="-51"/>
        </w:rPr>
        <w:t xml:space="preserve"> </w:t>
      </w:r>
      <w:r>
        <w:rPr>
          <w:spacing w:val="-2"/>
        </w:rPr>
        <w:t>万</w:t>
      </w:r>
      <w:r>
        <w:rPr>
          <w:spacing w:val="-66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"/>
        </w:rPr>
        <w:t>、其它</w:t>
      </w:r>
      <w:r>
        <w:rPr>
          <w:spacing w:val="-59"/>
        </w:rPr>
        <w:t xml:space="preserve"> </w:t>
      </w:r>
      <w:r>
        <w:rPr>
          <w:spacing w:val="-2"/>
        </w:rPr>
        <w:t>0.25</w:t>
      </w:r>
      <w:r>
        <w:rPr>
          <w:spacing w:val="-51"/>
        </w:rPr>
        <w:t xml:space="preserve"> </w:t>
      </w:r>
      <w:r>
        <w:rPr>
          <w:spacing w:val="-2"/>
        </w:rPr>
        <w:t>万</w:t>
      </w:r>
      <w:r>
        <w:rPr>
          <w:spacing w:val="-67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rPr>
          <w:spacing w:val="-2"/>
        </w:rPr>
        <w:t>，实现</w:t>
      </w:r>
      <w:r>
        <w:rPr>
          <w:spacing w:val="-3"/>
        </w:rPr>
        <w:t>年产值</w:t>
      </w:r>
      <w:r>
        <w:t xml:space="preserve"> </w:t>
      </w:r>
      <w:r>
        <w:rPr>
          <w:spacing w:val="11"/>
        </w:rPr>
        <w:t>1.85</w:t>
      </w:r>
      <w:r>
        <w:rPr>
          <w:spacing w:val="-45"/>
        </w:rPr>
        <w:t xml:space="preserve"> </w:t>
      </w:r>
      <w:r>
        <w:rPr>
          <w:spacing w:val="11"/>
        </w:rPr>
        <w:t>亿元，有效地推动了市域经济发展。此外，随着彭阳红梅</w:t>
      </w:r>
      <w:r>
        <w:t xml:space="preserve"> </w:t>
      </w:r>
      <w:r>
        <w:rPr>
          <w:spacing w:val="5"/>
        </w:rPr>
        <w:t>杏品牌影响力以及原州枸杞产业规模的不断壮大</w:t>
      </w:r>
      <w:r>
        <w:rPr>
          <w:spacing w:val="4"/>
        </w:rPr>
        <w:t>，固原市经济林</w:t>
      </w:r>
      <w:r>
        <w:t xml:space="preserve"> </w:t>
      </w:r>
      <w:r>
        <w:rPr>
          <w:spacing w:val="5"/>
        </w:rPr>
        <w:t>果产业区域化格局已基本形成，特色优势产业日益凸</w:t>
      </w:r>
      <w:r>
        <w:rPr>
          <w:spacing w:val="4"/>
        </w:rPr>
        <w:t>显。原州区</w:t>
      </w:r>
      <w:r>
        <w:t xml:space="preserve"> </w:t>
      </w:r>
      <w:r>
        <w:rPr>
          <w:spacing w:val="5"/>
        </w:rPr>
        <w:t>利用清水河源头的自然资源，将枸杞产业列入宁夏优势产业带，</w:t>
      </w:r>
      <w:r>
        <w:rPr>
          <w:spacing w:val="11"/>
        </w:rPr>
        <w:t xml:space="preserve"> </w:t>
      </w:r>
      <w:r>
        <w:rPr>
          <w:spacing w:val="5"/>
        </w:rPr>
        <w:t>实施枸杞种植南移工程，实现了区域化布局、标准化生产、</w:t>
      </w:r>
      <w:r>
        <w:rPr>
          <w:spacing w:val="4"/>
        </w:rPr>
        <w:t>产业</w:t>
      </w:r>
      <w:r>
        <w:t xml:space="preserve"> </w:t>
      </w:r>
      <w:r>
        <w:rPr>
          <w:spacing w:val="5"/>
        </w:rPr>
        <w:t>化经营的目标。同时，原州区积极推动无公害，</w:t>
      </w:r>
      <w:r>
        <w:rPr>
          <w:spacing w:val="4"/>
        </w:rPr>
        <w:t>枸杞行动计划项</w:t>
      </w:r>
    </w:p>
    <w:p w14:paraId="18D53D24">
      <w:pPr>
        <w:spacing w:line="330" w:lineRule="auto"/>
        <w:sectPr>
          <w:footerReference r:id="rId203" w:type="default"/>
          <w:pgSz w:w="11900" w:h="16839"/>
          <w:pgMar w:top="1431" w:right="1419" w:bottom="1742" w:left="1531" w:header="0" w:footer="1472" w:gutter="0"/>
          <w:cols w:space="720" w:num="1"/>
        </w:sectPr>
      </w:pPr>
    </w:p>
    <w:p w14:paraId="6C56A39E">
      <w:pPr>
        <w:spacing w:line="245" w:lineRule="auto"/>
        <w:rPr>
          <w:rFonts w:ascii="Arial"/>
          <w:sz w:val="21"/>
        </w:rPr>
      </w:pPr>
    </w:p>
    <w:p w14:paraId="669176CE">
      <w:pPr>
        <w:spacing w:line="245" w:lineRule="auto"/>
        <w:rPr>
          <w:rFonts w:ascii="Arial"/>
          <w:sz w:val="21"/>
        </w:rPr>
      </w:pPr>
    </w:p>
    <w:p w14:paraId="0CD1A410">
      <w:pPr>
        <w:spacing w:line="245" w:lineRule="auto"/>
        <w:rPr>
          <w:rFonts w:ascii="Arial"/>
          <w:sz w:val="21"/>
        </w:rPr>
      </w:pPr>
    </w:p>
    <w:p w14:paraId="44B41E80">
      <w:pPr>
        <w:pStyle w:val="2"/>
        <w:spacing w:before="101" w:line="329" w:lineRule="auto"/>
        <w:ind w:firstLine="57"/>
        <w:jc w:val="both"/>
      </w:pPr>
      <w:r>
        <w:rPr>
          <w:spacing w:val="3"/>
        </w:rPr>
        <w:t>目，提升枸杞质量，使枸杞产品达到了无公害标准</w:t>
      </w:r>
      <w:r>
        <w:rPr>
          <w:spacing w:val="2"/>
        </w:rPr>
        <w:t>，为固原市枸</w:t>
      </w:r>
      <w:r>
        <w:t xml:space="preserve"> </w:t>
      </w:r>
      <w:r>
        <w:rPr>
          <w:spacing w:val="4"/>
        </w:rPr>
        <w:t>杞产业标准化建设和发展奠定了良好的基础。彭阳县大力发展红</w:t>
      </w:r>
      <w:r>
        <w:rPr>
          <w:spacing w:val="18"/>
        </w:rPr>
        <w:t xml:space="preserve"> </w:t>
      </w:r>
      <w:r>
        <w:rPr>
          <w:spacing w:val="3"/>
        </w:rPr>
        <w:t>梅杏、山杏以“两杏</w:t>
      </w:r>
      <w:r>
        <w:rPr>
          <w:spacing w:val="-99"/>
        </w:rPr>
        <w:t xml:space="preserve"> </w:t>
      </w:r>
      <w:r>
        <w:rPr>
          <w:spacing w:val="3"/>
        </w:rPr>
        <w:t>”为主的特色林果种植，以“大果园、大花</w:t>
      </w:r>
      <w:r>
        <w:t xml:space="preserve"> </w:t>
      </w:r>
      <w:r>
        <w:rPr>
          <w:spacing w:val="-6"/>
        </w:rPr>
        <w:t>园</w:t>
      </w:r>
      <w:r>
        <w:rPr>
          <w:spacing w:val="-110"/>
        </w:rPr>
        <w:t xml:space="preserve"> </w:t>
      </w:r>
      <w:r>
        <w:rPr>
          <w:spacing w:val="-6"/>
        </w:rPr>
        <w:t>”为目标，注重示范园区建设，给予政策保障，加大扶持力度，</w:t>
      </w:r>
      <w:r>
        <w:t xml:space="preserve"> </w:t>
      </w:r>
      <w:r>
        <w:rPr>
          <w:spacing w:val="6"/>
        </w:rPr>
        <w:t>在区域化布局方面不断优化，推广优良品种和强化规模型经营，</w:t>
      </w:r>
      <w:r>
        <w:rPr>
          <w:spacing w:val="13"/>
        </w:rPr>
        <w:t xml:space="preserve"> </w:t>
      </w:r>
      <w:r>
        <w:rPr>
          <w:spacing w:val="9"/>
        </w:rPr>
        <w:t>形成了有效促进农民增收的特色优势产业。2020</w:t>
      </w:r>
      <w:r>
        <w:rPr>
          <w:spacing w:val="-41"/>
        </w:rPr>
        <w:t xml:space="preserve"> </w:t>
      </w:r>
      <w:r>
        <w:rPr>
          <w:spacing w:val="9"/>
        </w:rPr>
        <w:t>年</w:t>
      </w:r>
      <w:r>
        <w:rPr>
          <w:spacing w:val="-54"/>
        </w:rPr>
        <w:t xml:space="preserve"> </w:t>
      </w:r>
      <w:r>
        <w:rPr>
          <w:spacing w:val="9"/>
        </w:rPr>
        <w:t>3</w:t>
      </w:r>
      <w:r>
        <w:rPr>
          <w:spacing w:val="-31"/>
        </w:rPr>
        <w:t xml:space="preserve"> </w:t>
      </w:r>
      <w:r>
        <w:rPr>
          <w:spacing w:val="9"/>
        </w:rPr>
        <w:t>月，彭阳</w:t>
      </w:r>
      <w:r>
        <w:t xml:space="preserve"> </w:t>
      </w:r>
      <w:r>
        <w:rPr>
          <w:spacing w:val="6"/>
        </w:rPr>
        <w:t>红梅杏荣获国家地理标志产品专用标志使用权。</w:t>
      </w:r>
    </w:p>
    <w:p w14:paraId="3226F4CB">
      <w:pPr>
        <w:pStyle w:val="2"/>
        <w:spacing w:before="41" w:line="234" w:lineRule="auto"/>
        <w:ind w:left="655"/>
        <w:outlineLvl w:val="3"/>
      </w:pPr>
      <w:r>
        <w:rPr>
          <w:spacing w:val="7"/>
        </w:rPr>
        <w:t>（二）建设目标</w:t>
      </w:r>
    </w:p>
    <w:p w14:paraId="2FB0EDEF">
      <w:pPr>
        <w:pStyle w:val="2"/>
        <w:spacing w:before="173" w:line="328" w:lineRule="auto"/>
        <w:ind w:right="43" w:firstLine="640"/>
        <w:jc w:val="both"/>
      </w:pPr>
      <w:r>
        <w:rPr>
          <w:spacing w:val="2"/>
        </w:rPr>
        <w:t>按照“河谷川道区、黄土丘陵沟壑区</w:t>
      </w:r>
      <w:r>
        <w:rPr>
          <w:spacing w:val="-91"/>
        </w:rPr>
        <w:t xml:space="preserve"> </w:t>
      </w:r>
      <w:r>
        <w:rPr>
          <w:spacing w:val="2"/>
        </w:rPr>
        <w:t>”两大自然区域，建设</w:t>
      </w:r>
      <w:r>
        <w:t xml:space="preserve"> </w:t>
      </w:r>
      <w:r>
        <w:rPr>
          <w:spacing w:val="4"/>
        </w:rPr>
        <w:t>原州、彭阳、西吉北部、隆德县西部地区为主的中低海拔区果业</w:t>
      </w:r>
      <w:r>
        <w:rPr>
          <w:spacing w:val="13"/>
        </w:rPr>
        <w:t xml:space="preserve"> </w:t>
      </w:r>
      <w:r>
        <w:rPr>
          <w:spacing w:val="5"/>
        </w:rPr>
        <w:t>发展轴。立足现有乡土优势品种，加快特色经济林基地建</w:t>
      </w:r>
      <w:r>
        <w:rPr>
          <w:spacing w:val="4"/>
        </w:rPr>
        <w:t>设，以</w:t>
      </w:r>
      <w:r>
        <w:t xml:space="preserve"> </w:t>
      </w:r>
      <w:r>
        <w:rPr>
          <w:spacing w:val="5"/>
        </w:rPr>
        <w:t>苹果、枸杞、红梅杏等小杂果为主要特色，培</w:t>
      </w:r>
      <w:r>
        <w:rPr>
          <w:spacing w:val="4"/>
        </w:rPr>
        <w:t>育一批优良生产基</w:t>
      </w:r>
      <w:r>
        <w:t xml:space="preserve"> </w:t>
      </w:r>
      <w:r>
        <w:rPr>
          <w:spacing w:val="5"/>
        </w:rPr>
        <w:t>地，扶持一批有较强辐射带动作用的储藏保鲜</w:t>
      </w:r>
      <w:r>
        <w:rPr>
          <w:spacing w:val="4"/>
        </w:rPr>
        <w:t>、加工和流通性龙</w:t>
      </w:r>
      <w:r>
        <w:t xml:space="preserve"> </w:t>
      </w:r>
      <w:r>
        <w:rPr>
          <w:spacing w:val="3"/>
        </w:rPr>
        <w:t>头企业。规划新建特色经济林基地</w:t>
      </w:r>
      <w:r>
        <w:rPr>
          <w:spacing w:val="-19"/>
        </w:rPr>
        <w:t xml:space="preserve"> </w:t>
      </w:r>
      <w:r>
        <w:rPr>
          <w:spacing w:val="3"/>
        </w:rPr>
        <w:t>10459.32</w:t>
      </w:r>
      <w:r>
        <w:rPr>
          <w:spacing w:val="-67"/>
        </w:rPr>
        <w:t xml:space="preserve">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，改造特色经济</w:t>
      </w:r>
      <w:r>
        <w:t xml:space="preserve"> </w:t>
      </w:r>
      <w:r>
        <w:rPr>
          <w:spacing w:val="1"/>
        </w:rPr>
        <w:t>林基地</w:t>
      </w:r>
      <w:r>
        <w:rPr>
          <w:spacing w:val="-60"/>
        </w:rPr>
        <w:t xml:space="preserve"> </w:t>
      </w:r>
      <w:r>
        <w:rPr>
          <w:spacing w:val="1"/>
        </w:rPr>
        <w:t xml:space="preserve">4289.26 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1"/>
        </w:rPr>
        <w:t>；建设精品采摘基地</w:t>
      </w:r>
      <w:r>
        <w:rPr>
          <w:spacing w:val="-32"/>
        </w:rPr>
        <w:t xml:space="preserve"> </w:t>
      </w:r>
      <w:r>
        <w:rPr>
          <w:spacing w:val="1"/>
        </w:rPr>
        <w:t>8</w:t>
      </w:r>
      <w:r>
        <w:rPr>
          <w:spacing w:val="-52"/>
        </w:rPr>
        <w:t xml:space="preserve"> </w:t>
      </w:r>
      <w:r>
        <w:rPr>
          <w:spacing w:val="1"/>
        </w:rPr>
        <w:t>处。</w:t>
      </w:r>
    </w:p>
    <w:p w14:paraId="56E69F63">
      <w:pPr>
        <w:pStyle w:val="2"/>
        <w:spacing w:before="41" w:line="234" w:lineRule="auto"/>
        <w:ind w:left="655"/>
        <w:outlineLvl w:val="3"/>
      </w:pPr>
      <w:r>
        <w:rPr>
          <w:spacing w:val="7"/>
        </w:rPr>
        <w:t>（三）建设内容</w:t>
      </w:r>
    </w:p>
    <w:p w14:paraId="70639112">
      <w:pPr>
        <w:pStyle w:val="2"/>
        <w:spacing w:before="179" w:line="328" w:lineRule="auto"/>
        <w:ind w:right="43" w:firstLine="640"/>
        <w:jc w:val="both"/>
      </w:pPr>
      <w:r>
        <w:rPr>
          <w:spacing w:val="4"/>
        </w:rPr>
        <w:t>按照固原市气候条件、资源禀赋，在现有经济林产业发展的</w:t>
      </w:r>
      <w:r>
        <w:rPr>
          <w:spacing w:val="5"/>
        </w:rPr>
        <w:t xml:space="preserve"> 基础上，进一步挖掘发展潜力，重点在原州区、西吉县、</w:t>
      </w:r>
      <w:r>
        <w:rPr>
          <w:spacing w:val="4"/>
        </w:rPr>
        <w:t>彭阳县</w:t>
      </w:r>
      <w:r>
        <w:t xml:space="preserve"> </w:t>
      </w:r>
      <w:r>
        <w:rPr>
          <w:spacing w:val="5"/>
        </w:rPr>
        <w:t>河谷川道区、隆德县黄土丘陵沟壑区发展特色经果</w:t>
      </w:r>
      <w:r>
        <w:rPr>
          <w:spacing w:val="4"/>
        </w:rPr>
        <w:t>林产业，主导</w:t>
      </w:r>
      <w:r>
        <w:t xml:space="preserve"> </w:t>
      </w:r>
      <w:r>
        <w:rPr>
          <w:spacing w:val="5"/>
        </w:rPr>
        <w:t>发展苹果、梨、大果榛子、山楂、红梅杏、黑</w:t>
      </w:r>
      <w:r>
        <w:rPr>
          <w:spacing w:val="4"/>
        </w:rPr>
        <w:t>果花楸等乡土特色</w:t>
      </w:r>
      <w:r>
        <w:t xml:space="preserve"> </w:t>
      </w:r>
      <w:r>
        <w:rPr>
          <w:spacing w:val="5"/>
        </w:rPr>
        <w:t>产业，对于产业集中度高、带动力强的红梅杏、苹果、酥</w:t>
      </w:r>
      <w:r>
        <w:rPr>
          <w:spacing w:val="4"/>
        </w:rPr>
        <w:t>梨、枸</w:t>
      </w:r>
      <w:r>
        <w:t xml:space="preserve"> </w:t>
      </w:r>
      <w:r>
        <w:rPr>
          <w:spacing w:val="5"/>
        </w:rPr>
        <w:t>杞等优势特色产业加大集中扶持力度，促使其较快</w:t>
      </w:r>
      <w:r>
        <w:rPr>
          <w:spacing w:val="4"/>
        </w:rPr>
        <w:t>发展，创建具</w:t>
      </w:r>
    </w:p>
    <w:p w14:paraId="2F52BFEA">
      <w:pPr>
        <w:spacing w:line="328" w:lineRule="auto"/>
        <w:sectPr>
          <w:footerReference r:id="rId204" w:type="default"/>
          <w:pgSz w:w="11900" w:h="16839"/>
          <w:pgMar w:top="1431" w:right="1431" w:bottom="1872" w:left="1606" w:header="0" w:footer="1710" w:gutter="0"/>
          <w:cols w:space="720" w:num="1"/>
        </w:sectPr>
      </w:pPr>
    </w:p>
    <w:p w14:paraId="259264FF">
      <w:pPr>
        <w:spacing w:line="246" w:lineRule="auto"/>
        <w:rPr>
          <w:rFonts w:ascii="Arial"/>
          <w:sz w:val="21"/>
        </w:rPr>
      </w:pPr>
    </w:p>
    <w:p w14:paraId="730190B1">
      <w:pPr>
        <w:spacing w:line="246" w:lineRule="auto"/>
        <w:rPr>
          <w:rFonts w:ascii="Arial"/>
          <w:sz w:val="21"/>
        </w:rPr>
      </w:pPr>
    </w:p>
    <w:p w14:paraId="3633FCBA">
      <w:pPr>
        <w:spacing w:line="247" w:lineRule="auto"/>
        <w:rPr>
          <w:rFonts w:ascii="Arial"/>
          <w:sz w:val="21"/>
        </w:rPr>
      </w:pPr>
    </w:p>
    <w:p w14:paraId="4D41A94C">
      <w:pPr>
        <w:pStyle w:val="2"/>
        <w:spacing w:before="101" w:line="330" w:lineRule="auto"/>
        <w:ind w:left="10" w:right="4"/>
        <w:jc w:val="both"/>
      </w:pPr>
      <w:r>
        <w:rPr>
          <w:spacing w:val="4"/>
        </w:rPr>
        <w:t>有固原特色的经济林品牌。培育以富硒为特色的固原苹果地理标</w:t>
      </w:r>
      <w:r>
        <w:rPr>
          <w:spacing w:val="16"/>
        </w:rPr>
        <w:t xml:space="preserve"> </w:t>
      </w:r>
      <w:r>
        <w:rPr>
          <w:spacing w:val="-6"/>
        </w:rPr>
        <w:t>志品牌，扩大“彭阳红梅杏</w:t>
      </w:r>
      <w:r>
        <w:rPr>
          <w:spacing w:val="-100"/>
        </w:rPr>
        <w:t xml:space="preserve"> </w:t>
      </w:r>
      <w:r>
        <w:rPr>
          <w:spacing w:val="-6"/>
        </w:rPr>
        <w:t>”著名商标知名度，发展一批有效益、</w:t>
      </w:r>
      <w:r>
        <w:t xml:space="preserve"> </w:t>
      </w:r>
      <w:r>
        <w:rPr>
          <w:spacing w:val="7"/>
        </w:rPr>
        <w:t>有市场、有影响力的企业自主品牌。对部分区域地理</w:t>
      </w:r>
      <w:r>
        <w:rPr>
          <w:spacing w:val="6"/>
        </w:rPr>
        <w:t>位置不错、</w:t>
      </w:r>
      <w:r>
        <w:t xml:space="preserve"> </w:t>
      </w:r>
      <w:r>
        <w:rPr>
          <w:spacing w:val="15"/>
        </w:rPr>
        <w:t>品种结构优良、树体长势良好的老果园推行转型升级和提质增</w:t>
      </w:r>
      <w:r>
        <w:rPr>
          <w:spacing w:val="14"/>
        </w:rPr>
        <w:t xml:space="preserve"> </w:t>
      </w:r>
      <w:r>
        <w:rPr>
          <w:spacing w:val="5"/>
        </w:rPr>
        <w:t>效，对新建园加强技术引领，科学规划，一步到位，全面推</w:t>
      </w:r>
      <w:r>
        <w:rPr>
          <w:spacing w:val="4"/>
        </w:rPr>
        <w:t>行新</w:t>
      </w:r>
      <w:r>
        <w:t xml:space="preserve"> </w:t>
      </w:r>
      <w:r>
        <w:rPr>
          <w:spacing w:val="15"/>
        </w:rPr>
        <w:t>技术应用，力争把固原市建设成为全国优质特色经济林生产基</w:t>
      </w:r>
      <w:r>
        <w:rPr>
          <w:spacing w:val="14"/>
        </w:rPr>
        <w:t xml:space="preserve"> </w:t>
      </w:r>
      <w:r>
        <w:rPr>
          <w:spacing w:val="-12"/>
        </w:rPr>
        <w:t>地。</w:t>
      </w:r>
    </w:p>
    <w:p w14:paraId="60E164B0">
      <w:pPr>
        <w:pStyle w:val="2"/>
        <w:spacing w:before="38" w:line="330" w:lineRule="auto"/>
        <w:ind w:left="12" w:firstLine="648"/>
      </w:pPr>
      <w:r>
        <w:rPr>
          <w:spacing w:val="8"/>
        </w:rPr>
        <w:t>通过发展“企业+合作社+基地+农户</w:t>
      </w:r>
      <w:r>
        <w:rPr>
          <w:spacing w:val="-110"/>
        </w:rPr>
        <w:t xml:space="preserve"> </w:t>
      </w:r>
      <w:r>
        <w:rPr>
          <w:spacing w:val="8"/>
        </w:rPr>
        <w:t>”等</w:t>
      </w:r>
      <w:r>
        <w:rPr>
          <w:spacing w:val="7"/>
        </w:rPr>
        <w:t>产业化经营模式，</w:t>
      </w:r>
      <w:r>
        <w:t xml:space="preserve"> </w:t>
      </w:r>
      <w:r>
        <w:rPr>
          <w:spacing w:val="15"/>
        </w:rPr>
        <w:t>建立长期稳定的产购销合作关系，壮大企业带动农户的发展格</w:t>
      </w:r>
      <w:r>
        <w:rPr>
          <w:spacing w:val="12"/>
        </w:rPr>
        <w:t xml:space="preserve"> </w:t>
      </w:r>
      <w:r>
        <w:rPr>
          <w:spacing w:val="5"/>
        </w:rPr>
        <w:t>局。支持专业合作组织和农户加强经济林产品分级、包装、</w:t>
      </w:r>
      <w:r>
        <w:rPr>
          <w:spacing w:val="4"/>
        </w:rPr>
        <w:t>贮藏</w:t>
      </w:r>
      <w:r>
        <w:t xml:space="preserve"> </w:t>
      </w:r>
      <w:r>
        <w:rPr>
          <w:spacing w:val="5"/>
        </w:rPr>
        <w:t>等设施建设，发展特色经济林产品贮藏、加工和流通</w:t>
      </w:r>
      <w:r>
        <w:rPr>
          <w:spacing w:val="4"/>
        </w:rPr>
        <w:t>，延长产业</w:t>
      </w:r>
      <w:r>
        <w:t xml:space="preserve"> </w:t>
      </w:r>
      <w:r>
        <w:rPr>
          <w:spacing w:val="5"/>
        </w:rPr>
        <w:t>链。发挥特色经济林产业春花秋叶、果实采摘等特点</w:t>
      </w:r>
      <w:r>
        <w:rPr>
          <w:spacing w:val="4"/>
        </w:rPr>
        <w:t>，推进经济</w:t>
      </w:r>
      <w:r>
        <w:t xml:space="preserve"> </w:t>
      </w:r>
      <w:r>
        <w:rPr>
          <w:spacing w:val="-4"/>
        </w:rPr>
        <w:t>林产业与旅游观光、文化娱乐、餐饮服务、林下种养植融合发展。</w:t>
      </w:r>
      <w:r>
        <w:t xml:space="preserve"> </w:t>
      </w:r>
      <w:r>
        <w:rPr>
          <w:spacing w:val="5"/>
        </w:rPr>
        <w:t>利用种植基地、采摘基地、示范园区等，发展生产加工、观</w:t>
      </w:r>
      <w:r>
        <w:rPr>
          <w:spacing w:val="4"/>
        </w:rPr>
        <w:t>光采</w:t>
      </w:r>
      <w:r>
        <w:t xml:space="preserve"> </w:t>
      </w:r>
      <w:r>
        <w:rPr>
          <w:spacing w:val="5"/>
        </w:rPr>
        <w:t>摘、休闲游憩等产业综合体，推进一二三产业融合发展，提</w:t>
      </w:r>
      <w:r>
        <w:rPr>
          <w:spacing w:val="4"/>
        </w:rPr>
        <w:t>高综</w:t>
      </w:r>
      <w:r>
        <w:t xml:space="preserve"> </w:t>
      </w:r>
      <w:r>
        <w:rPr>
          <w:spacing w:val="-6"/>
        </w:rPr>
        <w:t>合效益。</w:t>
      </w:r>
    </w:p>
    <w:p w14:paraId="6B4B0DA3">
      <w:pPr>
        <w:pStyle w:val="2"/>
        <w:spacing w:before="54" w:line="325" w:lineRule="auto"/>
        <w:ind w:firstLine="653"/>
        <w:jc w:val="both"/>
      </w:pPr>
      <w:r>
        <w:rPr>
          <w:spacing w:val="-1"/>
        </w:rPr>
        <w:t>规划特色经济林基地新建</w:t>
      </w:r>
      <w:r>
        <w:rPr>
          <w:spacing w:val="-15"/>
        </w:rPr>
        <w:t xml:space="preserve"> </w:t>
      </w:r>
      <w:r>
        <w:rPr>
          <w:spacing w:val="-1"/>
        </w:rPr>
        <w:t>10459.32</w:t>
      </w:r>
      <w:r>
        <w:rPr>
          <w:spacing w:val="-48"/>
        </w:rPr>
        <w:t xml:space="preserve"> </w:t>
      </w:r>
      <w:r>
        <w:rPr>
          <w:spacing w:val="-1"/>
        </w:rPr>
        <w:t>hm</w:t>
      </w:r>
      <w:r>
        <w:rPr>
          <w:spacing w:val="-1"/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rPr>
          <w:spacing w:val="-1"/>
        </w:rPr>
        <w:t>，改造</w:t>
      </w:r>
      <w:r>
        <w:rPr>
          <w:spacing w:val="-41"/>
        </w:rPr>
        <w:t xml:space="preserve"> </w:t>
      </w:r>
      <w:r>
        <w:rPr>
          <w:spacing w:val="-1"/>
        </w:rPr>
        <w:t>4289.26</w:t>
      </w:r>
      <w:r>
        <w:rPr>
          <w:spacing w:val="-48"/>
        </w:rPr>
        <w:t xml:space="preserve"> </w:t>
      </w:r>
      <w:r>
        <w:rPr>
          <w:spacing w:val="-1"/>
        </w:rPr>
        <w:t>hm</w:t>
      </w:r>
      <w:r>
        <w:rPr>
          <w:spacing w:val="-1"/>
          <w:position w:val="15"/>
          <w:sz w:val="16"/>
          <w:szCs w:val="16"/>
        </w:rPr>
        <w:t>2</w:t>
      </w:r>
      <w:r>
        <w:rPr>
          <w:spacing w:val="-1"/>
        </w:rPr>
        <w:t>。</w:t>
      </w:r>
      <w:r>
        <w:t xml:space="preserve"> </w:t>
      </w:r>
      <w:r>
        <w:rPr>
          <w:spacing w:val="-7"/>
        </w:rPr>
        <w:t>其中，近期新建</w:t>
      </w:r>
      <w:r>
        <w:rPr>
          <w:spacing w:val="-56"/>
        </w:rPr>
        <w:t xml:space="preserve"> </w:t>
      </w:r>
      <w:r>
        <w:rPr>
          <w:spacing w:val="-7"/>
        </w:rPr>
        <w:t>1201.99</w:t>
      </w:r>
      <w:r>
        <w:rPr>
          <w:spacing w:val="-67"/>
        </w:rPr>
        <w:t xml:space="preserve"> </w:t>
      </w:r>
      <w:r>
        <w:rPr>
          <w:spacing w:val="-7"/>
        </w:rPr>
        <w:t>hm</w:t>
      </w:r>
      <w:r>
        <w:rPr>
          <w:spacing w:val="-7"/>
          <w:position w:val="16"/>
          <w:sz w:val="16"/>
          <w:szCs w:val="16"/>
        </w:rPr>
        <w:t>2</w:t>
      </w:r>
      <w:r>
        <w:rPr>
          <w:spacing w:val="-7"/>
        </w:rPr>
        <w:t>、改造</w:t>
      </w:r>
      <w:r>
        <w:rPr>
          <w:spacing w:val="-53"/>
        </w:rPr>
        <w:t xml:space="preserve"> </w:t>
      </w:r>
      <w:r>
        <w:rPr>
          <w:spacing w:val="-7"/>
        </w:rPr>
        <w:t>1</w:t>
      </w:r>
      <w:r>
        <w:rPr>
          <w:spacing w:val="-8"/>
        </w:rPr>
        <w:t>589.33</w:t>
      </w:r>
      <w:r>
        <w:rPr>
          <w:spacing w:val="-67"/>
        </w:rPr>
        <w:t xml:space="preserve"> </w:t>
      </w:r>
      <w:r>
        <w:rPr>
          <w:spacing w:val="-8"/>
        </w:rPr>
        <w:t>hm</w:t>
      </w:r>
      <w:r>
        <w:rPr>
          <w:spacing w:val="-8"/>
          <w:position w:val="16"/>
          <w:sz w:val="16"/>
          <w:szCs w:val="16"/>
        </w:rPr>
        <w:t>2</w:t>
      </w:r>
      <w:r>
        <w:rPr>
          <w:spacing w:val="-8"/>
        </w:rPr>
        <w:t>；中期新建</w:t>
      </w:r>
      <w:r>
        <w:rPr>
          <w:spacing w:val="-70"/>
        </w:rPr>
        <w:t xml:space="preserve"> </w:t>
      </w:r>
      <w:r>
        <w:rPr>
          <w:spacing w:val="-8"/>
        </w:rPr>
        <w:t>5877.33</w:t>
      </w:r>
      <w:r>
        <w:t xml:space="preserve"> </w:t>
      </w:r>
      <w:r>
        <w:rPr>
          <w:spacing w:val="-4"/>
        </w:rPr>
        <w:t>hm</w:t>
      </w:r>
      <w:r>
        <w:rPr>
          <w:spacing w:val="-4"/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rPr>
          <w:spacing w:val="-4"/>
        </w:rPr>
        <w:t>、改造 1299.96 hm</w:t>
      </w:r>
      <w:r>
        <w:rPr>
          <w:spacing w:val="-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4"/>
        </w:rPr>
        <w:t>；远期</w:t>
      </w:r>
      <w:r>
        <w:rPr>
          <w:spacing w:val="-5"/>
        </w:rPr>
        <w:t>新建</w:t>
      </w:r>
      <w:r>
        <w:rPr>
          <w:spacing w:val="-31"/>
        </w:rPr>
        <w:t xml:space="preserve"> </w:t>
      </w:r>
      <w:r>
        <w:rPr>
          <w:spacing w:val="-5"/>
        </w:rPr>
        <w:t>3380 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rPr>
          <w:spacing w:val="-5"/>
        </w:rPr>
        <w:t>、改造 1399.97 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-5"/>
        </w:rPr>
        <w:t>。</w:t>
      </w:r>
      <w:r>
        <w:t xml:space="preserve"> </w:t>
      </w:r>
      <w:r>
        <w:rPr>
          <w:spacing w:val="5"/>
        </w:rPr>
        <w:t>同时，规划在原州区、西吉县、隆德县、泾源县、彭阳县等新建</w:t>
      </w:r>
      <w:r>
        <w:rPr>
          <w:spacing w:val="8"/>
        </w:rPr>
        <w:t xml:space="preserve"> </w:t>
      </w:r>
      <w:r>
        <w:rPr>
          <w:spacing w:val="1"/>
        </w:rPr>
        <w:t>精品采摘基地</w:t>
      </w:r>
      <w:r>
        <w:rPr>
          <w:spacing w:val="-52"/>
        </w:rPr>
        <w:t xml:space="preserve"> </w:t>
      </w:r>
      <w:r>
        <w:rPr>
          <w:spacing w:val="1"/>
        </w:rPr>
        <w:t>8</w:t>
      </w:r>
      <w:r>
        <w:rPr>
          <w:spacing w:val="-52"/>
        </w:rPr>
        <w:t xml:space="preserve"> </w:t>
      </w:r>
      <w:r>
        <w:rPr>
          <w:spacing w:val="1"/>
        </w:rPr>
        <w:t>处。</w:t>
      </w:r>
    </w:p>
    <w:p w14:paraId="6519F85D">
      <w:pPr>
        <w:pStyle w:val="2"/>
        <w:spacing w:before="319" w:line="226" w:lineRule="auto"/>
        <w:ind w:left="205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8-4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固原市特色经济林种植基地建设规划表</w:t>
      </w:r>
    </w:p>
    <w:p w14:paraId="20A8C616">
      <w:pPr>
        <w:spacing w:line="226" w:lineRule="auto"/>
        <w:rPr>
          <w:sz w:val="24"/>
          <w:szCs w:val="24"/>
        </w:rPr>
        <w:sectPr>
          <w:footerReference r:id="rId205" w:type="default"/>
          <w:pgSz w:w="11900" w:h="16839"/>
          <w:pgMar w:top="1431" w:right="1419" w:bottom="1742" w:left="1593" w:header="0" w:footer="1472" w:gutter="0"/>
          <w:cols w:space="720" w:num="1"/>
        </w:sectPr>
      </w:pPr>
    </w:p>
    <w:p w14:paraId="04F43E26">
      <w:pPr>
        <w:spacing w:line="307" w:lineRule="auto"/>
        <w:rPr>
          <w:rFonts w:ascii="Arial"/>
          <w:sz w:val="21"/>
        </w:rPr>
      </w:pPr>
    </w:p>
    <w:p w14:paraId="6817261E">
      <w:pPr>
        <w:spacing w:line="307" w:lineRule="auto"/>
        <w:rPr>
          <w:rFonts w:ascii="Arial"/>
          <w:sz w:val="21"/>
        </w:rPr>
      </w:pPr>
    </w:p>
    <w:p w14:paraId="2DC5FC3C">
      <w:pPr>
        <w:pStyle w:val="2"/>
        <w:spacing w:before="78" w:line="226" w:lineRule="auto"/>
        <w:ind w:left="8178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228D8062">
      <w:pPr>
        <w:spacing w:line="142" w:lineRule="exact"/>
      </w:pPr>
    </w:p>
    <w:tbl>
      <w:tblPr>
        <w:tblStyle w:val="5"/>
        <w:tblW w:w="971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7"/>
        <w:gridCol w:w="1180"/>
        <w:gridCol w:w="1063"/>
        <w:gridCol w:w="1064"/>
        <w:gridCol w:w="1063"/>
        <w:gridCol w:w="1065"/>
        <w:gridCol w:w="1063"/>
        <w:gridCol w:w="1063"/>
        <w:gridCol w:w="1134"/>
      </w:tblGrid>
      <w:tr w14:paraId="467C6C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17" w:type="dxa"/>
            <w:vMerge w:val="restart"/>
            <w:tcBorders>
              <w:bottom w:val="nil"/>
            </w:tcBorders>
            <w:vAlign w:val="top"/>
          </w:tcPr>
          <w:p w14:paraId="73C57190">
            <w:pPr>
              <w:spacing w:before="44" w:line="226" w:lineRule="auto"/>
              <w:ind w:left="309" w:right="258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2243" w:type="dxa"/>
            <w:gridSpan w:val="2"/>
            <w:vAlign w:val="top"/>
          </w:tcPr>
          <w:p w14:paraId="39901785">
            <w:pPr>
              <w:spacing w:before="40" w:line="208" w:lineRule="auto"/>
              <w:ind w:left="9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2127" w:type="dxa"/>
            <w:gridSpan w:val="2"/>
            <w:vAlign w:val="top"/>
          </w:tcPr>
          <w:p w14:paraId="0B1FE640">
            <w:pPr>
              <w:spacing w:before="40" w:line="208" w:lineRule="auto"/>
              <w:ind w:left="8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2128" w:type="dxa"/>
            <w:gridSpan w:val="2"/>
            <w:vAlign w:val="top"/>
          </w:tcPr>
          <w:p w14:paraId="6FCEF266">
            <w:pPr>
              <w:spacing w:before="40" w:line="208" w:lineRule="auto"/>
              <w:ind w:left="8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2197" w:type="dxa"/>
            <w:gridSpan w:val="2"/>
            <w:vAlign w:val="top"/>
          </w:tcPr>
          <w:p w14:paraId="0C4C010E">
            <w:pPr>
              <w:spacing w:before="40" w:line="208" w:lineRule="auto"/>
              <w:ind w:left="8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2C86C6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17" w:type="dxa"/>
            <w:vMerge w:val="continue"/>
            <w:tcBorders>
              <w:top w:val="nil"/>
            </w:tcBorders>
            <w:vAlign w:val="top"/>
          </w:tcPr>
          <w:p w14:paraId="06EB8B2E">
            <w:pPr>
              <w:rPr>
                <w:rFonts w:ascii="Arial"/>
                <w:sz w:val="21"/>
              </w:rPr>
            </w:pPr>
          </w:p>
        </w:tc>
        <w:tc>
          <w:tcPr>
            <w:tcW w:w="1180" w:type="dxa"/>
            <w:vAlign w:val="top"/>
          </w:tcPr>
          <w:p w14:paraId="1358799A">
            <w:pPr>
              <w:spacing w:before="36" w:line="207" w:lineRule="auto"/>
              <w:ind w:left="3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新建</w:t>
            </w:r>
          </w:p>
        </w:tc>
        <w:tc>
          <w:tcPr>
            <w:tcW w:w="1063" w:type="dxa"/>
            <w:vAlign w:val="top"/>
          </w:tcPr>
          <w:p w14:paraId="416FC6F2">
            <w:pPr>
              <w:spacing w:before="36" w:line="207" w:lineRule="auto"/>
              <w:ind w:left="3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  <w:tc>
          <w:tcPr>
            <w:tcW w:w="1064" w:type="dxa"/>
            <w:vAlign w:val="top"/>
          </w:tcPr>
          <w:p w14:paraId="4D27CFE3">
            <w:pPr>
              <w:spacing w:before="36" w:line="207" w:lineRule="auto"/>
              <w:ind w:left="3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新建</w:t>
            </w:r>
          </w:p>
        </w:tc>
        <w:tc>
          <w:tcPr>
            <w:tcW w:w="1063" w:type="dxa"/>
            <w:vAlign w:val="top"/>
          </w:tcPr>
          <w:p w14:paraId="0EC34684">
            <w:pPr>
              <w:spacing w:before="36" w:line="207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  <w:tc>
          <w:tcPr>
            <w:tcW w:w="1065" w:type="dxa"/>
            <w:vAlign w:val="top"/>
          </w:tcPr>
          <w:p w14:paraId="2E450BDC">
            <w:pPr>
              <w:spacing w:before="36" w:line="207" w:lineRule="auto"/>
              <w:ind w:left="3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新建</w:t>
            </w:r>
          </w:p>
        </w:tc>
        <w:tc>
          <w:tcPr>
            <w:tcW w:w="1063" w:type="dxa"/>
            <w:vAlign w:val="top"/>
          </w:tcPr>
          <w:p w14:paraId="05A5CD00">
            <w:pPr>
              <w:spacing w:before="36" w:line="207" w:lineRule="auto"/>
              <w:ind w:left="3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  <w:tc>
          <w:tcPr>
            <w:tcW w:w="1063" w:type="dxa"/>
            <w:vAlign w:val="top"/>
          </w:tcPr>
          <w:p w14:paraId="6613B5DA">
            <w:pPr>
              <w:spacing w:before="36" w:line="207" w:lineRule="auto"/>
              <w:ind w:left="3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新建</w:t>
            </w:r>
          </w:p>
        </w:tc>
        <w:tc>
          <w:tcPr>
            <w:tcW w:w="1134" w:type="dxa"/>
            <w:vAlign w:val="top"/>
          </w:tcPr>
          <w:p w14:paraId="0A96BBAB">
            <w:pPr>
              <w:spacing w:before="36" w:line="207" w:lineRule="auto"/>
              <w:ind w:left="3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</w:tr>
      <w:tr w14:paraId="3984F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17" w:type="dxa"/>
            <w:vAlign w:val="top"/>
          </w:tcPr>
          <w:p w14:paraId="0F0F4253">
            <w:pPr>
              <w:spacing w:before="36" w:line="207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80" w:type="dxa"/>
            <w:vAlign w:val="top"/>
          </w:tcPr>
          <w:p w14:paraId="7C3D09FF">
            <w:pPr>
              <w:pStyle w:val="6"/>
              <w:spacing w:before="98" w:line="188" w:lineRule="auto"/>
              <w:ind w:left="316"/>
            </w:pPr>
            <w:r>
              <w:rPr>
                <w:spacing w:val="-3"/>
              </w:rPr>
              <w:t>1800.00</w:t>
            </w:r>
          </w:p>
        </w:tc>
        <w:tc>
          <w:tcPr>
            <w:tcW w:w="1063" w:type="dxa"/>
            <w:vAlign w:val="top"/>
          </w:tcPr>
          <w:p w14:paraId="369D4BC5">
            <w:pPr>
              <w:tabs>
                <w:tab w:val="left" w:pos="622"/>
              </w:tabs>
              <w:spacing w:line="221" w:lineRule="auto"/>
              <w:ind w:left="43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064" w:type="dxa"/>
            <w:vAlign w:val="top"/>
          </w:tcPr>
          <w:p w14:paraId="371A6D3F">
            <w:pPr>
              <w:pStyle w:val="6"/>
              <w:spacing w:before="121" w:line="86" w:lineRule="exact"/>
              <w:ind w:left="43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63" w:type="dxa"/>
            <w:vAlign w:val="top"/>
          </w:tcPr>
          <w:p w14:paraId="33E646E6">
            <w:pPr>
              <w:pStyle w:val="6"/>
              <w:spacing w:before="121" w:line="86" w:lineRule="exact"/>
              <w:ind w:left="438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65" w:type="dxa"/>
            <w:vAlign w:val="top"/>
          </w:tcPr>
          <w:p w14:paraId="77915CC7">
            <w:pPr>
              <w:pStyle w:val="6"/>
              <w:spacing w:before="98" w:line="188" w:lineRule="auto"/>
              <w:ind w:left="259"/>
            </w:pPr>
            <w:r>
              <w:rPr>
                <w:spacing w:val="-3"/>
              </w:rPr>
              <w:t>1500.00</w:t>
            </w:r>
          </w:p>
        </w:tc>
        <w:tc>
          <w:tcPr>
            <w:tcW w:w="1063" w:type="dxa"/>
            <w:vAlign w:val="top"/>
          </w:tcPr>
          <w:p w14:paraId="3D7199A1">
            <w:pPr>
              <w:tabs>
                <w:tab w:val="left" w:pos="622"/>
              </w:tabs>
              <w:spacing w:line="221" w:lineRule="auto"/>
              <w:ind w:left="43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063" w:type="dxa"/>
            <w:vAlign w:val="top"/>
          </w:tcPr>
          <w:p w14:paraId="3FB2082D">
            <w:pPr>
              <w:pStyle w:val="6"/>
              <w:spacing w:before="98" w:line="188" w:lineRule="auto"/>
              <w:ind w:left="292"/>
            </w:pPr>
            <w:r>
              <w:rPr>
                <w:spacing w:val="-2"/>
              </w:rPr>
              <w:t>300.00</w:t>
            </w:r>
          </w:p>
        </w:tc>
        <w:tc>
          <w:tcPr>
            <w:tcW w:w="1134" w:type="dxa"/>
            <w:vAlign w:val="top"/>
          </w:tcPr>
          <w:p w14:paraId="2245F7A4">
            <w:pPr>
              <w:tabs>
                <w:tab w:val="left" w:pos="655"/>
              </w:tabs>
              <w:spacing w:line="221" w:lineRule="auto"/>
              <w:ind w:left="47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757FCE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17" w:type="dxa"/>
            <w:vAlign w:val="top"/>
          </w:tcPr>
          <w:p w14:paraId="6FD13CE8">
            <w:pPr>
              <w:spacing w:before="37" w:line="204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80" w:type="dxa"/>
            <w:vAlign w:val="top"/>
          </w:tcPr>
          <w:p w14:paraId="5BC0C25D">
            <w:pPr>
              <w:pStyle w:val="6"/>
              <w:spacing w:before="96" w:line="188" w:lineRule="auto"/>
              <w:ind w:left="302"/>
            </w:pPr>
            <w:r>
              <w:rPr>
                <w:spacing w:val="-1"/>
              </w:rPr>
              <w:t>3752.00</w:t>
            </w:r>
          </w:p>
        </w:tc>
        <w:tc>
          <w:tcPr>
            <w:tcW w:w="1063" w:type="dxa"/>
            <w:vAlign w:val="top"/>
          </w:tcPr>
          <w:p w14:paraId="644C7B78">
            <w:pPr>
              <w:pStyle w:val="6"/>
              <w:spacing w:before="96" w:line="188" w:lineRule="auto"/>
              <w:ind w:left="257"/>
            </w:pPr>
            <w:r>
              <w:rPr>
                <w:spacing w:val="-3"/>
              </w:rPr>
              <w:t>1066.60</w:t>
            </w:r>
          </w:p>
        </w:tc>
        <w:tc>
          <w:tcPr>
            <w:tcW w:w="1064" w:type="dxa"/>
            <w:vAlign w:val="top"/>
          </w:tcPr>
          <w:p w14:paraId="64D6B288">
            <w:pPr>
              <w:pStyle w:val="6"/>
              <w:spacing w:before="96" w:line="188" w:lineRule="auto"/>
              <w:ind w:left="289"/>
            </w:pPr>
            <w:r>
              <w:rPr>
                <w:spacing w:val="-1"/>
              </w:rPr>
              <w:t>608.00</w:t>
            </w:r>
          </w:p>
        </w:tc>
        <w:tc>
          <w:tcPr>
            <w:tcW w:w="1063" w:type="dxa"/>
            <w:vAlign w:val="top"/>
          </w:tcPr>
          <w:p w14:paraId="7397F2C1">
            <w:pPr>
              <w:pStyle w:val="6"/>
              <w:spacing w:before="96" w:line="188" w:lineRule="auto"/>
              <w:ind w:left="287"/>
            </w:pPr>
            <w:r>
              <w:rPr>
                <w:spacing w:val="-1"/>
              </w:rPr>
              <w:t>200.00</w:t>
            </w:r>
          </w:p>
        </w:tc>
        <w:tc>
          <w:tcPr>
            <w:tcW w:w="1065" w:type="dxa"/>
            <w:vAlign w:val="top"/>
          </w:tcPr>
          <w:p w14:paraId="36311D05">
            <w:pPr>
              <w:pStyle w:val="6"/>
              <w:spacing w:before="96" w:line="188" w:lineRule="auto"/>
              <w:ind w:left="259"/>
            </w:pPr>
            <w:r>
              <w:rPr>
                <w:spacing w:val="-3"/>
              </w:rPr>
              <w:t>1144.00</w:t>
            </w:r>
          </w:p>
        </w:tc>
        <w:tc>
          <w:tcPr>
            <w:tcW w:w="1063" w:type="dxa"/>
            <w:vAlign w:val="top"/>
          </w:tcPr>
          <w:p w14:paraId="7E425322">
            <w:pPr>
              <w:pStyle w:val="6"/>
              <w:spacing w:before="96" w:line="188" w:lineRule="auto"/>
              <w:ind w:left="289"/>
            </w:pPr>
            <w:r>
              <w:rPr>
                <w:spacing w:val="-1"/>
              </w:rPr>
              <w:t>333.30</w:t>
            </w:r>
          </w:p>
        </w:tc>
        <w:tc>
          <w:tcPr>
            <w:tcW w:w="1063" w:type="dxa"/>
            <w:vAlign w:val="top"/>
          </w:tcPr>
          <w:p w14:paraId="2C415540">
            <w:pPr>
              <w:pStyle w:val="6"/>
              <w:spacing w:before="96" w:line="188" w:lineRule="auto"/>
              <w:ind w:left="242"/>
            </w:pPr>
            <w:r>
              <w:rPr>
                <w:spacing w:val="-1"/>
              </w:rPr>
              <w:t>2000.00</w:t>
            </w:r>
          </w:p>
        </w:tc>
        <w:tc>
          <w:tcPr>
            <w:tcW w:w="1134" w:type="dxa"/>
            <w:vAlign w:val="top"/>
          </w:tcPr>
          <w:p w14:paraId="17553CAF">
            <w:pPr>
              <w:pStyle w:val="6"/>
              <w:spacing w:before="96" w:line="188" w:lineRule="auto"/>
              <w:ind w:left="327"/>
            </w:pPr>
            <w:r>
              <w:rPr>
                <w:spacing w:val="-2"/>
              </w:rPr>
              <w:t>533.30</w:t>
            </w:r>
          </w:p>
        </w:tc>
      </w:tr>
      <w:tr w14:paraId="3F117A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17" w:type="dxa"/>
            <w:vAlign w:val="top"/>
          </w:tcPr>
          <w:p w14:paraId="481CBEA0">
            <w:pPr>
              <w:spacing w:before="38" w:line="206" w:lineRule="auto"/>
              <w:ind w:left="1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80" w:type="dxa"/>
            <w:vAlign w:val="top"/>
          </w:tcPr>
          <w:p w14:paraId="73F12A27">
            <w:pPr>
              <w:pStyle w:val="6"/>
              <w:spacing w:before="100" w:line="188" w:lineRule="auto"/>
              <w:ind w:left="346"/>
            </w:pPr>
            <w:r>
              <w:rPr>
                <w:spacing w:val="-1"/>
              </w:rPr>
              <w:t>680.00</w:t>
            </w:r>
          </w:p>
        </w:tc>
        <w:tc>
          <w:tcPr>
            <w:tcW w:w="1063" w:type="dxa"/>
            <w:vAlign w:val="top"/>
          </w:tcPr>
          <w:p w14:paraId="613891CC">
            <w:pPr>
              <w:pStyle w:val="6"/>
              <w:spacing w:before="100" w:line="188" w:lineRule="auto"/>
              <w:ind w:left="240"/>
            </w:pPr>
            <w:r>
              <w:rPr>
                <w:spacing w:val="-1"/>
              </w:rPr>
              <w:t>2100.00</w:t>
            </w:r>
          </w:p>
        </w:tc>
        <w:tc>
          <w:tcPr>
            <w:tcW w:w="1064" w:type="dxa"/>
            <w:vAlign w:val="top"/>
          </w:tcPr>
          <w:p w14:paraId="12ABD64D">
            <w:pPr>
              <w:pStyle w:val="6"/>
              <w:spacing w:before="100" w:line="188" w:lineRule="auto"/>
              <w:ind w:left="303"/>
            </w:pPr>
            <w:r>
              <w:rPr>
                <w:spacing w:val="-4"/>
              </w:rPr>
              <w:t>133.33</w:t>
            </w:r>
          </w:p>
        </w:tc>
        <w:tc>
          <w:tcPr>
            <w:tcW w:w="1063" w:type="dxa"/>
            <w:vAlign w:val="top"/>
          </w:tcPr>
          <w:p w14:paraId="66911B13">
            <w:pPr>
              <w:pStyle w:val="6"/>
              <w:spacing w:before="100" w:line="188" w:lineRule="auto"/>
              <w:ind w:left="286"/>
            </w:pPr>
            <w:r>
              <w:rPr>
                <w:spacing w:val="-1"/>
              </w:rPr>
              <w:t>400.00</w:t>
            </w:r>
          </w:p>
        </w:tc>
        <w:tc>
          <w:tcPr>
            <w:tcW w:w="1065" w:type="dxa"/>
            <w:vAlign w:val="top"/>
          </w:tcPr>
          <w:p w14:paraId="5CA5C89A">
            <w:pPr>
              <w:pStyle w:val="6"/>
              <w:spacing w:before="100" w:line="188" w:lineRule="auto"/>
              <w:ind w:left="287"/>
            </w:pPr>
            <w:r>
              <w:rPr>
                <w:spacing w:val="-1"/>
              </w:rPr>
              <w:t>266.67</w:t>
            </w:r>
          </w:p>
        </w:tc>
        <w:tc>
          <w:tcPr>
            <w:tcW w:w="1063" w:type="dxa"/>
            <w:vAlign w:val="top"/>
          </w:tcPr>
          <w:p w14:paraId="284CEDC7">
            <w:pPr>
              <w:pStyle w:val="6"/>
              <w:spacing w:before="100" w:line="188" w:lineRule="auto"/>
              <w:ind w:left="293"/>
            </w:pPr>
            <w:r>
              <w:rPr>
                <w:spacing w:val="-2"/>
              </w:rPr>
              <w:t>833.33</w:t>
            </w:r>
          </w:p>
        </w:tc>
        <w:tc>
          <w:tcPr>
            <w:tcW w:w="1063" w:type="dxa"/>
            <w:vAlign w:val="top"/>
          </w:tcPr>
          <w:p w14:paraId="680A7394">
            <w:pPr>
              <w:pStyle w:val="6"/>
              <w:spacing w:before="100" w:line="188" w:lineRule="auto"/>
              <w:ind w:left="288"/>
            </w:pPr>
            <w:r>
              <w:rPr>
                <w:spacing w:val="-1"/>
              </w:rPr>
              <w:t>280.00</w:t>
            </w:r>
          </w:p>
        </w:tc>
        <w:tc>
          <w:tcPr>
            <w:tcW w:w="1134" w:type="dxa"/>
            <w:vAlign w:val="top"/>
          </w:tcPr>
          <w:p w14:paraId="23E034A2">
            <w:pPr>
              <w:pStyle w:val="6"/>
              <w:spacing w:before="100" w:line="188" w:lineRule="auto"/>
              <w:ind w:left="329"/>
            </w:pPr>
            <w:r>
              <w:rPr>
                <w:spacing w:val="-2"/>
              </w:rPr>
              <w:t>866.67</w:t>
            </w:r>
          </w:p>
        </w:tc>
      </w:tr>
      <w:tr w14:paraId="70745C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17" w:type="dxa"/>
            <w:vAlign w:val="top"/>
          </w:tcPr>
          <w:p w14:paraId="31E7C299">
            <w:pPr>
              <w:spacing w:before="39" w:line="205" w:lineRule="auto"/>
              <w:ind w:left="1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80" w:type="dxa"/>
            <w:vAlign w:val="top"/>
          </w:tcPr>
          <w:p w14:paraId="545B70BB">
            <w:pPr>
              <w:pStyle w:val="6"/>
              <w:spacing w:before="100" w:line="188" w:lineRule="auto"/>
              <w:ind w:left="302"/>
            </w:pPr>
            <w:r>
              <w:rPr>
                <w:spacing w:val="-1"/>
              </w:rPr>
              <w:t>3300.00</w:t>
            </w:r>
          </w:p>
        </w:tc>
        <w:tc>
          <w:tcPr>
            <w:tcW w:w="1063" w:type="dxa"/>
            <w:vAlign w:val="top"/>
          </w:tcPr>
          <w:p w14:paraId="545AD3B5">
            <w:pPr>
              <w:pStyle w:val="6"/>
              <w:spacing w:before="126" w:line="86" w:lineRule="exact"/>
              <w:ind w:left="438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64" w:type="dxa"/>
            <w:vAlign w:val="top"/>
          </w:tcPr>
          <w:p w14:paraId="7A452881">
            <w:pPr>
              <w:pStyle w:val="6"/>
              <w:spacing w:before="126" w:line="86" w:lineRule="exact"/>
              <w:ind w:left="43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63" w:type="dxa"/>
            <w:vAlign w:val="top"/>
          </w:tcPr>
          <w:p w14:paraId="0181EF85">
            <w:pPr>
              <w:pStyle w:val="6"/>
              <w:spacing w:before="126" w:line="86" w:lineRule="exact"/>
              <w:ind w:left="438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65" w:type="dxa"/>
            <w:vAlign w:val="top"/>
          </w:tcPr>
          <w:p w14:paraId="4D879046">
            <w:pPr>
              <w:pStyle w:val="6"/>
              <w:spacing w:before="100" w:line="188" w:lineRule="auto"/>
              <w:ind w:left="242"/>
            </w:pPr>
            <w:r>
              <w:rPr>
                <w:spacing w:val="-1"/>
              </w:rPr>
              <w:t>2500.00</w:t>
            </w:r>
          </w:p>
        </w:tc>
        <w:tc>
          <w:tcPr>
            <w:tcW w:w="1063" w:type="dxa"/>
            <w:vAlign w:val="top"/>
          </w:tcPr>
          <w:p w14:paraId="5194CC00">
            <w:pPr>
              <w:pStyle w:val="6"/>
              <w:spacing w:before="177" w:line="85" w:lineRule="exact"/>
              <w:ind w:left="43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63" w:type="dxa"/>
            <w:vAlign w:val="top"/>
          </w:tcPr>
          <w:p w14:paraId="08733F08">
            <w:pPr>
              <w:pStyle w:val="6"/>
              <w:spacing w:before="100" w:line="188" w:lineRule="auto"/>
              <w:ind w:left="295"/>
            </w:pPr>
            <w:r>
              <w:rPr>
                <w:spacing w:val="-2"/>
              </w:rPr>
              <w:t>800.00</w:t>
            </w:r>
          </w:p>
        </w:tc>
        <w:tc>
          <w:tcPr>
            <w:tcW w:w="1134" w:type="dxa"/>
            <w:vAlign w:val="top"/>
          </w:tcPr>
          <w:p w14:paraId="49706F62">
            <w:pPr>
              <w:pStyle w:val="6"/>
              <w:spacing w:before="177" w:line="85" w:lineRule="exact"/>
              <w:ind w:left="473"/>
            </w:pPr>
            <w:r>
              <w:rPr>
                <w:spacing w:val="3"/>
                <w:position w:val="-2"/>
              </w:rPr>
              <w:t>—</w:t>
            </w:r>
          </w:p>
        </w:tc>
      </w:tr>
      <w:tr w14:paraId="5C8F31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17" w:type="dxa"/>
            <w:vAlign w:val="top"/>
          </w:tcPr>
          <w:p w14:paraId="2C92E2E3">
            <w:pPr>
              <w:spacing w:before="39" w:line="205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80" w:type="dxa"/>
            <w:vAlign w:val="top"/>
          </w:tcPr>
          <w:p w14:paraId="62B11D22">
            <w:pPr>
              <w:pStyle w:val="6"/>
              <w:spacing w:before="101" w:line="188" w:lineRule="auto"/>
              <w:ind w:left="346"/>
            </w:pPr>
            <w:r>
              <w:rPr>
                <w:spacing w:val="-1"/>
              </w:rPr>
              <w:t>927.32</w:t>
            </w:r>
          </w:p>
        </w:tc>
        <w:tc>
          <w:tcPr>
            <w:tcW w:w="1063" w:type="dxa"/>
            <w:vAlign w:val="top"/>
          </w:tcPr>
          <w:p w14:paraId="5AF1A4A8">
            <w:pPr>
              <w:pStyle w:val="6"/>
              <w:spacing w:before="101" w:line="188" w:lineRule="auto"/>
              <w:ind w:left="257"/>
            </w:pPr>
            <w:r>
              <w:rPr>
                <w:spacing w:val="-3"/>
              </w:rPr>
              <w:t>1122.66</w:t>
            </w:r>
          </w:p>
        </w:tc>
        <w:tc>
          <w:tcPr>
            <w:tcW w:w="1064" w:type="dxa"/>
            <w:vAlign w:val="top"/>
          </w:tcPr>
          <w:p w14:paraId="1EBA0876">
            <w:pPr>
              <w:pStyle w:val="6"/>
              <w:spacing w:before="101" w:line="188" w:lineRule="auto"/>
              <w:ind w:left="285"/>
            </w:pPr>
            <w:r>
              <w:rPr>
                <w:spacing w:val="-1"/>
              </w:rPr>
              <w:t>460.66</w:t>
            </w:r>
          </w:p>
        </w:tc>
        <w:tc>
          <w:tcPr>
            <w:tcW w:w="1063" w:type="dxa"/>
            <w:vAlign w:val="top"/>
          </w:tcPr>
          <w:p w14:paraId="25EC504A">
            <w:pPr>
              <w:pStyle w:val="6"/>
              <w:spacing w:before="101" w:line="188" w:lineRule="auto"/>
              <w:ind w:left="290"/>
            </w:pPr>
            <w:r>
              <w:rPr>
                <w:spacing w:val="-2"/>
              </w:rPr>
              <w:t>989.33</w:t>
            </w:r>
          </w:p>
        </w:tc>
        <w:tc>
          <w:tcPr>
            <w:tcW w:w="1065" w:type="dxa"/>
            <w:vAlign w:val="top"/>
          </w:tcPr>
          <w:p w14:paraId="68DAA8DC">
            <w:pPr>
              <w:pStyle w:val="6"/>
              <w:spacing w:before="101" w:line="188" w:lineRule="auto"/>
              <w:ind w:left="286"/>
            </w:pPr>
            <w:r>
              <w:rPr>
                <w:spacing w:val="-1"/>
              </w:rPr>
              <w:t>466.66</w:t>
            </w:r>
          </w:p>
        </w:tc>
        <w:tc>
          <w:tcPr>
            <w:tcW w:w="1063" w:type="dxa"/>
            <w:vAlign w:val="top"/>
          </w:tcPr>
          <w:p w14:paraId="381AB93D">
            <w:pPr>
              <w:pStyle w:val="6"/>
              <w:spacing w:before="101" w:line="188" w:lineRule="auto"/>
              <w:ind w:left="303"/>
            </w:pPr>
            <w:r>
              <w:rPr>
                <w:spacing w:val="-4"/>
              </w:rPr>
              <w:t>133.33</w:t>
            </w:r>
          </w:p>
        </w:tc>
        <w:tc>
          <w:tcPr>
            <w:tcW w:w="1063" w:type="dxa"/>
            <w:vAlign w:val="top"/>
          </w:tcPr>
          <w:p w14:paraId="50D03A36">
            <w:pPr>
              <w:pStyle w:val="6"/>
              <w:spacing w:before="139" w:line="91" w:lineRule="exact"/>
              <w:ind w:left="42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134" w:type="dxa"/>
            <w:vAlign w:val="top"/>
          </w:tcPr>
          <w:p w14:paraId="72E55DB7">
            <w:pPr>
              <w:pStyle w:val="6"/>
              <w:spacing w:before="139" w:line="91" w:lineRule="exact"/>
              <w:ind w:left="46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6485A2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17" w:type="dxa"/>
            <w:vAlign w:val="top"/>
          </w:tcPr>
          <w:p w14:paraId="4EF21D6F">
            <w:pPr>
              <w:spacing w:before="40" w:line="208" w:lineRule="auto"/>
              <w:ind w:left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80" w:type="dxa"/>
            <w:vAlign w:val="top"/>
          </w:tcPr>
          <w:p w14:paraId="70AF172E">
            <w:pPr>
              <w:pStyle w:val="6"/>
              <w:spacing w:before="95" w:line="195" w:lineRule="auto"/>
              <w:ind w:left="23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10459.32</w:t>
            </w:r>
          </w:p>
        </w:tc>
        <w:tc>
          <w:tcPr>
            <w:tcW w:w="1063" w:type="dxa"/>
            <w:vAlign w:val="top"/>
          </w:tcPr>
          <w:p w14:paraId="30F7B799">
            <w:pPr>
              <w:pStyle w:val="6"/>
              <w:spacing w:before="95" w:line="195" w:lineRule="auto"/>
              <w:ind w:left="20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4289.26</w:t>
            </w:r>
          </w:p>
        </w:tc>
        <w:tc>
          <w:tcPr>
            <w:tcW w:w="1064" w:type="dxa"/>
            <w:vAlign w:val="top"/>
          </w:tcPr>
          <w:p w14:paraId="400158A2">
            <w:pPr>
              <w:pStyle w:val="6"/>
              <w:spacing w:before="95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1201.99</w:t>
            </w:r>
          </w:p>
        </w:tc>
        <w:tc>
          <w:tcPr>
            <w:tcW w:w="1063" w:type="dxa"/>
            <w:vAlign w:val="top"/>
          </w:tcPr>
          <w:p w14:paraId="1F04E520">
            <w:pPr>
              <w:pStyle w:val="6"/>
              <w:spacing w:before="95" w:line="195" w:lineRule="auto"/>
              <w:ind w:left="23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1589.33</w:t>
            </w:r>
          </w:p>
        </w:tc>
        <w:tc>
          <w:tcPr>
            <w:tcW w:w="1065" w:type="dxa"/>
            <w:vAlign w:val="top"/>
          </w:tcPr>
          <w:p w14:paraId="0DC3B842">
            <w:pPr>
              <w:pStyle w:val="6"/>
              <w:spacing w:before="95" w:line="195" w:lineRule="auto"/>
              <w:ind w:left="2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5877.33</w:t>
            </w:r>
          </w:p>
        </w:tc>
        <w:tc>
          <w:tcPr>
            <w:tcW w:w="1063" w:type="dxa"/>
            <w:vAlign w:val="top"/>
          </w:tcPr>
          <w:p w14:paraId="1C2802D3">
            <w:pPr>
              <w:pStyle w:val="6"/>
              <w:spacing w:before="95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1299.96</w:t>
            </w:r>
          </w:p>
        </w:tc>
        <w:tc>
          <w:tcPr>
            <w:tcW w:w="1063" w:type="dxa"/>
            <w:vAlign w:val="top"/>
          </w:tcPr>
          <w:p w14:paraId="3666A4A9">
            <w:pPr>
              <w:pStyle w:val="6"/>
              <w:spacing w:before="95" w:line="195" w:lineRule="auto"/>
              <w:ind w:left="21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3380.00</w:t>
            </w:r>
          </w:p>
        </w:tc>
        <w:tc>
          <w:tcPr>
            <w:tcW w:w="1134" w:type="dxa"/>
            <w:vAlign w:val="top"/>
          </w:tcPr>
          <w:p w14:paraId="7B89BFEC">
            <w:pPr>
              <w:pStyle w:val="6"/>
              <w:spacing w:before="95" w:line="195" w:lineRule="auto"/>
              <w:ind w:left="26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1399.97</w:t>
            </w:r>
          </w:p>
        </w:tc>
      </w:tr>
    </w:tbl>
    <w:p w14:paraId="7436E919">
      <w:pPr>
        <w:spacing w:line="361" w:lineRule="auto"/>
        <w:rPr>
          <w:rFonts w:ascii="Arial"/>
          <w:sz w:val="21"/>
        </w:rPr>
      </w:pPr>
    </w:p>
    <w:p w14:paraId="5D3828EF">
      <w:pPr>
        <w:pStyle w:val="2"/>
        <w:spacing w:before="78" w:line="228" w:lineRule="auto"/>
        <w:ind w:left="2624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8-5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固原市精品采摘基地建设规划表</w:t>
      </w:r>
    </w:p>
    <w:p w14:paraId="46C6FFAB">
      <w:pPr>
        <w:pStyle w:val="2"/>
        <w:spacing w:before="172" w:line="226" w:lineRule="auto"/>
        <w:ind w:left="8346"/>
        <w:rPr>
          <w:sz w:val="24"/>
          <w:szCs w:val="24"/>
        </w:rPr>
      </w:pPr>
      <w:r>
        <w:rPr>
          <w:spacing w:val="-3"/>
          <w:sz w:val="24"/>
          <w:szCs w:val="24"/>
        </w:rPr>
        <w:t>单位：处</w:t>
      </w:r>
    </w:p>
    <w:p w14:paraId="608B0C02">
      <w:pPr>
        <w:spacing w:line="144" w:lineRule="exact"/>
      </w:pPr>
    </w:p>
    <w:tbl>
      <w:tblPr>
        <w:tblStyle w:val="5"/>
        <w:tblW w:w="9328" w:type="dxa"/>
        <w:tblInd w:w="32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5"/>
        <w:gridCol w:w="1844"/>
        <w:gridCol w:w="1984"/>
        <w:gridCol w:w="2125"/>
        <w:gridCol w:w="2130"/>
      </w:tblGrid>
      <w:tr w14:paraId="42164C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45" w:type="dxa"/>
            <w:vAlign w:val="top"/>
          </w:tcPr>
          <w:p w14:paraId="5D05B5E5">
            <w:pPr>
              <w:spacing w:before="40" w:line="223" w:lineRule="auto"/>
              <w:ind w:left="424" w:right="371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844" w:type="dxa"/>
            <w:vAlign w:val="top"/>
          </w:tcPr>
          <w:p w14:paraId="0211BAF1">
            <w:pPr>
              <w:spacing w:before="194" w:line="222" w:lineRule="auto"/>
              <w:ind w:left="7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984" w:type="dxa"/>
            <w:vAlign w:val="top"/>
          </w:tcPr>
          <w:p w14:paraId="50C6D8EB">
            <w:pPr>
              <w:spacing w:before="194" w:line="223" w:lineRule="auto"/>
              <w:ind w:left="7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2125" w:type="dxa"/>
            <w:vAlign w:val="top"/>
          </w:tcPr>
          <w:p w14:paraId="671FC413">
            <w:pPr>
              <w:spacing w:before="194" w:line="222" w:lineRule="auto"/>
              <w:ind w:left="8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2130" w:type="dxa"/>
            <w:vAlign w:val="top"/>
          </w:tcPr>
          <w:p w14:paraId="18CFB16C">
            <w:pPr>
              <w:spacing w:before="194" w:line="223" w:lineRule="auto"/>
              <w:ind w:left="8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24C43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5" w:type="dxa"/>
            <w:vAlign w:val="top"/>
          </w:tcPr>
          <w:p w14:paraId="41DB87D3">
            <w:pPr>
              <w:spacing w:before="36" w:line="207" w:lineRule="auto"/>
              <w:ind w:left="2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844" w:type="dxa"/>
            <w:vAlign w:val="top"/>
          </w:tcPr>
          <w:p w14:paraId="62814468">
            <w:pPr>
              <w:pStyle w:val="6"/>
              <w:spacing w:before="87" w:line="195" w:lineRule="auto"/>
              <w:ind w:left="8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top"/>
          </w:tcPr>
          <w:p w14:paraId="4C2EF73A">
            <w:pPr>
              <w:pStyle w:val="6"/>
              <w:spacing w:before="87" w:line="195" w:lineRule="auto"/>
              <w:ind w:left="9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5" w:type="dxa"/>
            <w:vAlign w:val="top"/>
          </w:tcPr>
          <w:p w14:paraId="62580A49">
            <w:pPr>
              <w:pStyle w:val="6"/>
              <w:spacing w:before="87" w:line="195" w:lineRule="auto"/>
              <w:ind w:left="10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30" w:type="dxa"/>
            <w:vAlign w:val="top"/>
          </w:tcPr>
          <w:p w14:paraId="16B11422">
            <w:pPr>
              <w:tabs>
                <w:tab w:val="left" w:pos="1166"/>
              </w:tabs>
              <w:spacing w:before="1" w:line="223" w:lineRule="auto"/>
              <w:ind w:left="955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41225F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5" w:type="dxa"/>
            <w:vAlign w:val="top"/>
          </w:tcPr>
          <w:p w14:paraId="3771C655">
            <w:pPr>
              <w:spacing w:before="38" w:line="206" w:lineRule="auto"/>
              <w:ind w:left="2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844" w:type="dxa"/>
            <w:vAlign w:val="top"/>
          </w:tcPr>
          <w:p w14:paraId="685E10E2">
            <w:pPr>
              <w:pStyle w:val="6"/>
              <w:spacing w:before="88" w:line="195" w:lineRule="auto"/>
              <w:ind w:left="8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top"/>
          </w:tcPr>
          <w:p w14:paraId="65EB30F7">
            <w:pPr>
              <w:pStyle w:val="6"/>
              <w:spacing w:before="143" w:line="96" w:lineRule="exact"/>
              <w:ind w:left="883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2125" w:type="dxa"/>
            <w:vAlign w:val="top"/>
          </w:tcPr>
          <w:p w14:paraId="261442E6">
            <w:pPr>
              <w:pStyle w:val="6"/>
              <w:spacing w:before="143" w:line="96" w:lineRule="exact"/>
              <w:ind w:left="953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2130" w:type="dxa"/>
            <w:vAlign w:val="top"/>
          </w:tcPr>
          <w:p w14:paraId="5276978E">
            <w:pPr>
              <w:pStyle w:val="6"/>
              <w:spacing w:before="88" w:line="195" w:lineRule="auto"/>
              <w:ind w:left="10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14:paraId="1FC93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5" w:type="dxa"/>
            <w:vAlign w:val="top"/>
          </w:tcPr>
          <w:p w14:paraId="62D001B2">
            <w:pPr>
              <w:spacing w:before="38" w:line="206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844" w:type="dxa"/>
            <w:vAlign w:val="top"/>
          </w:tcPr>
          <w:p w14:paraId="059AC237">
            <w:pPr>
              <w:pStyle w:val="6"/>
              <w:spacing w:before="88" w:line="195" w:lineRule="auto"/>
              <w:ind w:left="8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top"/>
          </w:tcPr>
          <w:p w14:paraId="1EE320E4">
            <w:pPr>
              <w:tabs>
                <w:tab w:val="left" w:pos="1095"/>
              </w:tabs>
              <w:spacing w:line="191" w:lineRule="auto"/>
              <w:ind w:left="88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2125" w:type="dxa"/>
            <w:vAlign w:val="top"/>
          </w:tcPr>
          <w:p w14:paraId="32594911">
            <w:pPr>
              <w:tabs>
                <w:tab w:val="left" w:pos="1165"/>
              </w:tabs>
              <w:spacing w:line="191" w:lineRule="auto"/>
              <w:ind w:left="95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2130" w:type="dxa"/>
            <w:vAlign w:val="top"/>
          </w:tcPr>
          <w:p w14:paraId="178EC585">
            <w:pPr>
              <w:pStyle w:val="6"/>
              <w:spacing w:before="88" w:line="195" w:lineRule="auto"/>
              <w:ind w:left="10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14:paraId="2B1717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45" w:type="dxa"/>
            <w:vAlign w:val="top"/>
          </w:tcPr>
          <w:p w14:paraId="67780323">
            <w:pPr>
              <w:spacing w:before="39" w:line="203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844" w:type="dxa"/>
            <w:vAlign w:val="top"/>
          </w:tcPr>
          <w:p w14:paraId="5A1B5210">
            <w:pPr>
              <w:pStyle w:val="6"/>
              <w:spacing w:before="89" w:line="195" w:lineRule="auto"/>
              <w:ind w:left="8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top"/>
          </w:tcPr>
          <w:p w14:paraId="3E21EAB0">
            <w:pPr>
              <w:pStyle w:val="6"/>
              <w:spacing w:before="89" w:line="195" w:lineRule="auto"/>
              <w:ind w:left="9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5" w:type="dxa"/>
            <w:vAlign w:val="top"/>
          </w:tcPr>
          <w:p w14:paraId="332AF6A1">
            <w:pPr>
              <w:pStyle w:val="6"/>
              <w:spacing w:before="178" w:line="96" w:lineRule="exact"/>
              <w:ind w:left="953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2130" w:type="dxa"/>
            <w:vAlign w:val="top"/>
          </w:tcPr>
          <w:p w14:paraId="7E8541EB">
            <w:pPr>
              <w:pStyle w:val="6"/>
              <w:spacing w:before="89" w:line="195" w:lineRule="auto"/>
              <w:ind w:left="10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14:paraId="317B10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45" w:type="dxa"/>
            <w:vAlign w:val="top"/>
          </w:tcPr>
          <w:p w14:paraId="4B6A0719">
            <w:pPr>
              <w:spacing w:before="42" w:line="204" w:lineRule="auto"/>
              <w:ind w:left="2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844" w:type="dxa"/>
            <w:vAlign w:val="top"/>
          </w:tcPr>
          <w:p w14:paraId="13B59FAE">
            <w:pPr>
              <w:pStyle w:val="6"/>
              <w:spacing w:before="93" w:line="195" w:lineRule="auto"/>
              <w:ind w:left="8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top"/>
          </w:tcPr>
          <w:p w14:paraId="6E19BF3E">
            <w:pPr>
              <w:pStyle w:val="6"/>
              <w:spacing w:before="93" w:line="195" w:lineRule="auto"/>
              <w:ind w:left="9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5" w:type="dxa"/>
            <w:vAlign w:val="top"/>
          </w:tcPr>
          <w:p w14:paraId="51784151">
            <w:pPr>
              <w:pStyle w:val="6"/>
              <w:spacing w:before="93" w:line="195" w:lineRule="auto"/>
              <w:ind w:left="10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30" w:type="dxa"/>
            <w:vAlign w:val="top"/>
          </w:tcPr>
          <w:p w14:paraId="7FB89C11">
            <w:pPr>
              <w:pStyle w:val="6"/>
              <w:spacing w:before="182" w:line="95" w:lineRule="exact"/>
              <w:ind w:left="955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</w:tr>
      <w:tr w14:paraId="15B472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45" w:type="dxa"/>
            <w:vAlign w:val="top"/>
          </w:tcPr>
          <w:p w14:paraId="1A51A430">
            <w:pPr>
              <w:spacing w:before="38" w:line="207" w:lineRule="auto"/>
              <w:ind w:left="4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44" w:type="dxa"/>
            <w:vAlign w:val="top"/>
          </w:tcPr>
          <w:p w14:paraId="2C47B6D5">
            <w:pPr>
              <w:pStyle w:val="6"/>
              <w:spacing w:before="89" w:line="195" w:lineRule="auto"/>
              <w:ind w:left="8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84" w:type="dxa"/>
            <w:vAlign w:val="top"/>
          </w:tcPr>
          <w:p w14:paraId="0F12E8E4">
            <w:pPr>
              <w:pStyle w:val="6"/>
              <w:spacing w:before="89" w:line="195" w:lineRule="auto"/>
              <w:ind w:left="9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25" w:type="dxa"/>
            <w:vAlign w:val="top"/>
          </w:tcPr>
          <w:p w14:paraId="145116DA">
            <w:pPr>
              <w:pStyle w:val="6"/>
              <w:spacing w:before="89" w:line="195" w:lineRule="auto"/>
              <w:ind w:left="10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0" w:type="dxa"/>
            <w:vAlign w:val="top"/>
          </w:tcPr>
          <w:p w14:paraId="497C09DC">
            <w:pPr>
              <w:pStyle w:val="6"/>
              <w:spacing w:before="89" w:line="195" w:lineRule="auto"/>
              <w:ind w:left="10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</w:tbl>
    <w:p w14:paraId="5334F844">
      <w:pPr>
        <w:pStyle w:val="2"/>
        <w:spacing w:before="284" w:line="233" w:lineRule="auto"/>
        <w:ind w:left="1120"/>
        <w:outlineLvl w:val="2"/>
      </w:pPr>
      <w:r>
        <w:rPr>
          <w:spacing w:val="8"/>
        </w:rPr>
        <w:t>二、苗木（苗圃）产业</w:t>
      </w:r>
    </w:p>
    <w:p w14:paraId="1A0DC8C7">
      <w:pPr>
        <w:pStyle w:val="2"/>
        <w:spacing w:before="291" w:line="235" w:lineRule="auto"/>
        <w:ind w:left="1115"/>
        <w:outlineLvl w:val="3"/>
      </w:pPr>
      <w:r>
        <w:rPr>
          <w:spacing w:val="7"/>
        </w:rPr>
        <w:t>（一）建设现状</w:t>
      </w:r>
    </w:p>
    <w:p w14:paraId="635CDB04">
      <w:pPr>
        <w:pStyle w:val="2"/>
        <w:spacing w:before="173" w:line="324" w:lineRule="auto"/>
        <w:ind w:left="460" w:right="438" w:firstLine="640"/>
        <w:jc w:val="both"/>
      </w:pPr>
      <w:r>
        <w:rPr>
          <w:spacing w:val="4"/>
        </w:rPr>
        <w:t>近年来，固原市围绕六盘山特色花灌木基地建设，主要进行</w:t>
      </w:r>
      <w:r>
        <w:rPr>
          <w:spacing w:val="9"/>
        </w:rPr>
        <w:t xml:space="preserve"> </w:t>
      </w:r>
      <w:r>
        <w:rPr>
          <w:spacing w:val="5"/>
        </w:rPr>
        <w:t>乡土树种、珍贵树种、彩叶树种和花卉的培育</w:t>
      </w:r>
      <w:r>
        <w:rPr>
          <w:spacing w:val="4"/>
        </w:rPr>
        <w:t>，现有花卉苗木产</w:t>
      </w:r>
      <w:r>
        <w:t xml:space="preserve"> 业基地</w:t>
      </w:r>
      <w:r>
        <w:rPr>
          <w:spacing w:val="-19"/>
        </w:rPr>
        <w:t xml:space="preserve"> </w:t>
      </w:r>
      <w:r>
        <w:t>1.4</w:t>
      </w:r>
      <w:r>
        <w:rPr>
          <w:spacing w:val="-51"/>
        </w:rPr>
        <w:t xml:space="preserve"> </w:t>
      </w:r>
      <w:r>
        <w:t>万</w:t>
      </w:r>
      <w:r>
        <w:rPr>
          <w:spacing w:val="-67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t>，苗木销售总量达到</w:t>
      </w:r>
      <w:r>
        <w:rPr>
          <w:spacing w:val="-54"/>
        </w:rPr>
        <w:t xml:space="preserve"> </w:t>
      </w:r>
      <w:r>
        <w:t>2.53</w:t>
      </w:r>
      <w:r>
        <w:rPr>
          <w:spacing w:val="-49"/>
        </w:rPr>
        <w:t xml:space="preserve"> </w:t>
      </w:r>
      <w:r>
        <w:t>亿株，销售收入</w:t>
      </w:r>
      <w:r>
        <w:rPr>
          <w:spacing w:val="-55"/>
        </w:rPr>
        <w:t xml:space="preserve"> </w:t>
      </w:r>
      <w:r>
        <w:t xml:space="preserve">6.7 </w:t>
      </w:r>
      <w:r>
        <w:rPr>
          <w:spacing w:val="6"/>
        </w:rPr>
        <w:t>亿元，花卉苗木产业逐步成为农民增收创收的之中产业。</w:t>
      </w:r>
    </w:p>
    <w:p w14:paraId="47C5120B">
      <w:pPr>
        <w:pStyle w:val="2"/>
        <w:spacing w:before="47" w:line="234" w:lineRule="auto"/>
        <w:ind w:left="1115"/>
        <w:outlineLvl w:val="3"/>
      </w:pPr>
      <w:r>
        <w:rPr>
          <w:spacing w:val="7"/>
        </w:rPr>
        <w:t>（二）建设目标</w:t>
      </w:r>
    </w:p>
    <w:p w14:paraId="44DEB536">
      <w:pPr>
        <w:pStyle w:val="2"/>
        <w:spacing w:before="178" w:line="317" w:lineRule="auto"/>
        <w:ind w:left="461" w:right="436" w:firstLine="642"/>
      </w:pPr>
      <w:r>
        <w:rPr>
          <w:spacing w:val="4"/>
        </w:rPr>
        <w:t>在固原市现有花卉苗木基地的基础上，加强种苗生产培育基</w:t>
      </w:r>
      <w:r>
        <w:rPr>
          <w:spacing w:val="2"/>
        </w:rPr>
        <w:t xml:space="preserve"> </w:t>
      </w:r>
      <w:r>
        <w:rPr>
          <w:spacing w:val="5"/>
        </w:rPr>
        <w:t>地规模化、集约化发展。规划在原州区、西吉县、隆德县、</w:t>
      </w:r>
      <w:r>
        <w:rPr>
          <w:spacing w:val="4"/>
        </w:rPr>
        <w:t>泾源</w:t>
      </w:r>
    </w:p>
    <w:p w14:paraId="4905238E">
      <w:pPr>
        <w:spacing w:line="317" w:lineRule="auto"/>
        <w:sectPr>
          <w:footerReference r:id="rId206" w:type="default"/>
          <w:pgSz w:w="11900" w:h="16839"/>
          <w:pgMar w:top="1431" w:right="1035" w:bottom="1872" w:left="1147" w:header="0" w:footer="1710" w:gutter="0"/>
          <w:cols w:space="720" w:num="1"/>
        </w:sectPr>
      </w:pPr>
    </w:p>
    <w:p w14:paraId="15BDD01C">
      <w:pPr>
        <w:spacing w:line="245" w:lineRule="auto"/>
        <w:rPr>
          <w:rFonts w:ascii="Arial"/>
          <w:sz w:val="21"/>
        </w:rPr>
      </w:pPr>
    </w:p>
    <w:p w14:paraId="3B6A0450">
      <w:pPr>
        <w:spacing w:line="246" w:lineRule="auto"/>
        <w:rPr>
          <w:rFonts w:ascii="Arial"/>
          <w:sz w:val="21"/>
        </w:rPr>
      </w:pPr>
    </w:p>
    <w:p w14:paraId="6D1AD73B">
      <w:pPr>
        <w:spacing w:line="246" w:lineRule="auto"/>
        <w:rPr>
          <w:rFonts w:ascii="Arial"/>
          <w:sz w:val="21"/>
        </w:rPr>
      </w:pPr>
    </w:p>
    <w:p w14:paraId="52DC36AB">
      <w:pPr>
        <w:pStyle w:val="2"/>
        <w:spacing w:before="100" w:line="314" w:lineRule="auto"/>
        <w:ind w:left="136" w:right="57"/>
      </w:pPr>
      <w:r>
        <w:rPr>
          <w:spacing w:val="1"/>
        </w:rPr>
        <w:t>县</w:t>
      </w:r>
      <w:r>
        <w:rPr>
          <w:spacing w:val="-62"/>
        </w:rPr>
        <w:t xml:space="preserve"> </w:t>
      </w:r>
      <w:r>
        <w:rPr>
          <w:spacing w:val="1"/>
        </w:rPr>
        <w:t>4</w:t>
      </w:r>
      <w:r>
        <w:rPr>
          <w:spacing w:val="-53"/>
        </w:rPr>
        <w:t xml:space="preserve"> </w:t>
      </w:r>
      <w:r>
        <w:rPr>
          <w:spacing w:val="1"/>
        </w:rPr>
        <w:t>个县（区</w:t>
      </w:r>
      <w:r>
        <w:rPr>
          <w:spacing w:val="-1"/>
        </w:rPr>
        <w:t>），</w:t>
      </w:r>
      <w:r>
        <w:rPr>
          <w:spacing w:val="1"/>
        </w:rPr>
        <w:t>改造花卉苗木基地</w:t>
      </w:r>
      <w:r>
        <w:rPr>
          <w:spacing w:val="-56"/>
        </w:rPr>
        <w:t xml:space="preserve"> </w:t>
      </w:r>
      <w:r>
        <w:rPr>
          <w:spacing w:val="1"/>
        </w:rPr>
        <w:t>4160.10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1"/>
        </w:rPr>
        <w:t>，打造综合</w:t>
      </w:r>
      <w:r>
        <w:t xml:space="preserve">性花 </w:t>
      </w:r>
      <w:r>
        <w:rPr>
          <w:spacing w:val="5"/>
        </w:rPr>
        <w:t>卉苗木研发、生产、展示和交易基地。</w:t>
      </w:r>
    </w:p>
    <w:p w14:paraId="1A7721CE">
      <w:pPr>
        <w:pStyle w:val="2"/>
        <w:spacing w:before="46" w:line="234" w:lineRule="auto"/>
        <w:ind w:left="788"/>
        <w:outlineLvl w:val="3"/>
      </w:pPr>
      <w:r>
        <w:rPr>
          <w:spacing w:val="7"/>
        </w:rPr>
        <w:t>（三）建设内容</w:t>
      </w:r>
    </w:p>
    <w:p w14:paraId="7C926FD1">
      <w:pPr>
        <w:pStyle w:val="2"/>
        <w:spacing w:before="169" w:line="325" w:lineRule="auto"/>
        <w:ind w:left="130" w:firstLine="643"/>
        <w:jc w:val="both"/>
      </w:pPr>
      <w:r>
        <w:rPr>
          <w:spacing w:val="3"/>
        </w:rPr>
        <w:t>规划以培育固原特色“珍、稀、缺</w:t>
      </w:r>
      <w:r>
        <w:rPr>
          <w:spacing w:val="-113"/>
        </w:rPr>
        <w:t xml:space="preserve"> </w:t>
      </w:r>
      <w:r>
        <w:rPr>
          <w:spacing w:val="3"/>
        </w:rPr>
        <w:t>”良种壮苗为重点，对现</w:t>
      </w:r>
      <w:r>
        <w:t xml:space="preserve"> </w:t>
      </w:r>
      <w:r>
        <w:rPr>
          <w:spacing w:val="5"/>
        </w:rPr>
        <w:t>有花卉苗木基地调整优化育苗结构，同时积</w:t>
      </w:r>
      <w:r>
        <w:rPr>
          <w:spacing w:val="4"/>
        </w:rPr>
        <w:t>极引进轻基质育苗技</w:t>
      </w:r>
      <w:r>
        <w:t xml:space="preserve"> </w:t>
      </w:r>
      <w:r>
        <w:rPr>
          <w:spacing w:val="-5"/>
        </w:rPr>
        <w:t>术，实行“龙头企业+合作社+农户</w:t>
      </w:r>
      <w:r>
        <w:rPr>
          <w:spacing w:val="-110"/>
        </w:rPr>
        <w:t xml:space="preserve"> </w:t>
      </w:r>
      <w:r>
        <w:rPr>
          <w:spacing w:val="-5"/>
        </w:rPr>
        <w:t>”的花卉</w:t>
      </w:r>
      <w:r>
        <w:rPr>
          <w:spacing w:val="-6"/>
        </w:rPr>
        <w:t>苗木培育形式，挖掘、</w:t>
      </w:r>
      <w:r>
        <w:t xml:space="preserve"> </w:t>
      </w:r>
      <w:r>
        <w:rPr>
          <w:spacing w:val="5"/>
        </w:rPr>
        <w:t>收集、整理培育乡土树种、野生花灌木等，发展特色苗木、经果</w:t>
      </w:r>
      <w:r>
        <w:t xml:space="preserve"> </w:t>
      </w:r>
      <w:r>
        <w:rPr>
          <w:spacing w:val="5"/>
        </w:rPr>
        <w:t>林苗木、冷凉花卉，实现由生态花卉苗木向色彩丰富、品种</w:t>
      </w:r>
      <w:r>
        <w:rPr>
          <w:spacing w:val="4"/>
        </w:rPr>
        <w:t>多样</w:t>
      </w:r>
      <w:r>
        <w:t xml:space="preserve"> </w:t>
      </w:r>
      <w:r>
        <w:rPr>
          <w:spacing w:val="5"/>
        </w:rPr>
        <w:t>化的景观花卉苗木、特色花卉苗木的转变，逐步</w:t>
      </w:r>
      <w:r>
        <w:rPr>
          <w:spacing w:val="4"/>
        </w:rPr>
        <w:t>把固原市建成西</w:t>
      </w:r>
      <w:r>
        <w:t xml:space="preserve"> </w:t>
      </w:r>
      <w:r>
        <w:rPr>
          <w:spacing w:val="5"/>
        </w:rPr>
        <w:t>北种苗品种多样、规格齐全、特色突出、质量优</w:t>
      </w:r>
      <w:r>
        <w:rPr>
          <w:spacing w:val="4"/>
        </w:rPr>
        <w:t>良的专业化花卉</w:t>
      </w:r>
      <w:r>
        <w:t xml:space="preserve"> </w:t>
      </w:r>
      <w:r>
        <w:rPr>
          <w:spacing w:val="5"/>
        </w:rPr>
        <w:t>苗木产、供、销基地。主要培育油松、云杉、海棠、红枫、暴马</w:t>
      </w:r>
      <w:r>
        <w:rPr>
          <w:spacing w:val="3"/>
        </w:rPr>
        <w:t xml:space="preserve"> 丁香、月季、百合等。规划提升改造花卉苗木</w:t>
      </w:r>
      <w:r>
        <w:rPr>
          <w:spacing w:val="2"/>
        </w:rPr>
        <w:t>基地</w:t>
      </w:r>
      <w:r>
        <w:rPr>
          <w:spacing w:val="-54"/>
        </w:rPr>
        <w:t xml:space="preserve"> </w:t>
      </w:r>
      <w:r>
        <w:rPr>
          <w:spacing w:val="2"/>
        </w:rPr>
        <w:t>4160.10</w:t>
      </w:r>
      <w:r>
        <w:rPr>
          <w:spacing w:val="-68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。</w:t>
      </w:r>
      <w:r>
        <w:t xml:space="preserve"> </w:t>
      </w:r>
      <w:r>
        <w:rPr>
          <w:spacing w:val="2"/>
        </w:rPr>
        <w:t>其中，近期改造</w:t>
      </w:r>
      <w:r>
        <w:rPr>
          <w:spacing w:val="-51"/>
        </w:rPr>
        <w:t xml:space="preserve"> </w:t>
      </w:r>
      <w:r>
        <w:rPr>
          <w:spacing w:val="2"/>
        </w:rPr>
        <w:t xml:space="preserve">586.70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2"/>
        </w:rPr>
        <w:t>，中期改造 1786.70</w:t>
      </w:r>
      <w:r>
        <w:rPr>
          <w:spacing w:val="1"/>
        </w:rPr>
        <w:t xml:space="preserve"> 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1"/>
        </w:rPr>
        <w:t>，远期改造</w:t>
      </w:r>
      <w:r>
        <w:t xml:space="preserve"> </w:t>
      </w:r>
      <w:r>
        <w:rPr>
          <w:spacing w:val="3"/>
        </w:rPr>
        <w:t xml:space="preserve">1786.70 </w:t>
      </w:r>
      <w:r>
        <w:t>hm</w:t>
      </w:r>
      <w:r>
        <w:rPr>
          <w:spacing w:val="3"/>
          <w:position w:val="15"/>
          <w:sz w:val="16"/>
          <w:szCs w:val="16"/>
        </w:rPr>
        <w:t>2</w:t>
      </w:r>
      <w:r>
        <w:rPr>
          <w:spacing w:val="3"/>
        </w:rPr>
        <w:t>。</w:t>
      </w:r>
    </w:p>
    <w:p w14:paraId="20EA24BB">
      <w:pPr>
        <w:pStyle w:val="2"/>
        <w:spacing w:line="225" w:lineRule="auto"/>
        <w:ind w:left="229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8-6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固原市花卉苗木种植基地建设规划表</w:t>
      </w:r>
    </w:p>
    <w:p w14:paraId="43CF5AFE">
      <w:pPr>
        <w:pStyle w:val="2"/>
        <w:spacing w:before="172" w:line="226" w:lineRule="auto"/>
        <w:ind w:left="7851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703F9812">
      <w:pPr>
        <w:spacing w:line="145" w:lineRule="exact"/>
      </w:pPr>
    </w:p>
    <w:tbl>
      <w:tblPr>
        <w:tblStyle w:val="5"/>
        <w:tblW w:w="89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1"/>
        <w:gridCol w:w="1833"/>
        <w:gridCol w:w="1609"/>
        <w:gridCol w:w="1830"/>
        <w:gridCol w:w="1837"/>
      </w:tblGrid>
      <w:tr w14:paraId="31062C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1" w:type="dxa"/>
            <w:vMerge w:val="restart"/>
            <w:tcBorders>
              <w:bottom w:val="nil"/>
            </w:tcBorders>
            <w:vAlign w:val="top"/>
          </w:tcPr>
          <w:p w14:paraId="10FF2A8D">
            <w:pPr>
              <w:spacing w:before="201" w:line="221" w:lineRule="auto"/>
              <w:ind w:left="4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833" w:type="dxa"/>
            <w:vAlign w:val="top"/>
          </w:tcPr>
          <w:p w14:paraId="401AC7FC">
            <w:pPr>
              <w:spacing w:before="40" w:line="208" w:lineRule="auto"/>
              <w:ind w:left="6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7A8B6785">
            <w:pPr>
              <w:spacing w:before="40" w:line="208" w:lineRule="auto"/>
              <w:ind w:left="5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830" w:type="dxa"/>
            <w:vAlign w:val="top"/>
          </w:tcPr>
          <w:p w14:paraId="1D79749A">
            <w:pPr>
              <w:spacing w:before="40" w:line="208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837" w:type="dxa"/>
            <w:vAlign w:val="top"/>
          </w:tcPr>
          <w:p w14:paraId="3B50C043">
            <w:pPr>
              <w:spacing w:before="40" w:line="208" w:lineRule="auto"/>
              <w:ind w:left="7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66440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11" w:type="dxa"/>
            <w:vMerge w:val="continue"/>
            <w:tcBorders>
              <w:top w:val="nil"/>
            </w:tcBorders>
            <w:vAlign w:val="top"/>
          </w:tcPr>
          <w:p w14:paraId="086E122D">
            <w:pPr>
              <w:rPr>
                <w:rFonts w:ascii="Arial"/>
                <w:sz w:val="21"/>
              </w:rPr>
            </w:pPr>
          </w:p>
        </w:tc>
        <w:tc>
          <w:tcPr>
            <w:tcW w:w="1833" w:type="dxa"/>
            <w:vAlign w:val="top"/>
          </w:tcPr>
          <w:p w14:paraId="48A3460B">
            <w:pPr>
              <w:spacing w:before="36" w:line="207" w:lineRule="auto"/>
              <w:ind w:left="7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  <w:tc>
          <w:tcPr>
            <w:tcW w:w="1609" w:type="dxa"/>
            <w:vAlign w:val="top"/>
          </w:tcPr>
          <w:p w14:paraId="05B1BCFE">
            <w:pPr>
              <w:spacing w:before="36" w:line="207" w:lineRule="auto"/>
              <w:ind w:left="5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  <w:tc>
          <w:tcPr>
            <w:tcW w:w="1830" w:type="dxa"/>
            <w:vAlign w:val="top"/>
          </w:tcPr>
          <w:p w14:paraId="024ED958">
            <w:pPr>
              <w:spacing w:before="36" w:line="207" w:lineRule="auto"/>
              <w:ind w:left="7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  <w:tc>
          <w:tcPr>
            <w:tcW w:w="1837" w:type="dxa"/>
            <w:vAlign w:val="top"/>
          </w:tcPr>
          <w:p w14:paraId="7053C6B8">
            <w:pPr>
              <w:spacing w:before="36" w:line="207" w:lineRule="auto"/>
              <w:ind w:left="7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</w:tr>
      <w:tr w14:paraId="00DB70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11" w:type="dxa"/>
            <w:vAlign w:val="top"/>
          </w:tcPr>
          <w:p w14:paraId="02724DA9">
            <w:pPr>
              <w:spacing w:before="36" w:line="207" w:lineRule="auto"/>
              <w:ind w:left="5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833" w:type="dxa"/>
            <w:vAlign w:val="top"/>
          </w:tcPr>
          <w:p w14:paraId="6482D4C2">
            <w:pPr>
              <w:pStyle w:val="6"/>
              <w:spacing w:before="92" w:line="195" w:lineRule="auto"/>
              <w:ind w:left="6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609" w:type="dxa"/>
            <w:vAlign w:val="top"/>
          </w:tcPr>
          <w:p w14:paraId="4F112AE9">
            <w:pPr>
              <w:pStyle w:val="6"/>
              <w:spacing w:before="92" w:line="195" w:lineRule="auto"/>
              <w:ind w:left="58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  <w:tc>
          <w:tcPr>
            <w:tcW w:w="1830" w:type="dxa"/>
            <w:vAlign w:val="top"/>
          </w:tcPr>
          <w:p w14:paraId="1C03828E">
            <w:pPr>
              <w:pStyle w:val="6"/>
              <w:spacing w:before="92" w:line="195" w:lineRule="auto"/>
              <w:ind w:left="69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  <w:tc>
          <w:tcPr>
            <w:tcW w:w="1837" w:type="dxa"/>
            <w:vAlign w:val="top"/>
          </w:tcPr>
          <w:p w14:paraId="0E7AABD4">
            <w:pPr>
              <w:pStyle w:val="6"/>
              <w:spacing w:before="92" w:line="195" w:lineRule="auto"/>
              <w:ind w:left="69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</w:tr>
      <w:tr w14:paraId="69B8D8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11" w:type="dxa"/>
            <w:vAlign w:val="top"/>
          </w:tcPr>
          <w:p w14:paraId="64540B4F">
            <w:pPr>
              <w:spacing w:before="38" w:line="206" w:lineRule="auto"/>
              <w:ind w:left="5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833" w:type="dxa"/>
            <w:vAlign w:val="top"/>
          </w:tcPr>
          <w:p w14:paraId="3EBC90A6">
            <w:pPr>
              <w:pStyle w:val="6"/>
              <w:spacing w:before="92" w:line="195" w:lineRule="auto"/>
              <w:ind w:left="6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120.00</w:t>
            </w:r>
          </w:p>
        </w:tc>
        <w:tc>
          <w:tcPr>
            <w:tcW w:w="1609" w:type="dxa"/>
            <w:vAlign w:val="top"/>
          </w:tcPr>
          <w:p w14:paraId="0486EEF7">
            <w:pPr>
              <w:pStyle w:val="6"/>
              <w:spacing w:before="92" w:line="195" w:lineRule="auto"/>
              <w:ind w:left="5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  <w:tc>
          <w:tcPr>
            <w:tcW w:w="1830" w:type="dxa"/>
            <w:vAlign w:val="top"/>
          </w:tcPr>
          <w:p w14:paraId="4944E7C5">
            <w:pPr>
              <w:pStyle w:val="6"/>
              <w:spacing w:before="92" w:line="195" w:lineRule="auto"/>
              <w:ind w:left="6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  <w:tc>
          <w:tcPr>
            <w:tcW w:w="1837" w:type="dxa"/>
            <w:vAlign w:val="top"/>
          </w:tcPr>
          <w:p w14:paraId="20B78ADB">
            <w:pPr>
              <w:pStyle w:val="6"/>
              <w:spacing w:before="92" w:line="195" w:lineRule="auto"/>
              <w:ind w:left="6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</w:tr>
      <w:tr w14:paraId="27C037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811" w:type="dxa"/>
            <w:vAlign w:val="top"/>
          </w:tcPr>
          <w:p w14:paraId="65D21FC6">
            <w:pPr>
              <w:spacing w:before="38" w:line="204" w:lineRule="auto"/>
              <w:ind w:left="5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833" w:type="dxa"/>
            <w:vAlign w:val="top"/>
          </w:tcPr>
          <w:p w14:paraId="33300355">
            <w:pPr>
              <w:pStyle w:val="6"/>
              <w:spacing w:before="91" w:line="195" w:lineRule="auto"/>
              <w:ind w:left="5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3800.10</w:t>
            </w:r>
          </w:p>
        </w:tc>
        <w:tc>
          <w:tcPr>
            <w:tcW w:w="1609" w:type="dxa"/>
            <w:vAlign w:val="top"/>
          </w:tcPr>
          <w:p w14:paraId="0688D85C">
            <w:pPr>
              <w:pStyle w:val="6"/>
              <w:spacing w:before="91" w:line="195" w:lineRule="auto"/>
              <w:ind w:left="53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466.70</w:t>
            </w:r>
          </w:p>
        </w:tc>
        <w:tc>
          <w:tcPr>
            <w:tcW w:w="1830" w:type="dxa"/>
            <w:vAlign w:val="top"/>
          </w:tcPr>
          <w:p w14:paraId="069A47FD">
            <w:pPr>
              <w:pStyle w:val="6"/>
              <w:spacing w:before="91" w:line="195" w:lineRule="auto"/>
              <w:ind w:left="61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1666.70</w:t>
            </w:r>
          </w:p>
        </w:tc>
        <w:tc>
          <w:tcPr>
            <w:tcW w:w="1837" w:type="dxa"/>
            <w:vAlign w:val="top"/>
          </w:tcPr>
          <w:p w14:paraId="67C935A0">
            <w:pPr>
              <w:pStyle w:val="6"/>
              <w:spacing w:before="91" w:line="195" w:lineRule="auto"/>
              <w:ind w:left="61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1666.70</w:t>
            </w:r>
          </w:p>
        </w:tc>
      </w:tr>
      <w:tr w14:paraId="0514E0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11" w:type="dxa"/>
            <w:vAlign w:val="top"/>
          </w:tcPr>
          <w:p w14:paraId="4D2DD55B">
            <w:pPr>
              <w:spacing w:before="40" w:line="204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833" w:type="dxa"/>
            <w:vAlign w:val="top"/>
          </w:tcPr>
          <w:p w14:paraId="18C272B7">
            <w:pPr>
              <w:pStyle w:val="6"/>
              <w:spacing w:before="96" w:line="195" w:lineRule="auto"/>
              <w:ind w:left="6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1609" w:type="dxa"/>
            <w:vAlign w:val="top"/>
          </w:tcPr>
          <w:p w14:paraId="0C1C65D9">
            <w:pPr>
              <w:pStyle w:val="6"/>
              <w:spacing w:before="96" w:line="195" w:lineRule="auto"/>
              <w:ind w:left="58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830" w:type="dxa"/>
            <w:vAlign w:val="top"/>
          </w:tcPr>
          <w:p w14:paraId="1D75D46F">
            <w:pPr>
              <w:pStyle w:val="6"/>
              <w:spacing w:before="96" w:line="195" w:lineRule="auto"/>
              <w:ind w:left="69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837" w:type="dxa"/>
            <w:vAlign w:val="top"/>
          </w:tcPr>
          <w:p w14:paraId="04EB0CFC">
            <w:pPr>
              <w:pStyle w:val="6"/>
              <w:spacing w:before="96" w:line="195" w:lineRule="auto"/>
              <w:ind w:left="6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</w:tr>
      <w:tr w14:paraId="169A8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1" w:type="dxa"/>
            <w:vAlign w:val="top"/>
          </w:tcPr>
          <w:p w14:paraId="0BDFC475">
            <w:pPr>
              <w:spacing w:before="41" w:line="206" w:lineRule="auto"/>
              <w:ind w:left="6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33" w:type="dxa"/>
            <w:vAlign w:val="top"/>
          </w:tcPr>
          <w:p w14:paraId="39D7D706">
            <w:pPr>
              <w:pStyle w:val="6"/>
              <w:spacing w:before="94" w:line="195" w:lineRule="auto"/>
              <w:ind w:left="59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4160.10</w:t>
            </w:r>
          </w:p>
        </w:tc>
        <w:tc>
          <w:tcPr>
            <w:tcW w:w="1609" w:type="dxa"/>
            <w:vAlign w:val="top"/>
          </w:tcPr>
          <w:p w14:paraId="3E4E87AD">
            <w:pPr>
              <w:pStyle w:val="6"/>
              <w:spacing w:before="94" w:line="195" w:lineRule="auto"/>
              <w:ind w:left="5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586.70</w:t>
            </w:r>
          </w:p>
        </w:tc>
        <w:tc>
          <w:tcPr>
            <w:tcW w:w="1830" w:type="dxa"/>
            <w:vAlign w:val="top"/>
          </w:tcPr>
          <w:p w14:paraId="63BA5732">
            <w:pPr>
              <w:pStyle w:val="6"/>
              <w:spacing w:before="94" w:line="195" w:lineRule="auto"/>
              <w:ind w:left="61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1786.70</w:t>
            </w:r>
          </w:p>
        </w:tc>
        <w:tc>
          <w:tcPr>
            <w:tcW w:w="1837" w:type="dxa"/>
            <w:vAlign w:val="top"/>
          </w:tcPr>
          <w:p w14:paraId="2ABE8926">
            <w:pPr>
              <w:pStyle w:val="6"/>
              <w:spacing w:before="94" w:line="195" w:lineRule="auto"/>
              <w:ind w:left="61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1786.70</w:t>
            </w:r>
          </w:p>
        </w:tc>
      </w:tr>
    </w:tbl>
    <w:p w14:paraId="4F810FB3">
      <w:pPr>
        <w:spacing w:line="290" w:lineRule="auto"/>
        <w:rPr>
          <w:rFonts w:ascii="Arial"/>
          <w:sz w:val="21"/>
        </w:rPr>
      </w:pPr>
    </w:p>
    <w:p w14:paraId="5D34DCF7">
      <w:pPr>
        <w:spacing w:line="291" w:lineRule="auto"/>
        <w:rPr>
          <w:rFonts w:ascii="Arial"/>
          <w:sz w:val="21"/>
        </w:rPr>
      </w:pPr>
    </w:p>
    <w:p w14:paraId="2C81BDD7">
      <w:pPr>
        <w:spacing w:before="101" w:line="227" w:lineRule="auto"/>
        <w:ind w:left="2465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第九章生态文化体系建设规划</w:t>
      </w:r>
    </w:p>
    <w:p w14:paraId="5A10B273">
      <w:pPr>
        <w:spacing w:line="227" w:lineRule="auto"/>
        <w:rPr>
          <w:rFonts w:ascii="SimHei" w:hAnsi="SimHei" w:eastAsia="SimHei" w:cs="SimHei"/>
          <w:sz w:val="31"/>
          <w:szCs w:val="31"/>
        </w:rPr>
        <w:sectPr>
          <w:footerReference r:id="rId207" w:type="default"/>
          <w:pgSz w:w="11900" w:h="16839"/>
          <w:pgMar w:top="1431" w:right="1419" w:bottom="1742" w:left="1473" w:header="0" w:footer="1472" w:gutter="0"/>
          <w:cols w:space="720" w:num="1"/>
        </w:sectPr>
      </w:pPr>
    </w:p>
    <w:p w14:paraId="174B2199">
      <w:pPr>
        <w:spacing w:line="242" w:lineRule="auto"/>
        <w:rPr>
          <w:rFonts w:ascii="Arial"/>
          <w:sz w:val="21"/>
        </w:rPr>
      </w:pPr>
    </w:p>
    <w:p w14:paraId="0F359C3E">
      <w:pPr>
        <w:spacing w:line="242" w:lineRule="auto"/>
        <w:rPr>
          <w:rFonts w:ascii="Arial"/>
          <w:sz w:val="21"/>
        </w:rPr>
      </w:pPr>
    </w:p>
    <w:p w14:paraId="3A449FBD">
      <w:pPr>
        <w:spacing w:line="242" w:lineRule="auto"/>
        <w:rPr>
          <w:rFonts w:ascii="Arial"/>
          <w:sz w:val="21"/>
        </w:rPr>
      </w:pPr>
    </w:p>
    <w:p w14:paraId="47982931">
      <w:pPr>
        <w:pStyle w:val="2"/>
        <w:spacing w:before="100" w:line="233" w:lineRule="auto"/>
        <w:ind w:left="2918"/>
        <w:outlineLvl w:val="1"/>
      </w:pPr>
      <w:r>
        <w:rPr>
          <w:spacing w:val="3"/>
        </w:rPr>
        <w:t>第一节</w:t>
      </w:r>
      <w:r>
        <w:rPr>
          <w:spacing w:val="44"/>
        </w:rPr>
        <w:t xml:space="preserve"> </w:t>
      </w:r>
      <w:r>
        <w:rPr>
          <w:spacing w:val="3"/>
        </w:rPr>
        <w:t>生态科普教育</w:t>
      </w:r>
    </w:p>
    <w:p w14:paraId="5500F090">
      <w:pPr>
        <w:spacing w:line="305" w:lineRule="auto"/>
        <w:rPr>
          <w:rFonts w:ascii="Arial"/>
          <w:sz w:val="21"/>
        </w:rPr>
      </w:pPr>
    </w:p>
    <w:p w14:paraId="1C8D4793">
      <w:pPr>
        <w:pStyle w:val="2"/>
        <w:spacing w:before="101" w:line="235" w:lineRule="auto"/>
        <w:ind w:left="656"/>
        <w:outlineLvl w:val="2"/>
      </w:pPr>
      <w:r>
        <w:rPr>
          <w:spacing w:val="6"/>
        </w:rPr>
        <w:t>一、建设现状</w:t>
      </w:r>
    </w:p>
    <w:p w14:paraId="26767F05">
      <w:pPr>
        <w:pStyle w:val="2"/>
        <w:spacing w:before="289" w:line="330" w:lineRule="auto"/>
        <w:ind w:firstLine="697"/>
        <w:jc w:val="both"/>
      </w:pPr>
      <w:r>
        <w:rPr>
          <w:spacing w:val="2"/>
        </w:rPr>
        <w:t>目前，固原市有六盘山国家森林公园、清水河国家森林公园</w:t>
      </w:r>
      <w:r>
        <w:t xml:space="preserve"> </w:t>
      </w:r>
      <w:r>
        <w:rPr>
          <w:spacing w:val="1"/>
        </w:rPr>
        <w:t>等生态科普场所</w:t>
      </w:r>
      <w:r>
        <w:rPr>
          <w:spacing w:val="-55"/>
        </w:rPr>
        <w:t xml:space="preserve"> </w:t>
      </w:r>
      <w:r>
        <w:rPr>
          <w:spacing w:val="1"/>
        </w:rPr>
        <w:t>6</w:t>
      </w:r>
      <w:r>
        <w:rPr>
          <w:spacing w:val="-52"/>
        </w:rPr>
        <w:t xml:space="preserve"> </w:t>
      </w:r>
      <w:r>
        <w:rPr>
          <w:spacing w:val="1"/>
        </w:rPr>
        <w:t>处，所辖各县（区）均建有</w:t>
      </w:r>
      <w:r>
        <w:rPr>
          <w:spacing w:val="-39"/>
        </w:rPr>
        <w:t xml:space="preserve"> </w:t>
      </w:r>
      <w:r>
        <w:rPr>
          <w:spacing w:val="1"/>
        </w:rPr>
        <w:t>1</w:t>
      </w:r>
      <w:r>
        <w:rPr>
          <w:spacing w:val="-52"/>
        </w:rPr>
        <w:t xml:space="preserve"> </w:t>
      </w:r>
      <w:r>
        <w:t xml:space="preserve">处或以上生态科 </w:t>
      </w:r>
      <w:r>
        <w:rPr>
          <w:spacing w:val="5"/>
        </w:rPr>
        <w:t>普教育场所，各生态科普教育场所结合自身特点</w:t>
      </w:r>
      <w:r>
        <w:rPr>
          <w:spacing w:val="4"/>
        </w:rPr>
        <w:t>，围绕自然生态</w:t>
      </w:r>
      <w:r>
        <w:t xml:space="preserve"> </w:t>
      </w:r>
      <w:r>
        <w:rPr>
          <w:spacing w:val="6"/>
        </w:rPr>
        <w:t>系统、野生动植物、特色历史文化等不同主题开展了科普宣</w:t>
      </w:r>
      <w:r>
        <w:rPr>
          <w:spacing w:val="5"/>
        </w:rPr>
        <w:t>教。</w:t>
      </w:r>
      <w:r>
        <w:t xml:space="preserve"> </w:t>
      </w:r>
      <w:r>
        <w:rPr>
          <w:spacing w:val="4"/>
        </w:rPr>
        <w:t>在部分城市绿地、滨河绿带、重点景区内等多处建设有科普宣传</w:t>
      </w:r>
      <w:r>
        <w:rPr>
          <w:spacing w:val="14"/>
        </w:rPr>
        <w:t xml:space="preserve"> </w:t>
      </w:r>
      <w:r>
        <w:rPr>
          <w:spacing w:val="5"/>
        </w:rPr>
        <w:t>设施，但是建设覆盖范围不广，建设内容存在丰富度不够、</w:t>
      </w:r>
      <w:r>
        <w:rPr>
          <w:spacing w:val="4"/>
        </w:rPr>
        <w:t>互动</w:t>
      </w:r>
      <w:r>
        <w:t xml:space="preserve"> </w:t>
      </w:r>
      <w:r>
        <w:rPr>
          <w:spacing w:val="4"/>
        </w:rPr>
        <w:t>参与性不足、文化挖掘不深入等问题，难以充分发挥生态文化科</w:t>
      </w:r>
      <w:r>
        <w:rPr>
          <w:spacing w:val="18"/>
        </w:rPr>
        <w:t xml:space="preserve"> </w:t>
      </w:r>
      <w:r>
        <w:rPr>
          <w:spacing w:val="-2"/>
        </w:rPr>
        <w:t>普教育功能。</w:t>
      </w:r>
    </w:p>
    <w:p w14:paraId="51A4EA43">
      <w:pPr>
        <w:pStyle w:val="2"/>
        <w:spacing w:before="162" w:line="234" w:lineRule="auto"/>
        <w:ind w:left="661"/>
        <w:outlineLvl w:val="2"/>
      </w:pPr>
      <w:r>
        <w:rPr>
          <w:spacing w:val="5"/>
        </w:rPr>
        <w:t>二、建设目标</w:t>
      </w:r>
    </w:p>
    <w:p w14:paraId="72D1138F">
      <w:pPr>
        <w:pStyle w:val="2"/>
        <w:spacing w:before="288" w:line="331" w:lineRule="auto"/>
        <w:ind w:right="14" w:firstLine="644"/>
        <w:jc w:val="both"/>
      </w:pPr>
      <w:r>
        <w:rPr>
          <w:spacing w:val="4"/>
        </w:rPr>
        <w:t>提高生态文化科普教育基地的建设规模和建设水平，以科普</w:t>
      </w:r>
      <w:r>
        <w:rPr>
          <w:spacing w:val="7"/>
        </w:rPr>
        <w:t xml:space="preserve"> </w:t>
      </w:r>
      <w:r>
        <w:rPr>
          <w:spacing w:val="4"/>
        </w:rPr>
        <w:t>教育为重要发力点，提高生态文化的吸引力，推动森林生态旅游</w:t>
      </w:r>
      <w:r>
        <w:rPr>
          <w:spacing w:val="18"/>
        </w:rPr>
        <w:t xml:space="preserve"> </w:t>
      </w:r>
      <w:r>
        <w:rPr>
          <w:spacing w:val="4"/>
        </w:rPr>
        <w:t>发展。针对城区绿地、城市绿道、乡镇和村庄公共休闲绿地等不</w:t>
      </w:r>
      <w:r>
        <w:rPr>
          <w:spacing w:val="16"/>
        </w:rPr>
        <w:t xml:space="preserve"> </w:t>
      </w:r>
      <w:r>
        <w:rPr>
          <w:spacing w:val="5"/>
        </w:rPr>
        <w:t>同类型的城乡居民集中活动场所，加大生态标识系统建设力度，</w:t>
      </w:r>
      <w:r>
        <w:rPr>
          <w:spacing w:val="11"/>
        </w:rPr>
        <w:t xml:space="preserve"> </w:t>
      </w:r>
      <w:r>
        <w:rPr>
          <w:spacing w:val="5"/>
        </w:rPr>
        <w:t>丰富科普宣教内容和形式，满足不同人群的生态文化</w:t>
      </w:r>
      <w:r>
        <w:rPr>
          <w:spacing w:val="4"/>
        </w:rPr>
        <w:t>需求。规划</w:t>
      </w:r>
      <w:r>
        <w:t xml:space="preserve"> </w:t>
      </w:r>
      <w:r>
        <w:rPr>
          <w:spacing w:val="3"/>
        </w:rPr>
        <w:t>期内建设生态科普教育场所共计</w:t>
      </w:r>
      <w:r>
        <w:rPr>
          <w:spacing w:val="-54"/>
        </w:rPr>
        <w:t xml:space="preserve"> </w:t>
      </w:r>
      <w:r>
        <w:rPr>
          <w:spacing w:val="3"/>
        </w:rPr>
        <w:t>4</w:t>
      </w:r>
      <w:r>
        <w:rPr>
          <w:spacing w:val="-53"/>
        </w:rPr>
        <w:t xml:space="preserve"> </w:t>
      </w:r>
      <w:r>
        <w:rPr>
          <w:spacing w:val="3"/>
        </w:rPr>
        <w:t>处，开展生态标识系统建</w:t>
      </w:r>
      <w:r>
        <w:rPr>
          <w:spacing w:val="2"/>
        </w:rPr>
        <w:t>设共</w:t>
      </w:r>
      <w:r>
        <w:t xml:space="preserve"> </w:t>
      </w:r>
      <w:r>
        <w:rPr>
          <w:spacing w:val="4"/>
        </w:rPr>
        <w:t>计</w:t>
      </w:r>
      <w:r>
        <w:rPr>
          <w:spacing w:val="-64"/>
        </w:rPr>
        <w:t xml:space="preserve"> </w:t>
      </w:r>
      <w:r>
        <w:rPr>
          <w:spacing w:val="4"/>
        </w:rPr>
        <w:t>400</w:t>
      </w:r>
      <w:r>
        <w:rPr>
          <w:spacing w:val="-55"/>
        </w:rPr>
        <w:t xml:space="preserve"> </w:t>
      </w:r>
      <w:r>
        <w:rPr>
          <w:spacing w:val="4"/>
        </w:rPr>
        <w:t>处，逐步构建起覆盖城乡的多层次生态科普体系。其中，</w:t>
      </w:r>
      <w:r>
        <w:t xml:space="preserve"> 近期建设生态教育基地</w:t>
      </w:r>
      <w:r>
        <w:rPr>
          <w:spacing w:val="-36"/>
        </w:rPr>
        <w:t xml:space="preserve"> </w:t>
      </w:r>
      <w:r>
        <w:t>2</w:t>
      </w:r>
      <w:r>
        <w:rPr>
          <w:spacing w:val="-53"/>
        </w:rPr>
        <w:t xml:space="preserve"> </w:t>
      </w:r>
      <w:r>
        <w:t>处，开展生态标识系统建设</w:t>
      </w:r>
      <w:r>
        <w:rPr>
          <w:spacing w:val="-31"/>
        </w:rPr>
        <w:t xml:space="preserve"> </w:t>
      </w:r>
      <w:r>
        <w:t>100</w:t>
      </w:r>
      <w:r>
        <w:rPr>
          <w:spacing w:val="-52"/>
        </w:rPr>
        <w:t xml:space="preserve"> </w:t>
      </w:r>
      <w:r>
        <w:t>处；中 期建设生态教育基地</w:t>
      </w:r>
      <w:r>
        <w:rPr>
          <w:spacing w:val="-36"/>
        </w:rPr>
        <w:t xml:space="preserve"> </w:t>
      </w:r>
      <w:r>
        <w:t>2</w:t>
      </w:r>
      <w:r>
        <w:rPr>
          <w:spacing w:val="-53"/>
        </w:rPr>
        <w:t xml:space="preserve"> </w:t>
      </w:r>
      <w:r>
        <w:t>处，开展生态标识系统建设</w:t>
      </w:r>
      <w:r>
        <w:rPr>
          <w:spacing w:val="-31"/>
        </w:rPr>
        <w:t xml:space="preserve"> </w:t>
      </w:r>
      <w:r>
        <w:t>150</w:t>
      </w:r>
      <w:r>
        <w:rPr>
          <w:spacing w:val="-55"/>
        </w:rPr>
        <w:t xml:space="preserve"> </w:t>
      </w:r>
      <w:r>
        <w:t xml:space="preserve">处；远期 </w:t>
      </w:r>
      <w:r>
        <w:rPr>
          <w:spacing w:val="1"/>
        </w:rPr>
        <w:t>开展生态标识系统建设</w:t>
      </w:r>
      <w:r>
        <w:rPr>
          <w:spacing w:val="-20"/>
        </w:rPr>
        <w:t xml:space="preserve"> </w:t>
      </w:r>
      <w:r>
        <w:rPr>
          <w:spacing w:val="1"/>
        </w:rPr>
        <w:t>150</w:t>
      </w:r>
      <w:r>
        <w:rPr>
          <w:spacing w:val="-55"/>
        </w:rPr>
        <w:t xml:space="preserve"> </w:t>
      </w:r>
      <w:r>
        <w:rPr>
          <w:spacing w:val="1"/>
        </w:rPr>
        <w:t>处。</w:t>
      </w:r>
    </w:p>
    <w:p w14:paraId="56D8388F">
      <w:pPr>
        <w:spacing w:line="331" w:lineRule="auto"/>
        <w:sectPr>
          <w:footerReference r:id="rId208" w:type="default"/>
          <w:pgSz w:w="11900" w:h="16839"/>
          <w:pgMar w:top="1431" w:right="1445" w:bottom="1579" w:left="1606" w:header="0" w:footer="1417" w:gutter="0"/>
          <w:cols w:space="720" w:num="1"/>
        </w:sectPr>
      </w:pPr>
    </w:p>
    <w:p w14:paraId="11B39174">
      <w:pPr>
        <w:spacing w:line="241" w:lineRule="auto"/>
        <w:rPr>
          <w:rFonts w:ascii="Arial"/>
          <w:sz w:val="21"/>
        </w:rPr>
      </w:pPr>
    </w:p>
    <w:p w14:paraId="06BCEE72">
      <w:pPr>
        <w:spacing w:line="242" w:lineRule="auto"/>
        <w:rPr>
          <w:rFonts w:ascii="Arial"/>
          <w:sz w:val="21"/>
        </w:rPr>
      </w:pPr>
    </w:p>
    <w:p w14:paraId="29F4778D">
      <w:pPr>
        <w:spacing w:line="242" w:lineRule="auto"/>
        <w:rPr>
          <w:rFonts w:ascii="Arial"/>
          <w:sz w:val="21"/>
        </w:rPr>
      </w:pPr>
    </w:p>
    <w:p w14:paraId="6C818BC8">
      <w:pPr>
        <w:pStyle w:val="2"/>
        <w:spacing w:before="101" w:line="234" w:lineRule="auto"/>
        <w:ind w:left="660"/>
        <w:outlineLvl w:val="2"/>
      </w:pPr>
      <w:r>
        <w:rPr>
          <w:spacing w:val="6"/>
        </w:rPr>
        <w:t>三、建设内容</w:t>
      </w:r>
    </w:p>
    <w:p w14:paraId="19250222">
      <w:pPr>
        <w:pStyle w:val="2"/>
        <w:spacing w:before="286" w:line="234" w:lineRule="auto"/>
        <w:ind w:left="655"/>
        <w:outlineLvl w:val="3"/>
      </w:pPr>
      <w:r>
        <w:rPr>
          <w:spacing w:val="9"/>
        </w:rPr>
        <w:t>（一）生态科普教育场所建设</w:t>
      </w:r>
    </w:p>
    <w:p w14:paraId="7B6A1BC2">
      <w:pPr>
        <w:pStyle w:val="2"/>
        <w:spacing w:before="176" w:line="228" w:lineRule="auto"/>
        <w:ind w:left="655"/>
        <w:outlineLvl w:val="4"/>
      </w:pPr>
      <w:r>
        <w:rPr>
          <w:spacing w:val="1"/>
        </w:rPr>
        <w:t>1.</w:t>
      </w:r>
      <w:r>
        <w:rPr>
          <w:spacing w:val="26"/>
        </w:rPr>
        <w:t xml:space="preserve"> </w:t>
      </w:r>
      <w:r>
        <w:rPr>
          <w:spacing w:val="1"/>
        </w:rPr>
        <w:t>科普教育基地</w:t>
      </w:r>
    </w:p>
    <w:p w14:paraId="46C2055A">
      <w:pPr>
        <w:pStyle w:val="2"/>
        <w:spacing w:before="179" w:line="227" w:lineRule="auto"/>
        <w:ind w:left="631"/>
      </w:pPr>
      <w:r>
        <w:rPr>
          <w:spacing w:val="8"/>
        </w:rPr>
        <w:t>① 六盘山国家森林公园科普教育基地</w:t>
      </w:r>
    </w:p>
    <w:p w14:paraId="385BC48C">
      <w:pPr>
        <w:pStyle w:val="2"/>
        <w:spacing w:before="169" w:line="331" w:lineRule="auto"/>
        <w:ind w:right="2" w:firstLine="643"/>
      </w:pPr>
      <w:r>
        <w:rPr>
          <w:spacing w:val="4"/>
        </w:rPr>
        <w:t>依托六盘山国家森林公园，基于现有建设基础，充分挖掘其</w:t>
      </w:r>
      <w:r>
        <w:rPr>
          <w:spacing w:val="6"/>
        </w:rPr>
        <w:t xml:space="preserve"> </w:t>
      </w:r>
      <w:r>
        <w:rPr>
          <w:spacing w:val="5"/>
        </w:rPr>
        <w:t>森林文化与林木文化科普教育资源、森林文化体验资</w:t>
      </w:r>
      <w:r>
        <w:rPr>
          <w:spacing w:val="4"/>
        </w:rPr>
        <w:t>源，打造集</w:t>
      </w:r>
      <w:r>
        <w:t xml:space="preserve"> </w:t>
      </w:r>
      <w:r>
        <w:rPr>
          <w:spacing w:val="5"/>
        </w:rPr>
        <w:t>森林风貌观赏与森林深度体验、森林植物与景观科普</w:t>
      </w:r>
      <w:r>
        <w:rPr>
          <w:spacing w:val="4"/>
        </w:rPr>
        <w:t>、森林环境</w:t>
      </w:r>
      <w:r>
        <w:t xml:space="preserve"> </w:t>
      </w:r>
      <w:r>
        <w:rPr>
          <w:spacing w:val="5"/>
        </w:rPr>
        <w:t>效益认知于一体的六盘山国家森林公园科普教育基地</w:t>
      </w:r>
      <w:r>
        <w:rPr>
          <w:spacing w:val="4"/>
        </w:rPr>
        <w:t>。具体建设</w:t>
      </w:r>
      <w:r>
        <w:t xml:space="preserve"> </w:t>
      </w:r>
      <w:r>
        <w:rPr>
          <w:spacing w:val="4"/>
        </w:rPr>
        <w:t>项目包括：一是进行森林风貌研学线路建设，选取典型林分类型</w:t>
      </w:r>
      <w:r>
        <w:rPr>
          <w:spacing w:val="18"/>
        </w:rPr>
        <w:t xml:space="preserve"> </w:t>
      </w:r>
      <w:r>
        <w:rPr>
          <w:spacing w:val="5"/>
        </w:rPr>
        <w:t>的地带性森林风貌观赏点，串联形成森林风貌研学解说路线</w:t>
      </w:r>
      <w:r>
        <w:rPr>
          <w:spacing w:val="4"/>
        </w:rPr>
        <w:t>；二</w:t>
      </w:r>
      <w:r>
        <w:t xml:space="preserve"> </w:t>
      </w:r>
      <w:r>
        <w:rPr>
          <w:spacing w:val="4"/>
        </w:rPr>
        <w:t>是进行森林植物科普自然课堂建设，配置相应的户外讲解设施与</w:t>
      </w:r>
      <w:r>
        <w:rPr>
          <w:spacing w:val="16"/>
        </w:rPr>
        <w:t xml:space="preserve"> </w:t>
      </w:r>
      <w:r>
        <w:rPr>
          <w:spacing w:val="5"/>
        </w:rPr>
        <w:t>设备，形成森林植物种类、生态知识、物候特征、文</w:t>
      </w:r>
      <w:r>
        <w:rPr>
          <w:spacing w:val="4"/>
        </w:rPr>
        <w:t>化内涵等内</w:t>
      </w:r>
      <w:r>
        <w:t xml:space="preserve"> </w:t>
      </w:r>
      <w:r>
        <w:rPr>
          <w:spacing w:val="5"/>
        </w:rPr>
        <w:t>容的科普节点；三是进行森林环境效益科普平台建设</w:t>
      </w:r>
      <w:r>
        <w:rPr>
          <w:spacing w:val="4"/>
        </w:rPr>
        <w:t>，布设森林</w:t>
      </w:r>
      <w:r>
        <w:t xml:space="preserve"> </w:t>
      </w:r>
      <w:r>
        <w:rPr>
          <w:spacing w:val="4"/>
        </w:rPr>
        <w:t>环境监测设备，针对负氧离子、氧浓度、紫外线等因子进行监测</w:t>
      </w:r>
      <w:r>
        <w:rPr>
          <w:spacing w:val="18"/>
        </w:rPr>
        <w:t xml:space="preserve"> </w:t>
      </w:r>
      <w:r>
        <w:rPr>
          <w:spacing w:val="6"/>
        </w:rPr>
        <w:t>并及时发布，直观性显示森林对改善小气候环境的积极作用。</w:t>
      </w:r>
    </w:p>
    <w:p w14:paraId="2FED6776">
      <w:pPr>
        <w:pStyle w:val="2"/>
        <w:spacing w:before="55" w:line="227" w:lineRule="auto"/>
        <w:ind w:left="630"/>
      </w:pPr>
      <w:r>
        <w:rPr>
          <w:spacing w:val="8"/>
        </w:rPr>
        <w:t>②清水河国家湿地公园科普教育基地</w:t>
      </w:r>
    </w:p>
    <w:p w14:paraId="2A2364A0">
      <w:pPr>
        <w:pStyle w:val="2"/>
        <w:spacing w:before="180" w:line="328" w:lineRule="auto"/>
        <w:ind w:left="2" w:firstLine="640"/>
      </w:pPr>
      <w:r>
        <w:rPr>
          <w:spacing w:val="4"/>
        </w:rPr>
        <w:t>依托清水河国家湿地公园，立足清水河原生湿地景观、湿地</w:t>
      </w:r>
      <w:r>
        <w:rPr>
          <w:spacing w:val="8"/>
        </w:rPr>
        <w:t xml:space="preserve"> </w:t>
      </w:r>
      <w:r>
        <w:rPr>
          <w:spacing w:val="5"/>
        </w:rPr>
        <w:t>鸟类栖息地的特色，充分挖掘湿地科普资源、鸟类科</w:t>
      </w:r>
      <w:r>
        <w:rPr>
          <w:spacing w:val="4"/>
        </w:rPr>
        <w:t>普资源，通</w:t>
      </w:r>
      <w:r>
        <w:t xml:space="preserve"> </w:t>
      </w:r>
      <w:r>
        <w:rPr>
          <w:spacing w:val="-6"/>
        </w:rPr>
        <w:t>过观鸟平台（配置各类先进的观鸟设备）、湿地鸟类自然课堂（配</w:t>
      </w:r>
      <w:r>
        <w:rPr>
          <w:spacing w:val="2"/>
        </w:rPr>
        <w:t xml:space="preserve"> </w:t>
      </w:r>
      <w:r>
        <w:rPr>
          <w:spacing w:val="5"/>
        </w:rPr>
        <w:t>置相应的户外讲解设施与设备）、湿地鸟类摄影数据</w:t>
      </w:r>
      <w:r>
        <w:rPr>
          <w:spacing w:val="4"/>
        </w:rPr>
        <w:t>平台（设置</w:t>
      </w:r>
      <w:r>
        <w:t xml:space="preserve"> </w:t>
      </w:r>
      <w:r>
        <w:rPr>
          <w:spacing w:val="5"/>
        </w:rPr>
        <w:t>二维码向公众分享与展示清水河湿地的摄影成果</w:t>
      </w:r>
      <w:r>
        <w:rPr>
          <w:spacing w:val="4"/>
        </w:rPr>
        <w:t>）建设，打造集</w:t>
      </w:r>
      <w:r>
        <w:t xml:space="preserve"> </w:t>
      </w:r>
      <w:r>
        <w:rPr>
          <w:spacing w:val="4"/>
        </w:rPr>
        <w:t>湿地风光欣赏、湿地鸟类观察、鸟类摄影及赏析等于一体的湿地</w:t>
      </w:r>
    </w:p>
    <w:p w14:paraId="756DBB01">
      <w:pPr>
        <w:spacing w:line="328" w:lineRule="auto"/>
        <w:sectPr>
          <w:footerReference r:id="rId209" w:type="default"/>
          <w:pgSz w:w="11900" w:h="16839"/>
          <w:pgMar w:top="1431" w:right="1471" w:bottom="1742" w:left="1606" w:header="0" w:footer="1472" w:gutter="0"/>
          <w:cols w:space="720" w:num="1"/>
        </w:sectPr>
      </w:pPr>
    </w:p>
    <w:p w14:paraId="5389B940">
      <w:pPr>
        <w:spacing w:line="245" w:lineRule="auto"/>
        <w:rPr>
          <w:rFonts w:ascii="Arial"/>
          <w:sz w:val="21"/>
        </w:rPr>
      </w:pPr>
    </w:p>
    <w:p w14:paraId="11816AD9">
      <w:pPr>
        <w:spacing w:line="245" w:lineRule="auto"/>
        <w:rPr>
          <w:rFonts w:ascii="Arial"/>
          <w:sz w:val="21"/>
        </w:rPr>
      </w:pPr>
    </w:p>
    <w:p w14:paraId="30B60003">
      <w:pPr>
        <w:spacing w:line="245" w:lineRule="auto"/>
        <w:rPr>
          <w:rFonts w:ascii="Arial"/>
          <w:sz w:val="21"/>
        </w:rPr>
      </w:pPr>
    </w:p>
    <w:p w14:paraId="4366A248">
      <w:pPr>
        <w:pStyle w:val="2"/>
        <w:spacing w:before="101" w:line="228" w:lineRule="auto"/>
        <w:ind w:left="226"/>
      </w:pPr>
      <w:r>
        <w:rPr>
          <w:spacing w:val="-1"/>
        </w:rPr>
        <w:t>科普教育基地。</w:t>
      </w:r>
    </w:p>
    <w:p w14:paraId="778E7241">
      <w:pPr>
        <w:pStyle w:val="2"/>
        <w:spacing w:before="176" w:line="228" w:lineRule="auto"/>
        <w:ind w:left="859"/>
        <w:outlineLvl w:val="4"/>
      </w:pPr>
      <w:r>
        <w:rPr>
          <w:spacing w:val="2"/>
        </w:rPr>
        <w:t>2.</w:t>
      </w:r>
      <w:r>
        <w:rPr>
          <w:spacing w:val="52"/>
        </w:rPr>
        <w:t xml:space="preserve"> </w:t>
      </w:r>
      <w:r>
        <w:rPr>
          <w:spacing w:val="2"/>
        </w:rPr>
        <w:t>生态修复主题绿地</w:t>
      </w:r>
    </w:p>
    <w:p w14:paraId="0C6947EC">
      <w:pPr>
        <w:pStyle w:val="2"/>
        <w:spacing w:before="177" w:line="328" w:lineRule="auto"/>
        <w:ind w:left="225" w:right="201" w:firstLine="642"/>
        <w:jc w:val="both"/>
      </w:pPr>
      <w:r>
        <w:rPr>
          <w:spacing w:val="4"/>
        </w:rPr>
        <w:t>依托隆德县朱庄河、泾源县三关口等地的生态修复区域打造</w:t>
      </w:r>
      <w:r>
        <w:t xml:space="preserve"> </w:t>
      </w:r>
      <w:r>
        <w:rPr>
          <w:spacing w:val="5"/>
        </w:rPr>
        <w:t>生态修复主题绿地。一是建设生态恢复植被展</w:t>
      </w:r>
      <w:r>
        <w:rPr>
          <w:spacing w:val="4"/>
        </w:rPr>
        <w:t>示区，基于目前已</w:t>
      </w:r>
      <w:r>
        <w:t xml:space="preserve"> </w:t>
      </w:r>
      <w:r>
        <w:rPr>
          <w:spacing w:val="5"/>
        </w:rPr>
        <w:t>经形成乔、灌、草相复层混交林结构的生态修复植被区，</w:t>
      </w:r>
      <w:r>
        <w:rPr>
          <w:spacing w:val="4"/>
        </w:rPr>
        <w:t>建立展</w:t>
      </w:r>
      <w:r>
        <w:t xml:space="preserve"> </w:t>
      </w:r>
      <w:r>
        <w:rPr>
          <w:spacing w:val="5"/>
        </w:rPr>
        <w:t>示空间，设置展示路径，设置相应的展示设施</w:t>
      </w:r>
      <w:r>
        <w:rPr>
          <w:spacing w:val="4"/>
        </w:rPr>
        <w:t>，以图片对比的形</w:t>
      </w:r>
      <w:r>
        <w:t xml:space="preserve"> </w:t>
      </w:r>
      <w:r>
        <w:rPr>
          <w:spacing w:val="4"/>
        </w:rPr>
        <w:t>式，重点突出生态修复前后的景观变化；二是设置生态修复植被</w:t>
      </w:r>
      <w:r>
        <w:rPr>
          <w:spacing w:val="17"/>
        </w:rPr>
        <w:t xml:space="preserve"> </w:t>
      </w:r>
      <w:r>
        <w:rPr>
          <w:spacing w:val="4"/>
        </w:rPr>
        <w:t>的动态环境监测展示平台，及时展示生态修复地块的各项环境指</w:t>
      </w:r>
    </w:p>
    <w:p w14:paraId="7FBAB082">
      <w:pPr>
        <w:pStyle w:val="2"/>
        <w:spacing w:before="56" w:line="226" w:lineRule="auto"/>
        <w:ind w:left="226"/>
      </w:pPr>
      <w:r>
        <w:rPr>
          <w:spacing w:val="5"/>
        </w:rPr>
        <w:t>示性指标，突出生态修复前后的生态变化。</w:t>
      </w:r>
    </w:p>
    <w:p w14:paraId="2E99977C">
      <w:pPr>
        <w:pStyle w:val="2"/>
        <w:spacing w:before="34" w:line="228" w:lineRule="auto"/>
        <w:ind w:left="2748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9-1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生态科普教育场所建设规划表</w:t>
      </w:r>
    </w:p>
    <w:p w14:paraId="2764FBDE">
      <w:pPr>
        <w:spacing w:line="140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3879"/>
        <w:gridCol w:w="1134"/>
        <w:gridCol w:w="708"/>
        <w:gridCol w:w="707"/>
        <w:gridCol w:w="705"/>
        <w:gridCol w:w="914"/>
      </w:tblGrid>
      <w:tr w14:paraId="0D8771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192" w:type="dxa"/>
            <w:vAlign w:val="top"/>
          </w:tcPr>
          <w:p w14:paraId="36BBD208">
            <w:pPr>
              <w:spacing w:before="194" w:line="222" w:lineRule="auto"/>
              <w:ind w:lef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3879" w:type="dxa"/>
            <w:vAlign w:val="top"/>
          </w:tcPr>
          <w:p w14:paraId="28F72EC4">
            <w:pPr>
              <w:spacing w:before="194" w:line="224" w:lineRule="auto"/>
              <w:ind w:left="14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建设项目</w:t>
            </w:r>
          </w:p>
        </w:tc>
        <w:tc>
          <w:tcPr>
            <w:tcW w:w="1134" w:type="dxa"/>
            <w:vAlign w:val="top"/>
          </w:tcPr>
          <w:p w14:paraId="5898FEBA">
            <w:pPr>
              <w:spacing w:before="194" w:line="224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地点</w:t>
            </w:r>
          </w:p>
        </w:tc>
        <w:tc>
          <w:tcPr>
            <w:tcW w:w="708" w:type="dxa"/>
            <w:vAlign w:val="top"/>
          </w:tcPr>
          <w:p w14:paraId="2709C426">
            <w:pPr>
              <w:spacing w:before="194" w:line="223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07" w:type="dxa"/>
            <w:vAlign w:val="top"/>
          </w:tcPr>
          <w:p w14:paraId="31282E4B">
            <w:pPr>
              <w:spacing w:before="194" w:line="222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705" w:type="dxa"/>
            <w:vAlign w:val="top"/>
          </w:tcPr>
          <w:p w14:paraId="108A041D">
            <w:pPr>
              <w:spacing w:before="194" w:line="223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914" w:type="dxa"/>
            <w:vAlign w:val="top"/>
          </w:tcPr>
          <w:p w14:paraId="33B8CA9A">
            <w:pPr>
              <w:spacing w:before="40" w:line="223" w:lineRule="auto"/>
              <w:ind w:left="242" w:right="205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</w:tr>
      <w:tr w14:paraId="2CD6D8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92" w:type="dxa"/>
            <w:vMerge w:val="restart"/>
            <w:tcBorders>
              <w:bottom w:val="nil"/>
            </w:tcBorders>
            <w:vAlign w:val="top"/>
          </w:tcPr>
          <w:p w14:paraId="00E2F7E1">
            <w:pPr>
              <w:spacing w:before="40" w:line="225" w:lineRule="auto"/>
              <w:ind w:left="370" w:right="111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科普教育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基地</w:t>
            </w:r>
          </w:p>
        </w:tc>
        <w:tc>
          <w:tcPr>
            <w:tcW w:w="3879" w:type="dxa"/>
            <w:vAlign w:val="top"/>
          </w:tcPr>
          <w:p w14:paraId="6E2B97EF">
            <w:pPr>
              <w:spacing w:before="38" w:line="207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清水河国家湿地公园科普教育基地</w:t>
            </w:r>
          </w:p>
        </w:tc>
        <w:tc>
          <w:tcPr>
            <w:tcW w:w="1134" w:type="dxa"/>
            <w:vAlign w:val="top"/>
          </w:tcPr>
          <w:p w14:paraId="0DAFE394">
            <w:pPr>
              <w:spacing w:before="38" w:line="207" w:lineRule="auto"/>
              <w:ind w:left="2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708" w:type="dxa"/>
            <w:vAlign w:val="top"/>
          </w:tcPr>
          <w:p w14:paraId="5426D475">
            <w:pPr>
              <w:spacing w:before="38" w:line="207" w:lineRule="auto"/>
              <w:ind w:left="3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07" w:type="dxa"/>
            <w:vAlign w:val="top"/>
          </w:tcPr>
          <w:p w14:paraId="2C7434C9">
            <w:pPr>
              <w:rPr>
                <w:rFonts w:ascii="Arial"/>
                <w:sz w:val="21"/>
              </w:rPr>
            </w:pPr>
          </w:p>
        </w:tc>
        <w:tc>
          <w:tcPr>
            <w:tcW w:w="705" w:type="dxa"/>
            <w:vAlign w:val="top"/>
          </w:tcPr>
          <w:p w14:paraId="617E3080">
            <w:pPr>
              <w:rPr>
                <w:rFonts w:ascii="Arial"/>
                <w:sz w:val="21"/>
              </w:rPr>
            </w:pPr>
          </w:p>
        </w:tc>
        <w:tc>
          <w:tcPr>
            <w:tcW w:w="914" w:type="dxa"/>
            <w:vAlign w:val="top"/>
          </w:tcPr>
          <w:p w14:paraId="01A46E1A">
            <w:pPr>
              <w:spacing w:before="38" w:line="207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</w:tr>
      <w:tr w14:paraId="7934CD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192" w:type="dxa"/>
            <w:vMerge w:val="continue"/>
            <w:tcBorders>
              <w:top w:val="nil"/>
            </w:tcBorders>
            <w:vAlign w:val="top"/>
          </w:tcPr>
          <w:p w14:paraId="0BBFFB38">
            <w:pPr>
              <w:rPr>
                <w:rFonts w:ascii="Arial"/>
                <w:sz w:val="21"/>
              </w:rPr>
            </w:pPr>
          </w:p>
        </w:tc>
        <w:tc>
          <w:tcPr>
            <w:tcW w:w="3879" w:type="dxa"/>
            <w:vAlign w:val="top"/>
          </w:tcPr>
          <w:p w14:paraId="466725FA">
            <w:pPr>
              <w:spacing w:before="35" w:line="206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六盘山国家森林公园科普教育基地</w:t>
            </w:r>
          </w:p>
        </w:tc>
        <w:tc>
          <w:tcPr>
            <w:tcW w:w="1134" w:type="dxa"/>
            <w:vAlign w:val="top"/>
          </w:tcPr>
          <w:p w14:paraId="55674980">
            <w:pPr>
              <w:spacing w:before="35" w:line="206" w:lineRule="auto"/>
              <w:ind w:left="2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708" w:type="dxa"/>
            <w:vAlign w:val="top"/>
          </w:tcPr>
          <w:p w14:paraId="5DD5F127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A8555C4">
            <w:pPr>
              <w:spacing w:before="35" w:line="206" w:lineRule="auto"/>
              <w:ind w:left="3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05" w:type="dxa"/>
            <w:vAlign w:val="top"/>
          </w:tcPr>
          <w:p w14:paraId="4F0A3BBF">
            <w:pPr>
              <w:rPr>
                <w:rFonts w:ascii="Arial"/>
                <w:sz w:val="21"/>
              </w:rPr>
            </w:pPr>
          </w:p>
        </w:tc>
        <w:tc>
          <w:tcPr>
            <w:tcW w:w="914" w:type="dxa"/>
            <w:vAlign w:val="top"/>
          </w:tcPr>
          <w:p w14:paraId="3ED63A6C">
            <w:pPr>
              <w:spacing w:before="35" w:line="206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</w:tr>
      <w:tr w14:paraId="049B58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192" w:type="dxa"/>
            <w:vMerge w:val="restart"/>
            <w:tcBorders>
              <w:bottom w:val="nil"/>
            </w:tcBorders>
            <w:vAlign w:val="top"/>
          </w:tcPr>
          <w:p w14:paraId="1FBB5E36">
            <w:pPr>
              <w:spacing w:before="198" w:line="231" w:lineRule="auto"/>
              <w:ind w:left="137" w:right="111" w:firstLine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生态修复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主题绿地</w:t>
            </w:r>
          </w:p>
        </w:tc>
        <w:tc>
          <w:tcPr>
            <w:tcW w:w="3879" w:type="dxa"/>
            <w:vAlign w:val="top"/>
          </w:tcPr>
          <w:p w14:paraId="4FA382DB">
            <w:pPr>
              <w:spacing w:before="39" w:line="222" w:lineRule="auto"/>
              <w:ind w:left="1716" w:right="136" w:hanging="15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朱庄河（河道治理）生态修复主题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1134" w:type="dxa"/>
            <w:vAlign w:val="top"/>
          </w:tcPr>
          <w:p w14:paraId="479FEC0E">
            <w:pPr>
              <w:spacing w:before="195" w:line="223" w:lineRule="auto"/>
              <w:ind w:left="2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708" w:type="dxa"/>
            <w:vAlign w:val="top"/>
          </w:tcPr>
          <w:p w14:paraId="124074E3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2CF42035">
            <w:pPr>
              <w:spacing w:before="195" w:line="315" w:lineRule="exact"/>
              <w:ind w:left="3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05" w:type="dxa"/>
            <w:vAlign w:val="top"/>
          </w:tcPr>
          <w:p w14:paraId="3CDA370F">
            <w:pPr>
              <w:rPr>
                <w:rFonts w:ascii="Arial"/>
                <w:sz w:val="21"/>
              </w:rPr>
            </w:pPr>
          </w:p>
        </w:tc>
        <w:tc>
          <w:tcPr>
            <w:tcW w:w="914" w:type="dxa"/>
            <w:vAlign w:val="top"/>
          </w:tcPr>
          <w:p w14:paraId="081A57A8">
            <w:pPr>
              <w:spacing w:before="195" w:line="223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</w:tr>
      <w:tr w14:paraId="78C629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92" w:type="dxa"/>
            <w:vMerge w:val="continue"/>
            <w:tcBorders>
              <w:top w:val="nil"/>
            </w:tcBorders>
            <w:vAlign w:val="top"/>
          </w:tcPr>
          <w:p w14:paraId="26DE570D">
            <w:pPr>
              <w:rPr>
                <w:rFonts w:ascii="Arial"/>
                <w:sz w:val="21"/>
              </w:rPr>
            </w:pPr>
          </w:p>
        </w:tc>
        <w:tc>
          <w:tcPr>
            <w:tcW w:w="3879" w:type="dxa"/>
            <w:vAlign w:val="top"/>
          </w:tcPr>
          <w:p w14:paraId="54012E13">
            <w:pPr>
              <w:spacing w:before="40" w:line="208" w:lineRule="auto"/>
              <w:ind w:left="6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三关口生态修复主题绿地</w:t>
            </w:r>
          </w:p>
        </w:tc>
        <w:tc>
          <w:tcPr>
            <w:tcW w:w="1134" w:type="dxa"/>
            <w:vAlign w:val="top"/>
          </w:tcPr>
          <w:p w14:paraId="54A86F1E">
            <w:pPr>
              <w:spacing w:before="40" w:line="208" w:lineRule="auto"/>
              <w:ind w:left="2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708" w:type="dxa"/>
            <w:vAlign w:val="top"/>
          </w:tcPr>
          <w:p w14:paraId="6FAA90ED">
            <w:pPr>
              <w:spacing w:before="40" w:line="208" w:lineRule="auto"/>
              <w:ind w:left="3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07" w:type="dxa"/>
            <w:vAlign w:val="top"/>
          </w:tcPr>
          <w:p w14:paraId="1FB943D4">
            <w:pPr>
              <w:rPr>
                <w:rFonts w:ascii="Arial"/>
                <w:sz w:val="21"/>
              </w:rPr>
            </w:pPr>
          </w:p>
        </w:tc>
        <w:tc>
          <w:tcPr>
            <w:tcW w:w="705" w:type="dxa"/>
            <w:vAlign w:val="top"/>
          </w:tcPr>
          <w:p w14:paraId="0633A996">
            <w:pPr>
              <w:rPr>
                <w:rFonts w:ascii="Arial"/>
                <w:sz w:val="21"/>
              </w:rPr>
            </w:pPr>
          </w:p>
        </w:tc>
        <w:tc>
          <w:tcPr>
            <w:tcW w:w="914" w:type="dxa"/>
            <w:vAlign w:val="top"/>
          </w:tcPr>
          <w:p w14:paraId="0BA07C4F">
            <w:pPr>
              <w:spacing w:before="40" w:line="208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</w:tr>
    </w:tbl>
    <w:p w14:paraId="15D77958">
      <w:pPr>
        <w:pStyle w:val="2"/>
        <w:spacing w:before="164" w:line="234" w:lineRule="auto"/>
        <w:ind w:left="880"/>
        <w:outlineLvl w:val="3"/>
      </w:pPr>
      <w:r>
        <w:rPr>
          <w:spacing w:val="9"/>
        </w:rPr>
        <w:t>（二）生态标识系统建设</w:t>
      </w:r>
    </w:p>
    <w:p w14:paraId="6B694D04">
      <w:pPr>
        <w:pStyle w:val="2"/>
        <w:spacing w:before="177" w:line="228" w:lineRule="auto"/>
        <w:ind w:left="879"/>
      </w:pPr>
      <w:r>
        <w:rPr>
          <w:spacing w:val="-1"/>
        </w:rPr>
        <w:t>1.</w:t>
      </w:r>
      <w:r>
        <w:rPr>
          <w:spacing w:val="32"/>
        </w:rPr>
        <w:t xml:space="preserve"> </w:t>
      </w:r>
      <w:r>
        <w:rPr>
          <w:spacing w:val="-1"/>
        </w:rPr>
        <w:t>科普宣传类</w:t>
      </w:r>
    </w:p>
    <w:p w14:paraId="74A4069B">
      <w:pPr>
        <w:pStyle w:val="2"/>
        <w:spacing w:before="174" w:line="328" w:lineRule="auto"/>
        <w:ind w:left="225" w:right="199" w:firstLine="642"/>
      </w:pPr>
      <w:r>
        <w:rPr>
          <w:spacing w:val="4"/>
        </w:rPr>
        <w:t>科普宣传类标识是固原市森林城市生态标识系统的核心，以</w:t>
      </w:r>
      <w:r>
        <w:rPr>
          <w:spacing w:val="11"/>
        </w:rPr>
        <w:t xml:space="preserve"> </w:t>
      </w:r>
      <w:r>
        <w:rPr>
          <w:spacing w:val="5"/>
        </w:rPr>
        <w:t>各类自然保护地、城区绿地、乡镇绿地等场地为依</w:t>
      </w:r>
      <w:r>
        <w:rPr>
          <w:spacing w:val="4"/>
        </w:rPr>
        <w:t>托，以各类生</w:t>
      </w:r>
      <w:r>
        <w:t xml:space="preserve"> </w:t>
      </w:r>
      <w:r>
        <w:rPr>
          <w:spacing w:val="4"/>
        </w:rPr>
        <w:t>态文化知识为内容，充分考虑各类场所所处的环境及现状进行规</w:t>
      </w:r>
      <w:r>
        <w:rPr>
          <w:spacing w:val="10"/>
        </w:rPr>
        <w:t xml:space="preserve"> </w:t>
      </w:r>
      <w:r>
        <w:rPr>
          <w:spacing w:val="5"/>
        </w:rPr>
        <w:t>划设计。建设中应充分考虑场所的特点、受众的类</w:t>
      </w:r>
      <w:r>
        <w:rPr>
          <w:spacing w:val="4"/>
        </w:rPr>
        <w:t>型，围绕自然</w:t>
      </w:r>
      <w:r>
        <w:t xml:space="preserve"> </w:t>
      </w:r>
      <w:r>
        <w:rPr>
          <w:spacing w:val="5"/>
        </w:rPr>
        <w:t>生态系统、生物多样性、美丽中国、乡村振兴、红色文化、民俗</w:t>
      </w:r>
      <w:r>
        <w:t xml:space="preserve"> </w:t>
      </w:r>
      <w:r>
        <w:rPr>
          <w:spacing w:val="5"/>
        </w:rPr>
        <w:t>文化等不同主题，设置丰富多样的科普牌，增加直观性、</w:t>
      </w:r>
      <w:r>
        <w:rPr>
          <w:spacing w:val="4"/>
        </w:rPr>
        <w:t>趣味性</w:t>
      </w:r>
    </w:p>
    <w:p w14:paraId="6FC0B82E">
      <w:pPr>
        <w:spacing w:line="328" w:lineRule="auto"/>
        <w:sectPr>
          <w:footerReference r:id="rId210" w:type="default"/>
          <w:pgSz w:w="11900" w:h="16839"/>
          <w:pgMar w:top="1431" w:right="1272" w:bottom="1579" w:left="1382" w:header="0" w:footer="1417" w:gutter="0"/>
          <w:cols w:space="720" w:num="1"/>
        </w:sectPr>
      </w:pPr>
    </w:p>
    <w:p w14:paraId="1273AAA2">
      <w:pPr>
        <w:spacing w:line="245" w:lineRule="auto"/>
        <w:rPr>
          <w:rFonts w:ascii="Arial"/>
          <w:sz w:val="21"/>
        </w:rPr>
      </w:pPr>
    </w:p>
    <w:p w14:paraId="242B3FBC">
      <w:pPr>
        <w:spacing w:line="245" w:lineRule="auto"/>
        <w:rPr>
          <w:rFonts w:ascii="Arial"/>
          <w:sz w:val="21"/>
        </w:rPr>
      </w:pPr>
    </w:p>
    <w:p w14:paraId="3B126238">
      <w:pPr>
        <w:spacing w:line="245" w:lineRule="auto"/>
        <w:rPr>
          <w:rFonts w:ascii="Arial"/>
          <w:sz w:val="21"/>
        </w:rPr>
      </w:pPr>
    </w:p>
    <w:p w14:paraId="43B37B5E">
      <w:pPr>
        <w:pStyle w:val="2"/>
        <w:spacing w:before="101" w:line="226" w:lineRule="auto"/>
        <w:ind w:left="11"/>
      </w:pPr>
      <w:r>
        <w:rPr>
          <w:spacing w:val="-4"/>
        </w:rPr>
        <w:t>和互动性。</w:t>
      </w:r>
    </w:p>
    <w:p w14:paraId="677E16EC">
      <w:pPr>
        <w:spacing w:before="7" w:line="2909" w:lineRule="exact"/>
      </w:pPr>
      <w:r>
        <w:rPr>
          <w:position w:val="-58"/>
        </w:rPr>
        <w:drawing>
          <wp:inline distT="0" distB="0" distL="0" distR="0">
            <wp:extent cx="5600700" cy="184658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F0C38">
      <w:pPr>
        <w:pStyle w:val="2"/>
        <w:spacing w:before="165" w:line="228" w:lineRule="auto"/>
        <w:ind w:left="2768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9-1  </w:t>
      </w:r>
      <w:r>
        <w:rPr>
          <w:spacing w:val="-3"/>
          <w:sz w:val="24"/>
          <w:szCs w:val="24"/>
        </w:rPr>
        <w:t>科普宣传标识建设意向图</w:t>
      </w:r>
    </w:p>
    <w:p w14:paraId="059C6ED8">
      <w:pPr>
        <w:pStyle w:val="2"/>
        <w:spacing w:before="314" w:line="229" w:lineRule="auto"/>
        <w:ind w:left="646"/>
      </w:pPr>
      <w:r>
        <w:rPr>
          <w:spacing w:val="2"/>
        </w:rPr>
        <w:t>2.</w:t>
      </w:r>
      <w:r>
        <w:rPr>
          <w:spacing w:val="30"/>
        </w:rPr>
        <w:t xml:space="preserve"> </w:t>
      </w:r>
      <w:r>
        <w:rPr>
          <w:spacing w:val="2"/>
        </w:rPr>
        <w:t>指示导向类</w:t>
      </w:r>
    </w:p>
    <w:p w14:paraId="26E0BF76">
      <w:pPr>
        <w:pStyle w:val="2"/>
        <w:spacing w:before="174" w:line="328" w:lineRule="auto"/>
        <w:ind w:left="10" w:right="53" w:firstLine="641"/>
      </w:pPr>
      <w:r>
        <w:rPr>
          <w:spacing w:val="4"/>
        </w:rPr>
        <w:t>指示导向类标识主要设置在城区绿地、乡镇绿地和城乡绿道</w:t>
      </w:r>
      <w:r>
        <w:rPr>
          <w:spacing w:val="5"/>
        </w:rPr>
        <w:t xml:space="preserve"> 等生态服务设施的重要节点，用于介绍场所概貌</w:t>
      </w:r>
      <w:r>
        <w:rPr>
          <w:spacing w:val="4"/>
        </w:rPr>
        <w:t>、引导游览活动</w:t>
      </w:r>
      <w:r>
        <w:t xml:space="preserve"> </w:t>
      </w:r>
      <w:r>
        <w:rPr>
          <w:spacing w:val="5"/>
        </w:rPr>
        <w:t>等，方便城乡居民亲近自然、接受生态教育。主</w:t>
      </w:r>
      <w:r>
        <w:rPr>
          <w:spacing w:val="4"/>
        </w:rPr>
        <w:t>要建设全景导览</w:t>
      </w:r>
      <w:r>
        <w:t xml:space="preserve"> </w:t>
      </w:r>
      <w:r>
        <w:rPr>
          <w:spacing w:val="5"/>
        </w:rPr>
        <w:t>牌、景物（景点）介绍牌、导向指示牌、警示牌等，设计中</w:t>
      </w:r>
      <w:r>
        <w:rPr>
          <w:spacing w:val="4"/>
        </w:rPr>
        <w:t>应注</w:t>
      </w:r>
      <w:r>
        <w:t xml:space="preserve"> </w:t>
      </w:r>
      <w:r>
        <w:rPr>
          <w:spacing w:val="4"/>
        </w:rPr>
        <w:t>重牌示内容的规范性和布点位置的合理性，使用与周边环境相和</w:t>
      </w:r>
      <w:r>
        <w:rPr>
          <w:spacing w:val="18"/>
        </w:rPr>
        <w:t xml:space="preserve"> </w:t>
      </w:r>
      <w:r>
        <w:rPr>
          <w:spacing w:val="4"/>
        </w:rPr>
        <w:t>谐的材料与形式，提高游览体验。</w:t>
      </w:r>
    </w:p>
    <w:p w14:paraId="113076F9">
      <w:pPr>
        <w:pStyle w:val="2"/>
        <w:spacing w:before="58" w:line="229" w:lineRule="auto"/>
        <w:ind w:left="648"/>
      </w:pPr>
      <w:r>
        <w:rPr>
          <w:spacing w:val="1"/>
        </w:rPr>
        <w:t>3.</w:t>
      </w:r>
      <w:r>
        <w:rPr>
          <w:spacing w:val="35"/>
        </w:rPr>
        <w:t xml:space="preserve"> </w:t>
      </w:r>
      <w:r>
        <w:rPr>
          <w:spacing w:val="1"/>
        </w:rPr>
        <w:t>动态监测类</w:t>
      </w:r>
    </w:p>
    <w:p w14:paraId="12A33891">
      <w:pPr>
        <w:pStyle w:val="2"/>
        <w:spacing w:before="180" w:line="328" w:lineRule="auto"/>
        <w:ind w:left="10" w:firstLine="644"/>
      </w:pPr>
      <w:r>
        <w:rPr>
          <w:spacing w:val="4"/>
        </w:rPr>
        <w:t>在森林、湿地资源分布较为集中，适宜城乡居民生态旅游与</w:t>
      </w:r>
      <w:r>
        <w:rPr>
          <w:spacing w:val="2"/>
        </w:rPr>
        <w:t xml:space="preserve"> </w:t>
      </w:r>
      <w:r>
        <w:rPr>
          <w:spacing w:val="5"/>
        </w:rPr>
        <w:t>日常健身活动的场所，如自然保护地、城区公共绿地</w:t>
      </w:r>
      <w:r>
        <w:rPr>
          <w:spacing w:val="4"/>
        </w:rPr>
        <w:t>、城乡绿道</w:t>
      </w:r>
      <w:r>
        <w:t xml:space="preserve"> </w:t>
      </w:r>
      <w:r>
        <w:rPr>
          <w:spacing w:val="-4"/>
        </w:rPr>
        <w:t>等，设置环境因子监测展示装置，监测温度、湿度、风速、</w:t>
      </w:r>
      <w:r>
        <w:rPr>
          <w:spacing w:val="-5"/>
        </w:rPr>
        <w:t>风向、</w:t>
      </w:r>
      <w:r>
        <w:t xml:space="preserve"> </w:t>
      </w:r>
      <w:r>
        <w:rPr>
          <w:spacing w:val="7"/>
        </w:rPr>
        <w:t>气压以及</w:t>
      </w:r>
      <w:r>
        <w:rPr>
          <w:spacing w:val="-58"/>
        </w:rPr>
        <w:t xml:space="preserve"> </w:t>
      </w:r>
      <w:r>
        <w:t>PM</w:t>
      </w:r>
      <w:r>
        <w:rPr>
          <w:spacing w:val="7"/>
        </w:rPr>
        <w:t>2.5、</w:t>
      </w:r>
      <w:r>
        <w:t>PM</w:t>
      </w:r>
      <w:r>
        <w:rPr>
          <w:spacing w:val="7"/>
        </w:rPr>
        <w:t>10、负氧离子等指标，并进行实时展示，增</w:t>
      </w:r>
      <w:r>
        <w:t xml:space="preserve"> </w:t>
      </w:r>
      <w:r>
        <w:rPr>
          <w:spacing w:val="4"/>
        </w:rPr>
        <w:t>加城乡居民和游客对优良环境的直观感知，带动更多人参与户外</w:t>
      </w:r>
      <w:r>
        <w:rPr>
          <w:spacing w:val="18"/>
        </w:rPr>
        <w:t xml:space="preserve"> </w:t>
      </w:r>
      <w:r>
        <w:rPr>
          <w:spacing w:val="4"/>
        </w:rPr>
        <w:t>活动，亲近自然、探索自然。</w:t>
      </w:r>
    </w:p>
    <w:p w14:paraId="19B296D1">
      <w:pPr>
        <w:pStyle w:val="2"/>
        <w:spacing w:before="50" w:line="225" w:lineRule="auto"/>
        <w:ind w:left="651"/>
      </w:pPr>
      <w:r>
        <w:rPr>
          <w:spacing w:val="4"/>
        </w:rPr>
        <w:t>规划期内，在全市城乡居民集中活动的场所重点建</w:t>
      </w:r>
      <w:r>
        <w:rPr>
          <w:spacing w:val="3"/>
        </w:rPr>
        <w:t>设生态标</w:t>
      </w:r>
    </w:p>
    <w:p w14:paraId="04B4C2D8">
      <w:pPr>
        <w:spacing w:line="225" w:lineRule="auto"/>
        <w:sectPr>
          <w:footerReference r:id="rId211" w:type="default"/>
          <w:pgSz w:w="11900" w:h="16839"/>
          <w:pgMar w:top="1431" w:right="1421" w:bottom="1742" w:left="1596" w:header="0" w:footer="1472" w:gutter="0"/>
          <w:cols w:space="720" w:num="1"/>
        </w:sectPr>
      </w:pPr>
    </w:p>
    <w:p w14:paraId="1421DA68">
      <w:pPr>
        <w:spacing w:line="245" w:lineRule="auto"/>
        <w:rPr>
          <w:rFonts w:ascii="Arial"/>
          <w:sz w:val="21"/>
        </w:rPr>
      </w:pPr>
    </w:p>
    <w:p w14:paraId="1CF2E653">
      <w:pPr>
        <w:spacing w:line="245" w:lineRule="auto"/>
        <w:rPr>
          <w:rFonts w:ascii="Arial"/>
          <w:sz w:val="21"/>
        </w:rPr>
      </w:pPr>
    </w:p>
    <w:p w14:paraId="57AA5DD0">
      <w:pPr>
        <w:spacing w:line="245" w:lineRule="auto"/>
        <w:rPr>
          <w:rFonts w:ascii="Arial"/>
          <w:sz w:val="21"/>
        </w:rPr>
      </w:pPr>
    </w:p>
    <w:p w14:paraId="55DA9EFC">
      <w:pPr>
        <w:pStyle w:val="2"/>
        <w:spacing w:before="101" w:line="228" w:lineRule="auto"/>
        <w:ind w:left="69"/>
      </w:pPr>
      <w:r>
        <w:rPr>
          <w:spacing w:val="-1"/>
        </w:rPr>
        <w:t>识系统共</w:t>
      </w:r>
      <w:r>
        <w:rPr>
          <w:spacing w:val="-61"/>
        </w:rPr>
        <w:t xml:space="preserve"> </w:t>
      </w:r>
      <w:r>
        <w:rPr>
          <w:spacing w:val="-1"/>
        </w:rPr>
        <w:t>400</w:t>
      </w:r>
      <w:r>
        <w:rPr>
          <w:spacing w:val="-55"/>
        </w:rPr>
        <w:t xml:space="preserve"> </w:t>
      </w:r>
      <w:r>
        <w:rPr>
          <w:spacing w:val="-1"/>
        </w:rPr>
        <w:t>处，其中近期</w:t>
      </w:r>
      <w:r>
        <w:rPr>
          <w:spacing w:val="-34"/>
        </w:rPr>
        <w:t xml:space="preserve"> </w:t>
      </w:r>
      <w:r>
        <w:rPr>
          <w:spacing w:val="-1"/>
        </w:rPr>
        <w:t>100</w:t>
      </w:r>
      <w:r>
        <w:rPr>
          <w:spacing w:val="-52"/>
        </w:rPr>
        <w:t xml:space="preserve"> </w:t>
      </w:r>
      <w:r>
        <w:rPr>
          <w:spacing w:val="-1"/>
        </w:rPr>
        <w:t>处，中期、远期各</w:t>
      </w:r>
      <w:r>
        <w:rPr>
          <w:spacing w:val="-36"/>
        </w:rPr>
        <w:t xml:space="preserve"> </w:t>
      </w:r>
      <w:r>
        <w:rPr>
          <w:spacing w:val="-1"/>
        </w:rPr>
        <w:t>150</w:t>
      </w:r>
      <w:r>
        <w:rPr>
          <w:spacing w:val="-55"/>
        </w:rPr>
        <w:t xml:space="preserve"> </w:t>
      </w:r>
      <w:r>
        <w:rPr>
          <w:spacing w:val="-1"/>
        </w:rPr>
        <w:t>处，结合</w:t>
      </w:r>
    </w:p>
    <w:p w14:paraId="7C19BFF4">
      <w:pPr>
        <w:pStyle w:val="2"/>
        <w:spacing w:before="177" w:line="238" w:lineRule="auto"/>
        <w:ind w:left="2592" w:right="2550" w:hanging="2522"/>
        <w:rPr>
          <w:sz w:val="24"/>
          <w:szCs w:val="24"/>
        </w:rPr>
      </w:pPr>
      <w:r>
        <w:rPr>
          <w:spacing w:val="5"/>
        </w:rPr>
        <w:t>各场所的实际情况进行标识系统设计与建设。</w:t>
      </w:r>
      <w:r>
        <w:rPr>
          <w:spacing w:val="13"/>
        </w:rPr>
        <w:t xml:space="preserve"> </w:t>
      </w:r>
      <w:r>
        <w:rPr>
          <w:spacing w:val="-3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9-2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生态标识系统建设类别规划表</w:t>
      </w:r>
    </w:p>
    <w:p w14:paraId="157297E3">
      <w:pPr>
        <w:spacing w:line="142" w:lineRule="exact"/>
      </w:pPr>
    </w:p>
    <w:tbl>
      <w:tblPr>
        <w:tblStyle w:val="5"/>
        <w:tblW w:w="89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24"/>
        <w:gridCol w:w="2734"/>
        <w:gridCol w:w="3972"/>
      </w:tblGrid>
      <w:tr w14:paraId="1486B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24" w:type="dxa"/>
            <w:vAlign w:val="top"/>
          </w:tcPr>
          <w:p w14:paraId="3F336970">
            <w:pPr>
              <w:spacing w:before="41" w:line="206" w:lineRule="auto"/>
              <w:ind w:left="6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场所类别</w:t>
            </w:r>
          </w:p>
        </w:tc>
        <w:tc>
          <w:tcPr>
            <w:tcW w:w="2734" w:type="dxa"/>
            <w:vAlign w:val="top"/>
          </w:tcPr>
          <w:p w14:paraId="3091EBF6">
            <w:pPr>
              <w:spacing w:before="41" w:line="206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重点主题</w:t>
            </w:r>
          </w:p>
        </w:tc>
        <w:tc>
          <w:tcPr>
            <w:tcW w:w="3972" w:type="dxa"/>
            <w:vAlign w:val="top"/>
          </w:tcPr>
          <w:p w14:paraId="31484F1A">
            <w:pPr>
              <w:spacing w:before="41" w:line="206" w:lineRule="auto"/>
              <w:ind w:left="1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主要标识类型</w:t>
            </w:r>
          </w:p>
        </w:tc>
      </w:tr>
      <w:tr w14:paraId="211715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224" w:type="dxa"/>
            <w:vAlign w:val="top"/>
          </w:tcPr>
          <w:p w14:paraId="048797B6">
            <w:pPr>
              <w:spacing w:before="192" w:line="231" w:lineRule="auto"/>
              <w:ind w:left="124" w:right="107" w:firstLine="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>自然保护地、生态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科普教育场所</w:t>
            </w:r>
          </w:p>
        </w:tc>
        <w:tc>
          <w:tcPr>
            <w:tcW w:w="2734" w:type="dxa"/>
            <w:vAlign w:val="top"/>
          </w:tcPr>
          <w:p w14:paraId="6D05CB34">
            <w:pPr>
              <w:spacing w:before="192" w:line="230" w:lineRule="auto"/>
              <w:ind w:left="123" w:right="105" w:firstLine="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7"/>
                <w:sz w:val="24"/>
                <w:szCs w:val="24"/>
              </w:rPr>
              <w:t>自然生态系统、生物多样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性、红色文化</w:t>
            </w:r>
          </w:p>
        </w:tc>
        <w:tc>
          <w:tcPr>
            <w:tcW w:w="3972" w:type="dxa"/>
            <w:vAlign w:val="top"/>
          </w:tcPr>
          <w:p w14:paraId="0738F595">
            <w:pPr>
              <w:spacing w:before="36" w:line="229" w:lineRule="auto"/>
              <w:ind w:left="123" w:right="88" w:firstLine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全景导览牌、景物（景点）介绍牌、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导向指示牌、科普牌、警示牌、环境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因子监测展示装置等</w:t>
            </w:r>
          </w:p>
        </w:tc>
      </w:tr>
      <w:tr w14:paraId="67D7AA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2224" w:type="dxa"/>
            <w:vAlign w:val="top"/>
          </w:tcPr>
          <w:p w14:paraId="0925C69F">
            <w:pPr>
              <w:spacing w:line="266" w:lineRule="auto"/>
              <w:rPr>
                <w:rFonts w:ascii="Arial"/>
                <w:sz w:val="21"/>
              </w:rPr>
            </w:pPr>
          </w:p>
          <w:p w14:paraId="35F172B0">
            <w:pPr>
              <w:spacing w:before="78" w:line="223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城区公共绿地</w:t>
            </w:r>
          </w:p>
        </w:tc>
        <w:tc>
          <w:tcPr>
            <w:tcW w:w="2734" w:type="dxa"/>
            <w:vAlign w:val="top"/>
          </w:tcPr>
          <w:p w14:paraId="099E25E1">
            <w:pPr>
              <w:spacing w:before="190" w:line="231" w:lineRule="auto"/>
              <w:ind w:left="121" w:right="64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美丽中国、生物多样性、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历史文化</w:t>
            </w:r>
          </w:p>
        </w:tc>
        <w:tc>
          <w:tcPr>
            <w:tcW w:w="3972" w:type="dxa"/>
            <w:vAlign w:val="top"/>
          </w:tcPr>
          <w:p w14:paraId="3A230FD7">
            <w:pPr>
              <w:spacing w:before="37" w:line="228" w:lineRule="auto"/>
              <w:ind w:left="123" w:right="88" w:firstLine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全景导览牌、景物（景点）介绍牌、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导向指示牌、科普牌、警示牌等、环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境因子监测展示装置等</w:t>
            </w:r>
          </w:p>
        </w:tc>
      </w:tr>
      <w:tr w14:paraId="64366A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2224" w:type="dxa"/>
            <w:vAlign w:val="top"/>
          </w:tcPr>
          <w:p w14:paraId="794A9F90">
            <w:pPr>
              <w:spacing w:before="37" w:line="222" w:lineRule="auto"/>
              <w:ind w:left="123" w:right="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>社区、单位附属绿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2734" w:type="dxa"/>
            <w:vAlign w:val="top"/>
          </w:tcPr>
          <w:p w14:paraId="29754ED9">
            <w:pPr>
              <w:spacing w:before="37" w:line="222" w:lineRule="auto"/>
              <w:ind w:left="124" w:right="64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美丽中国、生物多样性、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全民健身、红色文化</w:t>
            </w:r>
          </w:p>
        </w:tc>
        <w:tc>
          <w:tcPr>
            <w:tcW w:w="3972" w:type="dxa"/>
            <w:vAlign w:val="top"/>
          </w:tcPr>
          <w:p w14:paraId="107D08F5">
            <w:pPr>
              <w:spacing w:before="194" w:line="222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宣传栏、科普牌等</w:t>
            </w:r>
          </w:p>
        </w:tc>
      </w:tr>
      <w:tr w14:paraId="5C31DF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24" w:type="dxa"/>
            <w:vAlign w:val="top"/>
          </w:tcPr>
          <w:p w14:paraId="0AFF3C3D">
            <w:pPr>
              <w:spacing w:before="195" w:line="220" w:lineRule="auto"/>
              <w:ind w:left="1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乡镇公共休闲绿地</w:t>
            </w:r>
          </w:p>
        </w:tc>
        <w:tc>
          <w:tcPr>
            <w:tcW w:w="2734" w:type="dxa"/>
            <w:vAlign w:val="top"/>
          </w:tcPr>
          <w:p w14:paraId="5C1DCF3E">
            <w:pPr>
              <w:spacing w:before="40" w:line="222" w:lineRule="auto"/>
              <w:ind w:left="125" w:right="64" w:firstLine="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乡村振兴、生物多样性、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全民健身、民俗文化</w:t>
            </w:r>
          </w:p>
        </w:tc>
        <w:tc>
          <w:tcPr>
            <w:tcW w:w="3972" w:type="dxa"/>
            <w:vAlign w:val="top"/>
          </w:tcPr>
          <w:p w14:paraId="52AEEE9A">
            <w:pPr>
              <w:spacing w:before="40" w:line="222" w:lineRule="auto"/>
              <w:ind w:left="120" w:right="107" w:firstLine="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宣传栏、全景导览牌、科普牌、警示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牌等</w:t>
            </w:r>
          </w:p>
        </w:tc>
      </w:tr>
      <w:tr w14:paraId="4A5C4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24" w:type="dxa"/>
            <w:vAlign w:val="top"/>
          </w:tcPr>
          <w:p w14:paraId="6AEC030B">
            <w:pPr>
              <w:spacing w:before="195" w:line="220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村庄公共休闲绿地</w:t>
            </w:r>
          </w:p>
        </w:tc>
        <w:tc>
          <w:tcPr>
            <w:tcW w:w="2734" w:type="dxa"/>
            <w:vAlign w:val="top"/>
          </w:tcPr>
          <w:p w14:paraId="00E4E652">
            <w:pPr>
              <w:spacing w:before="40" w:line="222" w:lineRule="auto"/>
              <w:ind w:left="125" w:right="64" w:firstLine="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乡村振兴、生物多样性、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全民健身、民俗文化</w:t>
            </w:r>
          </w:p>
        </w:tc>
        <w:tc>
          <w:tcPr>
            <w:tcW w:w="3972" w:type="dxa"/>
            <w:vAlign w:val="top"/>
          </w:tcPr>
          <w:p w14:paraId="41D8BAB6">
            <w:pPr>
              <w:spacing w:before="196" w:line="222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宣传栏、科普牌、警示牌等</w:t>
            </w:r>
          </w:p>
        </w:tc>
      </w:tr>
      <w:tr w14:paraId="696AF7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2224" w:type="dxa"/>
            <w:vAlign w:val="top"/>
          </w:tcPr>
          <w:p w14:paraId="3BD4FE4C">
            <w:pPr>
              <w:spacing w:before="193" w:line="223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绿道</w:t>
            </w:r>
          </w:p>
        </w:tc>
        <w:tc>
          <w:tcPr>
            <w:tcW w:w="2734" w:type="dxa"/>
            <w:vAlign w:val="top"/>
          </w:tcPr>
          <w:p w14:paraId="50CFF321">
            <w:pPr>
              <w:spacing w:before="194" w:line="219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全民健身、生物多样性</w:t>
            </w:r>
          </w:p>
        </w:tc>
        <w:tc>
          <w:tcPr>
            <w:tcW w:w="3972" w:type="dxa"/>
            <w:vAlign w:val="top"/>
          </w:tcPr>
          <w:p w14:paraId="68356961">
            <w:pPr>
              <w:spacing w:before="40" w:line="221" w:lineRule="auto"/>
              <w:ind w:left="121" w:right="88" w:firstLine="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全景导览牌、导向指示牌、科普牌、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环境因子监测展示装置等</w:t>
            </w:r>
          </w:p>
        </w:tc>
      </w:tr>
      <w:tr w14:paraId="0D42CE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224" w:type="dxa"/>
            <w:vAlign w:val="top"/>
          </w:tcPr>
          <w:p w14:paraId="122E6CC6">
            <w:pPr>
              <w:spacing w:before="197" w:line="222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义务植树基地</w:t>
            </w:r>
          </w:p>
        </w:tc>
        <w:tc>
          <w:tcPr>
            <w:tcW w:w="2734" w:type="dxa"/>
            <w:vAlign w:val="top"/>
          </w:tcPr>
          <w:p w14:paraId="660BB2BC">
            <w:pPr>
              <w:spacing w:before="40" w:line="224" w:lineRule="auto"/>
              <w:ind w:left="122" w:right="1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美丽中国、国土绿化、碳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达峰碳中和</w:t>
            </w:r>
          </w:p>
        </w:tc>
        <w:tc>
          <w:tcPr>
            <w:tcW w:w="3972" w:type="dxa"/>
            <w:vAlign w:val="top"/>
          </w:tcPr>
          <w:p w14:paraId="71BFF0DF">
            <w:pPr>
              <w:spacing w:before="197" w:line="222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宣传栏、科普牌等</w:t>
            </w:r>
          </w:p>
        </w:tc>
      </w:tr>
    </w:tbl>
    <w:p w14:paraId="210790AC">
      <w:pPr>
        <w:pStyle w:val="2"/>
        <w:spacing w:before="304" w:line="228" w:lineRule="auto"/>
        <w:ind w:left="2564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9-3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生态标识系统建设地点规划表</w:t>
      </w:r>
    </w:p>
    <w:p w14:paraId="7E1262AC">
      <w:pPr>
        <w:pStyle w:val="2"/>
        <w:spacing w:before="172" w:line="226" w:lineRule="auto"/>
        <w:ind w:right="31"/>
        <w:jc w:val="right"/>
        <w:rPr>
          <w:sz w:val="24"/>
          <w:szCs w:val="24"/>
        </w:rPr>
      </w:pPr>
      <w:r>
        <w:rPr>
          <w:spacing w:val="-3"/>
          <w:sz w:val="24"/>
          <w:szCs w:val="24"/>
        </w:rPr>
        <w:t>单位：处</w:t>
      </w:r>
    </w:p>
    <w:p w14:paraId="10002A28">
      <w:pPr>
        <w:spacing w:line="142" w:lineRule="exact"/>
      </w:pPr>
    </w:p>
    <w:tbl>
      <w:tblPr>
        <w:tblStyle w:val="5"/>
        <w:tblW w:w="89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4"/>
        <w:gridCol w:w="1698"/>
        <w:gridCol w:w="1700"/>
        <w:gridCol w:w="1701"/>
        <w:gridCol w:w="1847"/>
      </w:tblGrid>
      <w:tr w14:paraId="4C939D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84" w:type="dxa"/>
            <w:vAlign w:val="top"/>
          </w:tcPr>
          <w:p w14:paraId="43EEEB9B">
            <w:pPr>
              <w:spacing w:before="40" w:line="208" w:lineRule="auto"/>
              <w:ind w:left="5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行政区划</w:t>
            </w:r>
          </w:p>
        </w:tc>
        <w:tc>
          <w:tcPr>
            <w:tcW w:w="1698" w:type="dxa"/>
            <w:vAlign w:val="top"/>
          </w:tcPr>
          <w:p w14:paraId="55343491">
            <w:pPr>
              <w:spacing w:before="40" w:line="208" w:lineRule="auto"/>
              <w:ind w:left="6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700" w:type="dxa"/>
            <w:vAlign w:val="top"/>
          </w:tcPr>
          <w:p w14:paraId="44F0AFBC">
            <w:pPr>
              <w:spacing w:before="40" w:line="208" w:lineRule="auto"/>
              <w:ind w:left="6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701" w:type="dxa"/>
            <w:vAlign w:val="top"/>
          </w:tcPr>
          <w:p w14:paraId="4A050A20">
            <w:pPr>
              <w:spacing w:before="40" w:line="208" w:lineRule="auto"/>
              <w:ind w:left="6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847" w:type="dxa"/>
            <w:vAlign w:val="top"/>
          </w:tcPr>
          <w:p w14:paraId="5AD4658E">
            <w:pPr>
              <w:spacing w:before="40" w:line="208" w:lineRule="auto"/>
              <w:ind w:left="7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4613F8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Align w:val="top"/>
          </w:tcPr>
          <w:p w14:paraId="2DE1147E">
            <w:pPr>
              <w:spacing w:before="36" w:line="207" w:lineRule="auto"/>
              <w:ind w:left="6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698" w:type="dxa"/>
            <w:vAlign w:val="top"/>
          </w:tcPr>
          <w:p w14:paraId="4A6BF380">
            <w:pPr>
              <w:pStyle w:val="6"/>
              <w:spacing w:before="132" w:line="191" w:lineRule="auto"/>
              <w:ind w:left="71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110</w:t>
            </w:r>
          </w:p>
        </w:tc>
        <w:tc>
          <w:tcPr>
            <w:tcW w:w="1700" w:type="dxa"/>
            <w:vAlign w:val="top"/>
          </w:tcPr>
          <w:p w14:paraId="6CEE7D9C">
            <w:pPr>
              <w:pStyle w:val="6"/>
              <w:spacing w:before="132" w:line="191" w:lineRule="auto"/>
              <w:ind w:left="75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701" w:type="dxa"/>
            <w:vAlign w:val="top"/>
          </w:tcPr>
          <w:p w14:paraId="7705A6DC">
            <w:pPr>
              <w:pStyle w:val="6"/>
              <w:spacing w:before="132" w:line="191" w:lineRule="auto"/>
              <w:ind w:left="7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1847" w:type="dxa"/>
            <w:vAlign w:val="top"/>
          </w:tcPr>
          <w:p w14:paraId="252D2B38">
            <w:pPr>
              <w:pStyle w:val="6"/>
              <w:spacing w:before="132" w:line="191" w:lineRule="auto"/>
              <w:ind w:left="82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</w:tr>
      <w:tr w14:paraId="25C7A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Align w:val="top"/>
          </w:tcPr>
          <w:p w14:paraId="3E02210B">
            <w:pPr>
              <w:spacing w:before="36" w:line="207" w:lineRule="auto"/>
              <w:ind w:left="6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698" w:type="dxa"/>
            <w:vAlign w:val="top"/>
          </w:tcPr>
          <w:p w14:paraId="5303F871">
            <w:pPr>
              <w:pStyle w:val="6"/>
              <w:spacing w:before="133" w:line="190" w:lineRule="auto"/>
              <w:ind w:left="7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</w:t>
            </w:r>
          </w:p>
        </w:tc>
        <w:tc>
          <w:tcPr>
            <w:tcW w:w="1700" w:type="dxa"/>
            <w:vAlign w:val="top"/>
          </w:tcPr>
          <w:p w14:paraId="2AB6C5B0">
            <w:pPr>
              <w:pStyle w:val="6"/>
              <w:spacing w:before="133" w:line="190" w:lineRule="auto"/>
              <w:ind w:left="7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701" w:type="dxa"/>
            <w:vAlign w:val="top"/>
          </w:tcPr>
          <w:p w14:paraId="02D915F9">
            <w:pPr>
              <w:pStyle w:val="6"/>
              <w:spacing w:before="133" w:line="190" w:lineRule="auto"/>
              <w:ind w:left="75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847" w:type="dxa"/>
            <w:vAlign w:val="top"/>
          </w:tcPr>
          <w:p w14:paraId="796F1C7C">
            <w:pPr>
              <w:pStyle w:val="6"/>
              <w:spacing w:before="133" w:line="190" w:lineRule="auto"/>
              <w:ind w:left="8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1FBDA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984" w:type="dxa"/>
            <w:vAlign w:val="top"/>
          </w:tcPr>
          <w:p w14:paraId="135BAE39">
            <w:pPr>
              <w:spacing w:before="37" w:line="204" w:lineRule="auto"/>
              <w:ind w:left="6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698" w:type="dxa"/>
            <w:vAlign w:val="top"/>
          </w:tcPr>
          <w:p w14:paraId="0996A47D">
            <w:pPr>
              <w:pStyle w:val="6"/>
              <w:spacing w:before="130" w:line="189" w:lineRule="auto"/>
              <w:ind w:left="75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65</w:t>
            </w:r>
          </w:p>
        </w:tc>
        <w:tc>
          <w:tcPr>
            <w:tcW w:w="1700" w:type="dxa"/>
            <w:vAlign w:val="top"/>
          </w:tcPr>
          <w:p w14:paraId="57125758">
            <w:pPr>
              <w:pStyle w:val="6"/>
              <w:spacing w:before="130" w:line="189" w:lineRule="auto"/>
              <w:ind w:left="771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1701" w:type="dxa"/>
            <w:vAlign w:val="top"/>
          </w:tcPr>
          <w:p w14:paraId="03C29BBE">
            <w:pPr>
              <w:pStyle w:val="6"/>
              <w:spacing w:before="130" w:line="189" w:lineRule="auto"/>
              <w:ind w:left="7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1847" w:type="dxa"/>
            <w:vAlign w:val="top"/>
          </w:tcPr>
          <w:p w14:paraId="3D6E21CC">
            <w:pPr>
              <w:pStyle w:val="6"/>
              <w:spacing w:before="130" w:line="189" w:lineRule="auto"/>
              <w:ind w:left="82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</w:tr>
      <w:tr w14:paraId="5343DE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984" w:type="dxa"/>
            <w:vAlign w:val="top"/>
          </w:tcPr>
          <w:p w14:paraId="3CF71692">
            <w:pPr>
              <w:spacing w:before="41" w:line="205" w:lineRule="auto"/>
              <w:ind w:left="6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698" w:type="dxa"/>
            <w:vAlign w:val="top"/>
          </w:tcPr>
          <w:p w14:paraId="7F65ABF9">
            <w:pPr>
              <w:pStyle w:val="6"/>
              <w:spacing w:before="136" w:line="188" w:lineRule="auto"/>
              <w:ind w:left="75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65</w:t>
            </w:r>
          </w:p>
        </w:tc>
        <w:tc>
          <w:tcPr>
            <w:tcW w:w="1700" w:type="dxa"/>
            <w:vAlign w:val="top"/>
          </w:tcPr>
          <w:p w14:paraId="0081F380">
            <w:pPr>
              <w:pStyle w:val="6"/>
              <w:spacing w:before="136" w:line="188" w:lineRule="auto"/>
              <w:ind w:left="771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1701" w:type="dxa"/>
            <w:vAlign w:val="top"/>
          </w:tcPr>
          <w:p w14:paraId="4DF3432D">
            <w:pPr>
              <w:pStyle w:val="6"/>
              <w:spacing w:before="136" w:line="188" w:lineRule="auto"/>
              <w:ind w:left="7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1847" w:type="dxa"/>
            <w:vAlign w:val="top"/>
          </w:tcPr>
          <w:p w14:paraId="3D29603E">
            <w:pPr>
              <w:pStyle w:val="6"/>
              <w:spacing w:before="136" w:line="188" w:lineRule="auto"/>
              <w:ind w:left="82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</w:tr>
      <w:tr w14:paraId="7CB15A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984" w:type="dxa"/>
            <w:vAlign w:val="top"/>
          </w:tcPr>
          <w:p w14:paraId="01BA5518">
            <w:pPr>
              <w:spacing w:before="37" w:line="204" w:lineRule="auto"/>
              <w:ind w:left="6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698" w:type="dxa"/>
            <w:vAlign w:val="top"/>
          </w:tcPr>
          <w:p w14:paraId="79CB66AA">
            <w:pPr>
              <w:pStyle w:val="6"/>
              <w:spacing w:before="133" w:line="186" w:lineRule="auto"/>
              <w:ind w:left="7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</w:t>
            </w:r>
          </w:p>
        </w:tc>
        <w:tc>
          <w:tcPr>
            <w:tcW w:w="1700" w:type="dxa"/>
            <w:vAlign w:val="top"/>
          </w:tcPr>
          <w:p w14:paraId="7F759D16">
            <w:pPr>
              <w:pStyle w:val="6"/>
              <w:spacing w:before="133" w:line="186" w:lineRule="auto"/>
              <w:ind w:left="7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701" w:type="dxa"/>
            <w:vAlign w:val="top"/>
          </w:tcPr>
          <w:p w14:paraId="53869832">
            <w:pPr>
              <w:pStyle w:val="6"/>
              <w:spacing w:before="133" w:line="186" w:lineRule="auto"/>
              <w:ind w:left="75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847" w:type="dxa"/>
            <w:vAlign w:val="top"/>
          </w:tcPr>
          <w:p w14:paraId="59DA900F">
            <w:pPr>
              <w:pStyle w:val="6"/>
              <w:spacing w:before="133" w:line="186" w:lineRule="auto"/>
              <w:ind w:left="8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2614DC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84" w:type="dxa"/>
            <w:vAlign w:val="top"/>
          </w:tcPr>
          <w:p w14:paraId="6A699F16">
            <w:pPr>
              <w:spacing w:before="40" w:line="208" w:lineRule="auto"/>
              <w:ind w:left="7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698" w:type="dxa"/>
            <w:vAlign w:val="top"/>
          </w:tcPr>
          <w:p w14:paraId="3DED5378">
            <w:pPr>
              <w:pStyle w:val="6"/>
              <w:spacing w:before="137" w:line="191" w:lineRule="auto"/>
              <w:ind w:left="6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400</w:t>
            </w:r>
          </w:p>
        </w:tc>
        <w:tc>
          <w:tcPr>
            <w:tcW w:w="1700" w:type="dxa"/>
            <w:vAlign w:val="top"/>
          </w:tcPr>
          <w:p w14:paraId="7032E45B">
            <w:pPr>
              <w:pStyle w:val="6"/>
              <w:spacing w:before="137" w:line="191" w:lineRule="auto"/>
              <w:ind w:left="72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100</w:t>
            </w:r>
          </w:p>
        </w:tc>
        <w:tc>
          <w:tcPr>
            <w:tcW w:w="1701" w:type="dxa"/>
            <w:vAlign w:val="top"/>
          </w:tcPr>
          <w:p w14:paraId="5883F2F7">
            <w:pPr>
              <w:pStyle w:val="6"/>
              <w:spacing w:before="137" w:line="191" w:lineRule="auto"/>
              <w:ind w:left="72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  <w:tc>
          <w:tcPr>
            <w:tcW w:w="1847" w:type="dxa"/>
            <w:vAlign w:val="top"/>
          </w:tcPr>
          <w:p w14:paraId="2F81CB13">
            <w:pPr>
              <w:pStyle w:val="6"/>
              <w:spacing w:before="137" w:line="191" w:lineRule="auto"/>
              <w:ind w:left="79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</w:tr>
    </w:tbl>
    <w:p w14:paraId="767A4BF8">
      <w:pPr>
        <w:rPr>
          <w:rFonts w:ascii="Arial"/>
          <w:sz w:val="21"/>
        </w:rPr>
      </w:pPr>
    </w:p>
    <w:p w14:paraId="7680372E">
      <w:pPr>
        <w:rPr>
          <w:rFonts w:ascii="Arial" w:hAnsi="Arial" w:eastAsia="Arial" w:cs="Arial"/>
          <w:sz w:val="21"/>
          <w:szCs w:val="21"/>
        </w:rPr>
        <w:sectPr>
          <w:footerReference r:id="rId212" w:type="default"/>
          <w:pgSz w:w="11900" w:h="16839"/>
          <w:pgMar w:top="1431" w:right="1426" w:bottom="1579" w:left="1538" w:header="0" w:footer="1417" w:gutter="0"/>
          <w:cols w:space="720" w:num="1"/>
        </w:sectPr>
      </w:pPr>
    </w:p>
    <w:p w14:paraId="115DB18F">
      <w:pPr>
        <w:spacing w:line="242" w:lineRule="auto"/>
        <w:rPr>
          <w:rFonts w:ascii="Arial"/>
          <w:sz w:val="21"/>
        </w:rPr>
      </w:pPr>
    </w:p>
    <w:p w14:paraId="2CA06304">
      <w:pPr>
        <w:spacing w:line="242" w:lineRule="auto"/>
        <w:rPr>
          <w:rFonts w:ascii="Arial"/>
          <w:sz w:val="21"/>
        </w:rPr>
      </w:pPr>
    </w:p>
    <w:p w14:paraId="59EEB9A5">
      <w:pPr>
        <w:spacing w:line="242" w:lineRule="auto"/>
        <w:rPr>
          <w:rFonts w:ascii="Arial"/>
          <w:sz w:val="21"/>
        </w:rPr>
      </w:pPr>
    </w:p>
    <w:p w14:paraId="4B6AF37B">
      <w:pPr>
        <w:pStyle w:val="2"/>
        <w:spacing w:before="100" w:line="233" w:lineRule="auto"/>
        <w:ind w:left="2918"/>
        <w:outlineLvl w:val="1"/>
      </w:pPr>
      <w:r>
        <w:rPr>
          <w:spacing w:val="3"/>
        </w:rPr>
        <w:t>第二节</w:t>
      </w:r>
      <w:r>
        <w:rPr>
          <w:spacing w:val="44"/>
        </w:rPr>
        <w:t xml:space="preserve"> </w:t>
      </w:r>
      <w:r>
        <w:rPr>
          <w:spacing w:val="3"/>
        </w:rPr>
        <w:t>生态文化活动</w:t>
      </w:r>
    </w:p>
    <w:p w14:paraId="22E119A9">
      <w:pPr>
        <w:spacing w:line="305" w:lineRule="auto"/>
        <w:rPr>
          <w:rFonts w:ascii="Arial"/>
          <w:sz w:val="21"/>
        </w:rPr>
      </w:pPr>
    </w:p>
    <w:p w14:paraId="759BAD67">
      <w:pPr>
        <w:pStyle w:val="2"/>
        <w:spacing w:before="101" w:line="235" w:lineRule="auto"/>
        <w:ind w:left="656"/>
        <w:outlineLvl w:val="2"/>
      </w:pPr>
      <w:r>
        <w:rPr>
          <w:spacing w:val="6"/>
        </w:rPr>
        <w:t>一、建设现状</w:t>
      </w:r>
    </w:p>
    <w:p w14:paraId="229D9A86">
      <w:pPr>
        <w:pStyle w:val="2"/>
        <w:spacing w:before="293" w:line="329" w:lineRule="auto"/>
        <w:ind w:right="27" w:firstLine="641"/>
        <w:jc w:val="both"/>
      </w:pPr>
      <w:r>
        <w:rPr>
          <w:spacing w:val="2"/>
        </w:rPr>
        <w:t>近几年，固原市每年举办生态科普活动可达到</w:t>
      </w:r>
      <w:r>
        <w:rPr>
          <w:spacing w:val="-38"/>
        </w:rPr>
        <w:t xml:space="preserve"> </w:t>
      </w:r>
      <w:r>
        <w:rPr>
          <w:spacing w:val="2"/>
        </w:rPr>
        <w:t>7</w:t>
      </w:r>
      <w:r>
        <w:rPr>
          <w:spacing w:val="-53"/>
        </w:rPr>
        <w:t xml:space="preserve"> </w:t>
      </w:r>
      <w:r>
        <w:rPr>
          <w:spacing w:val="2"/>
        </w:rPr>
        <w:t>次以上，重</w:t>
      </w:r>
      <w:r>
        <w:t xml:space="preserve"> 点利用“植树节</w:t>
      </w:r>
      <w:r>
        <w:rPr>
          <w:spacing w:val="-110"/>
        </w:rPr>
        <w:t xml:space="preserve"> </w:t>
      </w:r>
      <w:r>
        <w:t>”“爱鸟周</w:t>
      </w:r>
      <w:r>
        <w:rPr>
          <w:spacing w:val="-110"/>
        </w:rPr>
        <w:t xml:space="preserve"> </w:t>
      </w:r>
      <w:r>
        <w:t>”“保护野生动物宣传月</w:t>
      </w:r>
      <w:r>
        <w:rPr>
          <w:spacing w:val="-105"/>
        </w:rPr>
        <w:t xml:space="preserve"> </w:t>
      </w:r>
      <w:r>
        <w:t xml:space="preserve">”“野生植 </w:t>
      </w:r>
      <w:r>
        <w:rPr>
          <w:spacing w:val="-2"/>
        </w:rPr>
        <w:t>物保护宣传月</w:t>
      </w:r>
      <w:r>
        <w:rPr>
          <w:spacing w:val="-98"/>
        </w:rPr>
        <w:t xml:space="preserve"> </w:t>
      </w:r>
      <w:r>
        <w:rPr>
          <w:spacing w:val="-2"/>
        </w:rPr>
        <w:t>”“湿地日</w:t>
      </w:r>
      <w:r>
        <w:rPr>
          <w:spacing w:val="-111"/>
        </w:rPr>
        <w:t xml:space="preserve"> </w:t>
      </w:r>
      <w:r>
        <w:rPr>
          <w:spacing w:val="-2"/>
        </w:rPr>
        <w:t>”“宪法日</w:t>
      </w:r>
      <w:r>
        <w:rPr>
          <w:spacing w:val="-110"/>
        </w:rPr>
        <w:t xml:space="preserve"> </w:t>
      </w:r>
      <w:r>
        <w:rPr>
          <w:spacing w:val="-2"/>
        </w:rPr>
        <w:t>”“世界环境日</w:t>
      </w:r>
      <w:r>
        <w:rPr>
          <w:spacing w:val="-107"/>
        </w:rPr>
        <w:t xml:space="preserve"> </w:t>
      </w:r>
      <w:r>
        <w:rPr>
          <w:spacing w:val="-2"/>
        </w:rPr>
        <w:t>”等主题节</w:t>
      </w:r>
      <w:r>
        <w:t xml:space="preserve"> </w:t>
      </w:r>
      <w:r>
        <w:rPr>
          <w:spacing w:val="6"/>
        </w:rPr>
        <w:t>点，举办集中宣讲宣传、主题活动宣传、专项依</w:t>
      </w:r>
      <w:r>
        <w:rPr>
          <w:spacing w:val="5"/>
        </w:rPr>
        <w:t>法治理等活动，</w:t>
      </w:r>
      <w:r>
        <w:t xml:space="preserve"> </w:t>
      </w:r>
      <w:r>
        <w:rPr>
          <w:spacing w:val="5"/>
        </w:rPr>
        <w:t>利用微信、微博、微电影等新媒体，积极开展生态宣传活动</w:t>
      </w:r>
      <w:r>
        <w:rPr>
          <w:spacing w:val="4"/>
        </w:rPr>
        <w:t>，营</w:t>
      </w:r>
      <w:r>
        <w:t xml:space="preserve"> </w:t>
      </w:r>
      <w:r>
        <w:rPr>
          <w:spacing w:val="6"/>
        </w:rPr>
        <w:t>造浓厚的生态文明氛围。但总体来看，生态文化</w:t>
      </w:r>
      <w:r>
        <w:rPr>
          <w:spacing w:val="5"/>
        </w:rPr>
        <w:t>活动的丰富度、</w:t>
      </w:r>
      <w:r>
        <w:t xml:space="preserve"> </w:t>
      </w:r>
      <w:r>
        <w:rPr>
          <w:spacing w:val="5"/>
        </w:rPr>
        <w:t>参与度不高，还有较大的提升空间。</w:t>
      </w:r>
    </w:p>
    <w:p w14:paraId="6075F47D">
      <w:pPr>
        <w:pStyle w:val="2"/>
        <w:spacing w:before="165" w:line="234" w:lineRule="auto"/>
        <w:ind w:left="661"/>
        <w:outlineLvl w:val="2"/>
      </w:pPr>
      <w:r>
        <w:rPr>
          <w:spacing w:val="5"/>
        </w:rPr>
        <w:t>二、建设目标</w:t>
      </w:r>
    </w:p>
    <w:p w14:paraId="3669DAE8">
      <w:pPr>
        <w:pStyle w:val="2"/>
        <w:spacing w:before="300" w:line="328" w:lineRule="auto"/>
        <w:ind w:left="4" w:firstLine="669"/>
        <w:jc w:val="both"/>
      </w:pPr>
      <w:r>
        <w:rPr>
          <w:spacing w:val="3"/>
        </w:rPr>
        <w:t xml:space="preserve">以创建森林城市为契机，深度挖掘固原生态文化资源，开展 </w:t>
      </w:r>
      <w:r>
        <w:rPr>
          <w:spacing w:val="-4"/>
        </w:rPr>
        <w:t>多种形式的生态文化活动，让广大人民群众</w:t>
      </w:r>
      <w:r>
        <w:rPr>
          <w:spacing w:val="-5"/>
        </w:rPr>
        <w:t>亲近森林、感知森林、</w:t>
      </w:r>
      <w:r>
        <w:t xml:space="preserve"> </w:t>
      </w:r>
      <w:r>
        <w:rPr>
          <w:spacing w:val="5"/>
        </w:rPr>
        <w:t>享受森林，提高生态文明教育普及率，培养生态</w:t>
      </w:r>
      <w:r>
        <w:rPr>
          <w:spacing w:val="4"/>
        </w:rPr>
        <w:t>文明价值观。规</w:t>
      </w:r>
      <w:r>
        <w:t xml:space="preserve"> </w:t>
      </w:r>
      <w:r>
        <w:rPr>
          <w:spacing w:val="-4"/>
        </w:rPr>
        <w:t>划期内，开展生态文旅节庆活动、义务植树</w:t>
      </w:r>
      <w:r>
        <w:rPr>
          <w:spacing w:val="-5"/>
        </w:rPr>
        <w:t>活动、创森宣传活动、</w:t>
      </w:r>
      <w:r>
        <w:t xml:space="preserve"> </w:t>
      </w:r>
      <w:r>
        <w:rPr>
          <w:spacing w:val="4"/>
        </w:rPr>
        <w:t>市树市花市鸟评选活动、示范创建活动、生态主题文艺创作活动</w:t>
      </w:r>
      <w:r>
        <w:rPr>
          <w:spacing w:val="14"/>
        </w:rPr>
        <w:t xml:space="preserve"> </w:t>
      </w:r>
      <w:r>
        <w:rPr>
          <w:spacing w:val="-2"/>
        </w:rPr>
        <w:t>等</w:t>
      </w:r>
      <w:r>
        <w:rPr>
          <w:spacing w:val="-53"/>
        </w:rPr>
        <w:t xml:space="preserve"> </w:t>
      </w:r>
      <w:r>
        <w:rPr>
          <w:spacing w:val="-2"/>
        </w:rPr>
        <w:t>6</w:t>
      </w:r>
      <w:r>
        <w:rPr>
          <w:spacing w:val="-50"/>
        </w:rPr>
        <w:t xml:space="preserve"> </w:t>
      </w:r>
      <w:r>
        <w:rPr>
          <w:spacing w:val="-2"/>
        </w:rPr>
        <w:t>大类生态文化活动。</w:t>
      </w:r>
    </w:p>
    <w:p w14:paraId="6D774F59">
      <w:pPr>
        <w:pStyle w:val="2"/>
        <w:spacing w:before="161" w:line="234" w:lineRule="auto"/>
        <w:ind w:left="660"/>
        <w:outlineLvl w:val="2"/>
      </w:pPr>
      <w:r>
        <w:rPr>
          <w:spacing w:val="6"/>
        </w:rPr>
        <w:t>三、建设内容</w:t>
      </w:r>
    </w:p>
    <w:p w14:paraId="2938891F">
      <w:pPr>
        <w:pStyle w:val="2"/>
        <w:spacing w:before="289" w:line="233" w:lineRule="auto"/>
        <w:ind w:left="655"/>
        <w:outlineLvl w:val="3"/>
      </w:pPr>
      <w:r>
        <w:rPr>
          <w:spacing w:val="9"/>
        </w:rPr>
        <w:t>（一）生态文旅节庆活动</w:t>
      </w:r>
    </w:p>
    <w:p w14:paraId="03ADCD70">
      <w:pPr>
        <w:pStyle w:val="2"/>
        <w:spacing w:before="175" w:line="323" w:lineRule="auto"/>
        <w:ind w:left="3" w:right="50" w:firstLine="645"/>
        <w:jc w:val="both"/>
      </w:pPr>
      <w:r>
        <w:rPr>
          <w:spacing w:val="4"/>
        </w:rPr>
        <w:t>立足固原市现有生态节庆活动的建设基础，持续推进特色生</w:t>
      </w:r>
      <w:r>
        <w:t xml:space="preserve"> </w:t>
      </w:r>
      <w:r>
        <w:rPr>
          <w:spacing w:val="5"/>
        </w:rPr>
        <w:t>态文旅节庆活动的开展。一是固原特色生态休</w:t>
      </w:r>
      <w:r>
        <w:rPr>
          <w:spacing w:val="4"/>
        </w:rPr>
        <w:t>闲活动，持续开展</w:t>
      </w:r>
      <w:r>
        <w:t xml:space="preserve"> </w:t>
      </w:r>
      <w:r>
        <w:rPr>
          <w:spacing w:val="5"/>
        </w:rPr>
        <w:t>六盘山山花节、登山节、梯田花儿节、冰雪旅游节</w:t>
      </w:r>
      <w:r>
        <w:rPr>
          <w:spacing w:val="4"/>
        </w:rPr>
        <w:t>等，使其成为</w:t>
      </w:r>
    </w:p>
    <w:p w14:paraId="673096F1">
      <w:pPr>
        <w:spacing w:line="323" w:lineRule="auto"/>
        <w:sectPr>
          <w:footerReference r:id="rId213" w:type="default"/>
          <w:pgSz w:w="11900" w:h="16839"/>
          <w:pgMar w:top="1431" w:right="1423" w:bottom="1742" w:left="1606" w:header="0" w:footer="1472" w:gutter="0"/>
          <w:cols w:space="720" w:num="1"/>
        </w:sectPr>
      </w:pPr>
    </w:p>
    <w:p w14:paraId="65CEBBC3">
      <w:pPr>
        <w:spacing w:line="246" w:lineRule="auto"/>
        <w:rPr>
          <w:rFonts w:ascii="Arial"/>
          <w:sz w:val="21"/>
        </w:rPr>
      </w:pPr>
    </w:p>
    <w:p w14:paraId="488034F0">
      <w:pPr>
        <w:spacing w:line="246" w:lineRule="auto"/>
        <w:rPr>
          <w:rFonts w:ascii="Arial"/>
          <w:sz w:val="21"/>
        </w:rPr>
      </w:pPr>
    </w:p>
    <w:p w14:paraId="38FE85A4">
      <w:pPr>
        <w:spacing w:line="247" w:lineRule="auto"/>
        <w:rPr>
          <w:rFonts w:ascii="Arial"/>
          <w:sz w:val="21"/>
        </w:rPr>
      </w:pPr>
    </w:p>
    <w:p w14:paraId="27C79FCC">
      <w:pPr>
        <w:pStyle w:val="2"/>
        <w:spacing w:before="101" w:line="328" w:lineRule="auto"/>
        <w:ind w:right="49" w:firstLine="6"/>
        <w:jc w:val="both"/>
      </w:pPr>
      <w:r>
        <w:rPr>
          <w:spacing w:val="4"/>
        </w:rPr>
        <w:t>年度社会活动项目，并提升节庆活动相应的配套基础设施，逐步</w:t>
      </w:r>
      <w:r>
        <w:rPr>
          <w:spacing w:val="16"/>
        </w:rPr>
        <w:t xml:space="preserve"> </w:t>
      </w:r>
      <w:r>
        <w:rPr>
          <w:spacing w:val="4"/>
        </w:rPr>
        <w:t>发展为能够承办生态主题文艺作品展览、生态文化歌舞与戏剧表</w:t>
      </w:r>
      <w:r>
        <w:rPr>
          <w:spacing w:val="17"/>
        </w:rPr>
        <w:t xml:space="preserve"> </w:t>
      </w:r>
      <w:r>
        <w:rPr>
          <w:spacing w:val="6"/>
        </w:rPr>
        <w:t>演等形式的生态文化活动综合体，每年开展的活动次数不少于</w:t>
      </w:r>
      <w:r>
        <w:rPr>
          <w:spacing w:val="-30"/>
        </w:rPr>
        <w:t xml:space="preserve"> </w:t>
      </w:r>
      <w:r>
        <w:rPr>
          <w:spacing w:val="6"/>
        </w:rPr>
        <w:t>3</w:t>
      </w:r>
      <w:r>
        <w:t xml:space="preserve"> </w:t>
      </w:r>
      <w:r>
        <w:rPr>
          <w:spacing w:val="5"/>
        </w:rPr>
        <w:t>次。二是结合世界地球日、湿地日、爱鸟周、</w:t>
      </w:r>
      <w:r>
        <w:rPr>
          <w:spacing w:val="4"/>
        </w:rPr>
        <w:t>野生植物保护宣传</w:t>
      </w:r>
      <w:r>
        <w:t xml:space="preserve"> </w:t>
      </w:r>
      <w:r>
        <w:rPr>
          <w:spacing w:val="6"/>
        </w:rPr>
        <w:t>月等推出生态主题活动日（月</w:t>
      </w:r>
      <w:r>
        <w:rPr>
          <w:spacing w:val="-15"/>
        </w:rPr>
        <w:t>），</w:t>
      </w:r>
      <w:r>
        <w:rPr>
          <w:spacing w:val="6"/>
        </w:rPr>
        <w:t>扩大生态文化的社会参与度与</w:t>
      </w:r>
      <w:r>
        <w:rPr>
          <w:spacing w:val="1"/>
        </w:rPr>
        <w:t xml:space="preserve"> </w:t>
      </w:r>
      <w:r>
        <w:rPr>
          <w:spacing w:val="4"/>
        </w:rPr>
        <w:t>知晓度，每年开展的活动次数不少于</w:t>
      </w:r>
      <w:r>
        <w:rPr>
          <w:spacing w:val="-33"/>
        </w:rPr>
        <w:t xml:space="preserve"> </w:t>
      </w:r>
      <w:r>
        <w:rPr>
          <w:spacing w:val="4"/>
        </w:rPr>
        <w:t>2</w:t>
      </w:r>
      <w:r>
        <w:rPr>
          <w:spacing w:val="-54"/>
        </w:rPr>
        <w:t xml:space="preserve"> </w:t>
      </w:r>
      <w:r>
        <w:rPr>
          <w:spacing w:val="4"/>
        </w:rPr>
        <w:t>次。</w:t>
      </w:r>
    </w:p>
    <w:p w14:paraId="5116F8E4">
      <w:pPr>
        <w:pStyle w:val="2"/>
        <w:spacing w:before="41" w:line="234" w:lineRule="auto"/>
        <w:ind w:left="655"/>
        <w:outlineLvl w:val="3"/>
      </w:pPr>
      <w:r>
        <w:rPr>
          <w:spacing w:val="8"/>
        </w:rPr>
        <w:t>（二）义务植树活动</w:t>
      </w:r>
    </w:p>
    <w:p w14:paraId="5E65AEEF">
      <w:pPr>
        <w:pStyle w:val="2"/>
        <w:spacing w:before="173" w:line="330" w:lineRule="auto"/>
        <w:ind w:right="50" w:firstLine="644"/>
        <w:jc w:val="both"/>
      </w:pPr>
      <w:r>
        <w:rPr>
          <w:spacing w:val="4"/>
        </w:rPr>
        <w:t>持续推进固原市的义务植树活动建设，一是加强义务植树活</w:t>
      </w:r>
      <w:r>
        <w:rPr>
          <w:spacing w:val="2"/>
        </w:rPr>
        <w:t xml:space="preserve"> </w:t>
      </w:r>
      <w:r>
        <w:rPr>
          <w:spacing w:val="5"/>
        </w:rPr>
        <w:t>动的宣传，鼓励社会各界人士积极参与义务植树活动，近期</w:t>
      </w:r>
      <w:r>
        <w:rPr>
          <w:spacing w:val="4"/>
        </w:rPr>
        <w:t>、中</w:t>
      </w:r>
      <w:r>
        <w:t xml:space="preserve"> </w:t>
      </w:r>
      <w:r>
        <w:rPr>
          <w:spacing w:val="2"/>
        </w:rPr>
        <w:t>期、远期每年举办大型义务植树活动</w:t>
      </w:r>
      <w:r>
        <w:rPr>
          <w:spacing w:val="-25"/>
        </w:rPr>
        <w:t xml:space="preserve"> </w:t>
      </w:r>
      <w:r>
        <w:rPr>
          <w:spacing w:val="2"/>
        </w:rPr>
        <w:t>1</w:t>
      </w:r>
      <w:r>
        <w:rPr>
          <w:spacing w:val="-53"/>
        </w:rPr>
        <w:t xml:space="preserve"> </w:t>
      </w:r>
      <w:r>
        <w:rPr>
          <w:spacing w:val="2"/>
        </w:rPr>
        <w:t>次以上，且每年参与大型</w:t>
      </w:r>
      <w:r>
        <w:t xml:space="preserve"> </w:t>
      </w:r>
      <w:r>
        <w:rPr>
          <w:spacing w:val="2"/>
        </w:rPr>
        <w:t>义务植树的人次达到</w:t>
      </w:r>
      <w:r>
        <w:rPr>
          <w:spacing w:val="-37"/>
        </w:rPr>
        <w:t xml:space="preserve"> </w:t>
      </w:r>
      <w:r>
        <w:rPr>
          <w:spacing w:val="2"/>
        </w:rPr>
        <w:t>500</w:t>
      </w:r>
      <w:r>
        <w:rPr>
          <w:spacing w:val="-48"/>
        </w:rPr>
        <w:t xml:space="preserve"> </w:t>
      </w:r>
      <w:r>
        <w:rPr>
          <w:spacing w:val="2"/>
        </w:rPr>
        <w:t>人次；二是进行义务植树责任区和基地</w:t>
      </w:r>
      <w:r>
        <w:t xml:space="preserve"> </w:t>
      </w:r>
      <w:r>
        <w:rPr>
          <w:spacing w:val="4"/>
        </w:rPr>
        <w:t>森林抚育，规划期内每年抚育管理林木达到</w:t>
      </w:r>
      <w:r>
        <w:rPr>
          <w:spacing w:val="-32"/>
        </w:rPr>
        <w:t xml:space="preserve"> </w:t>
      </w:r>
      <w:r>
        <w:rPr>
          <w:spacing w:val="4"/>
        </w:rPr>
        <w:t>20</w:t>
      </w:r>
      <w:r>
        <w:rPr>
          <w:spacing w:val="-70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4"/>
        </w:rPr>
        <w:t>；三是积极推</w:t>
      </w:r>
      <w:r>
        <w:t xml:space="preserve"> </w:t>
      </w:r>
      <w:r>
        <w:rPr>
          <w:spacing w:val="9"/>
        </w:rPr>
        <w:t>进“互联网+全民义务植树</w:t>
      </w:r>
      <w:r>
        <w:rPr>
          <w:spacing w:val="-110"/>
        </w:rPr>
        <w:t xml:space="preserve"> </w:t>
      </w:r>
      <w:r>
        <w:rPr>
          <w:spacing w:val="9"/>
        </w:rPr>
        <w:t>”基地建设，创新植树方式</w:t>
      </w:r>
      <w:r>
        <w:rPr>
          <w:spacing w:val="8"/>
        </w:rPr>
        <w:t>，推动义</w:t>
      </w:r>
      <w:r>
        <w:t xml:space="preserve"> </w:t>
      </w:r>
      <w:r>
        <w:rPr>
          <w:spacing w:val="5"/>
        </w:rPr>
        <w:t>务植树常态化，打造面向公众的互联互动植树平</w:t>
      </w:r>
      <w:r>
        <w:rPr>
          <w:spacing w:val="4"/>
        </w:rPr>
        <w:t>台，实现在线查</w:t>
      </w:r>
      <w:r>
        <w:t xml:space="preserve"> </w:t>
      </w:r>
      <w:r>
        <w:rPr>
          <w:spacing w:val="5"/>
        </w:rPr>
        <w:t>询合适的植树活动时间与地点、捐赠物资、认种认养</w:t>
      </w:r>
      <w:r>
        <w:rPr>
          <w:spacing w:val="4"/>
        </w:rPr>
        <w:t>、领取电子</w:t>
      </w:r>
      <w:r>
        <w:t xml:space="preserve"> </w:t>
      </w:r>
      <w:r>
        <w:rPr>
          <w:spacing w:val="10"/>
        </w:rPr>
        <w:t>义务植树尽责证书等，规划中期、远期各建设“互联网+全民义</w:t>
      </w:r>
      <w:r>
        <w:rPr>
          <w:spacing w:val="13"/>
        </w:rPr>
        <w:t xml:space="preserve"> </w:t>
      </w:r>
      <w:r>
        <w:rPr>
          <w:spacing w:val="-7"/>
        </w:rPr>
        <w:t>务植树</w:t>
      </w:r>
      <w:r>
        <w:rPr>
          <w:spacing w:val="-109"/>
        </w:rPr>
        <w:t xml:space="preserve"> </w:t>
      </w:r>
      <w:r>
        <w:rPr>
          <w:spacing w:val="-7"/>
        </w:rPr>
        <w:t>”基地</w:t>
      </w:r>
      <w:r>
        <w:rPr>
          <w:spacing w:val="-39"/>
        </w:rPr>
        <w:t xml:space="preserve"> </w:t>
      </w:r>
      <w:r>
        <w:rPr>
          <w:spacing w:val="-7"/>
        </w:rPr>
        <w:t>1</w:t>
      </w:r>
      <w:r>
        <w:rPr>
          <w:spacing w:val="-52"/>
        </w:rPr>
        <w:t xml:space="preserve"> </w:t>
      </w:r>
      <w:r>
        <w:rPr>
          <w:spacing w:val="-7"/>
        </w:rPr>
        <w:t>处。</w:t>
      </w:r>
    </w:p>
    <w:p w14:paraId="27EB0620">
      <w:pPr>
        <w:pStyle w:val="2"/>
        <w:spacing w:before="44" w:line="234" w:lineRule="auto"/>
        <w:ind w:left="655"/>
        <w:outlineLvl w:val="3"/>
      </w:pPr>
      <w:r>
        <w:rPr>
          <w:spacing w:val="8"/>
        </w:rPr>
        <w:t>（三）创森宣传活动</w:t>
      </w:r>
    </w:p>
    <w:p w14:paraId="232F4296">
      <w:pPr>
        <w:pStyle w:val="2"/>
        <w:spacing w:before="176" w:line="325" w:lineRule="auto"/>
        <w:ind w:firstLine="642"/>
        <w:jc w:val="both"/>
      </w:pPr>
      <w:r>
        <w:rPr>
          <w:spacing w:val="4"/>
        </w:rPr>
        <w:t>依据固原市国家森林建设的不同时期，针对性地开展创森宣</w:t>
      </w:r>
      <w:r>
        <w:rPr>
          <w:spacing w:val="3"/>
        </w:rPr>
        <w:t xml:space="preserve"> </w:t>
      </w:r>
      <w:r>
        <w:rPr>
          <w:spacing w:val="5"/>
        </w:rPr>
        <w:t>传活动。规划近期，一是系统性的创森宣传品</w:t>
      </w:r>
      <w:r>
        <w:rPr>
          <w:spacing w:val="4"/>
        </w:rPr>
        <w:t>，基于固原市特色</w:t>
      </w:r>
      <w:r>
        <w:t xml:space="preserve"> </w:t>
      </w:r>
      <w:r>
        <w:rPr>
          <w:spacing w:val="4"/>
        </w:rPr>
        <w:t>文化内涵，提炼地域文脉的平面表达元素，设计形成固原市国家</w:t>
      </w:r>
      <w:r>
        <w:rPr>
          <w:spacing w:val="17"/>
        </w:rPr>
        <w:t xml:space="preserve"> </w:t>
      </w:r>
      <w:r>
        <w:rPr>
          <w:spacing w:val="3"/>
        </w:rPr>
        <w:t>森林城市宣传</w:t>
      </w:r>
      <w:r>
        <w:rPr>
          <w:spacing w:val="-46"/>
        </w:rPr>
        <w:t xml:space="preserve"> </w:t>
      </w:r>
      <w:r>
        <w:t>LOGO</w:t>
      </w:r>
      <w:r>
        <w:rPr>
          <w:spacing w:val="3"/>
        </w:rPr>
        <w:t>，并制作形式多样但风格统一的各类宣传册、</w:t>
      </w:r>
    </w:p>
    <w:p w14:paraId="3E27C4F7">
      <w:pPr>
        <w:spacing w:line="325" w:lineRule="auto"/>
        <w:sectPr>
          <w:footerReference r:id="rId214" w:type="default"/>
          <w:pgSz w:w="11900" w:h="16839"/>
          <w:pgMar w:top="1431" w:right="1423" w:bottom="1579" w:left="1606" w:header="0" w:footer="1417" w:gutter="0"/>
          <w:cols w:space="720" w:num="1"/>
        </w:sectPr>
      </w:pPr>
    </w:p>
    <w:p w14:paraId="39FC95CB">
      <w:pPr>
        <w:spacing w:line="244" w:lineRule="auto"/>
        <w:rPr>
          <w:rFonts w:ascii="Arial"/>
          <w:sz w:val="21"/>
        </w:rPr>
      </w:pPr>
    </w:p>
    <w:p w14:paraId="78C36370">
      <w:pPr>
        <w:spacing w:line="244" w:lineRule="auto"/>
        <w:rPr>
          <w:rFonts w:ascii="Arial"/>
          <w:sz w:val="21"/>
        </w:rPr>
      </w:pPr>
    </w:p>
    <w:p w14:paraId="55A7276B">
      <w:pPr>
        <w:spacing w:line="244" w:lineRule="auto"/>
        <w:rPr>
          <w:rFonts w:ascii="Arial"/>
          <w:sz w:val="21"/>
        </w:rPr>
      </w:pPr>
    </w:p>
    <w:p w14:paraId="417E69FA">
      <w:pPr>
        <w:pStyle w:val="2"/>
        <w:spacing w:before="101" w:line="331" w:lineRule="auto"/>
        <w:ind w:left="7" w:right="14" w:hanging="2"/>
        <w:jc w:val="both"/>
      </w:pPr>
      <w:r>
        <w:rPr>
          <w:spacing w:val="5"/>
        </w:rPr>
        <w:t>折页、衍生文创产品等森林城市宣传品，向社会发放</w:t>
      </w:r>
      <w:r>
        <w:rPr>
          <w:spacing w:val="4"/>
        </w:rPr>
        <w:t>，发放数量</w:t>
      </w:r>
      <w:r>
        <w:t xml:space="preserve"> </w:t>
      </w:r>
      <w:r>
        <w:rPr>
          <w:spacing w:val="-2"/>
        </w:rPr>
        <w:t>达到</w:t>
      </w:r>
      <w:r>
        <w:rPr>
          <w:spacing w:val="-45"/>
        </w:rPr>
        <w:t xml:space="preserve"> </w:t>
      </w:r>
      <w:r>
        <w:rPr>
          <w:spacing w:val="-2"/>
        </w:rPr>
        <w:t>2000</w:t>
      </w:r>
      <w:r>
        <w:rPr>
          <w:spacing w:val="-54"/>
        </w:rPr>
        <w:t xml:space="preserve"> </w:t>
      </w:r>
      <w:r>
        <w:rPr>
          <w:spacing w:val="-2"/>
        </w:rPr>
        <w:t>份以上；二是创森宣传</w:t>
      </w:r>
      <w:r>
        <w:rPr>
          <w:spacing w:val="-60"/>
        </w:rPr>
        <w:t xml:space="preserve"> </w:t>
      </w:r>
      <w:r>
        <w:rPr>
          <w:spacing w:val="-2"/>
        </w:rPr>
        <w:t>LED</w:t>
      </w:r>
      <w:r>
        <w:rPr>
          <w:spacing w:val="-45"/>
        </w:rPr>
        <w:t xml:space="preserve"> </w:t>
      </w:r>
      <w:r>
        <w:rPr>
          <w:spacing w:val="-2"/>
        </w:rPr>
        <w:t>屏与广告牌，利用城市</w:t>
      </w:r>
      <w:r>
        <w:rPr>
          <w:spacing w:val="-60"/>
        </w:rPr>
        <w:t xml:space="preserve"> </w:t>
      </w:r>
      <w:r>
        <w:rPr>
          <w:spacing w:val="-2"/>
        </w:rPr>
        <w:t>LED</w:t>
      </w:r>
      <w:r>
        <w:t xml:space="preserve"> </w:t>
      </w:r>
      <w:r>
        <w:rPr>
          <w:spacing w:val="-5"/>
        </w:rPr>
        <w:t>屏集中显示创森内容，利用城市道路、生态休闲场所的宣传栏等，</w:t>
      </w:r>
      <w:r>
        <w:rPr>
          <w:spacing w:val="14"/>
        </w:rPr>
        <w:t xml:space="preserve"> </w:t>
      </w:r>
      <w:r>
        <w:rPr>
          <w:spacing w:val="2"/>
        </w:rPr>
        <w:t>集中进行创森内容宣传，数量达到</w:t>
      </w:r>
      <w:r>
        <w:rPr>
          <w:spacing w:val="-30"/>
        </w:rPr>
        <w:t xml:space="preserve"> </w:t>
      </w:r>
      <w:r>
        <w:rPr>
          <w:spacing w:val="2"/>
        </w:rPr>
        <w:t>100</w:t>
      </w:r>
      <w:r>
        <w:rPr>
          <w:spacing w:val="-52"/>
        </w:rPr>
        <w:t xml:space="preserve"> </w:t>
      </w:r>
      <w:r>
        <w:rPr>
          <w:spacing w:val="2"/>
        </w:rPr>
        <w:t>处以上；三是媒体与网络</w:t>
      </w:r>
      <w:r>
        <w:t xml:space="preserve"> </w:t>
      </w:r>
      <w:r>
        <w:rPr>
          <w:spacing w:val="5"/>
        </w:rPr>
        <w:t>宣传，利用纸媒、手机短信、创森公众号、</w:t>
      </w:r>
      <w:r>
        <w:rPr>
          <w:spacing w:val="4"/>
        </w:rPr>
        <w:t>网页等各种媒介途径</w:t>
      </w:r>
      <w:r>
        <w:t xml:space="preserve"> </w:t>
      </w:r>
      <w:r>
        <w:rPr>
          <w:spacing w:val="2"/>
        </w:rPr>
        <w:t>进行创森宣传，推送信息条目达</w:t>
      </w:r>
      <w:r>
        <w:rPr>
          <w:spacing w:val="-32"/>
        </w:rPr>
        <w:t xml:space="preserve"> </w:t>
      </w:r>
      <w:r>
        <w:rPr>
          <w:spacing w:val="2"/>
        </w:rPr>
        <w:t>1</w:t>
      </w:r>
      <w:r>
        <w:rPr>
          <w:spacing w:val="-51"/>
        </w:rPr>
        <w:t xml:space="preserve"> </w:t>
      </w:r>
      <w:r>
        <w:rPr>
          <w:spacing w:val="2"/>
        </w:rPr>
        <w:t>万条以上，通过上述建设实现</w:t>
      </w:r>
      <w:r>
        <w:t xml:space="preserve"> </w:t>
      </w:r>
      <w:r>
        <w:rPr>
          <w:spacing w:val="7"/>
        </w:rPr>
        <w:t>创建期公众对森林城市创建的知晓率、满意率</w:t>
      </w:r>
      <w:r>
        <w:rPr>
          <w:spacing w:val="6"/>
        </w:rPr>
        <w:t>达</w:t>
      </w:r>
      <w:r>
        <w:rPr>
          <w:spacing w:val="-61"/>
        </w:rPr>
        <w:t xml:space="preserve"> </w:t>
      </w:r>
      <w:r>
        <w:rPr>
          <w:spacing w:val="6"/>
        </w:rPr>
        <w:t>90%以上；四是</w:t>
      </w:r>
      <w:r>
        <w:t xml:space="preserve"> </w:t>
      </w:r>
      <w:r>
        <w:rPr>
          <w:spacing w:val="5"/>
        </w:rPr>
        <w:t>充分与生态文旅节庆活动、义务植树活动相</w:t>
      </w:r>
      <w:r>
        <w:rPr>
          <w:spacing w:val="4"/>
        </w:rPr>
        <w:t>结合，在组织活动的</w:t>
      </w:r>
      <w:r>
        <w:t xml:space="preserve"> </w:t>
      </w:r>
      <w:r>
        <w:rPr>
          <w:spacing w:val="5"/>
        </w:rPr>
        <w:t>同时，大力开展创森宣传，发放有关宣传物</w:t>
      </w:r>
      <w:r>
        <w:rPr>
          <w:spacing w:val="4"/>
        </w:rPr>
        <w:t>品、展示相关建设成</w:t>
      </w:r>
      <w:r>
        <w:t xml:space="preserve"> </w:t>
      </w:r>
      <w:r>
        <w:rPr>
          <w:spacing w:val="5"/>
        </w:rPr>
        <w:t>果。规划中期和远期，重点采用发放宣传品</w:t>
      </w:r>
      <w:r>
        <w:rPr>
          <w:spacing w:val="4"/>
        </w:rPr>
        <w:t>、媒体与网络宣传的</w:t>
      </w:r>
      <w:r>
        <w:t xml:space="preserve"> </w:t>
      </w:r>
      <w:r>
        <w:rPr>
          <w:spacing w:val="5"/>
        </w:rPr>
        <w:t>途径，核心展示森林建设工程的成就、效益</w:t>
      </w:r>
      <w:r>
        <w:rPr>
          <w:spacing w:val="4"/>
        </w:rPr>
        <w:t>，使公众对森林城市</w:t>
      </w:r>
      <w:r>
        <w:t xml:space="preserve"> </w:t>
      </w:r>
      <w:r>
        <w:rPr>
          <w:spacing w:val="-2"/>
        </w:rPr>
        <w:t>进一步认可。</w:t>
      </w:r>
    </w:p>
    <w:p w14:paraId="7AB8644D">
      <w:pPr>
        <w:pStyle w:val="2"/>
        <w:spacing w:before="44" w:line="231" w:lineRule="auto"/>
        <w:ind w:left="661"/>
        <w:outlineLvl w:val="3"/>
      </w:pPr>
      <w:r>
        <w:rPr>
          <w:spacing w:val="9"/>
        </w:rPr>
        <w:t>（四）市树、市花、市鸟评选活动</w:t>
      </w:r>
    </w:p>
    <w:p w14:paraId="022F1EB1">
      <w:pPr>
        <w:pStyle w:val="2"/>
        <w:spacing w:before="177" w:line="324" w:lineRule="auto"/>
        <w:ind w:left="7" w:right="62" w:firstLine="648"/>
        <w:jc w:val="both"/>
      </w:pPr>
      <w:r>
        <w:rPr>
          <w:spacing w:val="3"/>
        </w:rPr>
        <w:t>市树、市花评选是创建森林城市和建设生态文明的重要组成</w:t>
      </w:r>
      <w:r>
        <w:rPr>
          <w:spacing w:val="12"/>
        </w:rPr>
        <w:t xml:space="preserve"> </w:t>
      </w:r>
      <w:r>
        <w:rPr>
          <w:spacing w:val="5"/>
        </w:rPr>
        <w:t>部分，结合固原市实际，同时增加市鸟的评</w:t>
      </w:r>
      <w:r>
        <w:rPr>
          <w:spacing w:val="4"/>
        </w:rPr>
        <w:t>选，打造城市重要标</w:t>
      </w:r>
      <w:r>
        <w:t xml:space="preserve"> </w:t>
      </w:r>
      <w:r>
        <w:rPr>
          <w:spacing w:val="6"/>
        </w:rPr>
        <w:t>志和名片，综合展现当地自然资源、人文历史特色。</w:t>
      </w:r>
    </w:p>
    <w:p w14:paraId="6E15B262">
      <w:pPr>
        <w:pStyle w:val="2"/>
        <w:spacing w:before="52" w:line="327" w:lineRule="auto"/>
        <w:ind w:firstLine="655"/>
        <w:jc w:val="both"/>
      </w:pPr>
      <w:r>
        <w:t>市树标准：1. 地域性：乡土树种，有地方特色，分布较广。</w:t>
      </w:r>
      <w:r>
        <w:rPr>
          <w:spacing w:val="9"/>
        </w:rPr>
        <w:t xml:space="preserve"> </w:t>
      </w:r>
      <w:r>
        <w:rPr>
          <w:spacing w:val="5"/>
        </w:rPr>
        <w:t>2. 文化性：文化内涵较深厚，能体现和代表</w:t>
      </w:r>
      <w:r>
        <w:rPr>
          <w:spacing w:val="4"/>
        </w:rPr>
        <w:t>六盘山精神。3. 历</w:t>
      </w:r>
      <w:r>
        <w:t xml:space="preserve"> </w:t>
      </w:r>
      <w:r>
        <w:rPr>
          <w:spacing w:val="10"/>
        </w:rPr>
        <w:t>史性：种植历史悠久，现存有古树名木更佳。4. 观赏性：树形</w:t>
      </w:r>
      <w:r>
        <w:rPr>
          <w:spacing w:val="8"/>
        </w:rPr>
        <w:t xml:space="preserve"> </w:t>
      </w:r>
      <w:r>
        <w:rPr>
          <w:spacing w:val="10"/>
        </w:rPr>
        <w:t>高大优美，适宜于作行道树和庭院观赏树。5. 经济性：经济或</w:t>
      </w:r>
      <w:r>
        <w:rPr>
          <w:spacing w:val="8"/>
        </w:rPr>
        <w:t xml:space="preserve"> </w:t>
      </w:r>
      <w:r>
        <w:rPr>
          <w:spacing w:val="5"/>
        </w:rPr>
        <w:t>生态价值较高，有较好的培育前景。</w:t>
      </w:r>
    </w:p>
    <w:p w14:paraId="26830CFC">
      <w:pPr>
        <w:pStyle w:val="2"/>
        <w:spacing w:before="52" w:line="226" w:lineRule="auto"/>
        <w:jc w:val="right"/>
      </w:pPr>
      <w:r>
        <w:t>市花标准：1. 地域性：适应固原市自然环境，有</w:t>
      </w:r>
      <w:r>
        <w:rPr>
          <w:spacing w:val="-1"/>
        </w:rPr>
        <w:t>地方特色，</w:t>
      </w:r>
    </w:p>
    <w:p w14:paraId="0C38B29A">
      <w:pPr>
        <w:spacing w:line="226" w:lineRule="auto"/>
        <w:sectPr>
          <w:footerReference r:id="rId215" w:type="default"/>
          <w:pgSz w:w="11900" w:h="16839"/>
          <w:pgMar w:top="1431" w:right="1416" w:bottom="1742" w:left="1601" w:header="0" w:footer="1472" w:gutter="0"/>
          <w:cols w:space="720" w:num="1"/>
        </w:sectPr>
      </w:pPr>
    </w:p>
    <w:p w14:paraId="656E006E">
      <w:pPr>
        <w:spacing w:line="244" w:lineRule="auto"/>
        <w:rPr>
          <w:rFonts w:ascii="Arial"/>
          <w:sz w:val="21"/>
        </w:rPr>
      </w:pPr>
    </w:p>
    <w:p w14:paraId="6F91F5FA">
      <w:pPr>
        <w:spacing w:line="244" w:lineRule="auto"/>
        <w:rPr>
          <w:rFonts w:ascii="Arial"/>
          <w:sz w:val="21"/>
        </w:rPr>
      </w:pPr>
    </w:p>
    <w:p w14:paraId="08E6049C">
      <w:pPr>
        <w:spacing w:line="245" w:lineRule="auto"/>
        <w:rPr>
          <w:rFonts w:ascii="Arial"/>
          <w:sz w:val="21"/>
        </w:rPr>
      </w:pPr>
    </w:p>
    <w:p w14:paraId="440207B2">
      <w:pPr>
        <w:pStyle w:val="2"/>
        <w:spacing w:before="101" w:line="326" w:lineRule="auto"/>
        <w:ind w:right="64" w:firstLine="7"/>
        <w:jc w:val="both"/>
      </w:pPr>
      <w:r>
        <w:rPr>
          <w:spacing w:val="4"/>
        </w:rPr>
        <w:t>栽培较普遍。2. 文化性：能够体现固原市历史文化特色。3. 历</w:t>
      </w:r>
      <w:r>
        <w:rPr>
          <w:spacing w:val="9"/>
        </w:rPr>
        <w:t xml:space="preserve"> </w:t>
      </w:r>
      <w:r>
        <w:rPr>
          <w:spacing w:val="1"/>
        </w:rPr>
        <w:t>史性：历史悠久，已形成良好景观。4. 经济性：经济价值较</w:t>
      </w:r>
      <w:r>
        <w:t xml:space="preserve">高， </w:t>
      </w:r>
      <w:r>
        <w:rPr>
          <w:spacing w:val="8"/>
        </w:rPr>
        <w:t>种植简单、易推广。5. 观赏性：</w:t>
      </w:r>
      <w:r>
        <w:rPr>
          <w:spacing w:val="-87"/>
        </w:rPr>
        <w:t xml:space="preserve"> </w:t>
      </w:r>
      <w:r>
        <w:rPr>
          <w:spacing w:val="8"/>
        </w:rPr>
        <w:t>以观花为主，花形</w:t>
      </w:r>
      <w:r>
        <w:rPr>
          <w:spacing w:val="7"/>
        </w:rPr>
        <w:t>优美，深受</w:t>
      </w:r>
      <w:r>
        <w:t xml:space="preserve"> </w:t>
      </w:r>
      <w:r>
        <w:rPr>
          <w:spacing w:val="-4"/>
        </w:rPr>
        <w:t>群众喜爱。</w:t>
      </w:r>
    </w:p>
    <w:p w14:paraId="1FA81848">
      <w:pPr>
        <w:pStyle w:val="2"/>
        <w:spacing w:before="54" w:line="327" w:lineRule="auto"/>
        <w:ind w:right="67" w:firstLine="650"/>
      </w:pPr>
      <w:r>
        <w:t>市鸟标准：1. 地域性：适应固原市自然环境，有</w:t>
      </w:r>
      <w:r>
        <w:rPr>
          <w:spacing w:val="-1"/>
        </w:rPr>
        <w:t>地方特色，</w:t>
      </w:r>
      <w:r>
        <w:t xml:space="preserve"> </w:t>
      </w:r>
      <w:r>
        <w:rPr>
          <w:spacing w:val="10"/>
        </w:rPr>
        <w:t>栖息地分布面积有保证，种群数量相对稳定。2. 文化性：能够</w:t>
      </w:r>
      <w:r>
        <w:rPr>
          <w:spacing w:val="3"/>
        </w:rPr>
        <w:t xml:space="preserve"> </w:t>
      </w:r>
      <w:r>
        <w:rPr>
          <w:spacing w:val="4"/>
        </w:rPr>
        <w:t>体现固原市山水文化特色。3.独特性：属珍稀、重点保护鸟类或</w:t>
      </w:r>
      <w:r>
        <w:rPr>
          <w:spacing w:val="17"/>
        </w:rPr>
        <w:t xml:space="preserve"> </w:t>
      </w:r>
      <w:r>
        <w:rPr>
          <w:spacing w:val="-2"/>
        </w:rPr>
        <w:t>对当地生态系统意义重大，有较好的生态教育意义。</w:t>
      </w:r>
      <w:r>
        <w:rPr>
          <w:spacing w:val="84"/>
        </w:rPr>
        <w:t xml:space="preserve"> </w:t>
      </w:r>
      <w:r>
        <w:rPr>
          <w:spacing w:val="-2"/>
        </w:rPr>
        <w:t>4.易辩性：</w:t>
      </w:r>
      <w:r>
        <w:t xml:space="preserve"> </w:t>
      </w:r>
      <w:r>
        <w:rPr>
          <w:spacing w:val="6"/>
        </w:rPr>
        <w:t>体型、颜色、鸣叫声等特征易于识别，深受群众喜爱。</w:t>
      </w:r>
    </w:p>
    <w:p w14:paraId="59FC56F5">
      <w:pPr>
        <w:pStyle w:val="2"/>
        <w:spacing w:before="53" w:line="227" w:lineRule="auto"/>
        <w:ind w:left="644"/>
      </w:pPr>
      <w:r>
        <w:rPr>
          <w:spacing w:val="5"/>
        </w:rPr>
        <w:t>推荐备选市树：槐树、桦树、白榆、旱柳、水</w:t>
      </w:r>
      <w:r>
        <w:rPr>
          <w:spacing w:val="4"/>
        </w:rPr>
        <w:t>曲柳；</w:t>
      </w:r>
    </w:p>
    <w:p w14:paraId="10957073">
      <w:pPr>
        <w:pStyle w:val="2"/>
        <w:spacing w:before="177" w:line="226" w:lineRule="auto"/>
        <w:ind w:left="644"/>
      </w:pPr>
      <w:r>
        <w:rPr>
          <w:spacing w:val="4"/>
        </w:rPr>
        <w:t>推荐备选市花：丁香、香荚迷、天目琼花；</w:t>
      </w:r>
    </w:p>
    <w:p w14:paraId="34B59338">
      <w:pPr>
        <w:pStyle w:val="2"/>
        <w:spacing w:before="179" w:line="228" w:lineRule="auto"/>
        <w:ind w:left="644"/>
      </w:pPr>
      <w:r>
        <w:rPr>
          <w:spacing w:val="5"/>
        </w:rPr>
        <w:t>推荐备选市鸟：红腹锦鸡、白尾鹞、金腰燕。</w:t>
      </w:r>
    </w:p>
    <w:p w14:paraId="287F531E">
      <w:pPr>
        <w:pStyle w:val="2"/>
        <w:spacing w:before="6" w:line="3495" w:lineRule="exact"/>
        <w:ind w:firstLine="95"/>
      </w:pPr>
      <w:r>
        <w:rPr>
          <w:position w:val="-69"/>
        </w:rPr>
        <w:pict>
          <v:group id="_x0000_s1067" o:spid="_x0000_s1067" o:spt="203" style="height:174.75pt;width:441.75pt;" coordsize="8835,3495">
            <o:lock v:ext="edit"/>
            <v:shape id="_x0000_s1068" o:spid="_x0000_s1068" o:spt="75" type="#_x0000_t75" style="position:absolute;left:0;top:0;height:3495;width:8835;" filled="f" stroked="f" coordsize="21600,21600">
              <v:path/>
              <v:fill on="f" focussize="0,0"/>
              <v:stroke on="f"/>
              <v:imagedata r:id="rId311" o:title=""/>
              <o:lock v:ext="edit" aspectratio="t"/>
            </v:shape>
            <v:shape id="_x0000_s1069" o:spid="_x0000_s1069" o:spt="202" type="#_x0000_t202" style="position:absolute;left:-20;top:-20;height:3535;width:88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B322E95">
                    <w:pPr>
                      <w:spacing w:before="121" w:line="236" w:lineRule="auto"/>
                      <w:ind w:left="2290"/>
                      <w:rPr>
                        <w:rFonts w:ascii="FangSong" w:hAnsi="FangSong" w:eastAsia="FangSong" w:cs="FangSong"/>
                        <w:sz w:val="24"/>
                        <w:szCs w:val="24"/>
                      </w:rPr>
                    </w:pPr>
                    <w:r>
                      <w:rPr>
                        <w:rFonts w:ascii="FangSong" w:hAnsi="FangSong" w:eastAsia="FangSong" w:cs="FangSong"/>
                        <w:spacing w:val="-12"/>
                        <w:position w:val="-1"/>
                        <w:sz w:val="24"/>
                        <w:szCs w:val="24"/>
                      </w:rPr>
                      <w:t>槐树</w:t>
                    </w:r>
                    <w:r>
                      <w:rPr>
                        <w:rFonts w:ascii="FangSong" w:hAnsi="FangSong" w:eastAsia="FangSong" w:cs="FangSong"/>
                        <w:spacing w:val="3"/>
                        <w:position w:val="-1"/>
                        <w:sz w:val="24"/>
                        <w:szCs w:val="24"/>
                      </w:rPr>
                      <w:t xml:space="preserve">                     </w:t>
                    </w:r>
                    <w:r>
                      <w:rPr>
                        <w:rFonts w:ascii="FangSong" w:hAnsi="FangSong" w:eastAsia="FangSong" w:cs="FangSong"/>
                        <w:spacing w:val="-12"/>
                        <w:sz w:val="24"/>
                        <w:szCs w:val="24"/>
                      </w:rPr>
                      <w:t>桦树</w:t>
                    </w:r>
                    <w:r>
                      <w:rPr>
                        <w:rFonts w:ascii="FangSong" w:hAnsi="FangSong" w:eastAsia="FangSong" w:cs="FangSong"/>
                        <w:spacing w:val="6"/>
                        <w:sz w:val="24"/>
                        <w:szCs w:val="24"/>
                      </w:rPr>
                      <w:t xml:space="preserve">                   </w:t>
                    </w:r>
                    <w:r>
                      <w:rPr>
                        <w:rFonts w:ascii="FangSong" w:hAnsi="FangSong" w:eastAsia="FangSong" w:cs="FangSong"/>
                        <w:spacing w:val="-12"/>
                        <w:position w:val="1"/>
                        <w:sz w:val="24"/>
                        <w:szCs w:val="24"/>
                      </w:rPr>
                      <w:t>白榆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5BAE40A">
      <w:pPr>
        <w:pStyle w:val="2"/>
        <w:spacing w:before="262" w:line="222" w:lineRule="auto"/>
        <w:ind w:left="8099"/>
        <w:rPr>
          <w:sz w:val="24"/>
          <w:szCs w:val="24"/>
        </w:rPr>
      </w:pPr>
      <w:r>
        <w:rPr>
          <w:spacing w:val="-6"/>
          <w:sz w:val="24"/>
          <w:szCs w:val="24"/>
        </w:rPr>
        <w:t>水曲柳</w:t>
      </w:r>
    </w:p>
    <w:p w14:paraId="6F4DB21D">
      <w:pPr>
        <w:spacing w:line="222" w:lineRule="auto"/>
        <w:rPr>
          <w:sz w:val="24"/>
          <w:szCs w:val="24"/>
        </w:rPr>
        <w:sectPr>
          <w:footerReference r:id="rId216" w:type="default"/>
          <w:pgSz w:w="11900" w:h="16839"/>
          <w:pgMar w:top="1431" w:right="1363" w:bottom="1579" w:left="1606" w:header="0" w:footer="1417" w:gutter="0"/>
          <w:cols w:space="720" w:num="1"/>
        </w:sectPr>
      </w:pPr>
    </w:p>
    <w:p w14:paraId="7E0F2D66">
      <w:pPr>
        <w:spacing w:line="335" w:lineRule="auto"/>
        <w:rPr>
          <w:rFonts w:ascii="Arial"/>
          <w:sz w:val="21"/>
        </w:rPr>
      </w:pPr>
    </w:p>
    <w:p w14:paraId="63EBC949">
      <w:pPr>
        <w:spacing w:line="336" w:lineRule="auto"/>
        <w:rPr>
          <w:rFonts w:ascii="Arial"/>
          <w:sz w:val="21"/>
        </w:rPr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210185</wp:posOffset>
            </wp:positionV>
            <wp:extent cx="5439410" cy="199961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5439155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6B3B12">
      <w:pPr>
        <w:pStyle w:val="2"/>
        <w:spacing w:line="435" w:lineRule="exact"/>
        <w:ind w:firstLine="3734"/>
      </w:pPr>
      <w:r>
        <w:rPr>
          <w:position w:val="-8"/>
        </w:rPr>
        <w:pict>
          <v:shape id="_x0000_s1070" o:spid="_x0000_s1070" o:spt="202" type="#_x0000_t202" style="height:21.75pt;width:46.25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12B6292">
                  <w:pPr>
                    <w:spacing w:before="111" w:line="222" w:lineRule="auto"/>
                    <w:ind w:left="250"/>
                    <w:rPr>
                      <w:rFonts w:ascii="FangSong" w:hAnsi="FangSong" w:eastAsia="FangSong" w:cs="FangSong"/>
                      <w:sz w:val="24"/>
                      <w:szCs w:val="24"/>
                    </w:rPr>
                  </w:pPr>
                  <w:r>
                    <w:rPr>
                      <w:rFonts w:ascii="FangSong" w:hAnsi="FangSong" w:eastAsia="FangSong" w:cs="FangSong"/>
                      <w:spacing w:val="-10"/>
                      <w:sz w:val="24"/>
                      <w:szCs w:val="24"/>
                    </w:rPr>
                    <w:t>旱柳</w:t>
                  </w:r>
                </w:p>
              </w:txbxContent>
            </v:textbox>
            <w10:wrap type="none"/>
            <w10:anchorlock/>
          </v:shape>
        </w:pict>
      </w:r>
    </w:p>
    <w:p w14:paraId="78F6B0F7">
      <w:pPr>
        <w:spacing w:line="252" w:lineRule="auto"/>
        <w:rPr>
          <w:rFonts w:ascii="Arial"/>
          <w:sz w:val="21"/>
        </w:rPr>
      </w:pPr>
    </w:p>
    <w:p w14:paraId="272CCFE6">
      <w:pPr>
        <w:spacing w:line="252" w:lineRule="auto"/>
        <w:rPr>
          <w:rFonts w:ascii="Arial"/>
          <w:sz w:val="21"/>
        </w:rPr>
      </w:pPr>
    </w:p>
    <w:p w14:paraId="3F57F252">
      <w:pPr>
        <w:spacing w:line="252" w:lineRule="auto"/>
        <w:rPr>
          <w:rFonts w:ascii="Arial"/>
          <w:sz w:val="21"/>
        </w:rPr>
      </w:pPr>
    </w:p>
    <w:p w14:paraId="6777F301">
      <w:pPr>
        <w:spacing w:line="252" w:lineRule="auto"/>
        <w:rPr>
          <w:rFonts w:ascii="Arial"/>
          <w:sz w:val="21"/>
        </w:rPr>
      </w:pPr>
    </w:p>
    <w:p w14:paraId="40CBF64D">
      <w:pPr>
        <w:spacing w:line="252" w:lineRule="auto"/>
        <w:rPr>
          <w:rFonts w:ascii="Arial"/>
          <w:sz w:val="21"/>
        </w:rPr>
      </w:pPr>
    </w:p>
    <w:p w14:paraId="4017F6AC">
      <w:pPr>
        <w:spacing w:line="252" w:lineRule="auto"/>
        <w:rPr>
          <w:rFonts w:ascii="Arial"/>
          <w:sz w:val="21"/>
        </w:rPr>
      </w:pPr>
    </w:p>
    <w:p w14:paraId="6A1AD1C4">
      <w:pPr>
        <w:spacing w:line="252" w:lineRule="auto"/>
        <w:rPr>
          <w:rFonts w:ascii="Arial"/>
          <w:sz w:val="21"/>
        </w:rPr>
      </w:pPr>
    </w:p>
    <w:p w14:paraId="5B4BF41A">
      <w:pPr>
        <w:spacing w:line="252" w:lineRule="auto"/>
        <w:rPr>
          <w:rFonts w:ascii="Arial"/>
          <w:sz w:val="21"/>
        </w:rPr>
      </w:pPr>
    </w:p>
    <w:p w14:paraId="72F16535">
      <w:pPr>
        <w:spacing w:line="253" w:lineRule="auto"/>
        <w:rPr>
          <w:rFonts w:ascii="Arial"/>
          <w:sz w:val="21"/>
        </w:rPr>
      </w:pPr>
    </w:p>
    <w:p w14:paraId="4887D78F">
      <w:pPr>
        <w:spacing w:line="253" w:lineRule="auto"/>
        <w:rPr>
          <w:rFonts w:ascii="Arial"/>
          <w:sz w:val="21"/>
        </w:rPr>
      </w:pPr>
    </w:p>
    <w:p w14:paraId="128068C2">
      <w:pPr>
        <w:spacing w:line="253" w:lineRule="auto"/>
        <w:rPr>
          <w:rFonts w:ascii="Arial"/>
          <w:sz w:val="21"/>
        </w:rPr>
      </w:pPr>
    </w:p>
    <w:p w14:paraId="369791E8">
      <w:pPr>
        <w:pStyle w:val="2"/>
        <w:spacing w:before="78" w:line="228" w:lineRule="auto"/>
        <w:ind w:left="3359"/>
        <w:rPr>
          <w:sz w:val="24"/>
          <w:szCs w:val="24"/>
        </w:rPr>
      </w:pPr>
      <w:r>
        <w:rPr>
          <w:spacing w:val="-7"/>
          <w:sz w:val="24"/>
          <w:szCs w:val="24"/>
        </w:rPr>
        <w:t>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9-2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推荐备选市树</w:t>
      </w:r>
    </w:p>
    <w:p w14:paraId="56569E82">
      <w:pPr>
        <w:pStyle w:val="2"/>
        <w:spacing w:before="243" w:line="228" w:lineRule="auto"/>
        <w:ind w:left="5178"/>
        <w:rPr>
          <w:sz w:val="24"/>
          <w:szCs w:val="24"/>
        </w:rPr>
      </w:pPr>
      <w:r>
        <w:pict>
          <v:shape id="_x0000_s1071" o:spid="_x0000_s1071" o:spt="202" type="#_x0000_t202" style="position:absolute;left:0pt;margin-left:102pt;margin-top:7.2pt;height:21.75pt;width:42.05pt;z-index:251687936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A2A74B9">
                  <w:pPr>
                    <w:pStyle w:val="2"/>
                    <w:spacing w:before="108" w:line="223" w:lineRule="auto"/>
                    <w:ind w:left="214"/>
                    <w:rPr>
                      <w:sz w:val="24"/>
                      <w:szCs w:val="24"/>
                    </w:rPr>
                  </w:pPr>
                  <w:r>
                    <w:rPr>
                      <w:spacing w:val="-13"/>
                      <w:sz w:val="24"/>
                      <w:szCs w:val="24"/>
                    </w:rPr>
                    <w:t>丁香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90170</wp:posOffset>
            </wp:positionV>
            <wp:extent cx="5612765" cy="219138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  <w:szCs w:val="24"/>
        </w:rPr>
        <w:t>香荚蒾</w:t>
      </w:r>
      <w:r>
        <w:rPr>
          <w:spacing w:val="2"/>
          <w:sz w:val="24"/>
          <w:szCs w:val="24"/>
        </w:rPr>
        <w:t xml:space="preserve">                </w:t>
      </w:r>
      <w:r>
        <w:rPr>
          <w:spacing w:val="-4"/>
          <w:sz w:val="24"/>
          <w:szCs w:val="24"/>
        </w:rPr>
        <w:t>天目琼花</w:t>
      </w:r>
    </w:p>
    <w:p w14:paraId="71FE062B">
      <w:pPr>
        <w:rPr>
          <w:rFonts w:ascii="Arial"/>
          <w:sz w:val="21"/>
        </w:rPr>
      </w:pPr>
    </w:p>
    <w:p w14:paraId="6BEDCAF0">
      <w:pPr>
        <w:rPr>
          <w:rFonts w:ascii="Arial"/>
          <w:sz w:val="21"/>
        </w:rPr>
      </w:pPr>
    </w:p>
    <w:p w14:paraId="648AC59D">
      <w:pPr>
        <w:rPr>
          <w:rFonts w:ascii="Arial"/>
          <w:sz w:val="21"/>
        </w:rPr>
      </w:pPr>
    </w:p>
    <w:p w14:paraId="7791C332">
      <w:pPr>
        <w:rPr>
          <w:rFonts w:ascii="Arial"/>
          <w:sz w:val="21"/>
        </w:rPr>
      </w:pPr>
    </w:p>
    <w:p w14:paraId="4E414CA3">
      <w:pPr>
        <w:rPr>
          <w:rFonts w:ascii="Arial"/>
          <w:sz w:val="21"/>
        </w:rPr>
      </w:pPr>
    </w:p>
    <w:p w14:paraId="05C179F4">
      <w:pPr>
        <w:rPr>
          <w:rFonts w:ascii="Arial"/>
          <w:sz w:val="21"/>
        </w:rPr>
      </w:pPr>
    </w:p>
    <w:p w14:paraId="5A28213A">
      <w:pPr>
        <w:rPr>
          <w:rFonts w:ascii="Arial"/>
          <w:sz w:val="21"/>
        </w:rPr>
      </w:pPr>
    </w:p>
    <w:p w14:paraId="3570DCED">
      <w:pPr>
        <w:rPr>
          <w:rFonts w:ascii="Arial"/>
          <w:sz w:val="21"/>
        </w:rPr>
      </w:pPr>
    </w:p>
    <w:p w14:paraId="2548DFB9">
      <w:pPr>
        <w:rPr>
          <w:rFonts w:ascii="Arial"/>
          <w:sz w:val="21"/>
        </w:rPr>
      </w:pPr>
    </w:p>
    <w:p w14:paraId="724B1E1F">
      <w:pPr>
        <w:rPr>
          <w:rFonts w:ascii="Arial"/>
          <w:sz w:val="21"/>
        </w:rPr>
      </w:pPr>
    </w:p>
    <w:p w14:paraId="0AFD4682">
      <w:pPr>
        <w:rPr>
          <w:rFonts w:ascii="Arial"/>
          <w:sz w:val="21"/>
        </w:rPr>
      </w:pPr>
    </w:p>
    <w:p w14:paraId="5716B12D">
      <w:pPr>
        <w:spacing w:line="241" w:lineRule="auto"/>
        <w:rPr>
          <w:rFonts w:ascii="Arial"/>
          <w:sz w:val="21"/>
        </w:rPr>
      </w:pPr>
    </w:p>
    <w:p w14:paraId="4FEDE8E7">
      <w:pPr>
        <w:spacing w:line="241" w:lineRule="auto"/>
        <w:rPr>
          <w:rFonts w:ascii="Arial"/>
          <w:sz w:val="21"/>
        </w:rPr>
      </w:pPr>
    </w:p>
    <w:p w14:paraId="5FE16C6C">
      <w:pPr>
        <w:pStyle w:val="2"/>
        <w:spacing w:before="78" w:line="226" w:lineRule="auto"/>
        <w:ind w:left="3330"/>
        <w:rPr>
          <w:sz w:val="24"/>
          <w:szCs w:val="24"/>
        </w:rPr>
      </w:pPr>
      <w:r>
        <w:rPr>
          <w:spacing w:val="-7"/>
          <w:sz w:val="24"/>
          <w:szCs w:val="24"/>
        </w:rPr>
        <w:t>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9-3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</w:t>
      </w:r>
      <w:r>
        <w:rPr>
          <w:spacing w:val="-7"/>
          <w:sz w:val="24"/>
          <w:szCs w:val="24"/>
        </w:rPr>
        <w:t>推荐备选市花</w:t>
      </w:r>
    </w:p>
    <w:p w14:paraId="4B6593D9">
      <w:pPr>
        <w:pStyle w:val="2"/>
        <w:spacing w:before="145" w:line="432" w:lineRule="exact"/>
        <w:ind w:firstLine="2798"/>
      </w:pPr>
      <w:r>
        <w:pict>
          <v:shape id="_x0000_s1072" o:spid="_x0000_s1072" o:spt="202" type="#_x0000_t202" style="position:absolute;left:0pt;margin-left:274.9pt;margin-top:7.6pt;height:21.6pt;width:53.55pt;z-index:251685888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927558C">
                  <w:pPr>
                    <w:pStyle w:val="2"/>
                    <w:spacing w:before="108" w:line="223" w:lineRule="auto"/>
                    <w:ind w:left="233"/>
                    <w:rPr>
                      <w:sz w:val="24"/>
                      <w:szCs w:val="24"/>
                    </w:rPr>
                  </w:pPr>
                  <w:r>
                    <w:rPr>
                      <w:spacing w:val="-18"/>
                      <w:sz w:val="24"/>
                      <w:szCs w:val="24"/>
                    </w:rPr>
                    <w:t>白尾鹞</w:t>
                  </w: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394.45pt;margin-top:7.6pt;height:21.6pt;width:52.7pt;z-index:251686912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087B1F6">
                  <w:pPr>
                    <w:pStyle w:val="2"/>
                    <w:spacing w:before="108" w:line="223" w:lineRule="auto"/>
                    <w:ind w:left="191"/>
                    <w:rPr>
                      <w:sz w:val="24"/>
                      <w:szCs w:val="24"/>
                    </w:rPr>
                  </w:pPr>
                  <w:r>
                    <w:rPr>
                      <w:spacing w:val="-6"/>
                      <w:sz w:val="24"/>
                      <w:szCs w:val="24"/>
                    </w:rPr>
                    <w:t>金腰燕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92075</wp:posOffset>
            </wp:positionV>
            <wp:extent cx="5515610" cy="180149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5515356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pict>
          <v:shape id="_x0000_s1074" o:spid="_x0000_s1074" o:spt="202" type="#_x0000_t202" style="height:21.65pt;width:65.55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D9D7675">
                  <w:pPr>
                    <w:spacing w:before="108" w:line="222" w:lineRule="auto"/>
                    <w:ind w:left="199"/>
                    <w:rPr>
                      <w:rFonts w:ascii="FangSong" w:hAnsi="FangSong" w:eastAsia="FangSong" w:cs="FangSong"/>
                      <w:sz w:val="24"/>
                      <w:szCs w:val="24"/>
                    </w:rPr>
                  </w:pPr>
                  <w:r>
                    <w:rPr>
                      <w:rFonts w:ascii="FangSong" w:hAnsi="FangSong" w:eastAsia="FangSong" w:cs="FangSong"/>
                      <w:spacing w:val="-5"/>
                      <w:sz w:val="24"/>
                      <w:szCs w:val="24"/>
                    </w:rPr>
                    <w:t>红腹锦鸡</w:t>
                  </w:r>
                </w:p>
              </w:txbxContent>
            </v:textbox>
            <w10:wrap type="none"/>
            <w10:anchorlock/>
          </v:shape>
        </w:pict>
      </w:r>
    </w:p>
    <w:p w14:paraId="4AD61F7F">
      <w:pPr>
        <w:spacing w:line="247" w:lineRule="auto"/>
        <w:rPr>
          <w:rFonts w:ascii="Arial"/>
          <w:sz w:val="21"/>
        </w:rPr>
      </w:pPr>
    </w:p>
    <w:p w14:paraId="64FF51FA">
      <w:pPr>
        <w:spacing w:line="247" w:lineRule="auto"/>
        <w:rPr>
          <w:rFonts w:ascii="Arial"/>
          <w:sz w:val="21"/>
        </w:rPr>
      </w:pPr>
    </w:p>
    <w:p w14:paraId="222A824D">
      <w:pPr>
        <w:spacing w:line="247" w:lineRule="auto"/>
        <w:rPr>
          <w:rFonts w:ascii="Arial"/>
          <w:sz w:val="21"/>
        </w:rPr>
      </w:pPr>
    </w:p>
    <w:p w14:paraId="19E1FD17">
      <w:pPr>
        <w:spacing w:line="247" w:lineRule="auto"/>
        <w:rPr>
          <w:rFonts w:ascii="Arial"/>
          <w:sz w:val="21"/>
        </w:rPr>
      </w:pPr>
    </w:p>
    <w:p w14:paraId="27CABFF4">
      <w:pPr>
        <w:spacing w:line="247" w:lineRule="auto"/>
        <w:rPr>
          <w:rFonts w:ascii="Arial"/>
          <w:sz w:val="21"/>
        </w:rPr>
      </w:pPr>
    </w:p>
    <w:p w14:paraId="5EB68D1E">
      <w:pPr>
        <w:spacing w:line="247" w:lineRule="auto"/>
        <w:rPr>
          <w:rFonts w:ascii="Arial"/>
          <w:sz w:val="21"/>
        </w:rPr>
      </w:pPr>
    </w:p>
    <w:p w14:paraId="2F740ABF">
      <w:pPr>
        <w:spacing w:line="248" w:lineRule="auto"/>
        <w:rPr>
          <w:rFonts w:ascii="Arial"/>
          <w:sz w:val="21"/>
        </w:rPr>
      </w:pPr>
    </w:p>
    <w:p w14:paraId="64F0D318">
      <w:pPr>
        <w:spacing w:line="248" w:lineRule="auto"/>
        <w:rPr>
          <w:rFonts w:ascii="Arial"/>
          <w:sz w:val="21"/>
        </w:rPr>
      </w:pPr>
    </w:p>
    <w:p w14:paraId="3ADFB1C0">
      <w:pPr>
        <w:spacing w:line="248" w:lineRule="auto"/>
        <w:rPr>
          <w:rFonts w:ascii="Arial"/>
          <w:sz w:val="21"/>
        </w:rPr>
      </w:pPr>
    </w:p>
    <w:p w14:paraId="72F5A276">
      <w:pPr>
        <w:spacing w:line="248" w:lineRule="auto"/>
        <w:rPr>
          <w:rFonts w:ascii="Arial"/>
          <w:sz w:val="21"/>
        </w:rPr>
      </w:pPr>
    </w:p>
    <w:p w14:paraId="1B98AC4E">
      <w:pPr>
        <w:pStyle w:val="2"/>
        <w:spacing w:before="78" w:line="228" w:lineRule="auto"/>
        <w:ind w:left="3359"/>
        <w:rPr>
          <w:sz w:val="24"/>
          <w:szCs w:val="24"/>
        </w:rPr>
      </w:pPr>
      <w:r>
        <w:rPr>
          <w:spacing w:val="-7"/>
          <w:sz w:val="24"/>
          <w:szCs w:val="24"/>
        </w:rPr>
        <w:t>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9-4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推荐备选市鸟</w:t>
      </w:r>
    </w:p>
    <w:p w14:paraId="7EA4754B">
      <w:pPr>
        <w:pStyle w:val="2"/>
        <w:spacing w:before="308" w:line="235" w:lineRule="auto"/>
        <w:ind w:left="628"/>
        <w:outlineLvl w:val="3"/>
      </w:pPr>
      <w:r>
        <w:rPr>
          <w:spacing w:val="8"/>
        </w:rPr>
        <w:t>（五）示范创建活动</w:t>
      </w:r>
    </w:p>
    <w:p w14:paraId="5FB472D3">
      <w:pPr>
        <w:pStyle w:val="2"/>
        <w:spacing w:before="174" w:line="225" w:lineRule="auto"/>
        <w:ind w:left="626"/>
      </w:pPr>
      <w:r>
        <w:rPr>
          <w:spacing w:val="4"/>
        </w:rPr>
        <w:t>与城区绿化结合，在全市范围内开展森林社区、</w:t>
      </w:r>
      <w:r>
        <w:rPr>
          <w:spacing w:val="3"/>
        </w:rPr>
        <w:t>森林单位创</w:t>
      </w:r>
    </w:p>
    <w:p w14:paraId="2543AC5C">
      <w:pPr>
        <w:spacing w:line="225" w:lineRule="auto"/>
        <w:sectPr>
          <w:footerReference r:id="rId217" w:type="default"/>
          <w:pgSz w:w="11900" w:h="16839"/>
          <w:pgMar w:top="1431" w:right="1320" w:bottom="1742" w:left="1633" w:header="0" w:footer="1472" w:gutter="0"/>
          <w:cols w:space="720" w:num="1"/>
        </w:sectPr>
      </w:pPr>
    </w:p>
    <w:p w14:paraId="11C780A9">
      <w:pPr>
        <w:spacing w:line="245" w:lineRule="auto"/>
        <w:rPr>
          <w:rFonts w:ascii="Arial"/>
          <w:sz w:val="21"/>
        </w:rPr>
      </w:pPr>
    </w:p>
    <w:p w14:paraId="4DD9E724">
      <w:pPr>
        <w:spacing w:line="245" w:lineRule="auto"/>
        <w:rPr>
          <w:rFonts w:ascii="Arial"/>
          <w:sz w:val="21"/>
        </w:rPr>
      </w:pPr>
    </w:p>
    <w:p w14:paraId="75CD3D98">
      <w:pPr>
        <w:spacing w:line="246" w:lineRule="auto"/>
        <w:rPr>
          <w:rFonts w:ascii="Arial"/>
          <w:sz w:val="21"/>
        </w:rPr>
      </w:pPr>
    </w:p>
    <w:p w14:paraId="3913BF88">
      <w:pPr>
        <w:pStyle w:val="2"/>
        <w:spacing w:before="101" w:line="325" w:lineRule="auto"/>
        <w:jc w:val="both"/>
      </w:pPr>
      <w:r>
        <w:rPr>
          <w:spacing w:val="5"/>
        </w:rPr>
        <w:t>建活动，根据合格一批、命名一批的原则，按照单位、小</w:t>
      </w:r>
      <w:r>
        <w:rPr>
          <w:spacing w:val="4"/>
        </w:rPr>
        <w:t>区自愿</w:t>
      </w:r>
      <w:r>
        <w:t xml:space="preserve"> </w:t>
      </w:r>
      <w:r>
        <w:rPr>
          <w:spacing w:val="4"/>
        </w:rPr>
        <w:t>申报，县区推荐，市创森办、市自然资源局联合严格审查的工作</w:t>
      </w:r>
      <w:r>
        <w:rPr>
          <w:spacing w:val="13"/>
        </w:rPr>
        <w:t xml:space="preserve"> </w:t>
      </w:r>
      <w:r>
        <w:rPr>
          <w:spacing w:val="5"/>
        </w:rPr>
        <w:t>流程，由市自然资源局印发文件正式予以命名</w:t>
      </w:r>
      <w:r>
        <w:rPr>
          <w:spacing w:val="4"/>
        </w:rPr>
        <w:t>授牌，起到积极的</w:t>
      </w:r>
      <w:r>
        <w:t xml:space="preserve"> </w:t>
      </w:r>
      <w:r>
        <w:rPr>
          <w:spacing w:val="-3"/>
        </w:rPr>
        <w:t>示范带动作用。规划每年评选出</w:t>
      </w:r>
      <w:r>
        <w:rPr>
          <w:spacing w:val="-20"/>
        </w:rPr>
        <w:t xml:space="preserve"> </w:t>
      </w:r>
      <w:r>
        <w:rPr>
          <w:spacing w:val="-3"/>
        </w:rPr>
        <w:t>10</w:t>
      </w:r>
      <w:r>
        <w:rPr>
          <w:spacing w:val="-52"/>
        </w:rPr>
        <w:t xml:space="preserve"> </w:t>
      </w:r>
      <w:r>
        <w:rPr>
          <w:spacing w:val="-3"/>
        </w:rPr>
        <w:t>个森林社区、15</w:t>
      </w:r>
      <w:r>
        <w:rPr>
          <w:spacing w:val="-53"/>
        </w:rPr>
        <w:t xml:space="preserve"> </w:t>
      </w:r>
      <w:r>
        <w:rPr>
          <w:spacing w:val="-3"/>
        </w:rPr>
        <w:t>个森林单位。</w:t>
      </w:r>
    </w:p>
    <w:p w14:paraId="4C6258BE">
      <w:pPr>
        <w:pStyle w:val="2"/>
        <w:spacing w:before="55" w:line="330" w:lineRule="auto"/>
        <w:ind w:right="62" w:firstLine="654"/>
        <w:jc w:val="both"/>
      </w:pPr>
      <w:r>
        <w:rPr>
          <w:spacing w:val="4"/>
        </w:rPr>
        <w:t>与乡镇村绿化结合，开展森林特色村镇和森林人家建设。根</w:t>
      </w:r>
      <w:r>
        <w:t xml:space="preserve"> </w:t>
      </w:r>
      <w:r>
        <w:rPr>
          <w:spacing w:val="3"/>
        </w:rPr>
        <w:t>据产业、文化、旅游“三位一体</w:t>
      </w:r>
      <w:r>
        <w:rPr>
          <w:spacing w:val="-104"/>
        </w:rPr>
        <w:t xml:space="preserve"> </w:t>
      </w:r>
      <w:r>
        <w:rPr>
          <w:spacing w:val="3"/>
        </w:rPr>
        <w:t>”的建设要求，依托固原的森林</w:t>
      </w:r>
      <w:r>
        <w:t xml:space="preserve"> </w:t>
      </w:r>
      <w:r>
        <w:rPr>
          <w:spacing w:val="5"/>
        </w:rPr>
        <w:t>资源、自然风光资源、历史人文资源和生态优势，以</w:t>
      </w:r>
      <w:r>
        <w:rPr>
          <w:spacing w:val="4"/>
        </w:rPr>
        <w:t>生态经济特</w:t>
      </w:r>
      <w:r>
        <w:t xml:space="preserve"> </w:t>
      </w:r>
      <w:r>
        <w:rPr>
          <w:spacing w:val="5"/>
        </w:rPr>
        <w:t>色产业为基础，弘扬乡土生态文化，实施林业一二三产融合</w:t>
      </w:r>
      <w:r>
        <w:rPr>
          <w:spacing w:val="4"/>
        </w:rPr>
        <w:t>、创</w:t>
      </w:r>
      <w:r>
        <w:t xml:space="preserve"> </w:t>
      </w:r>
      <w:r>
        <w:rPr>
          <w:spacing w:val="15"/>
        </w:rPr>
        <w:t>新发展，形成集聚复合优势度高的森林特色村镇和管理经营规</w:t>
      </w:r>
      <w:r>
        <w:rPr>
          <w:spacing w:val="12"/>
        </w:rPr>
        <w:t xml:space="preserve"> </w:t>
      </w:r>
      <w:r>
        <w:rPr>
          <w:spacing w:val="-4"/>
        </w:rPr>
        <w:t>范、特色突出的森林人家，留得住青山，记得住乡愁</w:t>
      </w:r>
      <w:r>
        <w:rPr>
          <w:spacing w:val="-5"/>
        </w:rPr>
        <w:t>，成为度假、</w:t>
      </w:r>
      <w:r>
        <w:t xml:space="preserve"> </w:t>
      </w:r>
      <w:r>
        <w:rPr>
          <w:spacing w:val="5"/>
        </w:rPr>
        <w:t>休闲、体验、运动、养生、疗养和观光的良好佳境。规划每</w:t>
      </w:r>
      <w:r>
        <w:rPr>
          <w:spacing w:val="4"/>
        </w:rPr>
        <w:t>年评</w:t>
      </w:r>
      <w:r>
        <w:t xml:space="preserve"> </w:t>
      </w:r>
      <w:r>
        <w:rPr>
          <w:spacing w:val="3"/>
        </w:rPr>
        <w:t>选出</w:t>
      </w:r>
      <w:r>
        <w:rPr>
          <w:spacing w:val="-53"/>
        </w:rPr>
        <w:t xml:space="preserve"> </w:t>
      </w:r>
      <w:r>
        <w:rPr>
          <w:spacing w:val="3"/>
        </w:rPr>
        <w:t>3</w:t>
      </w:r>
      <w:r>
        <w:rPr>
          <w:spacing w:val="-53"/>
        </w:rPr>
        <w:t xml:space="preserve"> </w:t>
      </w:r>
      <w:r>
        <w:rPr>
          <w:spacing w:val="3"/>
        </w:rPr>
        <w:t>个森林乡镇、30</w:t>
      </w:r>
      <w:r>
        <w:rPr>
          <w:spacing w:val="-52"/>
        </w:rPr>
        <w:t xml:space="preserve"> </w:t>
      </w:r>
      <w:r>
        <w:rPr>
          <w:spacing w:val="3"/>
        </w:rPr>
        <w:t>个森林村庄、50</w:t>
      </w:r>
      <w:r>
        <w:rPr>
          <w:spacing w:val="-55"/>
        </w:rPr>
        <w:t xml:space="preserve"> </w:t>
      </w:r>
      <w:r>
        <w:rPr>
          <w:spacing w:val="3"/>
        </w:rPr>
        <w:t>个森林人家、15</w:t>
      </w:r>
      <w:r>
        <w:rPr>
          <w:spacing w:val="-52"/>
        </w:rPr>
        <w:t xml:space="preserve"> </w:t>
      </w:r>
      <w:r>
        <w:rPr>
          <w:spacing w:val="3"/>
        </w:rPr>
        <w:t>个乡村</w:t>
      </w:r>
      <w:r>
        <w:t xml:space="preserve"> 风景林示范村庄。</w:t>
      </w:r>
    </w:p>
    <w:p w14:paraId="1188A26C">
      <w:pPr>
        <w:pStyle w:val="2"/>
        <w:spacing w:before="44" w:line="231" w:lineRule="auto"/>
        <w:ind w:left="655"/>
        <w:outlineLvl w:val="3"/>
      </w:pPr>
      <w:r>
        <w:rPr>
          <w:spacing w:val="9"/>
        </w:rPr>
        <w:t>（六）生态主题文艺创作活动</w:t>
      </w:r>
    </w:p>
    <w:p w14:paraId="17691377">
      <w:pPr>
        <w:pStyle w:val="2"/>
        <w:spacing w:before="184" w:line="329" w:lineRule="auto"/>
        <w:ind w:right="70" w:firstLine="650"/>
        <w:jc w:val="both"/>
      </w:pPr>
      <w:r>
        <w:rPr>
          <w:spacing w:val="-2"/>
        </w:rPr>
        <w:t>发挥西吉县“文学之乡</w:t>
      </w:r>
      <w:r>
        <w:rPr>
          <w:spacing w:val="-106"/>
        </w:rPr>
        <w:t xml:space="preserve"> </w:t>
      </w:r>
      <w:r>
        <w:rPr>
          <w:spacing w:val="-2"/>
        </w:rPr>
        <w:t>”、隆德县“</w:t>
      </w:r>
      <w:r>
        <w:rPr>
          <w:spacing w:val="-90"/>
        </w:rPr>
        <w:t xml:space="preserve"> </w:t>
      </w:r>
      <w:r>
        <w:rPr>
          <w:spacing w:val="-2"/>
        </w:rPr>
        <w:t>中国书法之乡</w:t>
      </w:r>
      <w:r>
        <w:rPr>
          <w:spacing w:val="-108"/>
        </w:rPr>
        <w:t xml:space="preserve"> </w:t>
      </w:r>
      <w:r>
        <w:rPr>
          <w:spacing w:val="-2"/>
        </w:rPr>
        <w:t>”“中国</w:t>
      </w:r>
      <w:r>
        <w:t xml:space="preserve"> </w:t>
      </w:r>
      <w:r>
        <w:rPr>
          <w:spacing w:val="-1"/>
        </w:rPr>
        <w:t>现代民间绘画画乡</w:t>
      </w:r>
      <w:r>
        <w:rPr>
          <w:spacing w:val="-104"/>
        </w:rPr>
        <w:t xml:space="preserve"> </w:t>
      </w:r>
      <w:r>
        <w:rPr>
          <w:spacing w:val="-1"/>
        </w:rPr>
        <w:t>”和“</w:t>
      </w:r>
      <w:r>
        <w:rPr>
          <w:spacing w:val="-92"/>
        </w:rPr>
        <w:t xml:space="preserve"> </w:t>
      </w:r>
      <w:r>
        <w:rPr>
          <w:spacing w:val="-1"/>
        </w:rPr>
        <w:t>中国民间文化艺术之乡</w:t>
      </w:r>
      <w:r>
        <w:rPr>
          <w:spacing w:val="-103"/>
        </w:rPr>
        <w:t xml:space="preserve"> </w:t>
      </w:r>
      <w:r>
        <w:rPr>
          <w:spacing w:val="-1"/>
        </w:rPr>
        <w:t>”等优势，联合</w:t>
      </w:r>
      <w:r>
        <w:t xml:space="preserve"> </w:t>
      </w:r>
      <w:r>
        <w:rPr>
          <w:spacing w:val="4"/>
        </w:rPr>
        <w:t>固原市相关文化艺术协会和平台，组织社会各界以固原市独特的</w:t>
      </w:r>
      <w:r>
        <w:rPr>
          <w:spacing w:val="16"/>
        </w:rPr>
        <w:t xml:space="preserve"> </w:t>
      </w:r>
      <w:r>
        <w:rPr>
          <w:spacing w:val="5"/>
        </w:rPr>
        <w:t>山水林田湖草资源为基础，深入挖掘生态文化的内涵</w:t>
      </w:r>
      <w:r>
        <w:rPr>
          <w:spacing w:val="4"/>
        </w:rPr>
        <w:t>，以绿色发</w:t>
      </w:r>
      <w:r>
        <w:t xml:space="preserve"> </w:t>
      </w:r>
      <w:r>
        <w:rPr>
          <w:spacing w:val="-5"/>
        </w:rPr>
        <w:t>展、森林文化、湿地文化、野生动植物、人与自然等为主题内容，</w:t>
      </w:r>
      <w:r>
        <w:rPr>
          <w:spacing w:val="16"/>
        </w:rPr>
        <w:t xml:space="preserve"> </w:t>
      </w:r>
      <w:r>
        <w:rPr>
          <w:spacing w:val="5"/>
        </w:rPr>
        <w:t>创作诗词、绘画、摄影、剪纸、音乐等各类文艺作品。每年</w:t>
      </w:r>
      <w:r>
        <w:rPr>
          <w:spacing w:val="4"/>
        </w:rPr>
        <w:t>举办</w:t>
      </w:r>
      <w:r>
        <w:t xml:space="preserve"> </w:t>
      </w:r>
      <w:r>
        <w:rPr>
          <w:spacing w:val="4"/>
        </w:rPr>
        <w:t>一次生态主题文艺作品大赛并进行展览，着力推出一批社会效益</w:t>
      </w:r>
      <w:r>
        <w:rPr>
          <w:spacing w:val="18"/>
        </w:rPr>
        <w:t xml:space="preserve"> </w:t>
      </w:r>
      <w:r>
        <w:rPr>
          <w:spacing w:val="4"/>
        </w:rPr>
        <w:t>明显、主题内容突出的优秀生态文艺精品。由出版部门进行编辑</w:t>
      </w:r>
    </w:p>
    <w:p w14:paraId="089C0D49">
      <w:pPr>
        <w:spacing w:line="329" w:lineRule="auto"/>
        <w:sectPr>
          <w:footerReference r:id="rId218" w:type="default"/>
          <w:pgSz w:w="11900" w:h="16839"/>
          <w:pgMar w:top="1431" w:right="1360" w:bottom="1579" w:left="1606" w:header="0" w:footer="1417" w:gutter="0"/>
          <w:cols w:space="720" w:num="1"/>
        </w:sectPr>
      </w:pPr>
    </w:p>
    <w:p w14:paraId="19092B28">
      <w:pPr>
        <w:spacing w:line="244" w:lineRule="auto"/>
        <w:rPr>
          <w:rFonts w:ascii="Arial"/>
          <w:sz w:val="21"/>
        </w:rPr>
      </w:pPr>
    </w:p>
    <w:p w14:paraId="47446809">
      <w:pPr>
        <w:spacing w:line="244" w:lineRule="auto"/>
        <w:rPr>
          <w:rFonts w:ascii="Arial"/>
          <w:sz w:val="21"/>
        </w:rPr>
      </w:pPr>
    </w:p>
    <w:p w14:paraId="10CCC937">
      <w:pPr>
        <w:spacing w:line="245" w:lineRule="auto"/>
        <w:rPr>
          <w:rFonts w:ascii="Arial"/>
          <w:sz w:val="21"/>
        </w:rPr>
      </w:pPr>
    </w:p>
    <w:p w14:paraId="054C43D7">
      <w:pPr>
        <w:pStyle w:val="2"/>
        <w:spacing w:before="101" w:line="305" w:lineRule="auto"/>
        <w:ind w:left="43" w:right="71" w:hanging="18"/>
        <w:jc w:val="both"/>
      </w:pPr>
      <w:r>
        <w:rPr>
          <w:spacing w:val="5"/>
        </w:rPr>
        <w:t>整合，将优秀作品合集出版，形成主题图书，</w:t>
      </w:r>
      <w:r>
        <w:rPr>
          <w:spacing w:val="4"/>
        </w:rPr>
        <w:t>进一步提升广大市</w:t>
      </w:r>
      <w:r>
        <w:t xml:space="preserve"> </w:t>
      </w:r>
      <w:r>
        <w:rPr>
          <w:spacing w:val="4"/>
        </w:rPr>
        <w:t>民对生态文化的理解，激发各界人士对创森的支持、对绿水青山</w:t>
      </w:r>
      <w:r>
        <w:rPr>
          <w:spacing w:val="1"/>
        </w:rPr>
        <w:t xml:space="preserve"> </w:t>
      </w:r>
      <w:r>
        <w:rPr>
          <w:spacing w:val="-10"/>
        </w:rPr>
        <w:t>的热爱。</w:t>
      </w:r>
    </w:p>
    <w:p w14:paraId="349FF3C9">
      <w:pPr>
        <w:pStyle w:val="2"/>
        <w:spacing w:before="1" w:line="227" w:lineRule="auto"/>
        <w:ind w:left="3000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9-4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生态文化活动规划表</w:t>
      </w:r>
    </w:p>
    <w:p w14:paraId="072EBB2B">
      <w:pPr>
        <w:spacing w:line="140" w:lineRule="exact"/>
      </w:pPr>
    </w:p>
    <w:tbl>
      <w:tblPr>
        <w:tblStyle w:val="5"/>
        <w:tblW w:w="890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1"/>
        <w:gridCol w:w="2250"/>
        <w:gridCol w:w="1411"/>
        <w:gridCol w:w="1285"/>
        <w:gridCol w:w="1398"/>
        <w:gridCol w:w="1291"/>
      </w:tblGrid>
      <w:tr w14:paraId="0D5532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1" w:type="dxa"/>
            <w:vAlign w:val="top"/>
          </w:tcPr>
          <w:p w14:paraId="6B0E3688">
            <w:pPr>
              <w:spacing w:before="40" w:line="208" w:lineRule="auto"/>
              <w:ind w:left="1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2250" w:type="dxa"/>
            <w:vAlign w:val="top"/>
          </w:tcPr>
          <w:p w14:paraId="05A558AF">
            <w:pPr>
              <w:spacing w:before="40" w:line="208" w:lineRule="auto"/>
              <w:ind w:left="6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建设项目</w:t>
            </w:r>
          </w:p>
        </w:tc>
        <w:tc>
          <w:tcPr>
            <w:tcW w:w="1411" w:type="dxa"/>
            <w:vAlign w:val="top"/>
          </w:tcPr>
          <w:p w14:paraId="1E5716E1">
            <w:pPr>
              <w:spacing w:before="40" w:line="208" w:lineRule="auto"/>
              <w:ind w:left="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年工程量</w:t>
            </w:r>
          </w:p>
        </w:tc>
        <w:tc>
          <w:tcPr>
            <w:tcW w:w="1285" w:type="dxa"/>
            <w:vAlign w:val="top"/>
          </w:tcPr>
          <w:p w14:paraId="3FCFFFD0">
            <w:pPr>
              <w:spacing w:before="40" w:line="208" w:lineRule="auto"/>
              <w:ind w:left="4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398" w:type="dxa"/>
            <w:vAlign w:val="top"/>
          </w:tcPr>
          <w:p w14:paraId="3B58CCAF">
            <w:pPr>
              <w:spacing w:before="40" w:line="208" w:lineRule="auto"/>
              <w:ind w:left="5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291" w:type="dxa"/>
            <w:vAlign w:val="top"/>
          </w:tcPr>
          <w:p w14:paraId="345309F0">
            <w:pPr>
              <w:spacing w:before="40" w:line="208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1D6873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1271" w:type="dxa"/>
            <w:vMerge w:val="restart"/>
            <w:tcBorders>
              <w:bottom w:val="nil"/>
            </w:tcBorders>
            <w:vAlign w:val="top"/>
          </w:tcPr>
          <w:p w14:paraId="3986AEDE">
            <w:pPr>
              <w:spacing w:line="296" w:lineRule="auto"/>
              <w:rPr>
                <w:rFonts w:ascii="Arial"/>
                <w:sz w:val="21"/>
              </w:rPr>
            </w:pPr>
          </w:p>
          <w:p w14:paraId="1F221A6F">
            <w:pPr>
              <w:spacing w:line="297" w:lineRule="auto"/>
              <w:rPr>
                <w:rFonts w:ascii="Arial"/>
                <w:sz w:val="21"/>
              </w:rPr>
            </w:pPr>
          </w:p>
          <w:p w14:paraId="49A7F20B">
            <w:pPr>
              <w:spacing w:line="297" w:lineRule="auto"/>
              <w:rPr>
                <w:rFonts w:ascii="Arial"/>
                <w:sz w:val="21"/>
              </w:rPr>
            </w:pPr>
          </w:p>
          <w:p w14:paraId="2DF948E3">
            <w:pPr>
              <w:spacing w:before="78" w:line="231" w:lineRule="auto"/>
              <w:ind w:left="175" w:right="152" w:firstLine="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生态文旅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节庆活动</w:t>
            </w:r>
          </w:p>
        </w:tc>
        <w:tc>
          <w:tcPr>
            <w:tcW w:w="2250" w:type="dxa"/>
            <w:vAlign w:val="top"/>
          </w:tcPr>
          <w:p w14:paraId="2E260A58">
            <w:pPr>
              <w:spacing w:before="36" w:line="220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六盘山山花节、登</w:t>
            </w:r>
          </w:p>
          <w:p w14:paraId="35FE6D12">
            <w:pPr>
              <w:spacing w:before="25" w:line="220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山节、梯田花儿节、</w:t>
            </w:r>
          </w:p>
          <w:p w14:paraId="34222EE9">
            <w:pPr>
              <w:spacing w:before="22" w:line="222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冰雪旅游节等固原</w:t>
            </w:r>
          </w:p>
          <w:p w14:paraId="0347CD44">
            <w:pPr>
              <w:spacing w:before="24" w:line="208" w:lineRule="auto"/>
              <w:ind w:left="6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特色活动</w:t>
            </w:r>
          </w:p>
        </w:tc>
        <w:tc>
          <w:tcPr>
            <w:tcW w:w="1411" w:type="dxa"/>
            <w:vAlign w:val="top"/>
          </w:tcPr>
          <w:p w14:paraId="7AB85C2B">
            <w:pPr>
              <w:spacing w:line="420" w:lineRule="auto"/>
              <w:rPr>
                <w:rFonts w:ascii="Arial"/>
                <w:sz w:val="21"/>
              </w:rPr>
            </w:pPr>
          </w:p>
          <w:p w14:paraId="73E56197">
            <w:pPr>
              <w:pStyle w:val="6"/>
              <w:spacing w:before="65" w:line="275" w:lineRule="exact"/>
              <w:ind w:left="39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3</w:t>
            </w:r>
            <w:r>
              <w:rPr>
                <w:spacing w:val="1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position w:val="1"/>
                <w:sz w:val="20"/>
                <w:szCs w:val="20"/>
              </w:rPr>
              <w:t>次</w:t>
            </w:r>
            <w:r>
              <w:rPr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15CC290D">
            <w:pPr>
              <w:spacing w:line="451" w:lineRule="auto"/>
              <w:rPr>
                <w:rFonts w:ascii="Arial"/>
                <w:sz w:val="21"/>
              </w:rPr>
            </w:pPr>
          </w:p>
          <w:p w14:paraId="3CBC7DD3">
            <w:pPr>
              <w:pStyle w:val="6"/>
              <w:spacing w:before="65" w:line="231" w:lineRule="auto"/>
              <w:ind w:left="46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9</w:t>
            </w:r>
            <w:r>
              <w:rPr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次</w:t>
            </w:r>
          </w:p>
        </w:tc>
        <w:tc>
          <w:tcPr>
            <w:tcW w:w="1398" w:type="dxa"/>
            <w:vAlign w:val="top"/>
          </w:tcPr>
          <w:p w14:paraId="27B5474E">
            <w:pPr>
              <w:spacing w:line="451" w:lineRule="auto"/>
              <w:rPr>
                <w:rFonts w:ascii="Arial"/>
                <w:sz w:val="21"/>
              </w:rPr>
            </w:pPr>
          </w:p>
          <w:p w14:paraId="10C978EA">
            <w:pPr>
              <w:pStyle w:val="6"/>
              <w:spacing w:before="65" w:line="231" w:lineRule="auto"/>
              <w:ind w:left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9</w:t>
            </w:r>
            <w:r>
              <w:rPr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次</w:t>
            </w:r>
          </w:p>
        </w:tc>
        <w:tc>
          <w:tcPr>
            <w:tcW w:w="1291" w:type="dxa"/>
            <w:vAlign w:val="top"/>
          </w:tcPr>
          <w:p w14:paraId="2BC921BF">
            <w:pPr>
              <w:spacing w:line="451" w:lineRule="auto"/>
              <w:rPr>
                <w:rFonts w:ascii="Arial"/>
                <w:sz w:val="21"/>
              </w:rPr>
            </w:pPr>
          </w:p>
          <w:p w14:paraId="6B37DE12">
            <w:pPr>
              <w:pStyle w:val="6"/>
              <w:spacing w:before="65" w:line="231" w:lineRule="auto"/>
              <w:ind w:left="4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12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次</w:t>
            </w:r>
          </w:p>
        </w:tc>
      </w:tr>
      <w:tr w14:paraId="5EA3BB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1271" w:type="dxa"/>
            <w:vMerge w:val="continue"/>
            <w:tcBorders>
              <w:top w:val="nil"/>
            </w:tcBorders>
            <w:vAlign w:val="top"/>
          </w:tcPr>
          <w:p w14:paraId="5BF67E3B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0F2E4E9A">
            <w:pPr>
              <w:spacing w:before="36" w:line="223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世界地球日、湿地</w:t>
            </w:r>
          </w:p>
          <w:p w14:paraId="55C5BA52">
            <w:pPr>
              <w:spacing w:before="22" w:line="223" w:lineRule="auto"/>
              <w:ind w:left="2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日、爱鸟周、野生</w:t>
            </w:r>
          </w:p>
          <w:p w14:paraId="0C39AE05">
            <w:pPr>
              <w:spacing w:before="19" w:line="221" w:lineRule="auto"/>
              <w:ind w:left="1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植物保护宣传月等</w:t>
            </w:r>
          </w:p>
          <w:p w14:paraId="3DC002A1">
            <w:pPr>
              <w:spacing w:before="24" w:line="208" w:lineRule="auto"/>
              <w:ind w:left="4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生态主题活动</w:t>
            </w:r>
          </w:p>
        </w:tc>
        <w:tc>
          <w:tcPr>
            <w:tcW w:w="1411" w:type="dxa"/>
            <w:vAlign w:val="top"/>
          </w:tcPr>
          <w:p w14:paraId="24C4D345">
            <w:pPr>
              <w:spacing w:line="420" w:lineRule="auto"/>
              <w:rPr>
                <w:rFonts w:ascii="Arial"/>
                <w:sz w:val="21"/>
              </w:rPr>
            </w:pPr>
          </w:p>
          <w:p w14:paraId="014C6BB4">
            <w:pPr>
              <w:pStyle w:val="6"/>
              <w:spacing w:before="65" w:line="275" w:lineRule="exact"/>
              <w:ind w:left="39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1"/>
                <w:position w:val="1"/>
                <w:sz w:val="20"/>
                <w:szCs w:val="20"/>
              </w:rPr>
              <w:t>2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position w:val="1"/>
                <w:sz w:val="20"/>
                <w:szCs w:val="20"/>
              </w:rPr>
              <w:t>次</w:t>
            </w:r>
            <w:r>
              <w:rPr>
                <w:spacing w:val="1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1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25827FF9">
            <w:pPr>
              <w:spacing w:line="452" w:lineRule="auto"/>
              <w:rPr>
                <w:rFonts w:ascii="Arial"/>
                <w:sz w:val="21"/>
              </w:rPr>
            </w:pPr>
          </w:p>
          <w:p w14:paraId="05FEA4E3">
            <w:pPr>
              <w:pStyle w:val="6"/>
              <w:spacing w:before="65" w:line="231" w:lineRule="auto"/>
              <w:ind w:left="46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6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次</w:t>
            </w:r>
          </w:p>
        </w:tc>
        <w:tc>
          <w:tcPr>
            <w:tcW w:w="1398" w:type="dxa"/>
            <w:vAlign w:val="top"/>
          </w:tcPr>
          <w:p w14:paraId="35C1AF31">
            <w:pPr>
              <w:spacing w:line="452" w:lineRule="auto"/>
              <w:rPr>
                <w:rFonts w:ascii="Arial"/>
                <w:sz w:val="21"/>
              </w:rPr>
            </w:pPr>
          </w:p>
          <w:p w14:paraId="17585818">
            <w:pPr>
              <w:pStyle w:val="6"/>
              <w:spacing w:before="65" w:line="231" w:lineRule="auto"/>
              <w:ind w:left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6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次</w:t>
            </w:r>
          </w:p>
        </w:tc>
        <w:tc>
          <w:tcPr>
            <w:tcW w:w="1291" w:type="dxa"/>
            <w:vAlign w:val="top"/>
          </w:tcPr>
          <w:p w14:paraId="6EB12063">
            <w:pPr>
              <w:spacing w:line="452" w:lineRule="auto"/>
              <w:rPr>
                <w:rFonts w:ascii="Arial"/>
                <w:sz w:val="21"/>
              </w:rPr>
            </w:pPr>
          </w:p>
          <w:p w14:paraId="413610C0">
            <w:pPr>
              <w:pStyle w:val="6"/>
              <w:spacing w:before="65" w:line="231" w:lineRule="auto"/>
              <w:ind w:left="47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8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次</w:t>
            </w:r>
          </w:p>
        </w:tc>
      </w:tr>
      <w:tr w14:paraId="3511DA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restart"/>
            <w:tcBorders>
              <w:bottom w:val="nil"/>
            </w:tcBorders>
            <w:vAlign w:val="top"/>
          </w:tcPr>
          <w:p w14:paraId="16D0B2E6">
            <w:pPr>
              <w:spacing w:line="435" w:lineRule="auto"/>
              <w:rPr>
                <w:rFonts w:ascii="Arial"/>
                <w:sz w:val="21"/>
              </w:rPr>
            </w:pPr>
          </w:p>
          <w:p w14:paraId="33349DF8">
            <w:pPr>
              <w:spacing w:before="78" w:line="232" w:lineRule="auto"/>
              <w:ind w:left="415" w:right="152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义务植树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活动</w:t>
            </w:r>
          </w:p>
        </w:tc>
        <w:tc>
          <w:tcPr>
            <w:tcW w:w="2250" w:type="dxa"/>
            <w:vAlign w:val="top"/>
          </w:tcPr>
          <w:p w14:paraId="673D798D">
            <w:pPr>
              <w:spacing w:before="36" w:line="207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大型义务植树活动</w:t>
            </w:r>
          </w:p>
        </w:tc>
        <w:tc>
          <w:tcPr>
            <w:tcW w:w="1411" w:type="dxa"/>
            <w:vAlign w:val="top"/>
          </w:tcPr>
          <w:p w14:paraId="77BB51F1">
            <w:pPr>
              <w:pStyle w:val="6"/>
              <w:spacing w:before="20" w:line="275" w:lineRule="exact"/>
              <w:ind w:left="41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4"/>
                <w:position w:val="1"/>
                <w:sz w:val="20"/>
                <w:szCs w:val="20"/>
              </w:rPr>
              <w:t>1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position w:val="1"/>
                <w:sz w:val="20"/>
                <w:szCs w:val="20"/>
              </w:rPr>
              <w:t>次</w:t>
            </w:r>
            <w:r>
              <w:rPr>
                <w:spacing w:val="-4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-4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4151AC20">
            <w:pPr>
              <w:pStyle w:val="6"/>
              <w:spacing w:before="52" w:line="231" w:lineRule="auto"/>
              <w:ind w:left="46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次</w:t>
            </w:r>
          </w:p>
        </w:tc>
        <w:tc>
          <w:tcPr>
            <w:tcW w:w="1398" w:type="dxa"/>
            <w:vAlign w:val="top"/>
          </w:tcPr>
          <w:p w14:paraId="2AE234C9">
            <w:pPr>
              <w:pStyle w:val="6"/>
              <w:spacing w:before="52" w:line="231" w:lineRule="auto"/>
              <w:ind w:left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次</w:t>
            </w:r>
          </w:p>
        </w:tc>
        <w:tc>
          <w:tcPr>
            <w:tcW w:w="1291" w:type="dxa"/>
            <w:vAlign w:val="top"/>
          </w:tcPr>
          <w:p w14:paraId="4483AA02">
            <w:pPr>
              <w:pStyle w:val="6"/>
              <w:spacing w:before="52" w:line="231" w:lineRule="auto"/>
              <w:ind w:left="46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次</w:t>
            </w:r>
          </w:p>
        </w:tc>
      </w:tr>
      <w:tr w14:paraId="4FBFC0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5C97DE96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47D047FB">
            <w:pPr>
              <w:spacing w:before="36" w:line="223" w:lineRule="auto"/>
              <w:ind w:left="660" w:right="163" w:hanging="4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大型义务植树活动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参与人数</w:t>
            </w:r>
          </w:p>
        </w:tc>
        <w:tc>
          <w:tcPr>
            <w:tcW w:w="1411" w:type="dxa"/>
            <w:vAlign w:val="top"/>
          </w:tcPr>
          <w:p w14:paraId="7CE13274">
            <w:pPr>
              <w:pStyle w:val="6"/>
              <w:spacing w:before="174" w:line="275" w:lineRule="exact"/>
              <w:ind w:left="18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500</w:t>
            </w:r>
            <w:r>
              <w:rPr>
                <w:spacing w:val="2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position w:val="1"/>
                <w:sz w:val="20"/>
                <w:szCs w:val="20"/>
              </w:rPr>
              <w:t>人次</w:t>
            </w:r>
            <w:r>
              <w:rPr>
                <w:spacing w:val="2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2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20C46F61">
            <w:pPr>
              <w:pStyle w:val="6"/>
              <w:spacing w:before="206" w:line="231" w:lineRule="auto"/>
              <w:ind w:left="22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1500</w:t>
            </w:r>
            <w:r>
              <w:rPr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0"/>
                <w:szCs w:val="20"/>
              </w:rPr>
              <w:t>人次</w:t>
            </w:r>
          </w:p>
        </w:tc>
        <w:tc>
          <w:tcPr>
            <w:tcW w:w="1398" w:type="dxa"/>
            <w:vAlign w:val="top"/>
          </w:tcPr>
          <w:p w14:paraId="14F18E8C">
            <w:pPr>
              <w:pStyle w:val="6"/>
              <w:spacing w:before="206" w:line="231" w:lineRule="auto"/>
              <w:ind w:left="27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1500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0"/>
                <w:szCs w:val="20"/>
              </w:rPr>
              <w:t>人次</w:t>
            </w:r>
          </w:p>
        </w:tc>
        <w:tc>
          <w:tcPr>
            <w:tcW w:w="1291" w:type="dxa"/>
            <w:vAlign w:val="top"/>
          </w:tcPr>
          <w:p w14:paraId="64395309">
            <w:pPr>
              <w:pStyle w:val="6"/>
              <w:spacing w:before="206" w:line="231" w:lineRule="auto"/>
              <w:ind w:left="20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2000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人次</w:t>
            </w:r>
          </w:p>
        </w:tc>
      </w:tr>
      <w:tr w14:paraId="4FDE23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0A97CF14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5EF5108F">
            <w:pPr>
              <w:spacing w:before="38" w:line="206" w:lineRule="auto"/>
              <w:ind w:left="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基地林木抚育</w:t>
            </w:r>
          </w:p>
        </w:tc>
        <w:tc>
          <w:tcPr>
            <w:tcW w:w="1411" w:type="dxa"/>
            <w:vAlign w:val="top"/>
          </w:tcPr>
          <w:p w14:paraId="4EA940DE">
            <w:pPr>
              <w:pStyle w:val="6"/>
              <w:spacing w:before="21" w:line="274" w:lineRule="exact"/>
              <w:ind w:left="27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5"/>
                <w:position w:val="1"/>
                <w:sz w:val="20"/>
                <w:szCs w:val="20"/>
              </w:rPr>
              <w:t xml:space="preserve">20 </w:t>
            </w:r>
            <w:r>
              <w:rPr>
                <w:position w:val="1"/>
                <w:sz w:val="20"/>
                <w:szCs w:val="20"/>
              </w:rPr>
              <w:t>hm</w:t>
            </w:r>
            <w:r>
              <w:rPr>
                <w:spacing w:val="5"/>
                <w:position w:val="7"/>
                <w:sz w:val="13"/>
                <w:szCs w:val="13"/>
              </w:rPr>
              <w:t>2</w:t>
            </w:r>
            <w:r>
              <w:rPr>
                <w:spacing w:val="5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5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340D8490">
            <w:pPr>
              <w:pStyle w:val="6"/>
              <w:spacing w:before="21" w:line="274" w:lineRule="exact"/>
              <w:ind w:left="351"/>
              <w:rPr>
                <w:sz w:val="13"/>
                <w:szCs w:val="13"/>
              </w:rPr>
            </w:pPr>
            <w:r>
              <w:rPr>
                <w:spacing w:val="4"/>
                <w:position w:val="1"/>
                <w:sz w:val="20"/>
                <w:szCs w:val="20"/>
              </w:rPr>
              <w:t xml:space="preserve">60 </w:t>
            </w:r>
            <w:r>
              <w:rPr>
                <w:position w:val="1"/>
                <w:sz w:val="20"/>
                <w:szCs w:val="20"/>
              </w:rPr>
              <w:t>hm</w:t>
            </w:r>
            <w:r>
              <w:rPr>
                <w:spacing w:val="4"/>
                <w:position w:val="7"/>
                <w:sz w:val="13"/>
                <w:szCs w:val="13"/>
              </w:rPr>
              <w:t>2</w:t>
            </w:r>
          </w:p>
        </w:tc>
        <w:tc>
          <w:tcPr>
            <w:tcW w:w="1398" w:type="dxa"/>
            <w:vAlign w:val="top"/>
          </w:tcPr>
          <w:p w14:paraId="11F478E5">
            <w:pPr>
              <w:pStyle w:val="6"/>
              <w:spacing w:before="21" w:line="274" w:lineRule="exact"/>
              <w:ind w:left="408"/>
              <w:rPr>
                <w:sz w:val="13"/>
                <w:szCs w:val="13"/>
              </w:rPr>
            </w:pPr>
            <w:r>
              <w:rPr>
                <w:spacing w:val="4"/>
                <w:position w:val="1"/>
                <w:sz w:val="20"/>
                <w:szCs w:val="20"/>
              </w:rPr>
              <w:t xml:space="preserve">60 </w:t>
            </w:r>
            <w:r>
              <w:rPr>
                <w:position w:val="1"/>
                <w:sz w:val="20"/>
                <w:szCs w:val="20"/>
              </w:rPr>
              <w:t>hm</w:t>
            </w:r>
            <w:r>
              <w:rPr>
                <w:spacing w:val="4"/>
                <w:position w:val="7"/>
                <w:sz w:val="13"/>
                <w:szCs w:val="13"/>
              </w:rPr>
              <w:t>2</w:t>
            </w:r>
          </w:p>
        </w:tc>
        <w:tc>
          <w:tcPr>
            <w:tcW w:w="1291" w:type="dxa"/>
            <w:vAlign w:val="top"/>
          </w:tcPr>
          <w:p w14:paraId="4541C109">
            <w:pPr>
              <w:pStyle w:val="6"/>
              <w:spacing w:before="21" w:line="274" w:lineRule="exact"/>
              <w:ind w:left="358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20"/>
                <w:szCs w:val="20"/>
              </w:rPr>
              <w:t xml:space="preserve">80 </w:t>
            </w:r>
            <w:r>
              <w:rPr>
                <w:position w:val="1"/>
                <w:sz w:val="20"/>
                <w:szCs w:val="20"/>
              </w:rPr>
              <w:t>hm</w:t>
            </w:r>
            <w:r>
              <w:rPr>
                <w:spacing w:val="3"/>
                <w:position w:val="7"/>
                <w:sz w:val="13"/>
                <w:szCs w:val="13"/>
              </w:rPr>
              <w:t>2</w:t>
            </w:r>
          </w:p>
        </w:tc>
      </w:tr>
      <w:tr w14:paraId="08394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continue"/>
            <w:tcBorders>
              <w:top w:val="nil"/>
            </w:tcBorders>
            <w:vAlign w:val="top"/>
          </w:tcPr>
          <w:p w14:paraId="2DFEF941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71D12165">
            <w:pPr>
              <w:pStyle w:val="6"/>
              <w:spacing w:before="38" w:line="206" w:lineRule="auto"/>
              <w:ind w:left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互联网</w:t>
            </w:r>
            <w:r>
              <w:rPr>
                <w:spacing w:val="-3"/>
                <w:sz w:val="24"/>
                <w:szCs w:val="24"/>
              </w:rPr>
              <w:t>+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基地</w:t>
            </w:r>
          </w:p>
        </w:tc>
        <w:tc>
          <w:tcPr>
            <w:tcW w:w="1411" w:type="dxa"/>
            <w:vAlign w:val="top"/>
          </w:tcPr>
          <w:p w14:paraId="4AC941CD">
            <w:pPr>
              <w:spacing w:before="52" w:line="234" w:lineRule="auto"/>
              <w:ind w:left="6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sz w:val="20"/>
                <w:szCs w:val="20"/>
              </w:rPr>
              <w:t>-</w:t>
            </w:r>
          </w:p>
        </w:tc>
        <w:tc>
          <w:tcPr>
            <w:tcW w:w="1285" w:type="dxa"/>
            <w:vAlign w:val="top"/>
          </w:tcPr>
          <w:p w14:paraId="7A2A34D7">
            <w:pPr>
              <w:spacing w:before="52" w:line="234" w:lineRule="auto"/>
              <w:ind w:left="56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sz w:val="20"/>
                <w:szCs w:val="20"/>
              </w:rPr>
              <w:t>-</w:t>
            </w:r>
          </w:p>
        </w:tc>
        <w:tc>
          <w:tcPr>
            <w:tcW w:w="1398" w:type="dxa"/>
            <w:vAlign w:val="top"/>
          </w:tcPr>
          <w:p w14:paraId="4720435E">
            <w:pPr>
              <w:pStyle w:val="6"/>
              <w:spacing w:before="53" w:line="231" w:lineRule="auto"/>
              <w:ind w:left="53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11"/>
                <w:sz w:val="20"/>
                <w:szCs w:val="20"/>
              </w:rPr>
              <w:t>1</w:t>
            </w:r>
            <w:r>
              <w:rPr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1CC659F1">
            <w:pPr>
              <w:pStyle w:val="6"/>
              <w:spacing w:before="53" w:line="231" w:lineRule="auto"/>
              <w:ind w:left="4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11"/>
                <w:sz w:val="20"/>
                <w:szCs w:val="20"/>
              </w:rPr>
              <w:t>1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个</w:t>
            </w:r>
          </w:p>
        </w:tc>
      </w:tr>
      <w:tr w14:paraId="4E4542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restart"/>
            <w:tcBorders>
              <w:bottom w:val="nil"/>
            </w:tcBorders>
            <w:vAlign w:val="top"/>
          </w:tcPr>
          <w:p w14:paraId="078461E3">
            <w:pPr>
              <w:spacing w:before="204" w:line="231" w:lineRule="auto"/>
              <w:ind w:left="415" w:right="152" w:hanging="2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创森宣传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活动</w:t>
            </w:r>
          </w:p>
        </w:tc>
        <w:tc>
          <w:tcPr>
            <w:tcW w:w="2250" w:type="dxa"/>
            <w:vAlign w:val="top"/>
          </w:tcPr>
          <w:p w14:paraId="387BC385">
            <w:pPr>
              <w:spacing w:before="38" w:line="206" w:lineRule="auto"/>
              <w:ind w:left="7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宣传品</w:t>
            </w:r>
          </w:p>
        </w:tc>
        <w:tc>
          <w:tcPr>
            <w:tcW w:w="1411" w:type="dxa"/>
            <w:vAlign w:val="top"/>
          </w:tcPr>
          <w:p w14:paraId="43ECDEB8">
            <w:pPr>
              <w:spacing w:before="34" w:line="271" w:lineRule="exact"/>
              <w:ind w:left="6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position w:val="1"/>
                <w:sz w:val="20"/>
                <w:szCs w:val="20"/>
              </w:rPr>
              <w:t>-</w:t>
            </w:r>
          </w:p>
        </w:tc>
        <w:tc>
          <w:tcPr>
            <w:tcW w:w="1285" w:type="dxa"/>
            <w:vAlign w:val="top"/>
          </w:tcPr>
          <w:p w14:paraId="6466D87E">
            <w:pPr>
              <w:pStyle w:val="6"/>
              <w:spacing w:before="53" w:line="231" w:lineRule="auto"/>
              <w:ind w:left="30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3000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份</w:t>
            </w:r>
          </w:p>
        </w:tc>
        <w:tc>
          <w:tcPr>
            <w:tcW w:w="1398" w:type="dxa"/>
            <w:vAlign w:val="top"/>
          </w:tcPr>
          <w:p w14:paraId="15FC85F8">
            <w:pPr>
              <w:pStyle w:val="6"/>
              <w:spacing w:before="53" w:line="231" w:lineRule="auto"/>
              <w:ind w:left="36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3000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份</w:t>
            </w:r>
          </w:p>
        </w:tc>
        <w:tc>
          <w:tcPr>
            <w:tcW w:w="1291" w:type="dxa"/>
            <w:vAlign w:val="top"/>
          </w:tcPr>
          <w:p w14:paraId="654B5689">
            <w:pPr>
              <w:pStyle w:val="6"/>
              <w:spacing w:before="53" w:line="231" w:lineRule="auto"/>
              <w:ind w:left="30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4000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份</w:t>
            </w:r>
          </w:p>
        </w:tc>
      </w:tr>
      <w:tr w14:paraId="3BC583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315FB005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2DE72858">
            <w:pPr>
              <w:pStyle w:val="6"/>
              <w:spacing w:before="39" w:line="205" w:lineRule="auto"/>
              <w:ind w:left="3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LED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与广告牌</w:t>
            </w:r>
          </w:p>
        </w:tc>
        <w:tc>
          <w:tcPr>
            <w:tcW w:w="1411" w:type="dxa"/>
            <w:vAlign w:val="top"/>
          </w:tcPr>
          <w:p w14:paraId="0521EF14">
            <w:pPr>
              <w:spacing w:before="35" w:line="270" w:lineRule="exact"/>
              <w:ind w:left="6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position w:val="1"/>
                <w:sz w:val="20"/>
                <w:szCs w:val="20"/>
              </w:rPr>
              <w:t>-</w:t>
            </w:r>
          </w:p>
        </w:tc>
        <w:tc>
          <w:tcPr>
            <w:tcW w:w="1285" w:type="dxa"/>
            <w:vAlign w:val="top"/>
          </w:tcPr>
          <w:p w14:paraId="78670120">
            <w:pPr>
              <w:pStyle w:val="6"/>
              <w:spacing w:before="54" w:line="231" w:lineRule="auto"/>
              <w:ind w:left="37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150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3351BD69">
            <w:pPr>
              <w:pStyle w:val="6"/>
              <w:spacing w:before="54" w:line="231" w:lineRule="auto"/>
              <w:ind w:left="4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150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0DD426A5">
            <w:pPr>
              <w:pStyle w:val="6"/>
              <w:spacing w:before="54" w:line="231" w:lineRule="auto"/>
              <w:ind w:left="35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200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</w:tr>
      <w:tr w14:paraId="625F89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271" w:type="dxa"/>
            <w:vMerge w:val="continue"/>
            <w:tcBorders>
              <w:top w:val="nil"/>
            </w:tcBorders>
            <w:vAlign w:val="top"/>
          </w:tcPr>
          <w:p w14:paraId="5AADC5F7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2014BB10">
            <w:pPr>
              <w:spacing w:before="37" w:line="205" w:lineRule="auto"/>
              <w:ind w:left="4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媒体推送信息</w:t>
            </w:r>
          </w:p>
        </w:tc>
        <w:tc>
          <w:tcPr>
            <w:tcW w:w="1411" w:type="dxa"/>
            <w:vAlign w:val="top"/>
          </w:tcPr>
          <w:p w14:paraId="57E9F705">
            <w:pPr>
              <w:spacing w:before="33" w:line="271" w:lineRule="exact"/>
              <w:ind w:left="6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position w:val="1"/>
                <w:sz w:val="20"/>
                <w:szCs w:val="20"/>
              </w:rPr>
              <w:t>-</w:t>
            </w:r>
          </w:p>
        </w:tc>
        <w:tc>
          <w:tcPr>
            <w:tcW w:w="1285" w:type="dxa"/>
            <w:vAlign w:val="top"/>
          </w:tcPr>
          <w:p w14:paraId="109E20D2">
            <w:pPr>
              <w:pStyle w:val="6"/>
              <w:spacing w:before="52" w:line="232" w:lineRule="auto"/>
              <w:ind w:left="29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1.5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万条</w:t>
            </w:r>
          </w:p>
        </w:tc>
        <w:tc>
          <w:tcPr>
            <w:tcW w:w="1398" w:type="dxa"/>
            <w:vAlign w:val="top"/>
          </w:tcPr>
          <w:p w14:paraId="760D76C1">
            <w:pPr>
              <w:pStyle w:val="6"/>
              <w:spacing w:before="52" w:line="232" w:lineRule="auto"/>
              <w:ind w:left="4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</w:t>
            </w:r>
            <w:r>
              <w:rPr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万条</w:t>
            </w:r>
          </w:p>
        </w:tc>
        <w:tc>
          <w:tcPr>
            <w:tcW w:w="1291" w:type="dxa"/>
            <w:vAlign w:val="top"/>
          </w:tcPr>
          <w:p w14:paraId="0D0ADCA1">
            <w:pPr>
              <w:pStyle w:val="6"/>
              <w:spacing w:before="52" w:line="232" w:lineRule="auto"/>
              <w:ind w:left="37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万条</w:t>
            </w:r>
          </w:p>
        </w:tc>
      </w:tr>
      <w:tr w14:paraId="3D56F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521" w:type="dxa"/>
            <w:gridSpan w:val="2"/>
            <w:vAlign w:val="top"/>
          </w:tcPr>
          <w:p w14:paraId="6DBC7554">
            <w:pPr>
              <w:spacing w:before="42" w:line="203" w:lineRule="auto"/>
              <w:ind w:left="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市树、市花、市鸟评选活动</w:t>
            </w:r>
          </w:p>
        </w:tc>
        <w:tc>
          <w:tcPr>
            <w:tcW w:w="1411" w:type="dxa"/>
            <w:vAlign w:val="top"/>
          </w:tcPr>
          <w:p w14:paraId="2A7C6B7D">
            <w:pPr>
              <w:spacing w:before="57" w:line="229" w:lineRule="auto"/>
              <w:ind w:left="6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sz w:val="20"/>
                <w:szCs w:val="20"/>
              </w:rPr>
              <w:t>-</w:t>
            </w:r>
          </w:p>
        </w:tc>
        <w:tc>
          <w:tcPr>
            <w:tcW w:w="1285" w:type="dxa"/>
            <w:vAlign w:val="top"/>
          </w:tcPr>
          <w:p w14:paraId="37879374">
            <w:pPr>
              <w:spacing w:before="57" w:line="229" w:lineRule="auto"/>
              <w:ind w:left="44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完成</w:t>
            </w:r>
          </w:p>
        </w:tc>
        <w:tc>
          <w:tcPr>
            <w:tcW w:w="1398" w:type="dxa"/>
            <w:vAlign w:val="top"/>
          </w:tcPr>
          <w:p w14:paraId="4ADD7836">
            <w:pPr>
              <w:spacing w:before="57" w:line="229" w:lineRule="auto"/>
              <w:ind w:left="62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sz w:val="20"/>
                <w:szCs w:val="20"/>
              </w:rPr>
              <w:t>-</w:t>
            </w:r>
          </w:p>
        </w:tc>
        <w:tc>
          <w:tcPr>
            <w:tcW w:w="1291" w:type="dxa"/>
            <w:vAlign w:val="top"/>
          </w:tcPr>
          <w:p w14:paraId="670D7442">
            <w:pPr>
              <w:spacing w:before="57" w:line="229" w:lineRule="auto"/>
              <w:ind w:left="56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sz w:val="20"/>
                <w:szCs w:val="20"/>
              </w:rPr>
              <w:t>-</w:t>
            </w:r>
          </w:p>
        </w:tc>
      </w:tr>
      <w:tr w14:paraId="3DB0BC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1" w:type="dxa"/>
            <w:vMerge w:val="restart"/>
            <w:tcBorders>
              <w:bottom w:val="nil"/>
            </w:tcBorders>
            <w:vAlign w:val="top"/>
          </w:tcPr>
          <w:p w14:paraId="0384F14A">
            <w:pPr>
              <w:spacing w:line="254" w:lineRule="auto"/>
              <w:rPr>
                <w:rFonts w:ascii="Arial"/>
                <w:sz w:val="21"/>
              </w:rPr>
            </w:pPr>
          </w:p>
          <w:p w14:paraId="68A58581">
            <w:pPr>
              <w:spacing w:line="254" w:lineRule="auto"/>
              <w:rPr>
                <w:rFonts w:ascii="Arial"/>
                <w:sz w:val="21"/>
              </w:rPr>
            </w:pPr>
          </w:p>
          <w:p w14:paraId="777DD7E4">
            <w:pPr>
              <w:spacing w:line="254" w:lineRule="auto"/>
              <w:rPr>
                <w:rFonts w:ascii="Arial"/>
                <w:sz w:val="21"/>
              </w:rPr>
            </w:pPr>
          </w:p>
          <w:p w14:paraId="0CDDFCC1">
            <w:pPr>
              <w:spacing w:before="78" w:line="231" w:lineRule="auto"/>
              <w:ind w:left="415" w:right="152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示范创建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活动</w:t>
            </w:r>
          </w:p>
        </w:tc>
        <w:tc>
          <w:tcPr>
            <w:tcW w:w="2250" w:type="dxa"/>
            <w:vAlign w:val="top"/>
          </w:tcPr>
          <w:p w14:paraId="1AF67009">
            <w:pPr>
              <w:spacing w:before="40" w:line="205" w:lineRule="auto"/>
              <w:ind w:left="6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森林社区</w:t>
            </w:r>
          </w:p>
        </w:tc>
        <w:tc>
          <w:tcPr>
            <w:tcW w:w="1411" w:type="dxa"/>
            <w:vAlign w:val="top"/>
          </w:tcPr>
          <w:p w14:paraId="27345AD6">
            <w:pPr>
              <w:pStyle w:val="6"/>
              <w:spacing w:before="24" w:line="275" w:lineRule="exact"/>
              <w:ind w:left="36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10</w:t>
            </w:r>
            <w:r>
              <w:rPr>
                <w:spacing w:val="1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position w:val="1"/>
                <w:sz w:val="20"/>
                <w:szCs w:val="20"/>
              </w:rPr>
              <w:t>个</w:t>
            </w:r>
            <w:r>
              <w:rPr>
                <w:spacing w:val="-2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-2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38DCBA76">
            <w:pPr>
              <w:pStyle w:val="6"/>
              <w:spacing w:before="56" w:line="231" w:lineRule="auto"/>
              <w:ind w:left="41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60CE7863">
            <w:pPr>
              <w:pStyle w:val="6"/>
              <w:spacing w:before="56" w:line="231" w:lineRule="auto"/>
              <w:ind w:left="47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11986FCF">
            <w:pPr>
              <w:pStyle w:val="6"/>
              <w:spacing w:before="56" w:line="231" w:lineRule="auto"/>
              <w:ind w:left="41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40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</w:tr>
      <w:tr w14:paraId="7240EF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3D943D7E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7A4FCD8F">
            <w:pPr>
              <w:spacing w:before="40" w:line="205" w:lineRule="auto"/>
              <w:ind w:left="6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森林单位</w:t>
            </w:r>
          </w:p>
        </w:tc>
        <w:tc>
          <w:tcPr>
            <w:tcW w:w="1411" w:type="dxa"/>
            <w:vAlign w:val="top"/>
          </w:tcPr>
          <w:p w14:paraId="78C1E2EE">
            <w:pPr>
              <w:pStyle w:val="6"/>
              <w:spacing w:before="24" w:line="274" w:lineRule="exact"/>
              <w:ind w:left="36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15</w:t>
            </w:r>
            <w:r>
              <w:rPr>
                <w:spacing w:val="1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position w:val="1"/>
                <w:sz w:val="20"/>
                <w:szCs w:val="20"/>
              </w:rPr>
              <w:t>个</w:t>
            </w:r>
            <w:r>
              <w:rPr>
                <w:spacing w:val="-2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-2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0E450130">
            <w:pPr>
              <w:pStyle w:val="6"/>
              <w:spacing w:before="55" w:line="231" w:lineRule="auto"/>
              <w:ind w:left="40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45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5FCAD3D4">
            <w:pPr>
              <w:pStyle w:val="6"/>
              <w:spacing w:before="55" w:line="231" w:lineRule="auto"/>
              <w:ind w:left="46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45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5B5E0EF9">
            <w:pPr>
              <w:pStyle w:val="6"/>
              <w:spacing w:before="55" w:line="231" w:lineRule="auto"/>
              <w:ind w:left="41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个</w:t>
            </w:r>
          </w:p>
        </w:tc>
      </w:tr>
      <w:tr w14:paraId="49B23F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749E5441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5B509578">
            <w:pPr>
              <w:spacing w:before="39" w:line="205" w:lineRule="auto"/>
              <w:ind w:left="6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森林乡镇</w:t>
            </w:r>
          </w:p>
        </w:tc>
        <w:tc>
          <w:tcPr>
            <w:tcW w:w="1411" w:type="dxa"/>
            <w:vAlign w:val="top"/>
          </w:tcPr>
          <w:p w14:paraId="024E33EA">
            <w:pPr>
              <w:pStyle w:val="6"/>
              <w:spacing w:before="23" w:line="275" w:lineRule="exact"/>
              <w:ind w:left="39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3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position w:val="1"/>
                <w:sz w:val="20"/>
                <w:szCs w:val="20"/>
              </w:rPr>
              <w:t>个</w:t>
            </w:r>
            <w:r>
              <w:rPr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11EA9E83">
            <w:pPr>
              <w:pStyle w:val="6"/>
              <w:spacing w:before="55" w:line="231" w:lineRule="auto"/>
              <w:ind w:left="46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9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4FC0FCEE">
            <w:pPr>
              <w:pStyle w:val="6"/>
              <w:spacing w:before="55" w:line="231" w:lineRule="auto"/>
              <w:ind w:left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9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5F0330A8">
            <w:pPr>
              <w:pStyle w:val="6"/>
              <w:spacing w:before="55" w:line="231" w:lineRule="auto"/>
              <w:ind w:left="4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12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个</w:t>
            </w:r>
          </w:p>
        </w:tc>
      </w:tr>
      <w:tr w14:paraId="5F92A8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1450495A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4A55FC33">
            <w:pPr>
              <w:spacing w:before="40" w:line="204" w:lineRule="auto"/>
              <w:ind w:left="6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森林村庄</w:t>
            </w:r>
          </w:p>
        </w:tc>
        <w:tc>
          <w:tcPr>
            <w:tcW w:w="1411" w:type="dxa"/>
            <w:vAlign w:val="top"/>
          </w:tcPr>
          <w:p w14:paraId="4522B91E">
            <w:pPr>
              <w:pStyle w:val="6"/>
              <w:spacing w:before="24" w:line="274" w:lineRule="exact"/>
              <w:ind w:left="34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1"/>
                <w:position w:val="1"/>
                <w:sz w:val="20"/>
                <w:szCs w:val="20"/>
              </w:rPr>
              <w:t>30</w:t>
            </w:r>
            <w:r>
              <w:rPr>
                <w:spacing w:val="16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position w:val="1"/>
                <w:sz w:val="20"/>
                <w:szCs w:val="20"/>
              </w:rPr>
              <w:t>个</w:t>
            </w:r>
            <w:r>
              <w:rPr>
                <w:spacing w:val="1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1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7BEB4336">
            <w:pPr>
              <w:pStyle w:val="6"/>
              <w:spacing w:before="55" w:line="231" w:lineRule="auto"/>
              <w:ind w:left="41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1A517A76">
            <w:pPr>
              <w:pStyle w:val="6"/>
              <w:spacing w:before="55" w:line="231" w:lineRule="auto"/>
              <w:ind w:left="47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122EBC00">
            <w:pPr>
              <w:pStyle w:val="6"/>
              <w:spacing w:before="55" w:line="231" w:lineRule="auto"/>
              <w:ind w:left="37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120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个</w:t>
            </w:r>
          </w:p>
        </w:tc>
      </w:tr>
      <w:tr w14:paraId="412FE5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008C1E5C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41AA16D1">
            <w:pPr>
              <w:spacing w:before="41" w:line="204" w:lineRule="auto"/>
              <w:ind w:left="6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森林人家</w:t>
            </w:r>
          </w:p>
        </w:tc>
        <w:tc>
          <w:tcPr>
            <w:tcW w:w="1411" w:type="dxa"/>
            <w:vAlign w:val="top"/>
          </w:tcPr>
          <w:p w14:paraId="2DE06347">
            <w:pPr>
              <w:pStyle w:val="6"/>
              <w:spacing w:before="25" w:line="274" w:lineRule="exact"/>
              <w:ind w:left="34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50</w:t>
            </w:r>
            <w:r>
              <w:rPr>
                <w:spacing w:val="2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position w:val="1"/>
                <w:sz w:val="20"/>
                <w:szCs w:val="20"/>
              </w:rPr>
              <w:t>个</w:t>
            </w:r>
            <w:r>
              <w:rPr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45843890">
            <w:pPr>
              <w:pStyle w:val="6"/>
              <w:spacing w:before="56" w:line="231" w:lineRule="auto"/>
              <w:ind w:left="37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150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5FE365AC">
            <w:pPr>
              <w:pStyle w:val="6"/>
              <w:spacing w:before="56" w:line="231" w:lineRule="auto"/>
              <w:ind w:left="4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150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70A1F665">
            <w:pPr>
              <w:pStyle w:val="6"/>
              <w:spacing w:before="56" w:line="231" w:lineRule="auto"/>
              <w:ind w:left="35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200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</w:tr>
      <w:tr w14:paraId="36CE46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271" w:type="dxa"/>
            <w:vMerge w:val="continue"/>
            <w:tcBorders>
              <w:top w:val="nil"/>
            </w:tcBorders>
            <w:vAlign w:val="top"/>
          </w:tcPr>
          <w:p w14:paraId="5FF2D4C3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36BFD4EB">
            <w:pPr>
              <w:spacing w:before="41" w:line="221" w:lineRule="auto"/>
              <w:ind w:left="658" w:right="523" w:hanging="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乡村风景林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示范村庄</w:t>
            </w:r>
          </w:p>
        </w:tc>
        <w:tc>
          <w:tcPr>
            <w:tcW w:w="1411" w:type="dxa"/>
            <w:vAlign w:val="top"/>
          </w:tcPr>
          <w:p w14:paraId="4D52C0DB">
            <w:pPr>
              <w:pStyle w:val="6"/>
              <w:spacing w:before="178" w:line="274" w:lineRule="exact"/>
              <w:ind w:left="36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15</w:t>
            </w:r>
            <w:r>
              <w:rPr>
                <w:spacing w:val="1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position w:val="1"/>
                <w:sz w:val="20"/>
                <w:szCs w:val="20"/>
              </w:rPr>
              <w:t>个</w:t>
            </w:r>
            <w:r>
              <w:rPr>
                <w:spacing w:val="-2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-2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5EF3CF75">
            <w:pPr>
              <w:pStyle w:val="6"/>
              <w:spacing w:before="209" w:line="231" w:lineRule="auto"/>
              <w:ind w:left="40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45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5EF96F4C">
            <w:pPr>
              <w:pStyle w:val="6"/>
              <w:spacing w:before="209" w:line="231" w:lineRule="auto"/>
              <w:ind w:left="46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45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6230860E">
            <w:pPr>
              <w:pStyle w:val="6"/>
              <w:spacing w:before="209" w:line="231" w:lineRule="auto"/>
              <w:ind w:left="41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个</w:t>
            </w:r>
          </w:p>
        </w:tc>
      </w:tr>
      <w:tr w14:paraId="0AD00D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271" w:type="dxa"/>
            <w:vAlign w:val="top"/>
          </w:tcPr>
          <w:p w14:paraId="56F42A19">
            <w:pPr>
              <w:spacing w:before="41" w:line="225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生态主题</w:t>
            </w:r>
          </w:p>
          <w:p w14:paraId="3B5CB8BF">
            <w:pPr>
              <w:spacing w:before="19" w:line="220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文艺创作</w:t>
            </w:r>
          </w:p>
          <w:p w14:paraId="6CB6B068">
            <w:pPr>
              <w:spacing w:before="23" w:line="208" w:lineRule="auto"/>
              <w:ind w:left="4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活动</w:t>
            </w:r>
          </w:p>
        </w:tc>
        <w:tc>
          <w:tcPr>
            <w:tcW w:w="2250" w:type="dxa"/>
            <w:vAlign w:val="top"/>
          </w:tcPr>
          <w:p w14:paraId="596FB8AA">
            <w:pPr>
              <w:spacing w:before="196" w:line="231" w:lineRule="auto"/>
              <w:ind w:left="539" w:right="163" w:hanging="3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生态主题文艺作品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大赛及展览</w:t>
            </w:r>
          </w:p>
        </w:tc>
        <w:tc>
          <w:tcPr>
            <w:tcW w:w="1411" w:type="dxa"/>
            <w:vAlign w:val="top"/>
          </w:tcPr>
          <w:p w14:paraId="2C9B7EC9">
            <w:pPr>
              <w:spacing w:line="270" w:lineRule="auto"/>
              <w:rPr>
                <w:rFonts w:ascii="Arial"/>
                <w:sz w:val="21"/>
              </w:rPr>
            </w:pPr>
          </w:p>
          <w:p w14:paraId="7DF04155">
            <w:pPr>
              <w:pStyle w:val="6"/>
              <w:spacing w:before="65" w:line="274" w:lineRule="exact"/>
              <w:ind w:left="41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4"/>
                <w:position w:val="1"/>
                <w:sz w:val="20"/>
                <w:szCs w:val="20"/>
              </w:rPr>
              <w:t>1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position w:val="1"/>
                <w:sz w:val="20"/>
                <w:szCs w:val="20"/>
              </w:rPr>
              <w:t>次</w:t>
            </w:r>
            <w:r>
              <w:rPr>
                <w:spacing w:val="-4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-4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0790A92A">
            <w:pPr>
              <w:spacing w:line="301" w:lineRule="auto"/>
              <w:rPr>
                <w:rFonts w:ascii="Arial"/>
                <w:sz w:val="21"/>
              </w:rPr>
            </w:pPr>
          </w:p>
          <w:p w14:paraId="6866A6C4">
            <w:pPr>
              <w:pStyle w:val="6"/>
              <w:spacing w:before="65" w:line="231" w:lineRule="auto"/>
              <w:ind w:left="46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次</w:t>
            </w:r>
          </w:p>
        </w:tc>
        <w:tc>
          <w:tcPr>
            <w:tcW w:w="1398" w:type="dxa"/>
            <w:vAlign w:val="top"/>
          </w:tcPr>
          <w:p w14:paraId="72793A5B">
            <w:pPr>
              <w:spacing w:line="301" w:lineRule="auto"/>
              <w:rPr>
                <w:rFonts w:ascii="Arial"/>
                <w:sz w:val="21"/>
              </w:rPr>
            </w:pPr>
          </w:p>
          <w:p w14:paraId="58857C5A">
            <w:pPr>
              <w:pStyle w:val="6"/>
              <w:spacing w:before="65" w:line="231" w:lineRule="auto"/>
              <w:ind w:left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次</w:t>
            </w:r>
          </w:p>
        </w:tc>
        <w:tc>
          <w:tcPr>
            <w:tcW w:w="1291" w:type="dxa"/>
            <w:vAlign w:val="top"/>
          </w:tcPr>
          <w:p w14:paraId="32F21169">
            <w:pPr>
              <w:spacing w:line="301" w:lineRule="auto"/>
              <w:rPr>
                <w:rFonts w:ascii="Arial"/>
                <w:sz w:val="21"/>
              </w:rPr>
            </w:pPr>
          </w:p>
          <w:p w14:paraId="2C017CC3">
            <w:pPr>
              <w:pStyle w:val="6"/>
              <w:spacing w:before="65" w:line="231" w:lineRule="auto"/>
              <w:ind w:left="46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次</w:t>
            </w:r>
          </w:p>
        </w:tc>
      </w:tr>
    </w:tbl>
    <w:p w14:paraId="32ABC4DB">
      <w:pPr>
        <w:rPr>
          <w:rFonts w:ascii="Arial"/>
          <w:sz w:val="21"/>
        </w:rPr>
      </w:pPr>
    </w:p>
    <w:p w14:paraId="5674A3B8">
      <w:pPr>
        <w:rPr>
          <w:rFonts w:ascii="Arial" w:hAnsi="Arial" w:eastAsia="Arial" w:cs="Arial"/>
          <w:sz w:val="21"/>
          <w:szCs w:val="21"/>
        </w:rPr>
        <w:sectPr>
          <w:footerReference r:id="rId219" w:type="default"/>
          <w:pgSz w:w="11900" w:h="16839"/>
          <w:pgMar w:top="1431" w:right="1407" w:bottom="1742" w:left="1581" w:header="0" w:footer="1472" w:gutter="0"/>
          <w:cols w:space="720" w:num="1"/>
        </w:sectPr>
      </w:pPr>
    </w:p>
    <w:p w14:paraId="1AAA64DF">
      <w:pPr>
        <w:spacing w:line="242" w:lineRule="auto"/>
        <w:rPr>
          <w:rFonts w:ascii="Arial"/>
          <w:sz w:val="21"/>
        </w:rPr>
      </w:pPr>
    </w:p>
    <w:p w14:paraId="023FCF27">
      <w:pPr>
        <w:spacing w:line="242" w:lineRule="auto"/>
        <w:rPr>
          <w:rFonts w:ascii="Arial"/>
          <w:sz w:val="21"/>
        </w:rPr>
      </w:pPr>
    </w:p>
    <w:p w14:paraId="6479DC64">
      <w:pPr>
        <w:spacing w:line="242" w:lineRule="auto"/>
        <w:rPr>
          <w:rFonts w:ascii="Arial"/>
          <w:sz w:val="21"/>
        </w:rPr>
      </w:pPr>
    </w:p>
    <w:p w14:paraId="0C52278C">
      <w:pPr>
        <w:pStyle w:val="2"/>
        <w:spacing w:before="101" w:line="232" w:lineRule="auto"/>
        <w:ind w:left="3037"/>
        <w:outlineLvl w:val="1"/>
      </w:pPr>
      <w:r>
        <w:rPr>
          <w:spacing w:val="7"/>
        </w:rPr>
        <w:t>第三节 古树名木保护</w:t>
      </w:r>
    </w:p>
    <w:p w14:paraId="42CEBDA7">
      <w:pPr>
        <w:spacing w:line="306" w:lineRule="auto"/>
        <w:rPr>
          <w:rFonts w:ascii="Arial"/>
          <w:sz w:val="21"/>
        </w:rPr>
      </w:pPr>
    </w:p>
    <w:p w14:paraId="576570AB">
      <w:pPr>
        <w:pStyle w:val="2"/>
        <w:spacing w:before="101" w:line="235" w:lineRule="auto"/>
        <w:ind w:left="774"/>
        <w:outlineLvl w:val="2"/>
      </w:pPr>
      <w:r>
        <w:rPr>
          <w:spacing w:val="6"/>
        </w:rPr>
        <w:t>一、建设现状</w:t>
      </w:r>
    </w:p>
    <w:p w14:paraId="7EADA13E">
      <w:pPr>
        <w:pStyle w:val="2"/>
        <w:spacing w:before="291" w:line="330" w:lineRule="auto"/>
        <w:ind w:left="112" w:right="45" w:firstLine="681"/>
      </w:pPr>
      <w:r>
        <w:rPr>
          <w:spacing w:val="-1"/>
        </w:rPr>
        <w:t>固原市古树古树共计</w:t>
      </w:r>
      <w:r>
        <w:rPr>
          <w:spacing w:val="-44"/>
        </w:rPr>
        <w:t xml:space="preserve"> </w:t>
      </w:r>
      <w:r>
        <w:rPr>
          <w:spacing w:val="-1"/>
        </w:rPr>
        <w:t>783</w:t>
      </w:r>
      <w:r>
        <w:rPr>
          <w:spacing w:val="-51"/>
        </w:rPr>
        <w:t xml:space="preserve"> </w:t>
      </w:r>
      <w:r>
        <w:rPr>
          <w:spacing w:val="-1"/>
        </w:rPr>
        <w:t>株。其中，散生古树共</w:t>
      </w:r>
      <w:r>
        <w:rPr>
          <w:spacing w:val="-54"/>
        </w:rPr>
        <w:t xml:space="preserve"> </w:t>
      </w:r>
      <w:r>
        <w:rPr>
          <w:spacing w:val="-1"/>
        </w:rPr>
        <w:t>210</w:t>
      </w:r>
      <w:r>
        <w:rPr>
          <w:spacing w:val="-51"/>
        </w:rPr>
        <w:t xml:space="preserve"> </w:t>
      </w:r>
      <w:r>
        <w:rPr>
          <w:spacing w:val="-1"/>
        </w:rPr>
        <w:t>株，有</w:t>
      </w:r>
      <w:r>
        <w:t xml:space="preserve"> </w:t>
      </w:r>
      <w:r>
        <w:rPr>
          <w:spacing w:val="1"/>
        </w:rPr>
        <w:t>国家一级古树有黑弹树</w:t>
      </w:r>
      <w:r>
        <w:rPr>
          <w:spacing w:val="-32"/>
        </w:rPr>
        <w:t xml:space="preserve"> </w:t>
      </w:r>
      <w:r>
        <w:rPr>
          <w:spacing w:val="1"/>
        </w:rPr>
        <w:t>1</w:t>
      </w:r>
      <w:r>
        <w:rPr>
          <w:spacing w:val="-51"/>
        </w:rPr>
        <w:t xml:space="preserve"> </w:t>
      </w:r>
      <w:r>
        <w:rPr>
          <w:spacing w:val="1"/>
        </w:rPr>
        <w:t>株、旱榆</w:t>
      </w:r>
      <w:r>
        <w:rPr>
          <w:spacing w:val="-53"/>
        </w:rPr>
        <w:t xml:space="preserve"> </w:t>
      </w:r>
      <w:r>
        <w:rPr>
          <w:spacing w:val="1"/>
        </w:rPr>
        <w:t>3</w:t>
      </w:r>
      <w:r>
        <w:rPr>
          <w:spacing w:val="-51"/>
        </w:rPr>
        <w:t xml:space="preserve"> </w:t>
      </w:r>
      <w:r>
        <w:rPr>
          <w:spacing w:val="1"/>
        </w:rPr>
        <w:t>株，国家二</w:t>
      </w:r>
      <w:r>
        <w:t xml:space="preserve">级古树旱柳、旱 </w:t>
      </w:r>
      <w:r>
        <w:rPr>
          <w:spacing w:val="12"/>
        </w:rPr>
        <w:t>榆、白榆、圆柏、侧柏、胡桃、木梨、山杨、青杨、杜梨等</w:t>
      </w:r>
      <w:r>
        <w:rPr>
          <w:spacing w:val="-36"/>
        </w:rPr>
        <w:t xml:space="preserve"> </w:t>
      </w:r>
      <w:r>
        <w:rPr>
          <w:spacing w:val="12"/>
        </w:rPr>
        <w:t>22</w:t>
      </w:r>
      <w:r>
        <w:t xml:space="preserve"> </w:t>
      </w:r>
      <w:r>
        <w:rPr>
          <w:spacing w:val="5"/>
        </w:rPr>
        <w:t>株，国家三级古树旱柳、小叶杨、青杨、胡桃、华山松、枣、辽</w:t>
      </w:r>
      <w:r>
        <w:rPr>
          <w:spacing w:val="4"/>
        </w:rPr>
        <w:t xml:space="preserve"> </w:t>
      </w:r>
      <w:r>
        <w:rPr>
          <w:spacing w:val="7"/>
        </w:rPr>
        <w:t>东栎、桑等</w:t>
      </w:r>
      <w:r>
        <w:rPr>
          <w:spacing w:val="-32"/>
        </w:rPr>
        <w:t xml:space="preserve"> </w:t>
      </w:r>
      <w:r>
        <w:rPr>
          <w:spacing w:val="7"/>
        </w:rPr>
        <w:t>184</w:t>
      </w:r>
      <w:r>
        <w:rPr>
          <w:spacing w:val="-46"/>
        </w:rPr>
        <w:t xml:space="preserve"> </w:t>
      </w:r>
      <w:r>
        <w:rPr>
          <w:spacing w:val="7"/>
        </w:rPr>
        <w:t>株；古树群共</w:t>
      </w:r>
      <w:r>
        <w:rPr>
          <w:spacing w:val="-46"/>
        </w:rPr>
        <w:t xml:space="preserve"> </w:t>
      </w:r>
      <w:r>
        <w:rPr>
          <w:spacing w:val="7"/>
        </w:rPr>
        <w:t>53</w:t>
      </w:r>
      <w:r>
        <w:rPr>
          <w:spacing w:val="-50"/>
        </w:rPr>
        <w:t xml:space="preserve"> </w:t>
      </w:r>
      <w:r>
        <w:rPr>
          <w:spacing w:val="7"/>
        </w:rPr>
        <w:t>处、573</w:t>
      </w:r>
      <w:r>
        <w:rPr>
          <w:spacing w:val="-49"/>
        </w:rPr>
        <w:t xml:space="preserve"> </w:t>
      </w:r>
      <w:r>
        <w:rPr>
          <w:spacing w:val="7"/>
        </w:rPr>
        <w:t>株</w:t>
      </w:r>
      <w:r>
        <w:rPr>
          <w:spacing w:val="6"/>
        </w:rPr>
        <w:t>。境内古树分布于</w:t>
      </w:r>
      <w:r>
        <w:t xml:space="preserve"> </w:t>
      </w:r>
      <w:r>
        <w:rPr>
          <w:spacing w:val="-18"/>
        </w:rPr>
        <w:t>原州区、西吉县、隆德县、泾源县、彭阳县五县（区）44 乡（镇</w:t>
      </w:r>
      <w:r>
        <w:rPr>
          <w:spacing w:val="-19"/>
        </w:rPr>
        <w:t>）、</w:t>
      </w:r>
      <w:r>
        <w:t xml:space="preserve"> </w:t>
      </w:r>
      <w:r>
        <w:rPr>
          <w:spacing w:val="8"/>
        </w:rPr>
        <w:t>6</w:t>
      </w:r>
      <w:r>
        <w:rPr>
          <w:spacing w:val="-47"/>
        </w:rPr>
        <w:t xml:space="preserve"> </w:t>
      </w:r>
      <w:r>
        <w:rPr>
          <w:spacing w:val="8"/>
        </w:rPr>
        <w:t>个林场、132</w:t>
      </w:r>
      <w:r>
        <w:rPr>
          <w:spacing w:val="-50"/>
        </w:rPr>
        <w:t xml:space="preserve"> </w:t>
      </w:r>
      <w:r>
        <w:rPr>
          <w:spacing w:val="8"/>
        </w:rPr>
        <w:t>个村。目前已全部建档、挂牌并落实保护措施，</w:t>
      </w:r>
      <w:r>
        <w:t xml:space="preserve"> </w:t>
      </w:r>
      <w:r>
        <w:rPr>
          <w:spacing w:val="6"/>
        </w:rPr>
        <w:t>古树名木保护率达到</w:t>
      </w:r>
      <w:r>
        <w:rPr>
          <w:spacing w:val="-19"/>
        </w:rPr>
        <w:t xml:space="preserve"> </w:t>
      </w:r>
      <w:r>
        <w:rPr>
          <w:spacing w:val="6"/>
        </w:rPr>
        <w:t>100％。原州区对树龄超过</w:t>
      </w:r>
      <w:r>
        <w:rPr>
          <w:spacing w:val="-44"/>
        </w:rPr>
        <w:t xml:space="preserve"> </w:t>
      </w:r>
      <w:r>
        <w:rPr>
          <w:spacing w:val="6"/>
        </w:rPr>
        <w:t>50</w:t>
      </w:r>
      <w:r>
        <w:rPr>
          <w:spacing w:val="-44"/>
        </w:rPr>
        <w:t xml:space="preserve"> </w:t>
      </w:r>
      <w:r>
        <w:rPr>
          <w:spacing w:val="6"/>
        </w:rPr>
        <w:t>年（含）</w:t>
      </w:r>
      <w:r>
        <w:rPr>
          <w:spacing w:val="-83"/>
        </w:rPr>
        <w:t xml:space="preserve"> </w:t>
      </w:r>
      <w:r>
        <w:rPr>
          <w:spacing w:val="6"/>
        </w:rPr>
        <w:t>以</w:t>
      </w:r>
      <w:r>
        <w:t xml:space="preserve"> </w:t>
      </w:r>
      <w:r>
        <w:rPr>
          <w:spacing w:val="6"/>
        </w:rPr>
        <w:t>上的树木进行了后备资源普查、建档，并纳入保护范围。</w:t>
      </w:r>
    </w:p>
    <w:p w14:paraId="6B507251">
      <w:pPr>
        <w:pStyle w:val="2"/>
        <w:spacing w:before="54" w:line="329" w:lineRule="auto"/>
        <w:ind w:left="118" w:right="56" w:firstLine="649"/>
      </w:pPr>
      <w:r>
        <w:rPr>
          <w:spacing w:val="6"/>
        </w:rPr>
        <w:t>全市代表性古树群有原州区的须弥山油松群、</w:t>
      </w:r>
      <w:r>
        <w:rPr>
          <w:spacing w:val="5"/>
        </w:rPr>
        <w:t>黑果枸杞群，</w:t>
      </w:r>
      <w:r>
        <w:t xml:space="preserve"> </w:t>
      </w:r>
      <w:r>
        <w:rPr>
          <w:spacing w:val="4"/>
        </w:rPr>
        <w:t>西吉县的华山松群，隆德县的旱柳群等。还有一些资源融合了人</w:t>
      </w:r>
      <w:r>
        <w:rPr>
          <w:spacing w:val="18"/>
        </w:rPr>
        <w:t xml:space="preserve"> </w:t>
      </w:r>
      <w:r>
        <w:rPr>
          <w:spacing w:val="4"/>
        </w:rPr>
        <w:t>文色彩，在当地居民中有特殊称号，如隆德县好水乡后沟村华山</w:t>
      </w:r>
      <w:r>
        <w:rPr>
          <w:spacing w:val="16"/>
        </w:rPr>
        <w:t xml:space="preserve"> </w:t>
      </w:r>
      <w:r>
        <w:t>松（“无畏松</w:t>
      </w:r>
      <w:r>
        <w:rPr>
          <w:spacing w:val="-110"/>
        </w:rPr>
        <w:t xml:space="preserve"> </w:t>
      </w:r>
      <w:r>
        <w:t>”）、隆德县温堡乡大岔村木梨（</w:t>
      </w:r>
      <w:r>
        <w:rPr>
          <w:spacing w:val="-117"/>
        </w:rPr>
        <w:t xml:space="preserve"> </w:t>
      </w:r>
      <w:r>
        <w:rPr>
          <w:spacing w:val="-1"/>
        </w:rPr>
        <w:t>“</w:t>
      </w:r>
      <w:r>
        <w:rPr>
          <w:spacing w:val="-93"/>
        </w:rPr>
        <w:t xml:space="preserve"> </w:t>
      </w:r>
      <w:r>
        <w:rPr>
          <w:spacing w:val="-1"/>
        </w:rPr>
        <w:t>同株异果木梨</w:t>
      </w:r>
      <w:r>
        <w:t xml:space="preserve"> </w:t>
      </w:r>
      <w:r>
        <w:rPr>
          <w:spacing w:val="1"/>
        </w:rPr>
        <w:t>树</w:t>
      </w:r>
      <w:r>
        <w:rPr>
          <w:spacing w:val="-110"/>
        </w:rPr>
        <w:t xml:space="preserve"> </w:t>
      </w:r>
      <w:r>
        <w:rPr>
          <w:spacing w:val="1"/>
        </w:rPr>
        <w:t>”）、泾源县白面镇东峡村小青杨（</w:t>
      </w:r>
      <w:r>
        <w:rPr>
          <w:spacing w:val="-88"/>
        </w:rPr>
        <w:t xml:space="preserve"> </w:t>
      </w:r>
      <w:r>
        <w:rPr>
          <w:spacing w:val="1"/>
        </w:rPr>
        <w:t>“古杨王—</w:t>
      </w:r>
      <w:r>
        <w:t>—牛栏树</w:t>
      </w:r>
      <w:r>
        <w:rPr>
          <w:spacing w:val="-110"/>
        </w:rPr>
        <w:t xml:space="preserve"> </w:t>
      </w:r>
      <w:r>
        <w:t xml:space="preserve">”） </w:t>
      </w:r>
      <w:r>
        <w:rPr>
          <w:spacing w:val="5"/>
        </w:rPr>
        <w:t>等，形成了美丽乡愁的寄托。著有《固原市志》《西</w:t>
      </w:r>
      <w:r>
        <w:rPr>
          <w:spacing w:val="4"/>
        </w:rPr>
        <w:t>海固树木大</w:t>
      </w:r>
      <w:r>
        <w:t xml:space="preserve"> </w:t>
      </w:r>
      <w:r>
        <w:rPr>
          <w:spacing w:val="4"/>
        </w:rPr>
        <w:t>观》《绿涛心声》等专著，对固原市代表性古树名木有详细的整</w:t>
      </w:r>
    </w:p>
    <w:p w14:paraId="164230CC">
      <w:pPr>
        <w:pStyle w:val="2"/>
        <w:spacing w:before="54" w:line="238" w:lineRule="auto"/>
        <w:ind w:left="2763" w:right="1962" w:hanging="2641"/>
        <w:rPr>
          <w:sz w:val="24"/>
          <w:szCs w:val="24"/>
        </w:rPr>
      </w:pPr>
      <w:r>
        <w:rPr>
          <w:spacing w:val="6"/>
        </w:rPr>
        <w:t>理与记载，但在文化宣传和利用方面仍有待提</w:t>
      </w:r>
      <w:r>
        <w:rPr>
          <w:spacing w:val="5"/>
        </w:rPr>
        <w:t>升。</w:t>
      </w:r>
      <w:r>
        <w:t xml:space="preserve"> </w:t>
      </w: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9-5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固原市古树名木资源现状表</w:t>
      </w:r>
    </w:p>
    <w:p w14:paraId="551AF1C9">
      <w:pPr>
        <w:pStyle w:val="2"/>
        <w:spacing w:before="171" w:line="225" w:lineRule="auto"/>
        <w:ind w:left="8005"/>
        <w:rPr>
          <w:sz w:val="24"/>
          <w:szCs w:val="24"/>
        </w:rPr>
      </w:pPr>
      <w:r>
        <w:rPr>
          <w:spacing w:val="-3"/>
          <w:sz w:val="24"/>
          <w:szCs w:val="24"/>
        </w:rPr>
        <w:t>单位：株</w:t>
      </w:r>
    </w:p>
    <w:p w14:paraId="5B22E1DC">
      <w:pPr>
        <w:spacing w:line="146" w:lineRule="exact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1"/>
        <w:gridCol w:w="832"/>
        <w:gridCol w:w="849"/>
        <w:gridCol w:w="710"/>
        <w:gridCol w:w="708"/>
        <w:gridCol w:w="710"/>
        <w:gridCol w:w="912"/>
        <w:gridCol w:w="911"/>
        <w:gridCol w:w="912"/>
        <w:gridCol w:w="916"/>
      </w:tblGrid>
      <w:tr w14:paraId="61E28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 w14:paraId="17595E4A">
            <w:pPr>
              <w:spacing w:before="201" w:line="221" w:lineRule="auto"/>
              <w:ind w:left="3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行政区划</w:t>
            </w:r>
          </w:p>
        </w:tc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 w14:paraId="2C418699">
            <w:pPr>
              <w:spacing w:before="202" w:line="222" w:lineRule="auto"/>
              <w:ind w:left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977" w:type="dxa"/>
            <w:gridSpan w:val="4"/>
            <w:vAlign w:val="top"/>
          </w:tcPr>
          <w:p w14:paraId="7A9D7A3D">
            <w:pPr>
              <w:spacing w:before="40" w:line="206" w:lineRule="auto"/>
              <w:ind w:left="10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散生古树</w:t>
            </w:r>
          </w:p>
        </w:tc>
        <w:tc>
          <w:tcPr>
            <w:tcW w:w="3651" w:type="dxa"/>
            <w:gridSpan w:val="4"/>
            <w:vAlign w:val="top"/>
          </w:tcPr>
          <w:p w14:paraId="32DCF69F">
            <w:pPr>
              <w:spacing w:before="40" w:line="206" w:lineRule="auto"/>
              <w:ind w:left="14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古树群</w:t>
            </w:r>
          </w:p>
        </w:tc>
      </w:tr>
      <w:tr w14:paraId="01C75E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 w14:paraId="50264348">
            <w:pPr>
              <w:rPr>
                <w:rFonts w:ascii="Arial"/>
                <w:sz w:val="21"/>
              </w:rPr>
            </w:pPr>
          </w:p>
        </w:tc>
        <w:tc>
          <w:tcPr>
            <w:tcW w:w="832" w:type="dxa"/>
            <w:vMerge w:val="continue"/>
            <w:tcBorders>
              <w:top w:val="nil"/>
            </w:tcBorders>
            <w:vAlign w:val="top"/>
          </w:tcPr>
          <w:p w14:paraId="4620959E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5B86C631">
            <w:pPr>
              <w:spacing w:before="39" w:line="207" w:lineRule="auto"/>
              <w:ind w:left="2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710" w:type="dxa"/>
            <w:vAlign w:val="top"/>
          </w:tcPr>
          <w:p w14:paraId="76377C11">
            <w:pPr>
              <w:spacing w:before="32" w:line="213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一级</w:t>
            </w:r>
          </w:p>
        </w:tc>
        <w:tc>
          <w:tcPr>
            <w:tcW w:w="708" w:type="dxa"/>
            <w:vAlign w:val="top"/>
          </w:tcPr>
          <w:p w14:paraId="154273BD">
            <w:pPr>
              <w:spacing w:before="39" w:line="207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二级</w:t>
            </w:r>
          </w:p>
        </w:tc>
        <w:tc>
          <w:tcPr>
            <w:tcW w:w="710" w:type="dxa"/>
            <w:vAlign w:val="top"/>
          </w:tcPr>
          <w:p w14:paraId="1CA5DD83">
            <w:pPr>
              <w:spacing w:before="39" w:line="207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三级</w:t>
            </w:r>
          </w:p>
        </w:tc>
        <w:tc>
          <w:tcPr>
            <w:tcW w:w="912" w:type="dxa"/>
            <w:vAlign w:val="top"/>
          </w:tcPr>
          <w:p w14:paraId="26A5EFCE">
            <w:pPr>
              <w:spacing w:before="39" w:line="207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911" w:type="dxa"/>
            <w:vAlign w:val="top"/>
          </w:tcPr>
          <w:p w14:paraId="296CAAB8">
            <w:pPr>
              <w:spacing w:before="32" w:line="213" w:lineRule="auto"/>
              <w:ind w:left="2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一级</w:t>
            </w:r>
          </w:p>
        </w:tc>
        <w:tc>
          <w:tcPr>
            <w:tcW w:w="912" w:type="dxa"/>
            <w:vAlign w:val="top"/>
          </w:tcPr>
          <w:p w14:paraId="298C409E">
            <w:pPr>
              <w:spacing w:before="39" w:line="207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二级</w:t>
            </w:r>
          </w:p>
        </w:tc>
        <w:tc>
          <w:tcPr>
            <w:tcW w:w="916" w:type="dxa"/>
            <w:vAlign w:val="top"/>
          </w:tcPr>
          <w:p w14:paraId="3EB8F236">
            <w:pPr>
              <w:spacing w:before="39" w:line="207" w:lineRule="auto"/>
              <w:ind w:left="2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三级</w:t>
            </w:r>
          </w:p>
        </w:tc>
      </w:tr>
    </w:tbl>
    <w:p w14:paraId="358A3F45">
      <w:pPr>
        <w:rPr>
          <w:rFonts w:ascii="Arial"/>
          <w:sz w:val="21"/>
        </w:rPr>
      </w:pPr>
    </w:p>
    <w:p w14:paraId="5663CBA2">
      <w:pPr>
        <w:rPr>
          <w:rFonts w:ascii="Arial" w:hAnsi="Arial" w:eastAsia="Arial" w:cs="Arial"/>
          <w:sz w:val="21"/>
          <w:szCs w:val="21"/>
        </w:rPr>
        <w:sectPr>
          <w:footerReference r:id="rId220" w:type="default"/>
          <w:pgSz w:w="11900" w:h="16839"/>
          <w:pgMar w:top="1431" w:right="1375" w:bottom="1579" w:left="1488" w:header="0" w:footer="1417" w:gutter="0"/>
          <w:cols w:space="720" w:num="1"/>
        </w:sectPr>
      </w:pPr>
    </w:p>
    <w:p w14:paraId="276F6169">
      <w:pPr>
        <w:spacing w:before="92"/>
      </w:pPr>
    </w:p>
    <w:p w14:paraId="1F8BD79D">
      <w:pPr>
        <w:spacing w:before="91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1"/>
        <w:gridCol w:w="832"/>
        <w:gridCol w:w="849"/>
        <w:gridCol w:w="710"/>
        <w:gridCol w:w="708"/>
        <w:gridCol w:w="710"/>
        <w:gridCol w:w="912"/>
        <w:gridCol w:w="911"/>
        <w:gridCol w:w="912"/>
        <w:gridCol w:w="916"/>
      </w:tblGrid>
      <w:tr w14:paraId="2CF649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 w14:paraId="431C6656">
            <w:pPr>
              <w:spacing w:before="199" w:line="221" w:lineRule="auto"/>
              <w:ind w:left="3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行政区划</w:t>
            </w:r>
          </w:p>
        </w:tc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 w14:paraId="3EF3AA5F">
            <w:pPr>
              <w:spacing w:before="199" w:line="222" w:lineRule="auto"/>
              <w:ind w:left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977" w:type="dxa"/>
            <w:gridSpan w:val="4"/>
            <w:vAlign w:val="top"/>
          </w:tcPr>
          <w:p w14:paraId="030BE414">
            <w:pPr>
              <w:spacing w:before="40" w:line="208" w:lineRule="auto"/>
              <w:ind w:left="10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散生古树</w:t>
            </w:r>
          </w:p>
        </w:tc>
        <w:tc>
          <w:tcPr>
            <w:tcW w:w="3651" w:type="dxa"/>
            <w:gridSpan w:val="4"/>
            <w:vAlign w:val="top"/>
          </w:tcPr>
          <w:p w14:paraId="03B332B1">
            <w:pPr>
              <w:spacing w:before="40" w:line="208" w:lineRule="auto"/>
              <w:ind w:left="14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古树群</w:t>
            </w:r>
          </w:p>
        </w:tc>
      </w:tr>
      <w:tr w14:paraId="34893E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 w14:paraId="70325582">
            <w:pPr>
              <w:rPr>
                <w:rFonts w:ascii="Arial"/>
                <w:sz w:val="21"/>
              </w:rPr>
            </w:pPr>
          </w:p>
        </w:tc>
        <w:tc>
          <w:tcPr>
            <w:tcW w:w="832" w:type="dxa"/>
            <w:vMerge w:val="continue"/>
            <w:tcBorders>
              <w:top w:val="nil"/>
            </w:tcBorders>
            <w:vAlign w:val="top"/>
          </w:tcPr>
          <w:p w14:paraId="224CFE48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08B4B5FC">
            <w:pPr>
              <w:spacing w:before="36" w:line="205" w:lineRule="auto"/>
              <w:ind w:left="2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710" w:type="dxa"/>
            <w:vAlign w:val="top"/>
          </w:tcPr>
          <w:p w14:paraId="6D14BCD8">
            <w:pPr>
              <w:spacing w:before="28" w:line="211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一级</w:t>
            </w:r>
          </w:p>
        </w:tc>
        <w:tc>
          <w:tcPr>
            <w:tcW w:w="708" w:type="dxa"/>
            <w:vAlign w:val="top"/>
          </w:tcPr>
          <w:p w14:paraId="639B678A">
            <w:pPr>
              <w:spacing w:before="36" w:line="205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二级</w:t>
            </w:r>
          </w:p>
        </w:tc>
        <w:tc>
          <w:tcPr>
            <w:tcW w:w="710" w:type="dxa"/>
            <w:vAlign w:val="top"/>
          </w:tcPr>
          <w:p w14:paraId="2734A163">
            <w:pPr>
              <w:spacing w:before="36" w:line="205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三级</w:t>
            </w:r>
          </w:p>
        </w:tc>
        <w:tc>
          <w:tcPr>
            <w:tcW w:w="912" w:type="dxa"/>
            <w:vAlign w:val="top"/>
          </w:tcPr>
          <w:p w14:paraId="3117E631">
            <w:pPr>
              <w:spacing w:before="36" w:line="205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911" w:type="dxa"/>
            <w:vAlign w:val="top"/>
          </w:tcPr>
          <w:p w14:paraId="3DE6E007">
            <w:pPr>
              <w:spacing w:before="28" w:line="211" w:lineRule="auto"/>
              <w:ind w:left="2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一级</w:t>
            </w:r>
          </w:p>
        </w:tc>
        <w:tc>
          <w:tcPr>
            <w:tcW w:w="912" w:type="dxa"/>
            <w:vAlign w:val="top"/>
          </w:tcPr>
          <w:p w14:paraId="1CAEDB12">
            <w:pPr>
              <w:spacing w:before="36" w:line="205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二级</w:t>
            </w:r>
          </w:p>
        </w:tc>
        <w:tc>
          <w:tcPr>
            <w:tcW w:w="916" w:type="dxa"/>
            <w:vAlign w:val="top"/>
          </w:tcPr>
          <w:p w14:paraId="367F62CE">
            <w:pPr>
              <w:spacing w:before="36" w:line="205" w:lineRule="auto"/>
              <w:ind w:left="2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三级</w:t>
            </w:r>
          </w:p>
        </w:tc>
      </w:tr>
      <w:tr w14:paraId="42782C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71" w:type="dxa"/>
            <w:vAlign w:val="top"/>
          </w:tcPr>
          <w:p w14:paraId="24F848A9">
            <w:pPr>
              <w:spacing w:before="38" w:line="206" w:lineRule="auto"/>
              <w:ind w:left="4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832" w:type="dxa"/>
            <w:vAlign w:val="top"/>
          </w:tcPr>
          <w:p w14:paraId="429B9F3B">
            <w:pPr>
              <w:pStyle w:val="6"/>
              <w:spacing w:before="88" w:line="195" w:lineRule="auto"/>
              <w:ind w:left="258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414</w:t>
            </w:r>
          </w:p>
        </w:tc>
        <w:tc>
          <w:tcPr>
            <w:tcW w:w="849" w:type="dxa"/>
            <w:vAlign w:val="top"/>
          </w:tcPr>
          <w:p w14:paraId="2C51C4BF">
            <w:pPr>
              <w:pStyle w:val="6"/>
              <w:spacing w:before="88" w:line="195" w:lineRule="auto"/>
              <w:ind w:left="32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43</w:t>
            </w:r>
          </w:p>
        </w:tc>
        <w:tc>
          <w:tcPr>
            <w:tcW w:w="710" w:type="dxa"/>
            <w:vAlign w:val="top"/>
          </w:tcPr>
          <w:p w14:paraId="6610691E">
            <w:pPr>
              <w:pStyle w:val="6"/>
              <w:spacing w:before="88" w:line="195" w:lineRule="auto"/>
              <w:ind w:left="3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top"/>
          </w:tcPr>
          <w:p w14:paraId="581DFF09">
            <w:pPr>
              <w:pStyle w:val="6"/>
              <w:spacing w:before="88" w:line="195" w:lineRule="auto"/>
              <w:ind w:left="3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vAlign w:val="top"/>
          </w:tcPr>
          <w:p w14:paraId="5B198E04">
            <w:pPr>
              <w:pStyle w:val="6"/>
              <w:spacing w:before="88" w:line="195" w:lineRule="auto"/>
              <w:ind w:left="25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40</w:t>
            </w:r>
          </w:p>
        </w:tc>
        <w:tc>
          <w:tcPr>
            <w:tcW w:w="912" w:type="dxa"/>
            <w:vAlign w:val="top"/>
          </w:tcPr>
          <w:p w14:paraId="6B235ED2">
            <w:pPr>
              <w:pStyle w:val="6"/>
              <w:spacing w:before="88" w:line="195" w:lineRule="auto"/>
              <w:ind w:left="304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371</w:t>
            </w:r>
          </w:p>
        </w:tc>
        <w:tc>
          <w:tcPr>
            <w:tcW w:w="911" w:type="dxa"/>
            <w:vAlign w:val="top"/>
          </w:tcPr>
          <w:p w14:paraId="1511C8B8">
            <w:pPr>
              <w:pStyle w:val="6"/>
              <w:spacing w:before="143" w:line="96" w:lineRule="exact"/>
              <w:ind w:left="346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2" w:type="dxa"/>
            <w:vAlign w:val="top"/>
          </w:tcPr>
          <w:p w14:paraId="5F811BC1">
            <w:pPr>
              <w:pStyle w:val="6"/>
              <w:spacing w:before="143" w:line="96" w:lineRule="exact"/>
              <w:ind w:left="34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6" w:type="dxa"/>
            <w:vAlign w:val="top"/>
          </w:tcPr>
          <w:p w14:paraId="369B895B">
            <w:pPr>
              <w:pStyle w:val="6"/>
              <w:spacing w:before="88" w:line="195" w:lineRule="auto"/>
              <w:ind w:left="30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371</w:t>
            </w:r>
          </w:p>
        </w:tc>
      </w:tr>
      <w:tr w14:paraId="4CA51F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71" w:type="dxa"/>
            <w:vAlign w:val="top"/>
          </w:tcPr>
          <w:p w14:paraId="393BA939">
            <w:pPr>
              <w:spacing w:before="38" w:line="206" w:lineRule="auto"/>
              <w:ind w:left="4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832" w:type="dxa"/>
            <w:vAlign w:val="top"/>
          </w:tcPr>
          <w:p w14:paraId="1F6660F9">
            <w:pPr>
              <w:pStyle w:val="6"/>
              <w:spacing w:before="88" w:line="195" w:lineRule="auto"/>
              <w:ind w:left="3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82</w:t>
            </w:r>
          </w:p>
        </w:tc>
        <w:tc>
          <w:tcPr>
            <w:tcW w:w="849" w:type="dxa"/>
            <w:vAlign w:val="top"/>
          </w:tcPr>
          <w:p w14:paraId="3D1EC764">
            <w:pPr>
              <w:pStyle w:val="6"/>
              <w:spacing w:before="88" w:line="195" w:lineRule="auto"/>
              <w:ind w:left="3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0" w:type="dxa"/>
            <w:vAlign w:val="top"/>
          </w:tcPr>
          <w:p w14:paraId="401CD804">
            <w:pPr>
              <w:pStyle w:val="6"/>
              <w:spacing w:before="88" w:line="195" w:lineRule="auto"/>
              <w:ind w:left="3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top"/>
          </w:tcPr>
          <w:p w14:paraId="3417F957">
            <w:pPr>
              <w:pStyle w:val="6"/>
              <w:spacing w:before="88" w:line="195" w:lineRule="auto"/>
              <w:ind w:left="3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vAlign w:val="top"/>
          </w:tcPr>
          <w:p w14:paraId="1CEBC7B5">
            <w:pPr>
              <w:pStyle w:val="6"/>
              <w:spacing w:before="88" w:line="195" w:lineRule="auto"/>
              <w:ind w:left="25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29</w:t>
            </w:r>
          </w:p>
        </w:tc>
        <w:tc>
          <w:tcPr>
            <w:tcW w:w="912" w:type="dxa"/>
            <w:vAlign w:val="top"/>
          </w:tcPr>
          <w:p w14:paraId="0019E22C">
            <w:pPr>
              <w:pStyle w:val="6"/>
              <w:spacing w:before="88" w:line="195" w:lineRule="auto"/>
              <w:ind w:left="35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48</w:t>
            </w:r>
          </w:p>
        </w:tc>
        <w:tc>
          <w:tcPr>
            <w:tcW w:w="911" w:type="dxa"/>
            <w:vAlign w:val="top"/>
          </w:tcPr>
          <w:p w14:paraId="1ACA6F74">
            <w:pPr>
              <w:pStyle w:val="6"/>
              <w:spacing w:before="144" w:line="96" w:lineRule="exact"/>
              <w:ind w:left="346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2" w:type="dxa"/>
            <w:vAlign w:val="top"/>
          </w:tcPr>
          <w:p w14:paraId="507F2E91">
            <w:pPr>
              <w:pStyle w:val="6"/>
              <w:spacing w:before="144" w:line="96" w:lineRule="exact"/>
              <w:ind w:left="34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6" w:type="dxa"/>
            <w:vAlign w:val="top"/>
          </w:tcPr>
          <w:p w14:paraId="7594D631">
            <w:pPr>
              <w:pStyle w:val="6"/>
              <w:spacing w:before="88" w:line="195" w:lineRule="auto"/>
              <w:ind w:left="3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48</w:t>
            </w:r>
          </w:p>
        </w:tc>
      </w:tr>
      <w:tr w14:paraId="23DB20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71" w:type="dxa"/>
            <w:vAlign w:val="top"/>
          </w:tcPr>
          <w:p w14:paraId="40324433">
            <w:pPr>
              <w:spacing w:before="38" w:line="206" w:lineRule="auto"/>
              <w:ind w:left="4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832" w:type="dxa"/>
            <w:vAlign w:val="top"/>
          </w:tcPr>
          <w:p w14:paraId="11B4F8A8">
            <w:pPr>
              <w:pStyle w:val="6"/>
              <w:spacing w:before="89" w:line="195" w:lineRule="auto"/>
              <w:ind w:left="31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56</w:t>
            </w:r>
          </w:p>
        </w:tc>
        <w:tc>
          <w:tcPr>
            <w:tcW w:w="849" w:type="dxa"/>
            <w:vAlign w:val="top"/>
          </w:tcPr>
          <w:p w14:paraId="152882B1">
            <w:pPr>
              <w:pStyle w:val="6"/>
              <w:spacing w:before="89" w:line="195" w:lineRule="auto"/>
              <w:ind w:left="342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13</w:t>
            </w:r>
          </w:p>
        </w:tc>
        <w:tc>
          <w:tcPr>
            <w:tcW w:w="710" w:type="dxa"/>
            <w:vAlign w:val="top"/>
          </w:tcPr>
          <w:p w14:paraId="4A2BC419">
            <w:pPr>
              <w:pStyle w:val="6"/>
              <w:spacing w:before="178" w:line="96" w:lineRule="exact"/>
              <w:ind w:left="245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708" w:type="dxa"/>
            <w:vAlign w:val="top"/>
          </w:tcPr>
          <w:p w14:paraId="6C1CE6F7">
            <w:pPr>
              <w:pStyle w:val="6"/>
              <w:spacing w:before="178" w:line="96" w:lineRule="exact"/>
              <w:ind w:left="245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710" w:type="dxa"/>
            <w:vAlign w:val="top"/>
          </w:tcPr>
          <w:p w14:paraId="27294D8D">
            <w:pPr>
              <w:pStyle w:val="6"/>
              <w:spacing w:before="89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13</w:t>
            </w:r>
          </w:p>
        </w:tc>
        <w:tc>
          <w:tcPr>
            <w:tcW w:w="912" w:type="dxa"/>
            <w:vAlign w:val="top"/>
          </w:tcPr>
          <w:p w14:paraId="4F3F272C">
            <w:pPr>
              <w:pStyle w:val="6"/>
              <w:spacing w:before="89" w:line="195" w:lineRule="auto"/>
              <w:ind w:left="35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43</w:t>
            </w:r>
          </w:p>
        </w:tc>
        <w:tc>
          <w:tcPr>
            <w:tcW w:w="911" w:type="dxa"/>
            <w:vAlign w:val="top"/>
          </w:tcPr>
          <w:p w14:paraId="71634D9C">
            <w:pPr>
              <w:pStyle w:val="6"/>
              <w:spacing w:before="144" w:line="96" w:lineRule="exact"/>
              <w:ind w:left="346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2" w:type="dxa"/>
            <w:vAlign w:val="top"/>
          </w:tcPr>
          <w:p w14:paraId="19DC670D">
            <w:pPr>
              <w:pStyle w:val="6"/>
              <w:spacing w:before="144" w:line="96" w:lineRule="exact"/>
              <w:ind w:left="34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6" w:type="dxa"/>
            <w:vAlign w:val="top"/>
          </w:tcPr>
          <w:p w14:paraId="69624F61">
            <w:pPr>
              <w:pStyle w:val="6"/>
              <w:spacing w:before="89" w:line="195" w:lineRule="auto"/>
              <w:ind w:left="3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43</w:t>
            </w:r>
          </w:p>
        </w:tc>
      </w:tr>
      <w:tr w14:paraId="5D65FE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71" w:type="dxa"/>
            <w:vAlign w:val="top"/>
          </w:tcPr>
          <w:p w14:paraId="287B6203">
            <w:pPr>
              <w:spacing w:before="39" w:line="205" w:lineRule="auto"/>
              <w:ind w:left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832" w:type="dxa"/>
            <w:vAlign w:val="top"/>
          </w:tcPr>
          <w:p w14:paraId="5D652B5C">
            <w:pPr>
              <w:pStyle w:val="6"/>
              <w:spacing w:before="89" w:line="195" w:lineRule="auto"/>
              <w:ind w:left="3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49" w:type="dxa"/>
            <w:vAlign w:val="top"/>
          </w:tcPr>
          <w:p w14:paraId="4423F610">
            <w:pPr>
              <w:pStyle w:val="6"/>
              <w:spacing w:before="89" w:line="195" w:lineRule="auto"/>
              <w:ind w:left="322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29</w:t>
            </w:r>
          </w:p>
        </w:tc>
        <w:tc>
          <w:tcPr>
            <w:tcW w:w="710" w:type="dxa"/>
            <w:vAlign w:val="top"/>
          </w:tcPr>
          <w:p w14:paraId="38C9A516">
            <w:pPr>
              <w:tabs>
                <w:tab w:val="left" w:pos="457"/>
              </w:tabs>
              <w:spacing w:line="226" w:lineRule="auto"/>
              <w:ind w:left="245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708" w:type="dxa"/>
            <w:vAlign w:val="top"/>
          </w:tcPr>
          <w:p w14:paraId="152F1F6D">
            <w:pPr>
              <w:pStyle w:val="6"/>
              <w:spacing w:before="90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11</w:t>
            </w:r>
          </w:p>
        </w:tc>
        <w:tc>
          <w:tcPr>
            <w:tcW w:w="710" w:type="dxa"/>
            <w:vAlign w:val="top"/>
          </w:tcPr>
          <w:p w14:paraId="1B61EF7C">
            <w:pPr>
              <w:pStyle w:val="6"/>
              <w:spacing w:before="89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18</w:t>
            </w:r>
          </w:p>
        </w:tc>
        <w:tc>
          <w:tcPr>
            <w:tcW w:w="912" w:type="dxa"/>
            <w:vAlign w:val="top"/>
          </w:tcPr>
          <w:p w14:paraId="1B824EC1">
            <w:pPr>
              <w:pStyle w:val="6"/>
              <w:spacing w:before="92" w:line="192" w:lineRule="auto"/>
              <w:ind w:left="4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11" w:type="dxa"/>
            <w:vAlign w:val="top"/>
          </w:tcPr>
          <w:p w14:paraId="082006DC">
            <w:pPr>
              <w:tabs>
                <w:tab w:val="left" w:pos="559"/>
              </w:tabs>
              <w:spacing w:line="226" w:lineRule="auto"/>
              <w:ind w:left="346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912" w:type="dxa"/>
            <w:vAlign w:val="top"/>
          </w:tcPr>
          <w:p w14:paraId="748D88B5">
            <w:pPr>
              <w:pStyle w:val="6"/>
              <w:spacing w:before="90" w:line="195" w:lineRule="auto"/>
              <w:ind w:left="40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4</w:t>
            </w:r>
          </w:p>
        </w:tc>
        <w:tc>
          <w:tcPr>
            <w:tcW w:w="916" w:type="dxa"/>
            <w:vAlign w:val="top"/>
          </w:tcPr>
          <w:p w14:paraId="1BB905C0">
            <w:pPr>
              <w:pStyle w:val="6"/>
              <w:spacing w:before="89" w:line="195" w:lineRule="auto"/>
              <w:ind w:left="4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14:paraId="62D762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71" w:type="dxa"/>
            <w:vAlign w:val="top"/>
          </w:tcPr>
          <w:p w14:paraId="5F61CCFC">
            <w:pPr>
              <w:spacing w:before="39" w:line="205" w:lineRule="auto"/>
              <w:ind w:left="4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832" w:type="dxa"/>
            <w:vAlign w:val="top"/>
          </w:tcPr>
          <w:p w14:paraId="6B511C1B">
            <w:pPr>
              <w:pStyle w:val="6"/>
              <w:spacing w:before="90" w:line="195" w:lineRule="auto"/>
              <w:ind w:left="27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195</w:t>
            </w:r>
          </w:p>
        </w:tc>
        <w:tc>
          <w:tcPr>
            <w:tcW w:w="849" w:type="dxa"/>
            <w:vAlign w:val="top"/>
          </w:tcPr>
          <w:p w14:paraId="3A1F90E1">
            <w:pPr>
              <w:pStyle w:val="6"/>
              <w:spacing w:before="90" w:line="195" w:lineRule="auto"/>
              <w:ind w:left="3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710" w:type="dxa"/>
            <w:vAlign w:val="top"/>
          </w:tcPr>
          <w:p w14:paraId="6033B8CA">
            <w:pPr>
              <w:pStyle w:val="6"/>
              <w:spacing w:before="179" w:line="96" w:lineRule="exact"/>
              <w:ind w:left="245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708" w:type="dxa"/>
            <w:vAlign w:val="top"/>
          </w:tcPr>
          <w:p w14:paraId="6BA154C6">
            <w:pPr>
              <w:pStyle w:val="6"/>
              <w:spacing w:before="93" w:line="192" w:lineRule="auto"/>
              <w:ind w:lef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10" w:type="dxa"/>
            <w:vAlign w:val="top"/>
          </w:tcPr>
          <w:p w14:paraId="4820878D">
            <w:pPr>
              <w:pStyle w:val="6"/>
              <w:spacing w:before="90" w:line="195" w:lineRule="auto"/>
              <w:ind w:left="26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84</w:t>
            </w:r>
          </w:p>
        </w:tc>
        <w:tc>
          <w:tcPr>
            <w:tcW w:w="912" w:type="dxa"/>
            <w:vAlign w:val="top"/>
          </w:tcPr>
          <w:p w14:paraId="7EB4FB9F">
            <w:pPr>
              <w:pStyle w:val="6"/>
              <w:spacing w:before="90" w:line="195" w:lineRule="auto"/>
              <w:ind w:left="32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104</w:t>
            </w:r>
          </w:p>
        </w:tc>
        <w:tc>
          <w:tcPr>
            <w:tcW w:w="911" w:type="dxa"/>
            <w:vAlign w:val="top"/>
          </w:tcPr>
          <w:p w14:paraId="0D933C7E">
            <w:pPr>
              <w:pStyle w:val="6"/>
              <w:spacing w:before="143" w:line="96" w:lineRule="exact"/>
              <w:ind w:left="346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2" w:type="dxa"/>
            <w:vAlign w:val="top"/>
          </w:tcPr>
          <w:p w14:paraId="75417AB8">
            <w:pPr>
              <w:pStyle w:val="6"/>
              <w:spacing w:before="90" w:line="195" w:lineRule="auto"/>
              <w:ind w:left="4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16" w:type="dxa"/>
            <w:vAlign w:val="top"/>
          </w:tcPr>
          <w:p w14:paraId="04626FEB">
            <w:pPr>
              <w:pStyle w:val="6"/>
              <w:spacing w:before="90" w:line="195" w:lineRule="auto"/>
              <w:ind w:left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</w:tr>
      <w:tr w14:paraId="08E6F0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71" w:type="dxa"/>
            <w:vAlign w:val="top"/>
          </w:tcPr>
          <w:p w14:paraId="3129F13E">
            <w:pPr>
              <w:spacing w:before="37" w:line="208" w:lineRule="auto"/>
              <w:ind w:left="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832" w:type="dxa"/>
            <w:vAlign w:val="top"/>
          </w:tcPr>
          <w:p w14:paraId="19212628">
            <w:pPr>
              <w:pStyle w:val="6"/>
              <w:spacing w:before="88" w:line="195" w:lineRule="auto"/>
              <w:ind w:left="262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783</w:t>
            </w:r>
          </w:p>
        </w:tc>
        <w:tc>
          <w:tcPr>
            <w:tcW w:w="849" w:type="dxa"/>
            <w:vAlign w:val="top"/>
          </w:tcPr>
          <w:p w14:paraId="15F43669">
            <w:pPr>
              <w:pStyle w:val="6"/>
              <w:spacing w:before="88" w:line="195" w:lineRule="auto"/>
              <w:ind w:left="26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210</w:t>
            </w:r>
          </w:p>
        </w:tc>
        <w:tc>
          <w:tcPr>
            <w:tcW w:w="710" w:type="dxa"/>
            <w:vAlign w:val="top"/>
          </w:tcPr>
          <w:p w14:paraId="2028D5C2">
            <w:pPr>
              <w:pStyle w:val="6"/>
              <w:spacing w:before="88" w:line="195" w:lineRule="auto"/>
              <w:ind w:left="30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top"/>
          </w:tcPr>
          <w:p w14:paraId="5A43965D">
            <w:pPr>
              <w:pStyle w:val="6"/>
              <w:spacing w:before="88" w:line="195" w:lineRule="auto"/>
              <w:ind w:left="25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22</w:t>
            </w:r>
          </w:p>
        </w:tc>
        <w:tc>
          <w:tcPr>
            <w:tcW w:w="710" w:type="dxa"/>
            <w:vAlign w:val="top"/>
          </w:tcPr>
          <w:p w14:paraId="4B85E18A">
            <w:pPr>
              <w:pStyle w:val="6"/>
              <w:spacing w:before="88" w:line="195" w:lineRule="auto"/>
              <w:ind w:left="22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184</w:t>
            </w:r>
          </w:p>
        </w:tc>
        <w:tc>
          <w:tcPr>
            <w:tcW w:w="912" w:type="dxa"/>
            <w:vAlign w:val="top"/>
          </w:tcPr>
          <w:p w14:paraId="4DF0505F">
            <w:pPr>
              <w:pStyle w:val="6"/>
              <w:spacing w:before="88" w:line="195" w:lineRule="auto"/>
              <w:ind w:left="30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573</w:t>
            </w:r>
          </w:p>
        </w:tc>
        <w:tc>
          <w:tcPr>
            <w:tcW w:w="911" w:type="dxa"/>
            <w:vAlign w:val="top"/>
          </w:tcPr>
          <w:p w14:paraId="15945BF5">
            <w:pPr>
              <w:pStyle w:val="6"/>
              <w:spacing w:before="144" w:line="96" w:lineRule="exact"/>
              <w:ind w:left="346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2" w:type="dxa"/>
            <w:vAlign w:val="top"/>
          </w:tcPr>
          <w:p w14:paraId="2667005B">
            <w:pPr>
              <w:pStyle w:val="6"/>
              <w:spacing w:before="88" w:line="195" w:lineRule="auto"/>
              <w:ind w:left="374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12</w:t>
            </w:r>
          </w:p>
        </w:tc>
        <w:tc>
          <w:tcPr>
            <w:tcW w:w="916" w:type="dxa"/>
            <w:vAlign w:val="top"/>
          </w:tcPr>
          <w:p w14:paraId="0FDF7E96">
            <w:pPr>
              <w:pStyle w:val="6"/>
              <w:spacing w:before="88" w:line="195" w:lineRule="auto"/>
              <w:ind w:left="306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561</w:t>
            </w:r>
          </w:p>
        </w:tc>
      </w:tr>
    </w:tbl>
    <w:p w14:paraId="2F13593B">
      <w:pPr>
        <w:pStyle w:val="2"/>
        <w:spacing w:before="286" w:line="234" w:lineRule="auto"/>
        <w:ind w:left="780"/>
        <w:outlineLvl w:val="2"/>
      </w:pPr>
      <w:r>
        <w:rPr>
          <w:spacing w:val="5"/>
        </w:rPr>
        <w:t>二、建设目标</w:t>
      </w:r>
    </w:p>
    <w:p w14:paraId="33075B16">
      <w:pPr>
        <w:pStyle w:val="2"/>
        <w:spacing w:before="296" w:line="328" w:lineRule="auto"/>
        <w:ind w:left="120" w:right="55" w:firstLine="672"/>
        <w:jc w:val="both"/>
      </w:pPr>
      <w:r>
        <w:rPr>
          <w:spacing w:val="3"/>
        </w:rPr>
        <w:t xml:space="preserve">以实现古树名木资源有效保护为目标，坚持全面保护、依法 </w:t>
      </w:r>
      <w:r>
        <w:rPr>
          <w:spacing w:val="-5"/>
        </w:rPr>
        <w:t>管理、科学养护的方针，积极推进古树名木保护管理法治化建设，</w:t>
      </w:r>
      <w:r>
        <w:rPr>
          <w:spacing w:val="14"/>
        </w:rPr>
        <w:t xml:space="preserve"> </w:t>
      </w:r>
      <w:r>
        <w:rPr>
          <w:spacing w:val="5"/>
        </w:rPr>
        <w:t>进一步落实古树名木管理和养护责任，不断加大</w:t>
      </w:r>
      <w:r>
        <w:rPr>
          <w:spacing w:val="4"/>
        </w:rPr>
        <w:t>投入力度，强化</w:t>
      </w:r>
      <w:r>
        <w:t xml:space="preserve"> </w:t>
      </w:r>
      <w:r>
        <w:rPr>
          <w:spacing w:val="5"/>
        </w:rPr>
        <w:t>科技支撑，加强队伍建设，努力提高全社会保护</w:t>
      </w:r>
      <w:r>
        <w:rPr>
          <w:spacing w:val="4"/>
        </w:rPr>
        <w:t>意识，古树名木</w:t>
      </w:r>
      <w:r>
        <w:t xml:space="preserve"> </w:t>
      </w:r>
      <w:r>
        <w:rPr>
          <w:spacing w:val="10"/>
        </w:rPr>
        <w:t>保护率稳定在</w:t>
      </w:r>
      <w:r>
        <w:rPr>
          <w:spacing w:val="-14"/>
        </w:rPr>
        <w:t xml:space="preserve"> </w:t>
      </w:r>
      <w:r>
        <w:rPr>
          <w:spacing w:val="10"/>
        </w:rPr>
        <w:t>100%。充分发挥古树名木在传承历史文化、弘扬</w:t>
      </w:r>
      <w:r>
        <w:t xml:space="preserve"> </w:t>
      </w:r>
      <w:r>
        <w:rPr>
          <w:spacing w:val="6"/>
        </w:rPr>
        <w:t>生态文明中的独特作用，推进绿色发展和美丽固原建设。</w:t>
      </w:r>
    </w:p>
    <w:p w14:paraId="4FB0E33B">
      <w:pPr>
        <w:pStyle w:val="2"/>
        <w:spacing w:before="165" w:line="234" w:lineRule="auto"/>
        <w:ind w:left="778"/>
        <w:outlineLvl w:val="2"/>
      </w:pPr>
      <w:r>
        <w:rPr>
          <w:spacing w:val="6"/>
        </w:rPr>
        <w:t>三、建设内容</w:t>
      </w:r>
    </w:p>
    <w:p w14:paraId="120078A5">
      <w:pPr>
        <w:pStyle w:val="2"/>
        <w:spacing w:before="289" w:line="232" w:lineRule="auto"/>
        <w:ind w:left="774"/>
        <w:outlineLvl w:val="3"/>
      </w:pPr>
      <w:r>
        <w:rPr>
          <w:spacing w:val="8"/>
        </w:rPr>
        <w:t>（一）古树名木保护</w:t>
      </w:r>
    </w:p>
    <w:p w14:paraId="07C3D72E">
      <w:pPr>
        <w:pStyle w:val="2"/>
        <w:spacing w:before="180" w:line="226" w:lineRule="auto"/>
        <w:ind w:left="773"/>
      </w:pPr>
      <w:r>
        <w:rPr>
          <w:spacing w:val="5"/>
        </w:rPr>
        <w:t>1. 建设古树名木种质资源圃</w:t>
      </w:r>
    </w:p>
    <w:p w14:paraId="343B2BFB">
      <w:pPr>
        <w:pStyle w:val="2"/>
        <w:spacing w:before="174" w:line="329" w:lineRule="auto"/>
        <w:ind w:left="120" w:right="47" w:firstLine="638"/>
      </w:pPr>
      <w:r>
        <w:rPr>
          <w:spacing w:val="6"/>
        </w:rPr>
        <w:t>现存古树名木经受了漫长的岁月考验，说明是对当地气候、</w:t>
      </w:r>
      <w:r>
        <w:rPr>
          <w:spacing w:val="12"/>
        </w:rPr>
        <w:t xml:space="preserve"> </w:t>
      </w:r>
      <w:r>
        <w:rPr>
          <w:spacing w:val="5"/>
        </w:rPr>
        <w:t>土壤等条件比较适生的树种，有较大的推广应用</w:t>
      </w:r>
      <w:r>
        <w:rPr>
          <w:spacing w:val="4"/>
        </w:rPr>
        <w:t>潜力。规划加强</w:t>
      </w:r>
      <w:r>
        <w:t xml:space="preserve"> </w:t>
      </w:r>
      <w:r>
        <w:rPr>
          <w:spacing w:val="15"/>
        </w:rPr>
        <w:t>对固原市古树名木资源的普查，及时更新和完善古树名木数据</w:t>
      </w:r>
      <w:r>
        <w:rPr>
          <w:spacing w:val="10"/>
        </w:rPr>
        <w:t xml:space="preserve"> </w:t>
      </w:r>
      <w:r>
        <w:rPr>
          <w:spacing w:val="2"/>
        </w:rPr>
        <w:t>库。以国营苗圃为依托，建设古树名木种质资源圃</w:t>
      </w:r>
      <w:r>
        <w:rPr>
          <w:spacing w:val="-23"/>
        </w:rPr>
        <w:t xml:space="preserve"> </w:t>
      </w:r>
      <w:r>
        <w:rPr>
          <w:spacing w:val="2"/>
        </w:rPr>
        <w:t>1</w:t>
      </w:r>
      <w:r>
        <w:rPr>
          <w:spacing w:val="-53"/>
        </w:rPr>
        <w:t xml:space="preserve"> </w:t>
      </w:r>
      <w:r>
        <w:rPr>
          <w:spacing w:val="2"/>
        </w:rPr>
        <w:t>处，对古树</w:t>
      </w:r>
      <w:r>
        <w:t xml:space="preserve"> </w:t>
      </w:r>
      <w:r>
        <w:rPr>
          <w:spacing w:val="-4"/>
        </w:rPr>
        <w:t>名木种质资源进行收集和繁育，建设期为中期。</w:t>
      </w:r>
      <w:r>
        <w:rPr>
          <w:spacing w:val="-5"/>
        </w:rPr>
        <w:t>通过嫁接、扦插、</w:t>
      </w:r>
      <w:r>
        <w:t xml:space="preserve"> </w:t>
      </w:r>
      <w:r>
        <w:rPr>
          <w:spacing w:val="5"/>
        </w:rPr>
        <w:t>组培等手段繁殖古树后代，从而保留它们的活体</w:t>
      </w:r>
      <w:r>
        <w:rPr>
          <w:spacing w:val="4"/>
        </w:rPr>
        <w:t>基因，用新的生</w:t>
      </w:r>
      <w:r>
        <w:t xml:space="preserve"> </w:t>
      </w:r>
      <w:r>
        <w:rPr>
          <w:spacing w:val="5"/>
        </w:rPr>
        <w:t>命体方式延长古树生命力。在造林绿化工程</w:t>
      </w:r>
      <w:r>
        <w:rPr>
          <w:spacing w:val="4"/>
        </w:rPr>
        <w:t>中，积极推广应用古</w:t>
      </w:r>
    </w:p>
    <w:p w14:paraId="72EADCC0">
      <w:pPr>
        <w:spacing w:line="329" w:lineRule="auto"/>
        <w:sectPr>
          <w:footerReference r:id="rId221" w:type="default"/>
          <w:pgSz w:w="11900" w:h="16839"/>
          <w:pgMar w:top="1431" w:right="1375" w:bottom="1742" w:left="1488" w:header="0" w:footer="1472" w:gutter="0"/>
          <w:cols w:space="720" w:num="1"/>
        </w:sectPr>
      </w:pPr>
    </w:p>
    <w:p w14:paraId="34F1AD67">
      <w:pPr>
        <w:spacing w:line="245" w:lineRule="auto"/>
        <w:rPr>
          <w:rFonts w:ascii="Arial"/>
          <w:sz w:val="21"/>
        </w:rPr>
      </w:pPr>
    </w:p>
    <w:p w14:paraId="0BF3DEDB">
      <w:pPr>
        <w:spacing w:line="245" w:lineRule="auto"/>
        <w:rPr>
          <w:rFonts w:ascii="Arial"/>
          <w:sz w:val="21"/>
        </w:rPr>
      </w:pPr>
    </w:p>
    <w:p w14:paraId="565C0008">
      <w:pPr>
        <w:spacing w:line="246" w:lineRule="auto"/>
        <w:rPr>
          <w:rFonts w:ascii="Arial"/>
          <w:sz w:val="21"/>
        </w:rPr>
      </w:pPr>
    </w:p>
    <w:p w14:paraId="5894F0B8">
      <w:pPr>
        <w:pStyle w:val="2"/>
        <w:spacing w:before="101" w:line="226" w:lineRule="auto"/>
      </w:pPr>
      <w:r>
        <w:rPr>
          <w:spacing w:val="-6"/>
        </w:rPr>
        <w:t>树树种。</w:t>
      </w:r>
    </w:p>
    <w:p w14:paraId="79AD3690">
      <w:pPr>
        <w:pStyle w:val="2"/>
        <w:spacing w:before="178" w:line="226" w:lineRule="auto"/>
        <w:ind w:left="635"/>
      </w:pPr>
      <w:r>
        <w:rPr>
          <w:spacing w:val="6"/>
        </w:rPr>
        <w:t>2. 加强养护和复壮</w:t>
      </w:r>
    </w:p>
    <w:p w14:paraId="5E5C9DFA">
      <w:pPr>
        <w:pStyle w:val="2"/>
        <w:spacing w:before="185" w:line="329" w:lineRule="auto"/>
        <w:ind w:right="75" w:firstLine="644"/>
      </w:pPr>
      <w:r>
        <w:rPr>
          <w:spacing w:val="4"/>
        </w:rPr>
        <w:t>在古树名木周围设立统一的保护标志牌，并为人流密度较大</w:t>
      </w:r>
      <w:r>
        <w:rPr>
          <w:spacing w:val="2"/>
        </w:rPr>
        <w:t xml:space="preserve"> </w:t>
      </w:r>
      <w:r>
        <w:rPr>
          <w:spacing w:val="4"/>
        </w:rPr>
        <w:t>地段的古树名木设置围栏保护。对旅游景区或者公共绿地内的古</w:t>
      </w:r>
      <w:r>
        <w:rPr>
          <w:spacing w:val="16"/>
        </w:rPr>
        <w:t xml:space="preserve"> </w:t>
      </w:r>
      <w:r>
        <w:rPr>
          <w:spacing w:val="5"/>
        </w:rPr>
        <w:t>树名木，在其树冠投影外铺装地面需采用透气透水铺</w:t>
      </w:r>
      <w:r>
        <w:rPr>
          <w:spacing w:val="4"/>
        </w:rPr>
        <w:t>装，避免过</w:t>
      </w:r>
      <w:r>
        <w:t xml:space="preserve"> </w:t>
      </w:r>
      <w:r>
        <w:rPr>
          <w:spacing w:val="5"/>
        </w:rPr>
        <w:t>度硬化影响根系生长。密切关注古树名木长势，</w:t>
      </w:r>
      <w:r>
        <w:rPr>
          <w:spacing w:val="4"/>
        </w:rPr>
        <w:t>适当加强营养供</w:t>
      </w:r>
      <w:r>
        <w:t xml:space="preserve"> </w:t>
      </w:r>
      <w:r>
        <w:rPr>
          <w:spacing w:val="5"/>
        </w:rPr>
        <w:t>给，科学整形修剪，避免发生病虫害等现象。对</w:t>
      </w:r>
      <w:r>
        <w:rPr>
          <w:spacing w:val="4"/>
        </w:rPr>
        <w:t>树体高大特别是</w:t>
      </w:r>
      <w:r>
        <w:t xml:space="preserve"> </w:t>
      </w:r>
      <w:r>
        <w:rPr>
          <w:spacing w:val="5"/>
        </w:rPr>
        <w:t>百年以上的古树名木安装避雷设施，并定期检修</w:t>
      </w:r>
      <w:r>
        <w:rPr>
          <w:spacing w:val="4"/>
        </w:rPr>
        <w:t>，必要时安装加</w:t>
      </w:r>
      <w:r>
        <w:t xml:space="preserve"> </w:t>
      </w:r>
      <w:r>
        <w:rPr>
          <w:spacing w:val="-6"/>
        </w:rPr>
        <w:t>固设施。</w:t>
      </w:r>
    </w:p>
    <w:p w14:paraId="48978CFF">
      <w:pPr>
        <w:pStyle w:val="2"/>
        <w:spacing w:before="50" w:line="307" w:lineRule="auto"/>
        <w:ind w:right="72" w:firstLine="637"/>
      </w:pPr>
      <w:r>
        <w:rPr>
          <w:spacing w:val="10"/>
        </w:rPr>
        <w:t>3. 长期开展古树名木保护宣传活动。进一步加强对古树名</w:t>
      </w:r>
      <w:r>
        <w:rPr>
          <w:spacing w:val="2"/>
        </w:rPr>
        <w:t xml:space="preserve"> </w:t>
      </w:r>
      <w:r>
        <w:rPr>
          <w:spacing w:val="5"/>
        </w:rPr>
        <w:t>木保护工作的宣传教育力度，利用电视、广播、报纸、书</w:t>
      </w:r>
      <w:r>
        <w:rPr>
          <w:spacing w:val="4"/>
        </w:rPr>
        <w:t>籍等传</w:t>
      </w:r>
      <w:r>
        <w:t xml:space="preserve"> </w:t>
      </w:r>
      <w:r>
        <w:rPr>
          <w:spacing w:val="5"/>
        </w:rPr>
        <w:t>统媒体和互联网等信息化现代媒体，提高全社会的保护意</w:t>
      </w:r>
      <w:r>
        <w:rPr>
          <w:spacing w:val="4"/>
        </w:rPr>
        <w:t>识，充</w:t>
      </w:r>
      <w:r>
        <w:t xml:space="preserve"> </w:t>
      </w:r>
      <w:r>
        <w:rPr>
          <w:spacing w:val="6"/>
        </w:rPr>
        <w:t>分发动民间组织开展专题宣传教育活动，鼓动公众参与。</w:t>
      </w:r>
    </w:p>
    <w:p w14:paraId="3E82A1E5">
      <w:pPr>
        <w:pStyle w:val="2"/>
        <w:spacing w:before="178" w:line="298" w:lineRule="auto"/>
        <w:ind w:firstLine="630"/>
      </w:pPr>
      <w:r>
        <w:rPr>
          <w:spacing w:val="9"/>
        </w:rPr>
        <w:t>4.</w:t>
      </w:r>
      <w:r>
        <w:rPr>
          <w:spacing w:val="45"/>
        </w:rPr>
        <w:t xml:space="preserve"> </w:t>
      </w:r>
      <w:r>
        <w:rPr>
          <w:spacing w:val="9"/>
        </w:rPr>
        <w:t>明确古树保护责任人。完善管理机构，明确保护古树名</w:t>
      </w:r>
      <w:r>
        <w:t xml:space="preserve"> </w:t>
      </w:r>
      <w:r>
        <w:rPr>
          <w:spacing w:val="4"/>
        </w:rPr>
        <w:t>木的主管机关，实行管护责任制，有关部门应定期对古树名木保</w:t>
      </w:r>
      <w:r>
        <w:rPr>
          <w:spacing w:val="16"/>
        </w:rPr>
        <w:t xml:space="preserve"> </w:t>
      </w:r>
      <w:r>
        <w:rPr>
          <w:spacing w:val="7"/>
        </w:rPr>
        <w:t>护人员培训，提高其专业管理素质和法律意识，强化其责任心。</w:t>
      </w:r>
    </w:p>
    <w:p w14:paraId="74C84AA7">
      <w:pPr>
        <w:pStyle w:val="2"/>
        <w:spacing w:before="173" w:line="316" w:lineRule="auto"/>
        <w:ind w:right="72" w:firstLine="637"/>
      </w:pPr>
      <w:r>
        <w:rPr>
          <w:spacing w:val="10"/>
        </w:rPr>
        <w:t>5. 探索古树名木认养制度。单位或市民个人可认养其所属</w:t>
      </w:r>
      <w:r>
        <w:rPr>
          <w:spacing w:val="2"/>
        </w:rPr>
        <w:t xml:space="preserve"> </w:t>
      </w:r>
      <w:r>
        <w:rPr>
          <w:spacing w:val="5"/>
        </w:rPr>
        <w:t>地区内需要保护的古树，通过出资帮其安避雷针、建围栏</w:t>
      </w:r>
      <w:r>
        <w:rPr>
          <w:spacing w:val="4"/>
        </w:rPr>
        <w:t>等，领</w:t>
      </w:r>
      <w:r>
        <w:t xml:space="preserve"> </w:t>
      </w:r>
      <w:r>
        <w:rPr>
          <w:spacing w:val="3"/>
        </w:rPr>
        <w:t>到“认养证</w:t>
      </w:r>
      <w:r>
        <w:rPr>
          <w:spacing w:val="-107"/>
        </w:rPr>
        <w:t xml:space="preserve"> </w:t>
      </w:r>
      <w:r>
        <w:rPr>
          <w:spacing w:val="3"/>
        </w:rPr>
        <w:t>”，确认认养期限并存入档案。对古树名木保护工作</w:t>
      </w:r>
      <w:r>
        <w:t xml:space="preserve"> </w:t>
      </w:r>
      <w:r>
        <w:rPr>
          <w:spacing w:val="5"/>
        </w:rPr>
        <w:t>中成绩显著的单位和个人给予表彰和奖励。通过这</w:t>
      </w:r>
      <w:r>
        <w:rPr>
          <w:spacing w:val="4"/>
        </w:rPr>
        <w:t>种方式，鼓励</w:t>
      </w:r>
      <w:r>
        <w:t xml:space="preserve"> </w:t>
      </w:r>
      <w:r>
        <w:rPr>
          <w:spacing w:val="5"/>
        </w:rPr>
        <w:t>社会各界认养古树名木，加入到护树养树行列</w:t>
      </w:r>
      <w:r>
        <w:rPr>
          <w:spacing w:val="4"/>
        </w:rPr>
        <w:t>，在全社会形成热</w:t>
      </w:r>
      <w:r>
        <w:t xml:space="preserve"> </w:t>
      </w:r>
      <w:r>
        <w:rPr>
          <w:spacing w:val="5"/>
        </w:rPr>
        <w:t>爱古树名木、保护生态环境的良好氛围。</w:t>
      </w:r>
    </w:p>
    <w:p w14:paraId="6B0CC266">
      <w:pPr>
        <w:spacing w:line="316" w:lineRule="auto"/>
        <w:sectPr>
          <w:footerReference r:id="rId222" w:type="default"/>
          <w:pgSz w:w="11900" w:h="16839"/>
          <w:pgMar w:top="1431" w:right="1401" w:bottom="1579" w:left="1606" w:header="0" w:footer="1417" w:gutter="0"/>
          <w:cols w:space="720" w:num="1"/>
        </w:sectPr>
      </w:pPr>
    </w:p>
    <w:p w14:paraId="7970EB31">
      <w:pPr>
        <w:spacing w:line="242" w:lineRule="auto"/>
        <w:rPr>
          <w:rFonts w:ascii="Arial"/>
          <w:sz w:val="21"/>
        </w:rPr>
      </w:pPr>
    </w:p>
    <w:p w14:paraId="40365A8B">
      <w:pPr>
        <w:spacing w:line="242" w:lineRule="auto"/>
        <w:rPr>
          <w:rFonts w:ascii="Arial"/>
          <w:sz w:val="21"/>
        </w:rPr>
      </w:pPr>
    </w:p>
    <w:p w14:paraId="726C5C04">
      <w:pPr>
        <w:spacing w:line="242" w:lineRule="auto"/>
        <w:rPr>
          <w:rFonts w:ascii="Arial"/>
          <w:sz w:val="21"/>
        </w:rPr>
      </w:pPr>
    </w:p>
    <w:p w14:paraId="46954F41">
      <w:pPr>
        <w:pStyle w:val="2"/>
        <w:spacing w:before="101" w:line="232" w:lineRule="auto"/>
        <w:ind w:left="815"/>
        <w:outlineLvl w:val="3"/>
      </w:pPr>
      <w:r>
        <w:rPr>
          <w:spacing w:val="9"/>
        </w:rPr>
        <w:t>（二）古树名木生态文化展示</w:t>
      </w:r>
    </w:p>
    <w:p w14:paraId="0F144709">
      <w:pPr>
        <w:pStyle w:val="2"/>
        <w:spacing w:before="179" w:line="325" w:lineRule="auto"/>
        <w:ind w:left="161" w:right="141" w:firstLine="644"/>
        <w:jc w:val="both"/>
      </w:pPr>
      <w:r>
        <w:rPr>
          <w:spacing w:val="4"/>
        </w:rPr>
        <w:t>一是依托具有代表性的古树名木资源，建立古树名木主题绿</w:t>
      </w:r>
      <w:r>
        <w:t xml:space="preserve"> </w:t>
      </w:r>
      <w:r>
        <w:rPr>
          <w:spacing w:val="5"/>
        </w:rPr>
        <w:t>地。设置古树名木参观路线，沿线配置相应展示</w:t>
      </w:r>
      <w:r>
        <w:rPr>
          <w:spacing w:val="4"/>
        </w:rPr>
        <w:t>设施，介绍栽植</w:t>
      </w:r>
      <w:r>
        <w:t xml:space="preserve"> </w:t>
      </w:r>
      <w:r>
        <w:rPr>
          <w:spacing w:val="5"/>
        </w:rPr>
        <w:t>背景、人物、纪念事件等文化渊源，以及树种、</w:t>
      </w:r>
      <w:r>
        <w:rPr>
          <w:spacing w:val="4"/>
        </w:rPr>
        <w:t>树种文化寓意等</w:t>
      </w:r>
      <w:r>
        <w:t xml:space="preserve"> </w:t>
      </w:r>
      <w:r>
        <w:rPr>
          <w:spacing w:val="4"/>
        </w:rPr>
        <w:t>生态文化知识。规划中期，提升隆德县古柳休闲绿地 1</w:t>
      </w:r>
      <w:r>
        <w:rPr>
          <w:spacing w:val="-50"/>
        </w:rPr>
        <w:t xml:space="preserve"> </w:t>
      </w:r>
      <w:r>
        <w:rPr>
          <w:spacing w:val="4"/>
        </w:rPr>
        <w:t>处。</w:t>
      </w:r>
    </w:p>
    <w:p w14:paraId="25546D99">
      <w:pPr>
        <w:pStyle w:val="2"/>
        <w:spacing w:before="57" w:line="316" w:lineRule="auto"/>
        <w:ind w:left="161" w:right="116" w:firstLine="649"/>
        <w:jc w:val="both"/>
      </w:pPr>
      <w:r>
        <w:rPr>
          <w:spacing w:val="3"/>
        </w:rPr>
        <w:t>二是依托全市古树名木数据库，建设古树文化云空间展示系</w:t>
      </w:r>
      <w:r>
        <w:rPr>
          <w:spacing w:val="18"/>
        </w:rPr>
        <w:t xml:space="preserve"> </w:t>
      </w:r>
      <w:r>
        <w:rPr>
          <w:spacing w:val="3"/>
        </w:rPr>
        <w:t>统</w:t>
      </w:r>
      <w:r>
        <w:rPr>
          <w:spacing w:val="-27"/>
        </w:rPr>
        <w:t xml:space="preserve"> </w:t>
      </w:r>
      <w:r>
        <w:rPr>
          <w:spacing w:val="3"/>
        </w:rPr>
        <w:t>1</w:t>
      </w:r>
      <w:r>
        <w:rPr>
          <w:spacing w:val="-54"/>
        </w:rPr>
        <w:t xml:space="preserve"> </w:t>
      </w:r>
      <w:r>
        <w:rPr>
          <w:spacing w:val="3"/>
        </w:rPr>
        <w:t>套，全面集合树龄、生长状况、树形树貌、历史文化内涵、</w:t>
      </w:r>
      <w:r>
        <w:t xml:space="preserve"> </w:t>
      </w:r>
      <w:r>
        <w:rPr>
          <w:spacing w:val="5"/>
        </w:rPr>
        <w:t>保护价值等信息。对古树名木标识牌进行升</w:t>
      </w:r>
      <w:r>
        <w:rPr>
          <w:spacing w:val="4"/>
        </w:rPr>
        <w:t>级，标识牌上设置二</w:t>
      </w:r>
      <w:r>
        <w:t xml:space="preserve"> </w:t>
      </w:r>
      <w:r>
        <w:rPr>
          <w:spacing w:val="4"/>
        </w:rPr>
        <w:t>维码，市民游客通过扫描二维码，可获取古树文化云空间展示系</w:t>
      </w:r>
      <w:r>
        <w:rPr>
          <w:spacing w:val="14"/>
        </w:rPr>
        <w:t xml:space="preserve"> </w:t>
      </w:r>
      <w:r>
        <w:rPr>
          <w:spacing w:val="-2"/>
        </w:rPr>
        <w:t>统上的资源。</w:t>
      </w:r>
    </w:p>
    <w:p w14:paraId="05AF16A0">
      <w:pPr>
        <w:pStyle w:val="2"/>
        <w:spacing w:line="226" w:lineRule="auto"/>
        <w:ind w:left="3164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9-6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古树名木保护规划表</w:t>
      </w:r>
    </w:p>
    <w:p w14:paraId="12B51A18">
      <w:pPr>
        <w:spacing w:line="142" w:lineRule="exact"/>
      </w:pPr>
    </w:p>
    <w:tbl>
      <w:tblPr>
        <w:tblStyle w:val="5"/>
        <w:tblW w:w="911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1"/>
        <w:gridCol w:w="1276"/>
        <w:gridCol w:w="991"/>
        <w:gridCol w:w="709"/>
        <w:gridCol w:w="849"/>
        <w:gridCol w:w="708"/>
        <w:gridCol w:w="709"/>
        <w:gridCol w:w="3049"/>
      </w:tblGrid>
      <w:tr w14:paraId="617F4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097" w:type="dxa"/>
            <w:gridSpan w:val="2"/>
            <w:vAlign w:val="top"/>
          </w:tcPr>
          <w:p w14:paraId="31C49C1D">
            <w:pPr>
              <w:spacing w:before="40" w:line="208" w:lineRule="auto"/>
              <w:ind w:left="5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建设项目</w:t>
            </w:r>
          </w:p>
        </w:tc>
        <w:tc>
          <w:tcPr>
            <w:tcW w:w="991" w:type="dxa"/>
            <w:vAlign w:val="top"/>
          </w:tcPr>
          <w:p w14:paraId="150EF863">
            <w:pPr>
              <w:spacing w:before="40" w:line="208" w:lineRule="auto"/>
              <w:ind w:left="2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地点</w:t>
            </w:r>
          </w:p>
        </w:tc>
        <w:tc>
          <w:tcPr>
            <w:tcW w:w="709" w:type="dxa"/>
            <w:vAlign w:val="top"/>
          </w:tcPr>
          <w:p w14:paraId="59C2352F">
            <w:pPr>
              <w:spacing w:before="40" w:line="208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849" w:type="dxa"/>
            <w:vAlign w:val="top"/>
          </w:tcPr>
          <w:p w14:paraId="29591250">
            <w:pPr>
              <w:spacing w:before="40" w:line="208" w:lineRule="auto"/>
              <w:ind w:left="2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08" w:type="dxa"/>
            <w:vAlign w:val="top"/>
          </w:tcPr>
          <w:p w14:paraId="6A03B22A">
            <w:pPr>
              <w:spacing w:before="40" w:line="208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709" w:type="dxa"/>
            <w:vAlign w:val="top"/>
          </w:tcPr>
          <w:p w14:paraId="74F0FE26">
            <w:pPr>
              <w:spacing w:before="40" w:line="208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3049" w:type="dxa"/>
            <w:vAlign w:val="top"/>
          </w:tcPr>
          <w:p w14:paraId="0CC8989E">
            <w:pPr>
              <w:spacing w:before="40" w:line="208" w:lineRule="auto"/>
              <w:ind w:left="1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备注</w:t>
            </w:r>
          </w:p>
        </w:tc>
      </w:tr>
      <w:tr w14:paraId="7EC263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097" w:type="dxa"/>
            <w:gridSpan w:val="2"/>
            <w:vAlign w:val="top"/>
          </w:tcPr>
          <w:p w14:paraId="3AD5C5E3">
            <w:pPr>
              <w:spacing w:before="37" w:line="223" w:lineRule="auto"/>
              <w:ind w:left="826" w:right="205" w:hanging="6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古树名木种质资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源圃</w:t>
            </w:r>
          </w:p>
        </w:tc>
        <w:tc>
          <w:tcPr>
            <w:tcW w:w="991" w:type="dxa"/>
            <w:vAlign w:val="top"/>
          </w:tcPr>
          <w:p w14:paraId="59DCC73F">
            <w:pPr>
              <w:spacing w:before="192" w:line="223" w:lineRule="auto"/>
              <w:ind w:left="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709" w:type="dxa"/>
            <w:vAlign w:val="top"/>
          </w:tcPr>
          <w:p w14:paraId="3C9F6D27">
            <w:pPr>
              <w:spacing w:before="192" w:line="222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849" w:type="dxa"/>
            <w:vAlign w:val="top"/>
          </w:tcPr>
          <w:p w14:paraId="11E92F5B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6AC73CA9">
            <w:pPr>
              <w:spacing w:before="192" w:line="315" w:lineRule="exact"/>
              <w:ind w:left="3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 w14:paraId="2FBB2E13">
            <w:pPr>
              <w:rPr>
                <w:rFonts w:ascii="Arial"/>
                <w:sz w:val="21"/>
              </w:rPr>
            </w:pPr>
          </w:p>
        </w:tc>
        <w:tc>
          <w:tcPr>
            <w:tcW w:w="3049" w:type="dxa"/>
            <w:vAlign w:val="top"/>
          </w:tcPr>
          <w:p w14:paraId="3C272AA7">
            <w:pPr>
              <w:rPr>
                <w:rFonts w:ascii="Arial"/>
                <w:sz w:val="21"/>
              </w:rPr>
            </w:pPr>
          </w:p>
        </w:tc>
      </w:tr>
      <w:tr w14:paraId="4B5D8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821" w:type="dxa"/>
            <w:vAlign w:val="top"/>
          </w:tcPr>
          <w:p w14:paraId="1913865A">
            <w:pPr>
              <w:spacing w:before="36" w:line="231" w:lineRule="auto"/>
              <w:ind w:left="184" w:right="168" w:firstLine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古树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主题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1276" w:type="dxa"/>
            <w:vAlign w:val="top"/>
          </w:tcPr>
          <w:p w14:paraId="5DACF029">
            <w:pPr>
              <w:spacing w:line="266" w:lineRule="auto"/>
              <w:rPr>
                <w:rFonts w:ascii="Arial"/>
                <w:sz w:val="21"/>
              </w:rPr>
            </w:pPr>
          </w:p>
          <w:p w14:paraId="34D7AEE8">
            <w:pPr>
              <w:spacing w:before="78" w:line="232" w:lineRule="auto"/>
              <w:ind w:left="412" w:right="157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古柳休闲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991" w:type="dxa"/>
            <w:vAlign w:val="top"/>
          </w:tcPr>
          <w:p w14:paraId="25ADD554">
            <w:pPr>
              <w:spacing w:line="266" w:lineRule="auto"/>
              <w:rPr>
                <w:rFonts w:ascii="Arial"/>
                <w:sz w:val="21"/>
              </w:rPr>
            </w:pPr>
          </w:p>
          <w:p w14:paraId="460A35C2">
            <w:pPr>
              <w:spacing w:before="78" w:line="232" w:lineRule="auto"/>
              <w:ind w:left="269" w:right="133" w:hanging="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隆德县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县城</w:t>
            </w:r>
          </w:p>
        </w:tc>
        <w:tc>
          <w:tcPr>
            <w:tcW w:w="709" w:type="dxa"/>
            <w:vAlign w:val="top"/>
          </w:tcPr>
          <w:p w14:paraId="0774F02F">
            <w:pPr>
              <w:spacing w:line="423" w:lineRule="auto"/>
              <w:rPr>
                <w:rFonts w:ascii="Arial"/>
                <w:sz w:val="21"/>
              </w:rPr>
            </w:pPr>
          </w:p>
          <w:p w14:paraId="5FE6186D">
            <w:pPr>
              <w:spacing w:before="78" w:line="223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849" w:type="dxa"/>
            <w:vAlign w:val="top"/>
          </w:tcPr>
          <w:p w14:paraId="7CACD2BB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6803160F">
            <w:pPr>
              <w:spacing w:line="423" w:lineRule="auto"/>
              <w:rPr>
                <w:rFonts w:ascii="Arial"/>
                <w:sz w:val="21"/>
              </w:rPr>
            </w:pPr>
          </w:p>
          <w:p w14:paraId="0FD6382D">
            <w:pPr>
              <w:spacing w:before="78" w:line="315" w:lineRule="exact"/>
              <w:ind w:left="3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 w14:paraId="16939BB7">
            <w:pPr>
              <w:rPr>
                <w:rFonts w:ascii="Arial"/>
                <w:sz w:val="21"/>
              </w:rPr>
            </w:pPr>
          </w:p>
        </w:tc>
        <w:tc>
          <w:tcPr>
            <w:tcW w:w="3049" w:type="dxa"/>
            <w:vAlign w:val="top"/>
          </w:tcPr>
          <w:p w14:paraId="3A9C9628">
            <w:pPr>
              <w:pStyle w:val="6"/>
              <w:spacing w:before="192" w:line="219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旱柳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33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株，清代名将左宗</w:t>
            </w:r>
          </w:p>
          <w:p w14:paraId="733A3BB9">
            <w:pPr>
              <w:pStyle w:val="6"/>
              <w:spacing w:before="27" w:line="219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棠栽植于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1875</w:t>
            </w:r>
            <w:r>
              <w:rPr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年，其中最</w:t>
            </w:r>
          </w:p>
          <w:p w14:paraId="262726A8">
            <w:pPr>
              <w:pStyle w:val="6"/>
              <w:spacing w:before="27" w:line="222" w:lineRule="auto"/>
              <w:ind w:left="757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大的地径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1.5 m</w:t>
            </w:r>
          </w:p>
        </w:tc>
      </w:tr>
      <w:tr w14:paraId="56C3C1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3088" w:type="dxa"/>
            <w:gridSpan w:val="3"/>
            <w:vAlign w:val="top"/>
          </w:tcPr>
          <w:p w14:paraId="4C7CE495">
            <w:pPr>
              <w:spacing w:before="97" w:line="221" w:lineRule="auto"/>
              <w:ind w:left="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古树文化云空间展示系统</w:t>
            </w:r>
          </w:p>
        </w:tc>
        <w:tc>
          <w:tcPr>
            <w:tcW w:w="709" w:type="dxa"/>
            <w:vAlign w:val="top"/>
          </w:tcPr>
          <w:p w14:paraId="1B79A8F5">
            <w:pPr>
              <w:spacing w:before="98" w:line="222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849" w:type="dxa"/>
            <w:vAlign w:val="top"/>
          </w:tcPr>
          <w:p w14:paraId="532C051D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2923DBF6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vAlign w:val="top"/>
          </w:tcPr>
          <w:p w14:paraId="41C351D7">
            <w:pPr>
              <w:spacing w:before="97" w:line="316" w:lineRule="exact"/>
              <w:ind w:left="3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3049" w:type="dxa"/>
            <w:vAlign w:val="top"/>
          </w:tcPr>
          <w:p w14:paraId="1CC68C91">
            <w:pPr>
              <w:rPr>
                <w:rFonts w:ascii="Arial"/>
                <w:sz w:val="21"/>
              </w:rPr>
            </w:pPr>
          </w:p>
        </w:tc>
      </w:tr>
    </w:tbl>
    <w:p w14:paraId="3CD121B0">
      <w:pPr>
        <w:spacing w:line="277" w:lineRule="auto"/>
        <w:rPr>
          <w:rFonts w:ascii="Arial"/>
          <w:sz w:val="21"/>
        </w:rPr>
      </w:pPr>
    </w:p>
    <w:p w14:paraId="29FFBFF1">
      <w:pPr>
        <w:spacing w:line="277" w:lineRule="auto"/>
        <w:rPr>
          <w:rFonts w:ascii="Arial"/>
          <w:sz w:val="21"/>
        </w:rPr>
      </w:pPr>
    </w:p>
    <w:p w14:paraId="394ECE8E">
      <w:pPr>
        <w:spacing w:line="277" w:lineRule="auto"/>
        <w:rPr>
          <w:rFonts w:ascii="Arial"/>
          <w:sz w:val="21"/>
        </w:rPr>
      </w:pPr>
    </w:p>
    <w:p w14:paraId="1C4AD016">
      <w:pPr>
        <w:spacing w:line="277" w:lineRule="auto"/>
        <w:rPr>
          <w:rFonts w:ascii="Arial"/>
          <w:sz w:val="21"/>
        </w:rPr>
      </w:pPr>
    </w:p>
    <w:p w14:paraId="350FAAEA">
      <w:pPr>
        <w:spacing w:before="101" w:line="227" w:lineRule="auto"/>
        <w:ind w:left="2393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第十章支撑保障体系建设规划</w:t>
      </w:r>
    </w:p>
    <w:p w14:paraId="1E49D82D">
      <w:pPr>
        <w:spacing w:line="305" w:lineRule="auto"/>
        <w:rPr>
          <w:rFonts w:ascii="Arial"/>
          <w:sz w:val="21"/>
        </w:rPr>
      </w:pPr>
    </w:p>
    <w:p w14:paraId="024C4E59">
      <w:pPr>
        <w:pStyle w:val="2"/>
        <w:spacing w:before="102" w:line="233" w:lineRule="auto"/>
        <w:ind w:left="3077"/>
        <w:outlineLvl w:val="1"/>
      </w:pPr>
      <w:r>
        <w:rPr>
          <w:spacing w:val="7"/>
        </w:rPr>
        <w:t>第一节 林业科技推广</w:t>
      </w:r>
    </w:p>
    <w:p w14:paraId="6DF421D8">
      <w:pPr>
        <w:spacing w:line="307" w:lineRule="auto"/>
        <w:rPr>
          <w:rFonts w:ascii="Arial"/>
          <w:sz w:val="21"/>
        </w:rPr>
      </w:pPr>
    </w:p>
    <w:p w14:paraId="51B5756E">
      <w:pPr>
        <w:pStyle w:val="2"/>
        <w:spacing w:before="101" w:line="235" w:lineRule="auto"/>
        <w:ind w:left="815"/>
        <w:outlineLvl w:val="2"/>
      </w:pPr>
      <w:r>
        <w:rPr>
          <w:spacing w:val="6"/>
        </w:rPr>
        <w:t>一、建设现状</w:t>
      </w:r>
    </w:p>
    <w:p w14:paraId="73DF31AA">
      <w:pPr>
        <w:pStyle w:val="2"/>
        <w:spacing w:before="295" w:line="227" w:lineRule="auto"/>
        <w:ind w:left="801"/>
      </w:pPr>
      <w:r>
        <w:rPr>
          <w:spacing w:val="6"/>
        </w:rPr>
        <w:t>近年来，固原市林业科技术技推广站以科技兴林为方针，围</w:t>
      </w:r>
    </w:p>
    <w:p w14:paraId="67E0186D">
      <w:pPr>
        <w:spacing w:line="227" w:lineRule="auto"/>
        <w:sectPr>
          <w:footerReference r:id="rId223" w:type="default"/>
          <w:pgSz w:w="11900" w:h="16839"/>
          <w:pgMar w:top="1431" w:right="1335" w:bottom="1742" w:left="1447" w:header="0" w:footer="1472" w:gutter="0"/>
          <w:cols w:space="720" w:num="1"/>
        </w:sectPr>
      </w:pPr>
    </w:p>
    <w:p w14:paraId="2CD3CDE9">
      <w:pPr>
        <w:spacing w:line="245" w:lineRule="auto"/>
        <w:rPr>
          <w:rFonts w:ascii="Arial"/>
          <w:sz w:val="21"/>
        </w:rPr>
      </w:pPr>
    </w:p>
    <w:p w14:paraId="4B51A796">
      <w:pPr>
        <w:spacing w:line="245" w:lineRule="auto"/>
        <w:rPr>
          <w:rFonts w:ascii="Arial"/>
          <w:sz w:val="21"/>
        </w:rPr>
      </w:pPr>
    </w:p>
    <w:p w14:paraId="1ECD07DD">
      <w:pPr>
        <w:spacing w:line="245" w:lineRule="auto"/>
        <w:rPr>
          <w:rFonts w:ascii="Arial"/>
          <w:sz w:val="21"/>
        </w:rPr>
      </w:pPr>
    </w:p>
    <w:p w14:paraId="09F63AC6">
      <w:pPr>
        <w:pStyle w:val="2"/>
        <w:spacing w:before="101" w:line="329" w:lineRule="auto"/>
        <w:ind w:right="113"/>
        <w:jc w:val="both"/>
      </w:pPr>
      <w:r>
        <w:rPr>
          <w:spacing w:val="5"/>
        </w:rPr>
        <w:t>绕林业生态建设、森林服务与经营、林业科技推广应用等</w:t>
      </w:r>
      <w:r>
        <w:rPr>
          <w:spacing w:val="4"/>
        </w:rPr>
        <w:t>，独立</w:t>
      </w:r>
      <w:r>
        <w:t xml:space="preserve"> </w:t>
      </w:r>
      <w:r>
        <w:rPr>
          <w:spacing w:val="5"/>
        </w:rPr>
        <w:t>或与科研院所合作，开展了一系列林业科研及科技推广项</w:t>
      </w:r>
      <w:r>
        <w:rPr>
          <w:spacing w:val="4"/>
        </w:rPr>
        <w:t>目，累</w:t>
      </w:r>
      <w:r>
        <w:t xml:space="preserve"> </w:t>
      </w:r>
      <w:r>
        <w:rPr>
          <w:spacing w:val="7"/>
        </w:rPr>
        <w:t>计实施项目近</w:t>
      </w:r>
      <w:r>
        <w:rPr>
          <w:spacing w:val="-49"/>
        </w:rPr>
        <w:t xml:space="preserve"> </w:t>
      </w:r>
      <w:r>
        <w:rPr>
          <w:spacing w:val="7"/>
        </w:rPr>
        <w:t>30</w:t>
      </w:r>
      <w:r>
        <w:rPr>
          <w:spacing w:val="-52"/>
        </w:rPr>
        <w:t xml:space="preserve"> </w:t>
      </w:r>
      <w:r>
        <w:rPr>
          <w:spacing w:val="7"/>
        </w:rPr>
        <w:t>项，获自治区科技进步二等奖</w:t>
      </w:r>
      <w:r>
        <w:rPr>
          <w:spacing w:val="-64"/>
        </w:rPr>
        <w:t xml:space="preserve"> </w:t>
      </w:r>
      <w:r>
        <w:rPr>
          <w:spacing w:val="7"/>
        </w:rPr>
        <w:t>4</w:t>
      </w:r>
      <w:r>
        <w:rPr>
          <w:spacing w:val="-49"/>
        </w:rPr>
        <w:t xml:space="preserve"> </w:t>
      </w:r>
      <w:r>
        <w:rPr>
          <w:spacing w:val="7"/>
        </w:rPr>
        <w:t>项、获国家梁</w:t>
      </w:r>
      <w:r>
        <w:t xml:space="preserve"> 希林草科学技术二等奖</w:t>
      </w:r>
      <w:r>
        <w:rPr>
          <w:spacing w:val="-32"/>
        </w:rPr>
        <w:t xml:space="preserve"> </w:t>
      </w:r>
      <w:r>
        <w:t>1</w:t>
      </w:r>
      <w:r>
        <w:rPr>
          <w:spacing w:val="-52"/>
        </w:rPr>
        <w:t xml:space="preserve"> </w:t>
      </w:r>
      <w:r>
        <w:t>项、获陕西农业推广</w:t>
      </w:r>
      <w:r>
        <w:rPr>
          <w:spacing w:val="-1"/>
        </w:rPr>
        <w:t>二等奖</w:t>
      </w:r>
      <w:r>
        <w:rPr>
          <w:spacing w:val="-32"/>
        </w:rPr>
        <w:t xml:space="preserve"> </w:t>
      </w:r>
      <w:r>
        <w:rPr>
          <w:spacing w:val="-1"/>
        </w:rPr>
        <w:t>1</w:t>
      </w:r>
      <w:r>
        <w:rPr>
          <w:spacing w:val="-52"/>
        </w:rPr>
        <w:t xml:space="preserve"> </w:t>
      </w:r>
      <w:r>
        <w:rPr>
          <w:spacing w:val="-1"/>
        </w:rPr>
        <w:t>项，取得</w:t>
      </w:r>
      <w:r>
        <w:t xml:space="preserve"> 林草科技成果</w:t>
      </w:r>
      <w:r>
        <w:rPr>
          <w:spacing w:val="-34"/>
        </w:rPr>
        <w:t xml:space="preserve"> </w:t>
      </w:r>
      <w:r>
        <w:t>10</w:t>
      </w:r>
      <w:r>
        <w:rPr>
          <w:spacing w:val="-53"/>
        </w:rPr>
        <w:t xml:space="preserve"> </w:t>
      </w:r>
      <w:r>
        <w:t>余项，编写专著近</w:t>
      </w:r>
      <w:r>
        <w:rPr>
          <w:spacing w:val="-36"/>
        </w:rPr>
        <w:t xml:space="preserve"> </w:t>
      </w:r>
      <w:r>
        <w:t>10</w:t>
      </w:r>
      <w:r>
        <w:rPr>
          <w:spacing w:val="-53"/>
        </w:rPr>
        <w:t xml:space="preserve"> </w:t>
      </w:r>
      <w:r>
        <w:t>部，参与编制</w:t>
      </w:r>
      <w:r>
        <w:rPr>
          <w:spacing w:val="-1"/>
        </w:rPr>
        <w:t>林草行业地</w:t>
      </w:r>
      <w:r>
        <w:t xml:space="preserve"> </w:t>
      </w:r>
      <w:r>
        <w:rPr>
          <w:spacing w:val="5"/>
        </w:rPr>
        <w:t>方标准</w:t>
      </w:r>
      <w:r>
        <w:rPr>
          <w:spacing w:val="-58"/>
        </w:rPr>
        <w:t xml:space="preserve"> </w:t>
      </w:r>
      <w:r>
        <w:rPr>
          <w:spacing w:val="5"/>
        </w:rPr>
        <w:t>20</w:t>
      </w:r>
      <w:r>
        <w:rPr>
          <w:spacing w:val="-32"/>
        </w:rPr>
        <w:t xml:space="preserve"> </w:t>
      </w:r>
      <w:r>
        <w:rPr>
          <w:spacing w:val="5"/>
        </w:rPr>
        <w:t>多个，发表论文累计</w:t>
      </w:r>
      <w:r>
        <w:rPr>
          <w:spacing w:val="-39"/>
        </w:rPr>
        <w:t xml:space="preserve"> </w:t>
      </w:r>
      <w:r>
        <w:rPr>
          <w:spacing w:val="5"/>
        </w:rPr>
        <w:t>100</w:t>
      </w:r>
      <w:r>
        <w:rPr>
          <w:spacing w:val="-34"/>
        </w:rPr>
        <w:t xml:space="preserve"> </w:t>
      </w:r>
      <w:r>
        <w:rPr>
          <w:spacing w:val="5"/>
        </w:rPr>
        <w:t>多篇。目前，全市建设了优</w:t>
      </w:r>
      <w:r>
        <w:t xml:space="preserve"> </w:t>
      </w:r>
      <w:r>
        <w:rPr>
          <w:spacing w:val="6"/>
        </w:rPr>
        <w:t>良的专家团队，定期对各级林草技术人员开展技术提升培训。</w:t>
      </w:r>
    </w:p>
    <w:p w14:paraId="5DC70FB3">
      <w:pPr>
        <w:pStyle w:val="2"/>
        <w:spacing w:before="161" w:line="234" w:lineRule="auto"/>
        <w:ind w:left="661"/>
        <w:outlineLvl w:val="2"/>
      </w:pPr>
      <w:r>
        <w:rPr>
          <w:spacing w:val="5"/>
        </w:rPr>
        <w:t>二、建设目标</w:t>
      </w:r>
    </w:p>
    <w:p w14:paraId="197BFD55">
      <w:pPr>
        <w:pStyle w:val="2"/>
        <w:spacing w:before="300" w:line="325" w:lineRule="auto"/>
        <w:ind w:right="101" w:firstLine="640"/>
        <w:jc w:val="both"/>
      </w:pPr>
      <w:r>
        <w:rPr>
          <w:spacing w:val="17"/>
        </w:rPr>
        <w:t>加大林业科技应用推广的投入力度，积极引进林业科技人</w:t>
      </w:r>
      <w:r>
        <w:rPr>
          <w:spacing w:val="14"/>
        </w:rPr>
        <w:t xml:space="preserve"> </w:t>
      </w:r>
      <w:r>
        <w:rPr>
          <w:spacing w:val="4"/>
        </w:rPr>
        <w:t>才，加强县区基层林草科技推广培训教育，加大科技创新平台建</w:t>
      </w:r>
      <w:r>
        <w:rPr>
          <w:spacing w:val="18"/>
        </w:rPr>
        <w:t xml:space="preserve"> </w:t>
      </w:r>
      <w:r>
        <w:rPr>
          <w:spacing w:val="4"/>
        </w:rPr>
        <w:t>设力度，提高科技成果转化率，构建完善高效的林业科技成果转</w:t>
      </w:r>
      <w:r>
        <w:rPr>
          <w:spacing w:val="16"/>
        </w:rPr>
        <w:t xml:space="preserve"> </w:t>
      </w:r>
      <w:r>
        <w:rPr>
          <w:spacing w:val="-6"/>
        </w:rPr>
        <w:t>化格局。</w:t>
      </w:r>
    </w:p>
    <w:p w14:paraId="35594059">
      <w:pPr>
        <w:pStyle w:val="2"/>
        <w:spacing w:before="164" w:line="234" w:lineRule="auto"/>
        <w:ind w:left="660"/>
        <w:outlineLvl w:val="2"/>
      </w:pPr>
      <w:r>
        <w:rPr>
          <w:spacing w:val="6"/>
        </w:rPr>
        <w:t>三、建设内容</w:t>
      </w:r>
    </w:p>
    <w:p w14:paraId="4F84893C">
      <w:pPr>
        <w:pStyle w:val="2"/>
        <w:spacing w:before="286" w:line="234" w:lineRule="auto"/>
        <w:ind w:left="655"/>
        <w:outlineLvl w:val="3"/>
      </w:pPr>
      <w:r>
        <w:rPr>
          <w:spacing w:val="9"/>
        </w:rPr>
        <w:t>（一）加强林业科技人才队伍建设</w:t>
      </w:r>
    </w:p>
    <w:p w14:paraId="094E6C6F">
      <w:pPr>
        <w:pStyle w:val="2"/>
        <w:spacing w:before="179" w:line="328" w:lineRule="auto"/>
        <w:ind w:firstLine="649"/>
        <w:jc w:val="both"/>
      </w:pPr>
      <w:r>
        <w:rPr>
          <w:spacing w:val="3"/>
        </w:rPr>
        <w:t>注重科技人才培养，提高林业从业人员的专业技术能力和综</w:t>
      </w:r>
      <w:r>
        <w:rPr>
          <w:spacing w:val="17"/>
        </w:rPr>
        <w:t xml:space="preserve"> </w:t>
      </w:r>
      <w:r>
        <w:rPr>
          <w:spacing w:val="5"/>
        </w:rPr>
        <w:t>合管理素质。培养技术骨干队伍，优化人才激励机</w:t>
      </w:r>
      <w:r>
        <w:rPr>
          <w:spacing w:val="4"/>
        </w:rPr>
        <w:t>制，引进高层</w:t>
      </w:r>
      <w:r>
        <w:t xml:space="preserve"> </w:t>
      </w:r>
      <w:r>
        <w:rPr>
          <w:spacing w:val="4"/>
        </w:rPr>
        <w:t>次、高技能、复合型技术人才，建设一支引领全市林业创新发展</w:t>
      </w:r>
      <w:r>
        <w:rPr>
          <w:spacing w:val="15"/>
        </w:rPr>
        <w:t xml:space="preserve"> </w:t>
      </w:r>
      <w:r>
        <w:rPr>
          <w:spacing w:val="-2"/>
        </w:rPr>
        <w:t>的精干高效人才队伍。定期开展林业技术培训班，邀请林业专</w:t>
      </w:r>
      <w:r>
        <w:rPr>
          <w:spacing w:val="-3"/>
        </w:rPr>
        <w:t>家、</w:t>
      </w:r>
      <w:r>
        <w:t xml:space="preserve"> </w:t>
      </w:r>
      <w:r>
        <w:rPr>
          <w:spacing w:val="15"/>
        </w:rPr>
        <w:t>学者传授林业技术及经验，建立基层林业技术推广人员培训机</w:t>
      </w:r>
      <w:r>
        <w:rPr>
          <w:spacing w:val="5"/>
        </w:rPr>
        <w:t xml:space="preserve">  </w:t>
      </w:r>
      <w:r>
        <w:rPr>
          <w:spacing w:val="-2"/>
        </w:rPr>
        <w:t>制，切实加大对各级林业管理人员、技术人员业务知识培训力</w:t>
      </w:r>
      <w:r>
        <w:rPr>
          <w:spacing w:val="-3"/>
        </w:rPr>
        <w:t>度。</w:t>
      </w:r>
    </w:p>
    <w:p w14:paraId="081EFC14">
      <w:pPr>
        <w:pStyle w:val="2"/>
        <w:spacing w:before="46" w:line="232" w:lineRule="auto"/>
        <w:ind w:left="655"/>
        <w:outlineLvl w:val="3"/>
      </w:pPr>
      <w:r>
        <w:rPr>
          <w:spacing w:val="9"/>
        </w:rPr>
        <w:t>（二）加强林业科技创新平台建设</w:t>
      </w:r>
    </w:p>
    <w:p w14:paraId="50C1C225">
      <w:pPr>
        <w:spacing w:line="232" w:lineRule="auto"/>
        <w:sectPr>
          <w:footerReference r:id="rId224" w:type="default"/>
          <w:pgSz w:w="11900" w:h="16839"/>
          <w:pgMar w:top="1431" w:right="1360" w:bottom="1579" w:left="1606" w:header="0" w:footer="1417" w:gutter="0"/>
          <w:cols w:space="720" w:num="1"/>
        </w:sectPr>
      </w:pPr>
    </w:p>
    <w:p w14:paraId="5D48746D">
      <w:pPr>
        <w:spacing w:line="246" w:lineRule="auto"/>
        <w:rPr>
          <w:rFonts w:ascii="Arial"/>
          <w:sz w:val="21"/>
        </w:rPr>
      </w:pPr>
    </w:p>
    <w:p w14:paraId="3356A3AB">
      <w:pPr>
        <w:spacing w:line="246" w:lineRule="auto"/>
        <w:rPr>
          <w:rFonts w:ascii="Arial"/>
          <w:sz w:val="21"/>
        </w:rPr>
      </w:pPr>
    </w:p>
    <w:p w14:paraId="4C665196">
      <w:pPr>
        <w:spacing w:line="246" w:lineRule="auto"/>
        <w:rPr>
          <w:rFonts w:ascii="Arial"/>
          <w:sz w:val="21"/>
        </w:rPr>
      </w:pPr>
    </w:p>
    <w:p w14:paraId="24B8B97A">
      <w:pPr>
        <w:pStyle w:val="2"/>
        <w:spacing w:before="101" w:line="329" w:lineRule="auto"/>
        <w:ind w:left="99" w:right="76" w:firstLine="674"/>
        <w:jc w:val="both"/>
      </w:pPr>
      <w:r>
        <w:rPr>
          <w:spacing w:val="3"/>
        </w:rPr>
        <w:t>围绕良种繁育、荒山绿化等多项技术研究，组织企业、高校</w:t>
      </w:r>
      <w:r>
        <w:rPr>
          <w:spacing w:val="5"/>
        </w:rPr>
        <w:t xml:space="preserve"> 和科研机构的优势科技资源，开展联合攻关、制订技术标准</w:t>
      </w:r>
      <w:r>
        <w:rPr>
          <w:spacing w:val="4"/>
        </w:rPr>
        <w:t>、共</w:t>
      </w:r>
      <w:r>
        <w:t xml:space="preserve"> </w:t>
      </w:r>
      <w:r>
        <w:rPr>
          <w:spacing w:val="5"/>
        </w:rPr>
        <w:t>享知识产权、联合培养人才，促进创新成果产业化。</w:t>
      </w:r>
      <w:r>
        <w:rPr>
          <w:spacing w:val="4"/>
        </w:rPr>
        <w:t>加强科技创</w:t>
      </w:r>
      <w:r>
        <w:t xml:space="preserve"> </w:t>
      </w:r>
      <w:r>
        <w:rPr>
          <w:spacing w:val="5"/>
        </w:rPr>
        <w:t>新团队建设、完善实验室、试验示范基地等研究平台</w:t>
      </w:r>
      <w:r>
        <w:rPr>
          <w:spacing w:val="4"/>
        </w:rPr>
        <w:t>，提升林业</w:t>
      </w:r>
      <w:r>
        <w:t xml:space="preserve"> </w:t>
      </w:r>
      <w:r>
        <w:rPr>
          <w:spacing w:val="5"/>
        </w:rPr>
        <w:t>科技基础条件水平，形成和完善以企业为主体、市场为导向</w:t>
      </w:r>
      <w:r>
        <w:rPr>
          <w:spacing w:val="4"/>
        </w:rPr>
        <w:t>、产</w:t>
      </w:r>
      <w:r>
        <w:t xml:space="preserve"> </w:t>
      </w:r>
      <w:r>
        <w:rPr>
          <w:spacing w:val="5"/>
        </w:rPr>
        <w:t>学研相结合的技术创新体系，提升产业自主创新能力</w:t>
      </w:r>
      <w:r>
        <w:rPr>
          <w:spacing w:val="4"/>
        </w:rPr>
        <w:t>。大力扶持</w:t>
      </w:r>
      <w:r>
        <w:t xml:space="preserve"> </w:t>
      </w:r>
      <w:r>
        <w:rPr>
          <w:spacing w:val="5"/>
        </w:rPr>
        <w:t>科技先导型林业企业，重点在特色经果林、苗木花卉等领域</w:t>
      </w:r>
      <w:r>
        <w:rPr>
          <w:spacing w:val="4"/>
        </w:rPr>
        <w:t>，选</w:t>
      </w:r>
      <w:r>
        <w:t xml:space="preserve"> </w:t>
      </w:r>
      <w:r>
        <w:rPr>
          <w:spacing w:val="4"/>
        </w:rPr>
        <w:t>择一批具备条件的企业加以扶持。</w:t>
      </w:r>
    </w:p>
    <w:p w14:paraId="04DFF552">
      <w:pPr>
        <w:pStyle w:val="2"/>
        <w:spacing w:before="47" w:line="234" w:lineRule="auto"/>
        <w:ind w:left="755"/>
        <w:outlineLvl w:val="3"/>
      </w:pPr>
      <w:r>
        <w:rPr>
          <w:spacing w:val="9"/>
        </w:rPr>
        <w:t>（三）加强基层林业科技推广体系建设</w:t>
      </w:r>
    </w:p>
    <w:p w14:paraId="3247DC6D">
      <w:pPr>
        <w:pStyle w:val="2"/>
        <w:spacing w:before="173" w:line="329" w:lineRule="auto"/>
        <w:ind w:left="99" w:right="76" w:firstLine="646"/>
        <w:jc w:val="both"/>
      </w:pPr>
      <w:r>
        <w:rPr>
          <w:spacing w:val="4"/>
        </w:rPr>
        <w:t>逐步健全县、乡（镇）、村三级科技推广网络，加强基层科</w:t>
      </w:r>
      <w:r>
        <w:rPr>
          <w:spacing w:val="7"/>
        </w:rPr>
        <w:t xml:space="preserve"> </w:t>
      </w:r>
      <w:r>
        <w:rPr>
          <w:spacing w:val="5"/>
        </w:rPr>
        <w:t>技推广站设施建设，多渠道增加投入，增加服务功能</w:t>
      </w:r>
      <w:r>
        <w:rPr>
          <w:spacing w:val="4"/>
        </w:rPr>
        <w:t>。在产业集</w:t>
      </w:r>
      <w:r>
        <w:t xml:space="preserve"> </w:t>
      </w:r>
      <w:r>
        <w:rPr>
          <w:spacing w:val="15"/>
        </w:rPr>
        <w:t>聚区的重点村庄，与电子商务村级服务站结合配套相关基础设</w:t>
      </w:r>
      <w:r>
        <w:rPr>
          <w:spacing w:val="12"/>
        </w:rPr>
        <w:t xml:space="preserve"> </w:t>
      </w:r>
      <w:r>
        <w:rPr>
          <w:spacing w:val="5"/>
        </w:rPr>
        <w:t>施，建立村级科技推广服务点，与信息化推广技术有机结合</w:t>
      </w:r>
      <w:r>
        <w:rPr>
          <w:spacing w:val="4"/>
        </w:rPr>
        <w:t>。同</w:t>
      </w:r>
      <w:r>
        <w:t xml:space="preserve"> </w:t>
      </w:r>
      <w:r>
        <w:rPr>
          <w:spacing w:val="4"/>
        </w:rPr>
        <w:t>时，加大林业技术推广信息宣传力度，向林农发放有关林业科技</w:t>
      </w:r>
      <w:r>
        <w:rPr>
          <w:spacing w:val="18"/>
        </w:rPr>
        <w:t xml:space="preserve"> </w:t>
      </w:r>
      <w:r>
        <w:rPr>
          <w:spacing w:val="4"/>
        </w:rPr>
        <w:t>研究和技术的刊物，及时推广固原市林业科技研究和技术推广工</w:t>
      </w:r>
      <w:r>
        <w:rPr>
          <w:spacing w:val="11"/>
        </w:rPr>
        <w:t xml:space="preserve"> </w:t>
      </w:r>
      <w:r>
        <w:rPr>
          <w:spacing w:val="4"/>
        </w:rPr>
        <w:t>作的新动态、新经验，大力推动林业科技推广工作与林业生产实</w:t>
      </w:r>
    </w:p>
    <w:p w14:paraId="33C0BAED">
      <w:pPr>
        <w:pStyle w:val="2"/>
        <w:spacing w:before="56" w:line="238" w:lineRule="auto"/>
        <w:ind w:left="2443" w:right="344" w:hanging="2328"/>
        <w:rPr>
          <w:sz w:val="24"/>
          <w:szCs w:val="24"/>
        </w:rPr>
      </w:pPr>
      <w:r>
        <w:rPr>
          <w:spacing w:val="6"/>
        </w:rPr>
        <w:t>际相契合，加快成果推广的速度，促进科技支撑作用的发挥。</w:t>
      </w:r>
      <w:r>
        <w:rPr>
          <w:spacing w:val="2"/>
        </w:rPr>
        <w:t xml:space="preserve"> </w:t>
      </w:r>
      <w:r>
        <w:rPr>
          <w:spacing w:val="-5"/>
          <w:sz w:val="24"/>
          <w:szCs w:val="24"/>
        </w:rPr>
        <w:t>表</w:t>
      </w:r>
      <w:r>
        <w:rPr>
          <w:spacing w:val="-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10-1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固原市林业科技推广建设规划表</w:t>
      </w:r>
    </w:p>
    <w:p w14:paraId="04F54777">
      <w:pPr>
        <w:spacing w:line="142" w:lineRule="exact"/>
      </w:pPr>
    </w:p>
    <w:tbl>
      <w:tblPr>
        <w:tblStyle w:val="5"/>
        <w:tblW w:w="899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5"/>
        <w:gridCol w:w="1701"/>
        <w:gridCol w:w="4428"/>
        <w:gridCol w:w="832"/>
        <w:gridCol w:w="746"/>
        <w:gridCol w:w="748"/>
      </w:tblGrid>
      <w:tr w14:paraId="0EDA80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535" w:type="dxa"/>
            <w:textDirection w:val="tbRlV"/>
            <w:vAlign w:val="top"/>
          </w:tcPr>
          <w:p w14:paraId="6ABA1428">
            <w:pPr>
              <w:spacing w:before="13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701" w:type="dxa"/>
            <w:vAlign w:val="top"/>
          </w:tcPr>
          <w:p w14:paraId="18EE4341">
            <w:pPr>
              <w:spacing w:before="194" w:line="223" w:lineRule="auto"/>
              <w:ind w:left="6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4428" w:type="dxa"/>
            <w:vAlign w:val="top"/>
          </w:tcPr>
          <w:p w14:paraId="1363780D">
            <w:pPr>
              <w:spacing w:before="194" w:line="222" w:lineRule="auto"/>
              <w:ind w:left="17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832" w:type="dxa"/>
            <w:vAlign w:val="top"/>
          </w:tcPr>
          <w:p w14:paraId="0FC4C05B">
            <w:pPr>
              <w:spacing w:before="194" w:line="223" w:lineRule="auto"/>
              <w:ind w:left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46" w:type="dxa"/>
            <w:vAlign w:val="top"/>
          </w:tcPr>
          <w:p w14:paraId="2EA88235">
            <w:pPr>
              <w:spacing w:before="194" w:line="222" w:lineRule="auto"/>
              <w:ind w:left="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748" w:type="dxa"/>
            <w:vAlign w:val="top"/>
          </w:tcPr>
          <w:p w14:paraId="181A6E5C">
            <w:pPr>
              <w:spacing w:before="194" w:line="223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685879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35" w:type="dxa"/>
            <w:vMerge w:val="restart"/>
            <w:tcBorders>
              <w:bottom w:val="nil"/>
            </w:tcBorders>
            <w:vAlign w:val="top"/>
          </w:tcPr>
          <w:p w14:paraId="1D996DBC">
            <w:pPr>
              <w:spacing w:before="235" w:line="188" w:lineRule="auto"/>
              <w:ind w:left="222"/>
              <w:rPr>
                <w:rFonts w:ascii="Verdana" w:hAnsi="Verdana" w:eastAsia="Verdana" w:cs="Verdana"/>
                <w:sz w:val="24"/>
                <w:szCs w:val="24"/>
              </w:rPr>
            </w:pPr>
            <w:r>
              <w:rPr>
                <w:rFonts w:ascii="Verdana" w:hAnsi="Verdana" w:eastAsia="Verdana" w:cs="Verdana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tcBorders>
              <w:bottom w:val="nil"/>
            </w:tcBorders>
            <w:vAlign w:val="top"/>
          </w:tcPr>
          <w:p w14:paraId="4C76190B">
            <w:pPr>
              <w:spacing w:before="42" w:line="225" w:lineRule="auto"/>
              <w:ind w:left="124" w:right="150" w:hanging="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加强林业科技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人才队伍建设</w:t>
            </w:r>
          </w:p>
        </w:tc>
        <w:tc>
          <w:tcPr>
            <w:tcW w:w="4428" w:type="dxa"/>
            <w:vAlign w:val="top"/>
          </w:tcPr>
          <w:p w14:paraId="57A79055">
            <w:pPr>
              <w:spacing w:before="36" w:line="207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优化人才激励机制</w:t>
            </w:r>
          </w:p>
        </w:tc>
        <w:tc>
          <w:tcPr>
            <w:tcW w:w="832" w:type="dxa"/>
            <w:vAlign w:val="top"/>
          </w:tcPr>
          <w:p w14:paraId="0443BCBF">
            <w:pPr>
              <w:spacing w:before="36" w:line="207" w:lineRule="auto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6" w:type="dxa"/>
            <w:vAlign w:val="top"/>
          </w:tcPr>
          <w:p w14:paraId="2D790003">
            <w:pPr>
              <w:spacing w:before="36" w:line="207" w:lineRule="auto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top"/>
          </w:tcPr>
          <w:p w14:paraId="42027124">
            <w:pPr>
              <w:spacing w:before="36" w:line="207" w:lineRule="auto"/>
              <w:ind w:left="3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3580F0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35" w:type="dxa"/>
            <w:vMerge w:val="continue"/>
            <w:tcBorders>
              <w:top w:val="nil"/>
            </w:tcBorders>
            <w:vAlign w:val="top"/>
          </w:tcPr>
          <w:p w14:paraId="76F91617">
            <w:pPr>
              <w:rPr>
                <w:rFonts w:ascii="Arial"/>
                <w:sz w:val="21"/>
              </w:rPr>
            </w:pPr>
          </w:p>
        </w:tc>
        <w:tc>
          <w:tcPr>
            <w:tcW w:w="1701" w:type="dxa"/>
            <w:vMerge w:val="continue"/>
            <w:tcBorders>
              <w:top w:val="nil"/>
            </w:tcBorders>
            <w:vAlign w:val="top"/>
          </w:tcPr>
          <w:p w14:paraId="6BCFDC40">
            <w:pPr>
              <w:rPr>
                <w:rFonts w:ascii="Arial"/>
                <w:sz w:val="21"/>
              </w:rPr>
            </w:pPr>
          </w:p>
        </w:tc>
        <w:tc>
          <w:tcPr>
            <w:tcW w:w="4428" w:type="dxa"/>
            <w:vAlign w:val="top"/>
          </w:tcPr>
          <w:p w14:paraId="1CAAC605">
            <w:pPr>
              <w:spacing w:before="38" w:line="206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开展林业技术培训班</w:t>
            </w:r>
          </w:p>
        </w:tc>
        <w:tc>
          <w:tcPr>
            <w:tcW w:w="832" w:type="dxa"/>
            <w:vAlign w:val="top"/>
          </w:tcPr>
          <w:p w14:paraId="1375EECB">
            <w:pPr>
              <w:spacing w:before="38" w:line="206" w:lineRule="auto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6" w:type="dxa"/>
            <w:vAlign w:val="top"/>
          </w:tcPr>
          <w:p w14:paraId="4EB82E70">
            <w:pPr>
              <w:spacing w:before="38" w:line="206" w:lineRule="auto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top"/>
          </w:tcPr>
          <w:p w14:paraId="0E2F72F6">
            <w:pPr>
              <w:spacing w:before="38" w:line="206" w:lineRule="auto"/>
              <w:ind w:left="3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6BF2CE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35" w:type="dxa"/>
            <w:vMerge w:val="restart"/>
            <w:tcBorders>
              <w:bottom w:val="nil"/>
            </w:tcBorders>
            <w:vAlign w:val="top"/>
          </w:tcPr>
          <w:p w14:paraId="6495B068">
            <w:pPr>
              <w:spacing w:before="234" w:line="190" w:lineRule="auto"/>
              <w:ind w:left="208"/>
              <w:rPr>
                <w:rFonts w:ascii="Verdana" w:hAnsi="Verdana" w:eastAsia="Verdana" w:cs="Verdana"/>
                <w:sz w:val="24"/>
                <w:szCs w:val="24"/>
              </w:rPr>
            </w:pPr>
            <w:r>
              <w:rPr>
                <w:rFonts w:ascii="Verdana" w:hAnsi="Verdana" w:eastAsia="Verdana" w:cs="Verdana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tcBorders>
              <w:bottom w:val="nil"/>
            </w:tcBorders>
            <w:vAlign w:val="top"/>
          </w:tcPr>
          <w:p w14:paraId="658ECA7E">
            <w:pPr>
              <w:spacing w:before="42" w:line="225" w:lineRule="auto"/>
              <w:ind w:left="122" w:right="150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加强林业科技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创新平台建设</w:t>
            </w:r>
          </w:p>
        </w:tc>
        <w:tc>
          <w:tcPr>
            <w:tcW w:w="4428" w:type="dxa"/>
            <w:vAlign w:val="top"/>
          </w:tcPr>
          <w:p w14:paraId="0B178E39">
            <w:pPr>
              <w:spacing w:before="38" w:line="206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开展联合攻关，建立产学研创新体系</w:t>
            </w:r>
          </w:p>
        </w:tc>
        <w:tc>
          <w:tcPr>
            <w:tcW w:w="832" w:type="dxa"/>
            <w:vAlign w:val="top"/>
          </w:tcPr>
          <w:p w14:paraId="7A990C8C">
            <w:pPr>
              <w:spacing w:before="38" w:line="206" w:lineRule="auto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6" w:type="dxa"/>
            <w:vAlign w:val="top"/>
          </w:tcPr>
          <w:p w14:paraId="5777AF5F">
            <w:pPr>
              <w:spacing w:before="38" w:line="206" w:lineRule="auto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top"/>
          </w:tcPr>
          <w:p w14:paraId="66441C1D">
            <w:pPr>
              <w:spacing w:before="38" w:line="206" w:lineRule="auto"/>
              <w:ind w:left="3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2D9909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35" w:type="dxa"/>
            <w:vMerge w:val="continue"/>
            <w:tcBorders>
              <w:top w:val="nil"/>
            </w:tcBorders>
            <w:vAlign w:val="top"/>
          </w:tcPr>
          <w:p w14:paraId="37563138">
            <w:pPr>
              <w:rPr>
                <w:rFonts w:ascii="Arial"/>
                <w:sz w:val="21"/>
              </w:rPr>
            </w:pPr>
          </w:p>
        </w:tc>
        <w:tc>
          <w:tcPr>
            <w:tcW w:w="1701" w:type="dxa"/>
            <w:vMerge w:val="continue"/>
            <w:tcBorders>
              <w:top w:val="nil"/>
            </w:tcBorders>
            <w:vAlign w:val="top"/>
          </w:tcPr>
          <w:p w14:paraId="12FF7CF5">
            <w:pPr>
              <w:rPr>
                <w:rFonts w:ascii="Arial"/>
                <w:sz w:val="21"/>
              </w:rPr>
            </w:pPr>
          </w:p>
        </w:tc>
        <w:tc>
          <w:tcPr>
            <w:tcW w:w="4428" w:type="dxa"/>
            <w:vAlign w:val="top"/>
          </w:tcPr>
          <w:p w14:paraId="242CD6B2">
            <w:pPr>
              <w:spacing w:before="38" w:line="206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完善实验室、试验示范基地等研究平台</w:t>
            </w:r>
          </w:p>
        </w:tc>
        <w:tc>
          <w:tcPr>
            <w:tcW w:w="832" w:type="dxa"/>
            <w:vAlign w:val="top"/>
          </w:tcPr>
          <w:p w14:paraId="1454385E">
            <w:pPr>
              <w:spacing w:before="38" w:line="206" w:lineRule="auto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6" w:type="dxa"/>
            <w:vAlign w:val="top"/>
          </w:tcPr>
          <w:p w14:paraId="0CD56819">
            <w:pPr>
              <w:spacing w:before="38" w:line="206" w:lineRule="auto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top"/>
          </w:tcPr>
          <w:p w14:paraId="6E6D3F41">
            <w:pPr>
              <w:rPr>
                <w:rFonts w:ascii="Arial"/>
                <w:sz w:val="21"/>
              </w:rPr>
            </w:pPr>
          </w:p>
        </w:tc>
      </w:tr>
      <w:tr w14:paraId="0626CE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535" w:type="dxa"/>
            <w:vAlign w:val="top"/>
          </w:tcPr>
          <w:p w14:paraId="0538FE87">
            <w:pPr>
              <w:spacing w:before="230" w:line="190" w:lineRule="auto"/>
              <w:ind w:left="209"/>
              <w:rPr>
                <w:rFonts w:ascii="Verdana" w:hAnsi="Verdana" w:eastAsia="Verdana" w:cs="Verdana"/>
                <w:sz w:val="24"/>
                <w:szCs w:val="24"/>
              </w:rPr>
            </w:pPr>
            <w:r>
              <w:rPr>
                <w:rFonts w:ascii="Verdana" w:hAnsi="Verdana" w:eastAsia="Verdana" w:cs="Verdana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top"/>
          </w:tcPr>
          <w:p w14:paraId="3C9A2F79">
            <w:pPr>
              <w:spacing w:before="39" w:line="223" w:lineRule="auto"/>
              <w:ind w:left="121" w:right="150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加强基层林业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科技推广体系</w:t>
            </w:r>
          </w:p>
        </w:tc>
        <w:tc>
          <w:tcPr>
            <w:tcW w:w="4428" w:type="dxa"/>
            <w:vAlign w:val="top"/>
          </w:tcPr>
          <w:p w14:paraId="1A5064CB">
            <w:pPr>
              <w:spacing w:before="39" w:line="223" w:lineRule="auto"/>
              <w:ind w:left="121" w:right="67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8"/>
                <w:sz w:val="24"/>
                <w:szCs w:val="24"/>
              </w:rPr>
              <w:t>健全县、乡（镇）、村三级科技推广网络，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并配套相关基础设施</w:t>
            </w:r>
          </w:p>
        </w:tc>
        <w:tc>
          <w:tcPr>
            <w:tcW w:w="832" w:type="dxa"/>
            <w:vAlign w:val="top"/>
          </w:tcPr>
          <w:p w14:paraId="456123B9">
            <w:pPr>
              <w:spacing w:before="193" w:line="315" w:lineRule="exact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46" w:type="dxa"/>
            <w:vAlign w:val="top"/>
          </w:tcPr>
          <w:p w14:paraId="33B8029A">
            <w:pPr>
              <w:spacing w:before="193" w:line="315" w:lineRule="exact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top"/>
          </w:tcPr>
          <w:p w14:paraId="18F8EA20">
            <w:pPr>
              <w:rPr>
                <w:rFonts w:ascii="Arial"/>
                <w:sz w:val="21"/>
              </w:rPr>
            </w:pPr>
          </w:p>
        </w:tc>
      </w:tr>
    </w:tbl>
    <w:p w14:paraId="4D756A41">
      <w:pPr>
        <w:rPr>
          <w:rFonts w:ascii="Arial"/>
          <w:sz w:val="21"/>
        </w:rPr>
      </w:pPr>
    </w:p>
    <w:p w14:paraId="6D70E187">
      <w:pPr>
        <w:rPr>
          <w:rFonts w:ascii="Arial" w:hAnsi="Arial" w:eastAsia="Arial" w:cs="Arial"/>
          <w:sz w:val="21"/>
          <w:szCs w:val="21"/>
        </w:rPr>
        <w:sectPr>
          <w:footerReference r:id="rId225" w:type="default"/>
          <w:pgSz w:w="11900" w:h="16839"/>
          <w:pgMar w:top="1431" w:right="1397" w:bottom="1742" w:left="1507" w:header="0" w:footer="1472" w:gutter="0"/>
          <w:cols w:space="720" w:num="1"/>
        </w:sectPr>
      </w:pPr>
    </w:p>
    <w:p w14:paraId="0F4AA748">
      <w:pPr>
        <w:spacing w:before="92"/>
      </w:pPr>
    </w:p>
    <w:p w14:paraId="5BC364AC">
      <w:pPr>
        <w:spacing w:before="91"/>
      </w:pPr>
    </w:p>
    <w:tbl>
      <w:tblPr>
        <w:tblStyle w:val="5"/>
        <w:tblW w:w="899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5"/>
        <w:gridCol w:w="1701"/>
        <w:gridCol w:w="4428"/>
        <w:gridCol w:w="832"/>
        <w:gridCol w:w="746"/>
        <w:gridCol w:w="748"/>
      </w:tblGrid>
      <w:tr w14:paraId="14876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535" w:type="dxa"/>
            <w:vAlign w:val="top"/>
          </w:tcPr>
          <w:p w14:paraId="6EBC4E08">
            <w:pPr>
              <w:rPr>
                <w:rFonts w:ascii="Arial"/>
                <w:sz w:val="21"/>
              </w:rPr>
            </w:pPr>
          </w:p>
        </w:tc>
        <w:tc>
          <w:tcPr>
            <w:tcW w:w="1701" w:type="dxa"/>
            <w:vAlign w:val="top"/>
          </w:tcPr>
          <w:p w14:paraId="5A5E4CFA">
            <w:pPr>
              <w:spacing w:before="40" w:line="224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</w:t>
            </w:r>
          </w:p>
        </w:tc>
        <w:tc>
          <w:tcPr>
            <w:tcW w:w="4428" w:type="dxa"/>
            <w:vAlign w:val="top"/>
          </w:tcPr>
          <w:p w14:paraId="4D675746">
            <w:pPr>
              <w:spacing w:before="40" w:line="223" w:lineRule="auto"/>
              <w:ind w:left="119" w:right="102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加大林业技术推广宣传力度，发放有关技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术研究刊物</w:t>
            </w:r>
          </w:p>
        </w:tc>
        <w:tc>
          <w:tcPr>
            <w:tcW w:w="832" w:type="dxa"/>
            <w:vAlign w:val="top"/>
          </w:tcPr>
          <w:p w14:paraId="57D65805">
            <w:pPr>
              <w:spacing w:before="194" w:line="315" w:lineRule="exact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46" w:type="dxa"/>
            <w:vAlign w:val="top"/>
          </w:tcPr>
          <w:p w14:paraId="20A2513D">
            <w:pPr>
              <w:spacing w:before="194" w:line="315" w:lineRule="exact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top"/>
          </w:tcPr>
          <w:p w14:paraId="760184D4">
            <w:pPr>
              <w:spacing w:before="194" w:line="315" w:lineRule="exact"/>
              <w:ind w:left="3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</w:tr>
    </w:tbl>
    <w:p w14:paraId="74FE82B2">
      <w:pPr>
        <w:spacing w:line="302" w:lineRule="auto"/>
        <w:rPr>
          <w:rFonts w:ascii="Arial"/>
          <w:sz w:val="21"/>
        </w:rPr>
      </w:pPr>
    </w:p>
    <w:p w14:paraId="64E35E8B">
      <w:pPr>
        <w:pStyle w:val="2"/>
        <w:spacing w:before="101" w:line="233" w:lineRule="auto"/>
        <w:ind w:left="3017"/>
        <w:outlineLvl w:val="1"/>
      </w:pPr>
      <w:r>
        <w:rPr>
          <w:spacing w:val="7"/>
        </w:rPr>
        <w:t>第二节 林政资源管理</w:t>
      </w:r>
    </w:p>
    <w:p w14:paraId="0AB0B0CA">
      <w:pPr>
        <w:spacing w:line="307" w:lineRule="auto"/>
        <w:rPr>
          <w:rFonts w:ascii="Arial"/>
          <w:sz w:val="21"/>
        </w:rPr>
      </w:pPr>
    </w:p>
    <w:p w14:paraId="43961008">
      <w:pPr>
        <w:pStyle w:val="2"/>
        <w:spacing w:before="101" w:line="235" w:lineRule="auto"/>
        <w:ind w:left="755"/>
        <w:outlineLvl w:val="2"/>
      </w:pPr>
      <w:r>
        <w:rPr>
          <w:spacing w:val="6"/>
        </w:rPr>
        <w:t>一、建设现状</w:t>
      </w:r>
    </w:p>
    <w:p w14:paraId="3177B249">
      <w:pPr>
        <w:pStyle w:val="2"/>
        <w:spacing w:before="291" w:line="326" w:lineRule="auto"/>
        <w:ind w:left="100" w:right="64" w:firstLine="674"/>
        <w:jc w:val="both"/>
      </w:pPr>
      <w:r>
        <w:rPr>
          <w:spacing w:val="16"/>
        </w:rPr>
        <w:t>固原市不断加强森林资源管护力度，林业执法保持高压态</w:t>
      </w:r>
      <w:r>
        <w:rPr>
          <w:spacing w:val="4"/>
        </w:rPr>
        <w:t xml:space="preserve"> 势，严查涉及林地、草原、湿地和野生动物保护等各类破坏自然</w:t>
      </w:r>
      <w:r>
        <w:rPr>
          <w:spacing w:val="13"/>
        </w:rPr>
        <w:t xml:space="preserve"> </w:t>
      </w:r>
      <w:r>
        <w:rPr>
          <w:spacing w:val="4"/>
        </w:rPr>
        <w:t>资源和妨碍自然资源执法的违法案件，加大禁牧封育巡查督查力</w:t>
      </w:r>
      <w:r>
        <w:rPr>
          <w:spacing w:val="17"/>
        </w:rPr>
        <w:t xml:space="preserve"> </w:t>
      </w:r>
      <w:r>
        <w:rPr>
          <w:spacing w:val="3"/>
        </w:rPr>
        <w:t>度，警示震慑效果明显。</w:t>
      </w:r>
    </w:p>
    <w:p w14:paraId="7E163ED8">
      <w:pPr>
        <w:pStyle w:val="2"/>
        <w:spacing w:before="53" w:line="327" w:lineRule="auto"/>
        <w:ind w:left="100" w:right="75" w:firstLine="634"/>
        <w:jc w:val="both"/>
      </w:pPr>
      <w:r>
        <w:rPr>
          <w:spacing w:val="-5"/>
        </w:rPr>
        <w:t>2021</w:t>
      </w:r>
      <w:r>
        <w:rPr>
          <w:spacing w:val="-47"/>
        </w:rPr>
        <w:t xml:space="preserve"> </w:t>
      </w:r>
      <w:r>
        <w:rPr>
          <w:spacing w:val="-5"/>
        </w:rPr>
        <w:t>年，原州区共查处自然资源类行政</w:t>
      </w:r>
      <w:r>
        <w:rPr>
          <w:spacing w:val="-6"/>
        </w:rPr>
        <w:t>案件</w:t>
      </w:r>
      <w:r>
        <w:rPr>
          <w:spacing w:val="-43"/>
        </w:rPr>
        <w:t xml:space="preserve"> </w:t>
      </w:r>
      <w:r>
        <w:rPr>
          <w:spacing w:val="-6"/>
        </w:rPr>
        <w:t>76</w:t>
      </w:r>
      <w:r>
        <w:rPr>
          <w:spacing w:val="-55"/>
        </w:rPr>
        <w:t xml:space="preserve"> </w:t>
      </w:r>
      <w:r>
        <w:rPr>
          <w:spacing w:val="-6"/>
        </w:rPr>
        <w:t>起，出动</w:t>
      </w:r>
      <w:r>
        <w:rPr>
          <w:spacing w:val="-36"/>
        </w:rPr>
        <w:t xml:space="preserve"> </w:t>
      </w:r>
      <w:r>
        <w:rPr>
          <w:spacing w:val="-6"/>
        </w:rPr>
        <w:t>102</w:t>
      </w:r>
      <w:r>
        <w:t xml:space="preserve"> </w:t>
      </w:r>
      <w:r>
        <w:rPr>
          <w:spacing w:val="3"/>
        </w:rPr>
        <w:t>车次</w:t>
      </w:r>
      <w:r>
        <w:rPr>
          <w:spacing w:val="-56"/>
        </w:rPr>
        <w:t xml:space="preserve"> </w:t>
      </w:r>
      <w:r>
        <w:rPr>
          <w:spacing w:val="3"/>
        </w:rPr>
        <w:t>358</w:t>
      </w:r>
      <w:r>
        <w:rPr>
          <w:spacing w:val="-49"/>
        </w:rPr>
        <w:t xml:space="preserve"> </w:t>
      </w:r>
      <w:r>
        <w:rPr>
          <w:spacing w:val="3"/>
        </w:rPr>
        <w:t>人次进行大禁牧封育巡查督查。坚持依法治林，</w:t>
      </w:r>
      <w:r>
        <w:rPr>
          <w:spacing w:val="2"/>
        </w:rPr>
        <w:t>认真落</w:t>
      </w:r>
      <w:r>
        <w:t xml:space="preserve"> </w:t>
      </w:r>
      <w:r>
        <w:rPr>
          <w:spacing w:val="5"/>
        </w:rPr>
        <w:t>实森林资源保护与发展目标责任制，严格落实森林资源管</w:t>
      </w:r>
      <w:r>
        <w:rPr>
          <w:spacing w:val="4"/>
        </w:rPr>
        <w:t>理、森</w:t>
      </w:r>
      <w:r>
        <w:t xml:space="preserve"> </w:t>
      </w:r>
      <w:r>
        <w:rPr>
          <w:spacing w:val="4"/>
        </w:rPr>
        <w:t>林防火、林业有害生物防控措施，保障连续多年无破坏森林资源</w:t>
      </w:r>
      <w:r>
        <w:rPr>
          <w:spacing w:val="15"/>
        </w:rPr>
        <w:t xml:space="preserve"> </w:t>
      </w:r>
      <w:r>
        <w:rPr>
          <w:spacing w:val="6"/>
        </w:rPr>
        <w:t>重大刑事案件、无重大森林火灾、无重大林业有害生物灾害。</w:t>
      </w:r>
    </w:p>
    <w:p w14:paraId="483E49E7">
      <w:pPr>
        <w:pStyle w:val="2"/>
        <w:spacing w:before="163" w:line="234" w:lineRule="auto"/>
        <w:ind w:left="760"/>
        <w:outlineLvl w:val="2"/>
      </w:pPr>
      <w:r>
        <w:rPr>
          <w:spacing w:val="5"/>
        </w:rPr>
        <w:t>二、建设目标</w:t>
      </w:r>
    </w:p>
    <w:p w14:paraId="0B006EFF">
      <w:pPr>
        <w:pStyle w:val="2"/>
        <w:spacing w:before="301" w:line="327" w:lineRule="auto"/>
        <w:ind w:left="99" w:right="79" w:firstLine="649"/>
        <w:jc w:val="both"/>
      </w:pPr>
      <w:r>
        <w:rPr>
          <w:spacing w:val="4"/>
        </w:rPr>
        <w:t>全面提升林政资源管理水平，加强林地保护管理力度，做好</w:t>
      </w:r>
      <w:r>
        <w:rPr>
          <w:spacing w:val="2"/>
        </w:rPr>
        <w:t xml:space="preserve"> </w:t>
      </w:r>
      <w:r>
        <w:rPr>
          <w:spacing w:val="4"/>
        </w:rPr>
        <w:t>森林资源档案管理工作，确保全市年森林采伐总量控制在采伐限</w:t>
      </w:r>
      <w:r>
        <w:rPr>
          <w:spacing w:val="14"/>
        </w:rPr>
        <w:t xml:space="preserve"> </w:t>
      </w:r>
      <w:r>
        <w:rPr>
          <w:spacing w:val="10"/>
        </w:rPr>
        <w:t>额以内，确保重点工程建设征占用林地审核率</w:t>
      </w:r>
      <w:r>
        <w:rPr>
          <w:spacing w:val="9"/>
        </w:rPr>
        <w:t>达到 100%，全市</w:t>
      </w:r>
      <w:r>
        <w:t xml:space="preserve"> </w:t>
      </w:r>
      <w:r>
        <w:rPr>
          <w:spacing w:val="5"/>
        </w:rPr>
        <w:t>涉林案件查处率保持在</w:t>
      </w:r>
      <w:r>
        <w:rPr>
          <w:spacing w:val="-54"/>
        </w:rPr>
        <w:t xml:space="preserve"> </w:t>
      </w:r>
      <w:r>
        <w:rPr>
          <w:spacing w:val="5"/>
        </w:rPr>
        <w:t>95%以上，实现林地“一张图</w:t>
      </w:r>
      <w:r>
        <w:rPr>
          <w:spacing w:val="-111"/>
        </w:rPr>
        <w:t xml:space="preserve"> </w:t>
      </w:r>
      <w:r>
        <w:rPr>
          <w:spacing w:val="5"/>
        </w:rPr>
        <w:t>”经营管理</w:t>
      </w:r>
      <w:r>
        <w:t xml:space="preserve"> </w:t>
      </w:r>
      <w:r>
        <w:rPr>
          <w:spacing w:val="-9"/>
        </w:rPr>
        <w:t>目标。</w:t>
      </w:r>
    </w:p>
    <w:p w14:paraId="0BA59D7C">
      <w:pPr>
        <w:pStyle w:val="2"/>
        <w:spacing w:before="161" w:line="234" w:lineRule="auto"/>
        <w:ind w:left="759"/>
        <w:outlineLvl w:val="2"/>
      </w:pPr>
      <w:r>
        <w:rPr>
          <w:spacing w:val="6"/>
        </w:rPr>
        <w:t>三、建设内容</w:t>
      </w:r>
    </w:p>
    <w:p w14:paraId="5ADB56B9">
      <w:pPr>
        <w:pStyle w:val="2"/>
        <w:spacing w:before="287" w:line="233" w:lineRule="auto"/>
        <w:ind w:left="755"/>
        <w:outlineLvl w:val="3"/>
      </w:pPr>
      <w:r>
        <w:rPr>
          <w:spacing w:val="9"/>
        </w:rPr>
        <w:t>（一）加强林业执法能力和管护力度</w:t>
      </w:r>
    </w:p>
    <w:p w14:paraId="367AB052">
      <w:pPr>
        <w:spacing w:line="233" w:lineRule="auto"/>
        <w:sectPr>
          <w:footerReference r:id="rId226" w:type="default"/>
          <w:pgSz w:w="11900" w:h="16839"/>
          <w:pgMar w:top="1431" w:right="1397" w:bottom="1579" w:left="1507" w:header="0" w:footer="1417" w:gutter="0"/>
          <w:cols w:space="720" w:num="1"/>
        </w:sectPr>
      </w:pPr>
    </w:p>
    <w:p w14:paraId="2A85106E">
      <w:pPr>
        <w:spacing w:line="246" w:lineRule="auto"/>
        <w:rPr>
          <w:rFonts w:ascii="Arial"/>
          <w:sz w:val="21"/>
        </w:rPr>
      </w:pPr>
    </w:p>
    <w:p w14:paraId="0C242F09">
      <w:pPr>
        <w:spacing w:line="246" w:lineRule="auto"/>
        <w:rPr>
          <w:rFonts w:ascii="Arial"/>
          <w:sz w:val="21"/>
        </w:rPr>
      </w:pPr>
    </w:p>
    <w:p w14:paraId="47F708A1">
      <w:pPr>
        <w:spacing w:line="247" w:lineRule="auto"/>
        <w:rPr>
          <w:rFonts w:ascii="Arial"/>
          <w:sz w:val="21"/>
        </w:rPr>
      </w:pPr>
    </w:p>
    <w:p w14:paraId="4B2E7597">
      <w:pPr>
        <w:pStyle w:val="2"/>
        <w:spacing w:before="101" w:line="330" w:lineRule="auto"/>
        <w:ind w:left="1" w:right="55" w:firstLine="644"/>
        <w:jc w:val="both"/>
      </w:pPr>
      <w:r>
        <w:rPr>
          <w:spacing w:val="4"/>
        </w:rPr>
        <w:t>严格执行《中华人民共和国森林法》《中华人民共和国野生 动物保护法》等林业法律法规以及《宁夏回族自治区林地管理办</w:t>
      </w:r>
      <w:r>
        <w:rPr>
          <w:spacing w:val="16"/>
        </w:rPr>
        <w:t xml:space="preserve"> </w:t>
      </w:r>
      <w:r>
        <w:rPr>
          <w:spacing w:val="4"/>
        </w:rPr>
        <w:t>法》等地方性法规的有关规定，加强林地管理和限额采伐管理工</w:t>
      </w:r>
      <w:r>
        <w:rPr>
          <w:spacing w:val="16"/>
        </w:rPr>
        <w:t xml:space="preserve"> </w:t>
      </w:r>
      <w:r>
        <w:rPr>
          <w:spacing w:val="5"/>
        </w:rPr>
        <w:t>作，形成行为规范、运转协调、公正透明、廉洁</w:t>
      </w:r>
      <w:r>
        <w:rPr>
          <w:spacing w:val="4"/>
        </w:rPr>
        <w:t>高效的林政管理</w:t>
      </w:r>
      <w:r>
        <w:t xml:space="preserve"> </w:t>
      </w:r>
      <w:r>
        <w:rPr>
          <w:spacing w:val="5"/>
        </w:rPr>
        <w:t>审批机制。规划期间要求规范林政稽查队及木材检查站建设</w:t>
      </w:r>
      <w:r>
        <w:rPr>
          <w:spacing w:val="4"/>
        </w:rPr>
        <w:t>，加</w:t>
      </w:r>
      <w:r>
        <w:t xml:space="preserve"> </w:t>
      </w:r>
      <w:r>
        <w:rPr>
          <w:spacing w:val="5"/>
        </w:rPr>
        <w:t>大木材流通领域管理。保证木材运输检查监督网络化</w:t>
      </w:r>
      <w:r>
        <w:rPr>
          <w:spacing w:val="4"/>
        </w:rPr>
        <w:t>、基本建设</w:t>
      </w:r>
      <w:r>
        <w:t xml:space="preserve"> </w:t>
      </w:r>
      <w:r>
        <w:rPr>
          <w:spacing w:val="5"/>
        </w:rPr>
        <w:t>标准化、技术装备专业化、检查执法规范化。加</w:t>
      </w:r>
      <w:r>
        <w:rPr>
          <w:spacing w:val="4"/>
        </w:rPr>
        <w:t>大对木材经营加</w:t>
      </w:r>
      <w:r>
        <w:t xml:space="preserve"> </w:t>
      </w:r>
      <w:r>
        <w:rPr>
          <w:spacing w:val="5"/>
        </w:rPr>
        <w:t>工场所的监管力度，严把木材经营加工场所的审批程</w:t>
      </w:r>
      <w:r>
        <w:rPr>
          <w:spacing w:val="4"/>
        </w:rPr>
        <w:t>序，对加工</w:t>
      </w:r>
      <w:r>
        <w:t xml:space="preserve"> </w:t>
      </w:r>
      <w:r>
        <w:rPr>
          <w:spacing w:val="5"/>
        </w:rPr>
        <w:t>点审批实行备案制和定期经营制，控制规模、数量，</w:t>
      </w:r>
      <w:r>
        <w:rPr>
          <w:spacing w:val="4"/>
        </w:rPr>
        <w:t>对购进木材</w:t>
      </w:r>
      <w:r>
        <w:t xml:space="preserve"> </w:t>
      </w:r>
      <w:r>
        <w:rPr>
          <w:spacing w:val="4"/>
        </w:rPr>
        <w:t>实行木材身份信息登记制度。</w:t>
      </w:r>
    </w:p>
    <w:p w14:paraId="1CCC8DF0">
      <w:pPr>
        <w:pStyle w:val="2"/>
        <w:spacing w:before="57" w:line="328" w:lineRule="auto"/>
        <w:ind w:left="5" w:firstLine="640"/>
        <w:jc w:val="both"/>
      </w:pPr>
      <w:r>
        <w:rPr>
          <w:spacing w:val="6"/>
        </w:rPr>
        <w:t>此外，要严格执行森林采伐限额制度，控制森林资源消耗，</w:t>
      </w:r>
      <w:r>
        <w:rPr>
          <w:spacing w:val="12"/>
        </w:rPr>
        <w:t xml:space="preserve"> </w:t>
      </w:r>
      <w:r>
        <w:rPr>
          <w:spacing w:val="-4"/>
        </w:rPr>
        <w:t>严把林木采伐源头关，严厉打击盗伐、滥伐、非法收购</w:t>
      </w:r>
      <w:r>
        <w:rPr>
          <w:spacing w:val="-5"/>
        </w:rPr>
        <w:t>销售木材，</w:t>
      </w:r>
      <w:r>
        <w:t xml:space="preserve"> </w:t>
      </w:r>
      <w:r>
        <w:rPr>
          <w:spacing w:val="-4"/>
        </w:rPr>
        <w:t>非法烧制木炭、非法采挖绿化大树行为，保证采伐量小</w:t>
      </w:r>
      <w:r>
        <w:rPr>
          <w:spacing w:val="-5"/>
        </w:rPr>
        <w:t>于生长量。</w:t>
      </w:r>
      <w:r>
        <w:t xml:space="preserve"> </w:t>
      </w:r>
      <w:r>
        <w:rPr>
          <w:spacing w:val="5"/>
        </w:rPr>
        <w:t>积极探索林业综合执法，整合执法力量，提高执法</w:t>
      </w:r>
      <w:r>
        <w:rPr>
          <w:spacing w:val="4"/>
        </w:rPr>
        <w:t>效能，增强联</w:t>
      </w:r>
      <w:r>
        <w:t xml:space="preserve"> </w:t>
      </w:r>
      <w:r>
        <w:rPr>
          <w:spacing w:val="5"/>
        </w:rPr>
        <w:t>合执法力量，依法严厉打击破坏森林资源的违</w:t>
      </w:r>
      <w:r>
        <w:rPr>
          <w:spacing w:val="4"/>
        </w:rPr>
        <w:t>法行为，确保全市</w:t>
      </w:r>
      <w:r>
        <w:t xml:space="preserve"> </w:t>
      </w:r>
      <w:r>
        <w:rPr>
          <w:spacing w:val="3"/>
        </w:rPr>
        <w:t>涉林案件查处率达到</w:t>
      </w:r>
      <w:r>
        <w:rPr>
          <w:spacing w:val="-52"/>
        </w:rPr>
        <w:t xml:space="preserve"> </w:t>
      </w:r>
      <w:r>
        <w:rPr>
          <w:spacing w:val="3"/>
        </w:rPr>
        <w:t>95%以上。</w:t>
      </w:r>
    </w:p>
    <w:p w14:paraId="09FFD758">
      <w:pPr>
        <w:pStyle w:val="2"/>
        <w:spacing w:before="41" w:line="234" w:lineRule="auto"/>
        <w:ind w:left="657"/>
        <w:outlineLvl w:val="3"/>
      </w:pPr>
      <w:r>
        <w:rPr>
          <w:spacing w:val="9"/>
        </w:rPr>
        <w:t>（二）完善森林资源档案管理</w:t>
      </w:r>
    </w:p>
    <w:p w14:paraId="41A73430">
      <w:pPr>
        <w:pStyle w:val="2"/>
        <w:spacing w:before="176" w:line="327" w:lineRule="auto"/>
        <w:ind w:right="57" w:firstLine="642"/>
        <w:jc w:val="both"/>
      </w:pPr>
      <w:r>
        <w:rPr>
          <w:spacing w:val="4"/>
        </w:rPr>
        <w:t>加强对森林资源档案管理工作的领导与安排，保证森林资源</w:t>
      </w:r>
      <w:r>
        <w:rPr>
          <w:spacing w:val="8"/>
        </w:rPr>
        <w:t xml:space="preserve"> </w:t>
      </w:r>
      <w:r>
        <w:rPr>
          <w:spacing w:val="4"/>
        </w:rPr>
        <w:t>档案管理工作与社会经济协调发展。规划期间固原市应严格按照</w:t>
      </w:r>
      <w:r>
        <w:rPr>
          <w:spacing w:val="18"/>
        </w:rPr>
        <w:t xml:space="preserve"> </w:t>
      </w:r>
      <w:r>
        <w:rPr>
          <w:spacing w:val="5"/>
        </w:rPr>
        <w:t>《森林资源档案管理办法》的相关要求进行分类管理，坚</w:t>
      </w:r>
      <w:r>
        <w:rPr>
          <w:spacing w:val="4"/>
        </w:rPr>
        <w:t>持实事</w:t>
      </w:r>
      <w:r>
        <w:t xml:space="preserve"> </w:t>
      </w:r>
      <w:r>
        <w:rPr>
          <w:spacing w:val="5"/>
        </w:rPr>
        <w:t>求是、科学严谨的原则。建立森林调查卡片、森林资</w:t>
      </w:r>
      <w:r>
        <w:rPr>
          <w:spacing w:val="4"/>
        </w:rPr>
        <w:t>源消长变化</w:t>
      </w:r>
      <w:r>
        <w:t xml:space="preserve"> </w:t>
      </w:r>
      <w:r>
        <w:rPr>
          <w:spacing w:val="4"/>
        </w:rPr>
        <w:t>统计表、经营规划图和图面资料等为主要内容的森林资源档案管</w:t>
      </w:r>
    </w:p>
    <w:p w14:paraId="19414B93">
      <w:pPr>
        <w:spacing w:line="327" w:lineRule="auto"/>
        <w:sectPr>
          <w:footerReference r:id="rId227" w:type="default"/>
          <w:pgSz w:w="11900" w:h="16839"/>
          <w:pgMar w:top="1431" w:right="1419" w:bottom="1742" w:left="1604" w:header="0" w:footer="1472" w:gutter="0"/>
          <w:cols w:space="720" w:num="1"/>
        </w:sectPr>
      </w:pPr>
    </w:p>
    <w:p w14:paraId="7CAFF17C">
      <w:pPr>
        <w:spacing w:line="245" w:lineRule="auto"/>
        <w:rPr>
          <w:rFonts w:ascii="Arial"/>
          <w:sz w:val="21"/>
        </w:rPr>
      </w:pPr>
    </w:p>
    <w:p w14:paraId="31D66623">
      <w:pPr>
        <w:spacing w:line="245" w:lineRule="auto"/>
        <w:rPr>
          <w:rFonts w:ascii="Arial"/>
          <w:sz w:val="21"/>
        </w:rPr>
      </w:pPr>
    </w:p>
    <w:p w14:paraId="1A5741C3">
      <w:pPr>
        <w:spacing w:line="246" w:lineRule="auto"/>
        <w:rPr>
          <w:rFonts w:ascii="Arial"/>
          <w:sz w:val="21"/>
        </w:rPr>
      </w:pPr>
    </w:p>
    <w:p w14:paraId="7C882EFA">
      <w:pPr>
        <w:pStyle w:val="2"/>
        <w:spacing w:before="101" w:line="325" w:lineRule="auto"/>
        <w:ind w:left="29" w:right="4" w:hanging="1"/>
        <w:jc w:val="both"/>
      </w:pPr>
      <w:r>
        <w:rPr>
          <w:spacing w:val="5"/>
        </w:rPr>
        <w:t>理体系，并记载森林资源面积、蓄积、株数。实行</w:t>
      </w:r>
      <w:r>
        <w:rPr>
          <w:spacing w:val="4"/>
        </w:rPr>
        <w:t>专人负责、分</w:t>
      </w:r>
      <w:r>
        <w:t xml:space="preserve"> </w:t>
      </w:r>
      <w:r>
        <w:rPr>
          <w:spacing w:val="4"/>
        </w:rPr>
        <w:t>级管理、及时修订、逐年统计汇总上报的管理制度，保证固原市</w:t>
      </w:r>
      <w:r>
        <w:rPr>
          <w:spacing w:val="18"/>
        </w:rPr>
        <w:t xml:space="preserve"> </w:t>
      </w:r>
      <w:r>
        <w:rPr>
          <w:spacing w:val="4"/>
        </w:rPr>
        <w:t>森林资源档案的科学性和连续性，逐步提高森林资源档案管理工</w:t>
      </w:r>
      <w:r>
        <w:rPr>
          <w:spacing w:val="11"/>
        </w:rPr>
        <w:t xml:space="preserve"> </w:t>
      </w:r>
      <w:r>
        <w:rPr>
          <w:spacing w:val="-7"/>
        </w:rPr>
        <w:t>作水平。</w:t>
      </w:r>
    </w:p>
    <w:p w14:paraId="07A4C53D">
      <w:pPr>
        <w:pStyle w:val="2"/>
        <w:spacing w:before="45" w:line="234" w:lineRule="auto"/>
        <w:ind w:left="680"/>
        <w:outlineLvl w:val="3"/>
      </w:pPr>
      <w:r>
        <w:rPr>
          <w:spacing w:val="9"/>
        </w:rPr>
        <w:t>（三）加强执法队伍建设</w:t>
      </w:r>
    </w:p>
    <w:p w14:paraId="31982240">
      <w:pPr>
        <w:pStyle w:val="2"/>
        <w:spacing w:before="182" w:line="325" w:lineRule="auto"/>
        <w:ind w:left="24" w:right="4" w:firstLine="640"/>
        <w:jc w:val="both"/>
      </w:pPr>
      <w:r>
        <w:rPr>
          <w:spacing w:val="4"/>
        </w:rPr>
        <w:t>加强资源管理、林政执法、植物检疫、林业调查队伍自身建</w:t>
      </w:r>
      <w:r>
        <w:rPr>
          <w:spacing w:val="8"/>
        </w:rPr>
        <w:t xml:space="preserve"> </w:t>
      </w:r>
      <w:r>
        <w:rPr>
          <w:spacing w:val="5"/>
        </w:rPr>
        <w:t>设，稳定机构和管理队伍，加强培训，提升人员整体素质，</w:t>
      </w:r>
      <w:r>
        <w:rPr>
          <w:spacing w:val="4"/>
        </w:rPr>
        <w:t>优化</w:t>
      </w:r>
      <w:r>
        <w:t xml:space="preserve"> </w:t>
      </w:r>
      <w:r>
        <w:rPr>
          <w:spacing w:val="5"/>
        </w:rPr>
        <w:t>基层森林经营人才配置机制，不断提高信息管理</w:t>
      </w:r>
      <w:r>
        <w:rPr>
          <w:spacing w:val="4"/>
        </w:rPr>
        <w:t>、技术开发人才</w:t>
      </w:r>
      <w:r>
        <w:t xml:space="preserve"> </w:t>
      </w:r>
      <w:r>
        <w:rPr>
          <w:spacing w:val="6"/>
        </w:rPr>
        <w:t>的管理与研发能力，凝聚与发展信息化专业人才队伍。</w:t>
      </w:r>
    </w:p>
    <w:p w14:paraId="3E47398A">
      <w:pPr>
        <w:spacing w:line="283" w:lineRule="auto"/>
        <w:rPr>
          <w:rFonts w:ascii="Arial"/>
          <w:sz w:val="21"/>
        </w:rPr>
      </w:pPr>
    </w:p>
    <w:p w14:paraId="4EC2EB15">
      <w:pPr>
        <w:spacing w:line="283" w:lineRule="auto"/>
        <w:rPr>
          <w:rFonts w:ascii="Arial"/>
          <w:sz w:val="21"/>
        </w:rPr>
      </w:pPr>
    </w:p>
    <w:p w14:paraId="2467EA7F">
      <w:pPr>
        <w:spacing w:line="283" w:lineRule="auto"/>
        <w:rPr>
          <w:rFonts w:ascii="Arial"/>
          <w:sz w:val="21"/>
        </w:rPr>
      </w:pPr>
    </w:p>
    <w:p w14:paraId="3203FDC4">
      <w:pPr>
        <w:spacing w:line="283" w:lineRule="auto"/>
        <w:rPr>
          <w:rFonts w:ascii="Arial"/>
          <w:sz w:val="21"/>
        </w:rPr>
      </w:pPr>
    </w:p>
    <w:p w14:paraId="7829F987">
      <w:pPr>
        <w:pStyle w:val="2"/>
        <w:spacing w:before="78" w:line="228" w:lineRule="auto"/>
        <w:ind w:left="2259"/>
        <w:rPr>
          <w:sz w:val="24"/>
          <w:szCs w:val="24"/>
        </w:rPr>
      </w:pPr>
      <w:r>
        <w:rPr>
          <w:spacing w:val="-5"/>
          <w:sz w:val="24"/>
          <w:szCs w:val="24"/>
        </w:rPr>
        <w:t>表</w:t>
      </w:r>
      <w:r>
        <w:rPr>
          <w:spacing w:val="-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10-2</w:t>
      </w:r>
      <w:r>
        <w:rPr>
          <w:spacing w:val="21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固原市林政资源管理建设规划表</w:t>
      </w:r>
    </w:p>
    <w:p w14:paraId="1670D612">
      <w:pPr>
        <w:spacing w:line="142" w:lineRule="exact"/>
      </w:pPr>
    </w:p>
    <w:tbl>
      <w:tblPr>
        <w:tblStyle w:val="5"/>
        <w:tblW w:w="884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2"/>
        <w:gridCol w:w="1983"/>
        <w:gridCol w:w="3886"/>
        <w:gridCol w:w="794"/>
        <w:gridCol w:w="794"/>
        <w:gridCol w:w="854"/>
      </w:tblGrid>
      <w:tr w14:paraId="485A40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532" w:type="dxa"/>
            <w:textDirection w:val="tbRlV"/>
            <w:vAlign w:val="top"/>
          </w:tcPr>
          <w:p w14:paraId="0E530263">
            <w:pPr>
              <w:spacing w:before="135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1983" w:type="dxa"/>
            <w:vAlign w:val="top"/>
          </w:tcPr>
          <w:p w14:paraId="7E528EA3">
            <w:pPr>
              <w:spacing w:before="196" w:line="223" w:lineRule="auto"/>
              <w:ind w:left="7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3886" w:type="dxa"/>
            <w:vAlign w:val="top"/>
          </w:tcPr>
          <w:p w14:paraId="2A515F90">
            <w:pPr>
              <w:spacing w:before="197" w:line="222" w:lineRule="auto"/>
              <w:ind w:left="14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794" w:type="dxa"/>
            <w:vAlign w:val="top"/>
          </w:tcPr>
          <w:p w14:paraId="2748FF10">
            <w:pPr>
              <w:spacing w:before="196" w:line="223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94" w:type="dxa"/>
            <w:vAlign w:val="top"/>
          </w:tcPr>
          <w:p w14:paraId="6C5F893C">
            <w:pPr>
              <w:spacing w:before="197" w:line="222" w:lineRule="auto"/>
              <w:ind w:left="2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54" w:type="dxa"/>
            <w:vAlign w:val="top"/>
          </w:tcPr>
          <w:p w14:paraId="1BB8A973">
            <w:pPr>
              <w:spacing w:before="196" w:line="223" w:lineRule="auto"/>
              <w:ind w:left="2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619BDE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32" w:type="dxa"/>
            <w:vMerge w:val="restart"/>
            <w:tcBorders>
              <w:bottom w:val="nil"/>
            </w:tcBorders>
            <w:vAlign w:val="top"/>
          </w:tcPr>
          <w:p w14:paraId="78DC6D79">
            <w:pPr>
              <w:spacing w:line="242" w:lineRule="auto"/>
              <w:rPr>
                <w:rFonts w:ascii="Arial"/>
                <w:sz w:val="21"/>
              </w:rPr>
            </w:pPr>
          </w:p>
          <w:p w14:paraId="55DEAEB1">
            <w:pPr>
              <w:spacing w:line="242" w:lineRule="auto"/>
              <w:rPr>
                <w:rFonts w:ascii="Arial"/>
                <w:sz w:val="21"/>
              </w:rPr>
            </w:pPr>
          </w:p>
          <w:p w14:paraId="3A86370A">
            <w:pPr>
              <w:pStyle w:val="6"/>
              <w:spacing w:before="69" w:line="188" w:lineRule="auto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  <w:vMerge w:val="restart"/>
            <w:tcBorders>
              <w:bottom w:val="nil"/>
            </w:tcBorders>
            <w:vAlign w:val="top"/>
          </w:tcPr>
          <w:p w14:paraId="15574D3A">
            <w:pPr>
              <w:spacing w:line="279" w:lineRule="auto"/>
              <w:rPr>
                <w:rFonts w:ascii="Arial"/>
                <w:sz w:val="21"/>
              </w:rPr>
            </w:pPr>
          </w:p>
          <w:p w14:paraId="1B4A9E09">
            <w:pPr>
              <w:spacing w:before="78" w:line="231" w:lineRule="auto"/>
              <w:ind w:left="288" w:right="148" w:hanging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加强林业执法能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力和管护力度</w:t>
            </w:r>
          </w:p>
        </w:tc>
        <w:tc>
          <w:tcPr>
            <w:tcW w:w="3886" w:type="dxa"/>
            <w:vAlign w:val="top"/>
          </w:tcPr>
          <w:p w14:paraId="046F1C99">
            <w:pPr>
              <w:spacing w:before="36" w:line="207" w:lineRule="auto"/>
              <w:ind w:left="3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形成高效的林政管理审批机制</w:t>
            </w:r>
          </w:p>
        </w:tc>
        <w:tc>
          <w:tcPr>
            <w:tcW w:w="794" w:type="dxa"/>
            <w:vAlign w:val="top"/>
          </w:tcPr>
          <w:p w14:paraId="053D29E4">
            <w:pPr>
              <w:spacing w:before="36" w:line="207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46F2C8F4">
            <w:pPr>
              <w:spacing w:before="36" w:line="207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6EA0E18F">
            <w:pPr>
              <w:rPr>
                <w:rFonts w:ascii="Arial"/>
                <w:sz w:val="21"/>
              </w:rPr>
            </w:pPr>
          </w:p>
        </w:tc>
      </w:tr>
      <w:tr w14:paraId="4BDF63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32" w:type="dxa"/>
            <w:vMerge w:val="continue"/>
            <w:tcBorders>
              <w:top w:val="nil"/>
              <w:bottom w:val="nil"/>
            </w:tcBorders>
            <w:vAlign w:val="top"/>
          </w:tcPr>
          <w:p w14:paraId="5EB6ABBE">
            <w:pPr>
              <w:rPr>
                <w:rFonts w:ascii="Arial"/>
                <w:sz w:val="21"/>
              </w:rPr>
            </w:pPr>
          </w:p>
        </w:tc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73BB94B2">
            <w:pPr>
              <w:rPr>
                <w:rFonts w:ascii="Arial"/>
                <w:sz w:val="21"/>
              </w:rPr>
            </w:pPr>
          </w:p>
        </w:tc>
        <w:tc>
          <w:tcPr>
            <w:tcW w:w="3886" w:type="dxa"/>
            <w:vAlign w:val="top"/>
          </w:tcPr>
          <w:p w14:paraId="411192E4">
            <w:pPr>
              <w:spacing w:before="39" w:line="205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规范林政稽查队及木材检查站建设</w:t>
            </w:r>
          </w:p>
        </w:tc>
        <w:tc>
          <w:tcPr>
            <w:tcW w:w="794" w:type="dxa"/>
            <w:vAlign w:val="top"/>
          </w:tcPr>
          <w:p w14:paraId="035BABEA">
            <w:pPr>
              <w:spacing w:before="39" w:line="205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5966796C">
            <w:pPr>
              <w:spacing w:before="39" w:line="205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28AA4C69">
            <w:pPr>
              <w:rPr>
                <w:rFonts w:ascii="Arial"/>
                <w:sz w:val="21"/>
              </w:rPr>
            </w:pPr>
          </w:p>
        </w:tc>
      </w:tr>
      <w:tr w14:paraId="0F197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532" w:type="dxa"/>
            <w:vMerge w:val="continue"/>
            <w:tcBorders>
              <w:top w:val="nil"/>
            </w:tcBorders>
            <w:vAlign w:val="top"/>
          </w:tcPr>
          <w:p w14:paraId="1251AB0F">
            <w:pPr>
              <w:rPr>
                <w:rFonts w:ascii="Arial"/>
                <w:sz w:val="21"/>
              </w:rPr>
            </w:pPr>
          </w:p>
        </w:tc>
        <w:tc>
          <w:tcPr>
            <w:tcW w:w="1983" w:type="dxa"/>
            <w:vMerge w:val="continue"/>
            <w:tcBorders>
              <w:top w:val="nil"/>
            </w:tcBorders>
            <w:vAlign w:val="top"/>
          </w:tcPr>
          <w:p w14:paraId="6FC34710">
            <w:pPr>
              <w:rPr>
                <w:rFonts w:ascii="Arial"/>
                <w:sz w:val="21"/>
              </w:rPr>
            </w:pPr>
          </w:p>
        </w:tc>
        <w:tc>
          <w:tcPr>
            <w:tcW w:w="3886" w:type="dxa"/>
            <w:vAlign w:val="top"/>
          </w:tcPr>
          <w:p w14:paraId="760B5528">
            <w:pPr>
              <w:pStyle w:val="6"/>
              <w:spacing w:before="37" w:line="223" w:lineRule="auto"/>
              <w:ind w:left="1357" w:right="139" w:hanging="11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控制森林资源消耗，保证案件查处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率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95%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以上</w:t>
            </w:r>
          </w:p>
        </w:tc>
        <w:tc>
          <w:tcPr>
            <w:tcW w:w="794" w:type="dxa"/>
            <w:vAlign w:val="top"/>
          </w:tcPr>
          <w:p w14:paraId="3E5E4211">
            <w:pPr>
              <w:spacing w:before="194" w:line="315" w:lineRule="exact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0D3D7C1A">
            <w:pPr>
              <w:spacing w:before="194" w:line="315" w:lineRule="exact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0E57ED06">
            <w:pPr>
              <w:spacing w:before="194" w:line="315" w:lineRule="exact"/>
              <w:ind w:left="3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</w:tr>
      <w:tr w14:paraId="6DD57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32" w:type="dxa"/>
            <w:vMerge w:val="restart"/>
            <w:tcBorders>
              <w:bottom w:val="nil"/>
            </w:tcBorders>
            <w:vAlign w:val="top"/>
          </w:tcPr>
          <w:p w14:paraId="1A6F315D">
            <w:pPr>
              <w:pStyle w:val="6"/>
              <w:spacing w:before="240" w:line="188" w:lineRule="auto"/>
              <w:ind w:left="2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  <w:vMerge w:val="restart"/>
            <w:tcBorders>
              <w:bottom w:val="nil"/>
            </w:tcBorders>
            <w:vAlign w:val="top"/>
          </w:tcPr>
          <w:p w14:paraId="56FE1458">
            <w:pPr>
              <w:spacing w:before="42" w:line="225" w:lineRule="auto"/>
              <w:ind w:left="646" w:right="148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完善森林资源档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案管理</w:t>
            </w:r>
          </w:p>
        </w:tc>
        <w:tc>
          <w:tcPr>
            <w:tcW w:w="3886" w:type="dxa"/>
            <w:vAlign w:val="top"/>
          </w:tcPr>
          <w:p w14:paraId="671007FD">
            <w:pPr>
              <w:spacing w:before="40" w:line="203" w:lineRule="auto"/>
              <w:ind w:left="5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建立森林资源档案管理体系</w:t>
            </w:r>
          </w:p>
        </w:tc>
        <w:tc>
          <w:tcPr>
            <w:tcW w:w="794" w:type="dxa"/>
            <w:vAlign w:val="top"/>
          </w:tcPr>
          <w:p w14:paraId="2FEE9C7D">
            <w:pPr>
              <w:spacing w:before="40" w:line="203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195C3E1C">
            <w:pPr>
              <w:spacing w:before="40" w:line="203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1F41319F">
            <w:pPr>
              <w:rPr>
                <w:rFonts w:ascii="Arial"/>
                <w:sz w:val="21"/>
              </w:rPr>
            </w:pPr>
          </w:p>
        </w:tc>
      </w:tr>
      <w:tr w14:paraId="139F38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32" w:type="dxa"/>
            <w:vMerge w:val="continue"/>
            <w:tcBorders>
              <w:top w:val="nil"/>
            </w:tcBorders>
            <w:vAlign w:val="top"/>
          </w:tcPr>
          <w:p w14:paraId="6F596053">
            <w:pPr>
              <w:rPr>
                <w:rFonts w:ascii="Arial"/>
                <w:sz w:val="21"/>
              </w:rPr>
            </w:pPr>
          </w:p>
        </w:tc>
        <w:tc>
          <w:tcPr>
            <w:tcW w:w="1983" w:type="dxa"/>
            <w:vMerge w:val="continue"/>
            <w:tcBorders>
              <w:top w:val="nil"/>
            </w:tcBorders>
            <w:vAlign w:val="top"/>
          </w:tcPr>
          <w:p w14:paraId="0CF44156">
            <w:pPr>
              <w:rPr>
                <w:rFonts w:ascii="Arial"/>
                <w:sz w:val="21"/>
              </w:rPr>
            </w:pPr>
          </w:p>
        </w:tc>
        <w:tc>
          <w:tcPr>
            <w:tcW w:w="3886" w:type="dxa"/>
            <w:vAlign w:val="top"/>
          </w:tcPr>
          <w:p w14:paraId="1E3CEC7E">
            <w:pPr>
              <w:spacing w:before="42" w:line="204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提高森林资源档案管理工作水平</w:t>
            </w:r>
          </w:p>
        </w:tc>
        <w:tc>
          <w:tcPr>
            <w:tcW w:w="794" w:type="dxa"/>
            <w:vAlign w:val="top"/>
          </w:tcPr>
          <w:p w14:paraId="51493CA1">
            <w:pPr>
              <w:spacing w:before="42" w:line="204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6B8B4BAB">
            <w:pPr>
              <w:spacing w:before="42" w:line="204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6ECB430B">
            <w:pPr>
              <w:spacing w:before="42" w:line="204" w:lineRule="auto"/>
              <w:ind w:left="3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0ECB4D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32" w:type="dxa"/>
            <w:vMerge w:val="restart"/>
            <w:tcBorders>
              <w:bottom w:val="nil"/>
            </w:tcBorders>
            <w:vAlign w:val="top"/>
          </w:tcPr>
          <w:p w14:paraId="4AD240AE">
            <w:pPr>
              <w:pStyle w:val="6"/>
              <w:spacing w:before="241" w:line="188" w:lineRule="auto"/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  <w:vMerge w:val="restart"/>
            <w:tcBorders>
              <w:bottom w:val="nil"/>
            </w:tcBorders>
            <w:vAlign w:val="top"/>
          </w:tcPr>
          <w:p w14:paraId="6396C8C3">
            <w:pPr>
              <w:spacing w:before="42" w:line="226" w:lineRule="auto"/>
              <w:ind w:left="884" w:right="148" w:hanging="7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加强执法队伍建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设</w:t>
            </w:r>
          </w:p>
        </w:tc>
        <w:tc>
          <w:tcPr>
            <w:tcW w:w="3886" w:type="dxa"/>
            <w:vAlign w:val="top"/>
          </w:tcPr>
          <w:p w14:paraId="2172BE92">
            <w:pPr>
              <w:spacing w:before="41" w:line="202" w:lineRule="auto"/>
              <w:ind w:lef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定机构和管理队伍，加强培训</w:t>
            </w:r>
          </w:p>
        </w:tc>
        <w:tc>
          <w:tcPr>
            <w:tcW w:w="794" w:type="dxa"/>
            <w:vAlign w:val="top"/>
          </w:tcPr>
          <w:p w14:paraId="1EC3C0AC">
            <w:pPr>
              <w:spacing w:before="41" w:line="202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5E8EF6A4">
            <w:pPr>
              <w:spacing w:before="41" w:line="202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312093C4">
            <w:pPr>
              <w:rPr>
                <w:rFonts w:ascii="Arial"/>
                <w:sz w:val="21"/>
              </w:rPr>
            </w:pPr>
          </w:p>
        </w:tc>
      </w:tr>
      <w:tr w14:paraId="0DC1CF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32" w:type="dxa"/>
            <w:vMerge w:val="continue"/>
            <w:tcBorders>
              <w:top w:val="nil"/>
            </w:tcBorders>
            <w:vAlign w:val="top"/>
          </w:tcPr>
          <w:p w14:paraId="332D49CC">
            <w:pPr>
              <w:rPr>
                <w:rFonts w:ascii="Arial"/>
                <w:sz w:val="21"/>
              </w:rPr>
            </w:pPr>
          </w:p>
        </w:tc>
        <w:tc>
          <w:tcPr>
            <w:tcW w:w="1983" w:type="dxa"/>
            <w:vMerge w:val="continue"/>
            <w:tcBorders>
              <w:top w:val="nil"/>
            </w:tcBorders>
            <w:vAlign w:val="top"/>
          </w:tcPr>
          <w:p w14:paraId="459DDC14">
            <w:pPr>
              <w:rPr>
                <w:rFonts w:ascii="Arial"/>
                <w:sz w:val="21"/>
              </w:rPr>
            </w:pPr>
          </w:p>
        </w:tc>
        <w:tc>
          <w:tcPr>
            <w:tcW w:w="3886" w:type="dxa"/>
            <w:vAlign w:val="top"/>
          </w:tcPr>
          <w:p w14:paraId="64BD82DC">
            <w:pPr>
              <w:spacing w:before="40" w:line="208" w:lineRule="auto"/>
              <w:ind w:left="2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优化基层森林经营人才配置机制</w:t>
            </w:r>
          </w:p>
        </w:tc>
        <w:tc>
          <w:tcPr>
            <w:tcW w:w="794" w:type="dxa"/>
            <w:vAlign w:val="top"/>
          </w:tcPr>
          <w:p w14:paraId="01C52F94">
            <w:pPr>
              <w:spacing w:before="40" w:line="208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10D9D837">
            <w:pPr>
              <w:spacing w:before="40" w:line="208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66EBAD61">
            <w:pPr>
              <w:spacing w:before="40" w:line="208" w:lineRule="auto"/>
              <w:ind w:left="3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</w:tbl>
    <w:p w14:paraId="56A92123">
      <w:pPr>
        <w:spacing w:line="304" w:lineRule="auto"/>
        <w:rPr>
          <w:rFonts w:ascii="Arial"/>
          <w:sz w:val="21"/>
        </w:rPr>
      </w:pPr>
    </w:p>
    <w:p w14:paraId="5BB5C40E">
      <w:pPr>
        <w:pStyle w:val="2"/>
        <w:spacing w:before="101" w:line="233" w:lineRule="auto"/>
        <w:ind w:left="2943"/>
        <w:outlineLvl w:val="1"/>
      </w:pPr>
      <w:r>
        <w:rPr>
          <w:spacing w:val="7"/>
        </w:rPr>
        <w:t>第三节 智慧林业建设</w:t>
      </w:r>
    </w:p>
    <w:p w14:paraId="5A4E3346">
      <w:pPr>
        <w:spacing w:line="305" w:lineRule="auto"/>
        <w:rPr>
          <w:rFonts w:ascii="Arial"/>
          <w:sz w:val="21"/>
        </w:rPr>
      </w:pPr>
    </w:p>
    <w:p w14:paraId="26E411D2">
      <w:pPr>
        <w:pStyle w:val="2"/>
        <w:spacing w:before="101" w:line="235" w:lineRule="auto"/>
        <w:ind w:left="681"/>
        <w:outlineLvl w:val="2"/>
      </w:pPr>
      <w:r>
        <w:rPr>
          <w:spacing w:val="6"/>
        </w:rPr>
        <w:t>一、建设现状</w:t>
      </w:r>
    </w:p>
    <w:p w14:paraId="07ED1730">
      <w:pPr>
        <w:pStyle w:val="2"/>
        <w:spacing w:before="295" w:line="227" w:lineRule="auto"/>
        <w:ind w:right="9"/>
        <w:jc w:val="right"/>
      </w:pPr>
      <w:r>
        <w:rPr>
          <w:spacing w:val="4"/>
        </w:rPr>
        <w:t>近年来，固原市全面提升智慧林业的研发应用，先后建成了</w:t>
      </w:r>
    </w:p>
    <w:p w14:paraId="552D0843">
      <w:pPr>
        <w:spacing w:line="227" w:lineRule="auto"/>
        <w:sectPr>
          <w:footerReference r:id="rId228" w:type="default"/>
          <w:pgSz w:w="11900" w:h="16839"/>
          <w:pgMar w:top="1431" w:right="1469" w:bottom="1579" w:left="1581" w:header="0" w:footer="1417" w:gutter="0"/>
          <w:cols w:space="720" w:num="1"/>
        </w:sectPr>
      </w:pPr>
    </w:p>
    <w:p w14:paraId="3B1FD535">
      <w:pPr>
        <w:spacing w:line="246" w:lineRule="auto"/>
        <w:rPr>
          <w:rFonts w:ascii="Arial"/>
          <w:sz w:val="21"/>
        </w:rPr>
      </w:pPr>
    </w:p>
    <w:p w14:paraId="1AD5C0DC">
      <w:pPr>
        <w:spacing w:line="246" w:lineRule="auto"/>
        <w:rPr>
          <w:rFonts w:ascii="Arial"/>
          <w:sz w:val="21"/>
        </w:rPr>
      </w:pPr>
    </w:p>
    <w:p w14:paraId="73BA594B">
      <w:pPr>
        <w:spacing w:line="247" w:lineRule="auto"/>
        <w:rPr>
          <w:rFonts w:ascii="Arial"/>
          <w:sz w:val="21"/>
        </w:rPr>
      </w:pPr>
    </w:p>
    <w:p w14:paraId="3D0FE95E">
      <w:pPr>
        <w:pStyle w:val="2"/>
        <w:spacing w:before="101" w:line="328" w:lineRule="auto"/>
        <w:ind w:left="32" w:right="23" w:firstLine="2"/>
        <w:jc w:val="both"/>
      </w:pPr>
      <w:r>
        <w:rPr>
          <w:spacing w:val="4"/>
        </w:rPr>
        <w:t>退耕还林管理软件系统、天然林资源保护管理系统平台、森林防</w:t>
      </w:r>
      <w:r>
        <w:rPr>
          <w:spacing w:val="16"/>
        </w:rPr>
        <w:t xml:space="preserve"> </w:t>
      </w:r>
      <w:r>
        <w:rPr>
          <w:spacing w:val="4"/>
        </w:rPr>
        <w:t>火远程防控监管系统等，开发了生态护林员智能巡护管理信息系</w:t>
      </w:r>
      <w:r>
        <w:rPr>
          <w:spacing w:val="9"/>
        </w:rPr>
        <w:t xml:space="preserve"> </w:t>
      </w:r>
      <w:r>
        <w:rPr>
          <w:spacing w:val="8"/>
        </w:rPr>
        <w:t>统软件</w:t>
      </w:r>
      <w:r>
        <w:rPr>
          <w:spacing w:val="-70"/>
        </w:rPr>
        <w:t xml:space="preserve"> </w:t>
      </w:r>
      <w:r>
        <w:t>APP</w:t>
      </w:r>
      <w:r>
        <w:rPr>
          <w:spacing w:val="8"/>
        </w:rPr>
        <w:t>，大大提升了林业作业、设计、管护水平</w:t>
      </w:r>
      <w:r>
        <w:rPr>
          <w:spacing w:val="7"/>
        </w:rPr>
        <w:t>，借助卫星</w:t>
      </w:r>
      <w:r>
        <w:t xml:space="preserve"> </w:t>
      </w:r>
      <w:r>
        <w:rPr>
          <w:spacing w:val="6"/>
        </w:rPr>
        <w:t>定位系统、4G/5G</w:t>
      </w:r>
      <w:r>
        <w:rPr>
          <w:spacing w:val="-43"/>
        </w:rPr>
        <w:t xml:space="preserve"> </w:t>
      </w:r>
      <w:r>
        <w:rPr>
          <w:spacing w:val="6"/>
        </w:rPr>
        <w:t>高速移动互联网等技</w:t>
      </w:r>
      <w:r>
        <w:rPr>
          <w:spacing w:val="5"/>
        </w:rPr>
        <w:t>术，实现了对大部分林区</w:t>
      </w:r>
      <w:r>
        <w:t xml:space="preserve"> </w:t>
      </w:r>
      <w:r>
        <w:rPr>
          <w:spacing w:val="4"/>
        </w:rPr>
        <w:t>火源探测并告警显示和生态护林员全方位动态监管，基本形成了</w:t>
      </w:r>
      <w:r>
        <w:rPr>
          <w:spacing w:val="16"/>
        </w:rPr>
        <w:t xml:space="preserve"> </w:t>
      </w:r>
      <w:r>
        <w:rPr>
          <w:spacing w:val="6"/>
        </w:rPr>
        <w:t>森林资源立体监管模式，智慧林业效益初步</w:t>
      </w:r>
      <w:r>
        <w:rPr>
          <w:spacing w:val="5"/>
        </w:rPr>
        <w:t>显现。</w:t>
      </w:r>
    </w:p>
    <w:p w14:paraId="6CC3FC91">
      <w:pPr>
        <w:pStyle w:val="2"/>
        <w:spacing w:before="161" w:line="234" w:lineRule="auto"/>
        <w:ind w:left="689"/>
        <w:outlineLvl w:val="2"/>
      </w:pPr>
      <w:r>
        <w:rPr>
          <w:spacing w:val="5"/>
        </w:rPr>
        <w:t>二、建设目标</w:t>
      </w:r>
    </w:p>
    <w:p w14:paraId="4EB5E24E">
      <w:pPr>
        <w:pStyle w:val="2"/>
        <w:spacing w:before="294" w:line="326" w:lineRule="auto"/>
        <w:ind w:left="27" w:firstLine="644"/>
        <w:jc w:val="both"/>
      </w:pPr>
      <w:r>
        <w:rPr>
          <w:spacing w:val="5"/>
        </w:rPr>
        <w:t>提升固原市智慧林业建设水平，建立功能齐备、互通共享、</w:t>
      </w:r>
      <w:r>
        <w:rPr>
          <w:spacing w:val="6"/>
        </w:rPr>
        <w:t xml:space="preserve"> </w:t>
      </w:r>
      <w:r>
        <w:rPr>
          <w:spacing w:val="3"/>
        </w:rPr>
        <w:t>高效便捷的林业管理体系，充分利用林业“一张图</w:t>
      </w:r>
      <w:r>
        <w:rPr>
          <w:spacing w:val="-104"/>
        </w:rPr>
        <w:t xml:space="preserve"> </w:t>
      </w:r>
      <w:r>
        <w:rPr>
          <w:spacing w:val="3"/>
        </w:rPr>
        <w:t>”形成健全的</w:t>
      </w:r>
      <w:r>
        <w:t xml:space="preserve"> </w:t>
      </w:r>
      <w:r>
        <w:rPr>
          <w:spacing w:val="4"/>
        </w:rPr>
        <w:t>林业信息化管理和运行机制，将政务信息资源应用到公众服务领</w:t>
      </w:r>
      <w:r>
        <w:rPr>
          <w:spacing w:val="14"/>
        </w:rPr>
        <w:t xml:space="preserve"> </w:t>
      </w:r>
      <w:r>
        <w:rPr>
          <w:spacing w:val="5"/>
        </w:rPr>
        <w:t>域，既实现林业提质增效，又惠及社会大众。</w:t>
      </w:r>
    </w:p>
    <w:p w14:paraId="47580B38">
      <w:pPr>
        <w:pStyle w:val="2"/>
        <w:spacing w:before="41" w:line="234" w:lineRule="auto"/>
        <w:ind w:left="688"/>
        <w:outlineLvl w:val="2"/>
      </w:pPr>
      <w:r>
        <w:rPr>
          <w:spacing w:val="6"/>
        </w:rPr>
        <w:t>三、建设内容</w:t>
      </w:r>
    </w:p>
    <w:p w14:paraId="0B8F413F">
      <w:pPr>
        <w:pStyle w:val="2"/>
        <w:spacing w:before="288" w:line="234" w:lineRule="auto"/>
        <w:ind w:left="683"/>
        <w:outlineLvl w:val="3"/>
      </w:pPr>
      <w:r>
        <w:rPr>
          <w:spacing w:val="9"/>
        </w:rPr>
        <w:t>（一）加强林业视频监控系统建设</w:t>
      </w:r>
    </w:p>
    <w:p w14:paraId="38C64C0B">
      <w:pPr>
        <w:pStyle w:val="2"/>
        <w:spacing w:before="179" w:line="327" w:lineRule="auto"/>
        <w:ind w:right="10" w:firstLine="670"/>
        <w:jc w:val="both"/>
      </w:pPr>
      <w:r>
        <w:rPr>
          <w:spacing w:val="17"/>
        </w:rPr>
        <w:t>继续完善以地理信息化技术、卫星遥感信息技术为核心的</w:t>
      </w:r>
      <w:r>
        <w:rPr>
          <w:spacing w:val="12"/>
        </w:rPr>
        <w:t xml:space="preserve"> </w:t>
      </w:r>
      <w:r>
        <w:rPr>
          <w:spacing w:val="4"/>
        </w:rPr>
        <w:t>“天地空</w:t>
      </w:r>
      <w:r>
        <w:rPr>
          <w:spacing w:val="-109"/>
        </w:rPr>
        <w:t xml:space="preserve"> </w:t>
      </w:r>
      <w:r>
        <w:rPr>
          <w:spacing w:val="4"/>
        </w:rPr>
        <w:t>”一体化森林资源监测网络系统，加强对林业资源的动</w:t>
      </w:r>
      <w:r>
        <w:t xml:space="preserve"> </w:t>
      </w:r>
      <w:r>
        <w:rPr>
          <w:spacing w:val="5"/>
        </w:rPr>
        <w:t>态监测，以森林资源监测数据为基础，以林地林权和采伐利用管</w:t>
      </w:r>
      <w:r>
        <w:rPr>
          <w:spacing w:val="18"/>
        </w:rPr>
        <w:t xml:space="preserve"> </w:t>
      </w:r>
      <w:r>
        <w:rPr>
          <w:spacing w:val="6"/>
        </w:rPr>
        <w:t>理过程中产生的森林资源动态变化数据为更新依</w:t>
      </w:r>
      <w:r>
        <w:rPr>
          <w:spacing w:val="5"/>
        </w:rPr>
        <w:t>据，实现对森林</w:t>
      </w:r>
      <w:r>
        <w:t xml:space="preserve"> </w:t>
      </w:r>
      <w:r>
        <w:rPr>
          <w:spacing w:val="5"/>
        </w:rPr>
        <w:t>资源动态信息化管理。</w:t>
      </w:r>
    </w:p>
    <w:p w14:paraId="4AEBB5BF">
      <w:pPr>
        <w:pStyle w:val="2"/>
        <w:spacing w:before="42" w:line="234" w:lineRule="auto"/>
        <w:ind w:left="683"/>
        <w:outlineLvl w:val="3"/>
      </w:pPr>
      <w:r>
        <w:rPr>
          <w:spacing w:val="9"/>
        </w:rPr>
        <w:t>（二）提升林业管理协同水平</w:t>
      </w:r>
    </w:p>
    <w:p w14:paraId="506E09FB">
      <w:pPr>
        <w:pStyle w:val="2"/>
        <w:spacing w:before="177" w:line="323" w:lineRule="auto"/>
        <w:ind w:left="27" w:right="10" w:firstLine="645"/>
        <w:jc w:val="both"/>
      </w:pPr>
      <w:r>
        <w:rPr>
          <w:spacing w:val="17"/>
        </w:rPr>
        <w:t>大力推进以全市森林资源地理信息为基础的林业数据库建</w:t>
      </w:r>
      <w:r>
        <w:rPr>
          <w:spacing w:val="9"/>
        </w:rPr>
        <w:t xml:space="preserve"> </w:t>
      </w:r>
      <w:r>
        <w:rPr>
          <w:spacing w:val="4"/>
        </w:rPr>
        <w:t>设，重点建设林业资源数据库、林业地理空间信息库和林业产业</w:t>
      </w:r>
      <w:r>
        <w:rPr>
          <w:spacing w:val="16"/>
        </w:rPr>
        <w:t xml:space="preserve"> </w:t>
      </w:r>
      <w:r>
        <w:rPr>
          <w:spacing w:val="5"/>
        </w:rPr>
        <w:t>数据库，加快推进林业信息资源交换共享机制，</w:t>
      </w:r>
      <w:r>
        <w:rPr>
          <w:spacing w:val="4"/>
        </w:rPr>
        <w:t>形成固原市森林</w:t>
      </w:r>
    </w:p>
    <w:p w14:paraId="0CB08027">
      <w:pPr>
        <w:spacing w:line="323" w:lineRule="auto"/>
        <w:sectPr>
          <w:footerReference r:id="rId229" w:type="default"/>
          <w:pgSz w:w="11900" w:h="16839"/>
          <w:pgMar w:top="1431" w:right="1451" w:bottom="1742" w:left="1578" w:header="0" w:footer="1472" w:gutter="0"/>
          <w:cols w:space="720" w:num="1"/>
        </w:sectPr>
      </w:pPr>
    </w:p>
    <w:p w14:paraId="78EB5061">
      <w:pPr>
        <w:spacing w:line="246" w:lineRule="auto"/>
        <w:rPr>
          <w:rFonts w:ascii="Arial"/>
          <w:sz w:val="21"/>
        </w:rPr>
      </w:pPr>
    </w:p>
    <w:p w14:paraId="4537B36F">
      <w:pPr>
        <w:spacing w:line="246" w:lineRule="auto"/>
        <w:rPr>
          <w:rFonts w:ascii="Arial"/>
          <w:sz w:val="21"/>
        </w:rPr>
      </w:pPr>
    </w:p>
    <w:p w14:paraId="2DCE7628">
      <w:pPr>
        <w:spacing w:line="246" w:lineRule="auto"/>
        <w:rPr>
          <w:rFonts w:ascii="Arial"/>
          <w:sz w:val="21"/>
        </w:rPr>
      </w:pPr>
    </w:p>
    <w:p w14:paraId="7816B342">
      <w:pPr>
        <w:pStyle w:val="2"/>
        <w:spacing w:before="101" w:line="325" w:lineRule="auto"/>
        <w:ind w:left="193" w:right="56" w:firstLine="6"/>
        <w:jc w:val="both"/>
      </w:pPr>
      <w:r>
        <w:rPr>
          <w:spacing w:val="4"/>
        </w:rPr>
        <w:t>城市综合管理信息系统、林业重点工程管理信息系统、森林资源</w:t>
      </w:r>
      <w:r>
        <w:rPr>
          <w:spacing w:val="16"/>
        </w:rPr>
        <w:t xml:space="preserve"> </w:t>
      </w:r>
      <w:r>
        <w:rPr>
          <w:spacing w:val="5"/>
        </w:rPr>
        <w:t>林政管理信息系统、野生动植物保护管理信息</w:t>
      </w:r>
      <w:r>
        <w:rPr>
          <w:spacing w:val="4"/>
        </w:rPr>
        <w:t>系统、自然保护区</w:t>
      </w:r>
      <w:r>
        <w:t xml:space="preserve"> </w:t>
      </w:r>
      <w:r>
        <w:rPr>
          <w:spacing w:val="4"/>
        </w:rPr>
        <w:t>信息管理系统、生态公益林管理信息系统、林业产业管理信息系</w:t>
      </w:r>
      <w:r>
        <w:rPr>
          <w:spacing w:val="17"/>
        </w:rPr>
        <w:t xml:space="preserve"> </w:t>
      </w:r>
      <w:r>
        <w:rPr>
          <w:spacing w:val="-2"/>
        </w:rPr>
        <w:t>统，实现林业信息资源和数据的共享，提高管理水平和决策能</w:t>
      </w:r>
      <w:r>
        <w:rPr>
          <w:spacing w:val="-3"/>
        </w:rPr>
        <w:t>力。</w:t>
      </w:r>
    </w:p>
    <w:p w14:paraId="579730AC">
      <w:pPr>
        <w:pStyle w:val="2"/>
        <w:spacing w:before="55" w:line="328" w:lineRule="auto"/>
        <w:ind w:left="193" w:right="147" w:firstLine="678"/>
        <w:jc w:val="both"/>
      </w:pPr>
      <w:r>
        <w:rPr>
          <w:spacing w:val="4"/>
        </w:rPr>
        <w:t>同时，加快林业基础资源信息整合，加大物联网、云</w:t>
      </w:r>
      <w:r>
        <w:rPr>
          <w:spacing w:val="3"/>
        </w:rPr>
        <w:t>计算、</w:t>
      </w:r>
      <w:r>
        <w:t xml:space="preserve"> </w:t>
      </w:r>
      <w:r>
        <w:rPr>
          <w:spacing w:val="5"/>
        </w:rPr>
        <w:t>大数据等信息技术在林业管理方面的创新应用</w:t>
      </w:r>
      <w:r>
        <w:rPr>
          <w:spacing w:val="4"/>
        </w:rPr>
        <w:t>，完善网上行政审</w:t>
      </w:r>
      <w:r>
        <w:t xml:space="preserve"> </w:t>
      </w:r>
      <w:r>
        <w:rPr>
          <w:spacing w:val="5"/>
        </w:rPr>
        <w:t>批平台，林业各级各类行政审批实现网上审批</w:t>
      </w:r>
      <w:r>
        <w:rPr>
          <w:spacing w:val="4"/>
        </w:rPr>
        <w:t>；加强林业网站群</w:t>
      </w:r>
      <w:r>
        <w:t xml:space="preserve"> </w:t>
      </w:r>
      <w:r>
        <w:rPr>
          <w:spacing w:val="5"/>
        </w:rPr>
        <w:t>建设，建立纵向贯通、横向互联的林业网络办公系</w:t>
      </w:r>
      <w:r>
        <w:rPr>
          <w:spacing w:val="4"/>
        </w:rPr>
        <w:t>统，普及桌面</w:t>
      </w:r>
      <w:r>
        <w:t xml:space="preserve"> </w:t>
      </w:r>
      <w:r>
        <w:rPr>
          <w:spacing w:val="-3"/>
        </w:rPr>
        <w:t>云办公系统，推动移动办公平台的应用，形成全覆盖、</w:t>
      </w:r>
      <w:r>
        <w:rPr>
          <w:spacing w:val="89"/>
        </w:rPr>
        <w:t xml:space="preserve"> </w:t>
      </w:r>
      <w:r>
        <w:rPr>
          <w:spacing w:val="-3"/>
        </w:rPr>
        <w:t>一体化、</w:t>
      </w:r>
      <w:r>
        <w:t xml:space="preserve"> </w:t>
      </w:r>
      <w:r>
        <w:rPr>
          <w:spacing w:val="3"/>
        </w:rPr>
        <w:t>智能化的智慧林业管理体系。</w:t>
      </w:r>
    </w:p>
    <w:p w14:paraId="351861EA">
      <w:pPr>
        <w:pStyle w:val="2"/>
        <w:spacing w:before="42" w:line="234" w:lineRule="auto"/>
        <w:ind w:left="848"/>
        <w:outlineLvl w:val="3"/>
      </w:pPr>
      <w:r>
        <w:rPr>
          <w:spacing w:val="9"/>
        </w:rPr>
        <w:t>（三）完善林业民生服务体系建设</w:t>
      </w:r>
    </w:p>
    <w:p w14:paraId="47B14C34">
      <w:pPr>
        <w:pStyle w:val="2"/>
        <w:spacing w:before="175" w:line="325" w:lineRule="auto"/>
        <w:ind w:left="192" w:right="170" w:firstLine="648"/>
        <w:jc w:val="both"/>
      </w:pPr>
      <w:r>
        <w:rPr>
          <w:spacing w:val="2"/>
        </w:rPr>
        <w:t>通过林业“一张图</w:t>
      </w:r>
      <w:r>
        <w:rPr>
          <w:spacing w:val="-98"/>
        </w:rPr>
        <w:t xml:space="preserve"> </w:t>
      </w:r>
      <w:r>
        <w:rPr>
          <w:spacing w:val="2"/>
        </w:rPr>
        <w:t>”来展示林业相关数据资源情况，与林业</w:t>
      </w:r>
      <w:r>
        <w:t xml:space="preserve"> </w:t>
      </w:r>
      <w:r>
        <w:rPr>
          <w:spacing w:val="5"/>
        </w:rPr>
        <w:t>管理深度融合，将政务信息资源应用到公众服务领域</w:t>
      </w:r>
      <w:r>
        <w:rPr>
          <w:spacing w:val="4"/>
        </w:rPr>
        <w:t>，建设林业</w:t>
      </w:r>
      <w:r>
        <w:t xml:space="preserve"> </w:t>
      </w:r>
      <w:r>
        <w:rPr>
          <w:spacing w:val="4"/>
        </w:rPr>
        <w:t>电子商务平台、生态产业创新林农服务平台、生态产品综合服务</w:t>
      </w:r>
      <w:r>
        <w:rPr>
          <w:spacing w:val="18"/>
        </w:rPr>
        <w:t xml:space="preserve"> </w:t>
      </w:r>
      <w:r>
        <w:rPr>
          <w:spacing w:val="5"/>
        </w:rPr>
        <w:t>平台、智慧生态旅游服务平台、森林碳汇交易系统、</w:t>
      </w:r>
      <w:r>
        <w:rPr>
          <w:spacing w:val="4"/>
        </w:rPr>
        <w:t>智慧林业产</w:t>
      </w:r>
      <w:r>
        <w:t xml:space="preserve"> </w:t>
      </w:r>
      <w:r>
        <w:rPr>
          <w:spacing w:val="4"/>
        </w:rPr>
        <w:t>业培育平台等林业产业提升信息化服务平台，将信息技术与林业</w:t>
      </w:r>
      <w:r>
        <w:rPr>
          <w:spacing w:val="18"/>
        </w:rPr>
        <w:t xml:space="preserve"> </w:t>
      </w:r>
      <w:r>
        <w:rPr>
          <w:spacing w:val="5"/>
        </w:rPr>
        <w:t>生态补偿、林业产业培育相结合，把优质特色林产品</w:t>
      </w:r>
      <w:r>
        <w:rPr>
          <w:spacing w:val="4"/>
        </w:rPr>
        <w:t>、生态旅游</w:t>
      </w:r>
      <w:r>
        <w:t xml:space="preserve"> </w:t>
      </w:r>
      <w:r>
        <w:rPr>
          <w:spacing w:val="5"/>
        </w:rPr>
        <w:t>景点及产品推向社会大众；大力推动林业网络文化场</w:t>
      </w:r>
      <w:r>
        <w:rPr>
          <w:spacing w:val="4"/>
        </w:rPr>
        <w:t>馆、林业全</w:t>
      </w:r>
      <w:r>
        <w:t xml:space="preserve"> </w:t>
      </w:r>
      <w:r>
        <w:rPr>
          <w:spacing w:val="5"/>
        </w:rPr>
        <w:t>媒体、林业在线教育等生态文化信息化服务系统建设</w:t>
      </w:r>
      <w:r>
        <w:rPr>
          <w:spacing w:val="4"/>
        </w:rPr>
        <w:t>，实现林业</w:t>
      </w:r>
      <w:r>
        <w:t xml:space="preserve"> </w:t>
      </w:r>
      <w:r>
        <w:rPr>
          <w:spacing w:val="5"/>
        </w:rPr>
        <w:t>科技信息资源的合理配置、开放共享和高效利用</w:t>
      </w:r>
      <w:r>
        <w:rPr>
          <w:spacing w:val="4"/>
        </w:rPr>
        <w:t>，有效提升林业</w:t>
      </w:r>
      <w:r>
        <w:t xml:space="preserve"> </w:t>
      </w:r>
      <w:r>
        <w:rPr>
          <w:spacing w:val="-1"/>
        </w:rPr>
        <w:t>公共服务能力。</w:t>
      </w:r>
    </w:p>
    <w:p w14:paraId="25910248">
      <w:pPr>
        <w:pStyle w:val="2"/>
        <w:spacing w:before="1" w:line="227" w:lineRule="auto"/>
        <w:ind w:left="2748"/>
        <w:rPr>
          <w:sz w:val="24"/>
          <w:szCs w:val="24"/>
        </w:rPr>
      </w:pPr>
      <w:r>
        <w:rPr>
          <w:spacing w:val="-5"/>
          <w:sz w:val="24"/>
          <w:szCs w:val="24"/>
        </w:rPr>
        <w:t>表</w:t>
      </w:r>
      <w:r>
        <w:rPr>
          <w:spacing w:val="-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10-3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固原市智慧林业建设规划表</w:t>
      </w:r>
    </w:p>
    <w:p w14:paraId="5EA3D763">
      <w:pPr>
        <w:spacing w:line="140" w:lineRule="exact"/>
      </w:pPr>
    </w:p>
    <w:tbl>
      <w:tblPr>
        <w:tblStyle w:val="5"/>
        <w:tblW w:w="91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1689"/>
        <w:gridCol w:w="4402"/>
        <w:gridCol w:w="815"/>
        <w:gridCol w:w="849"/>
        <w:gridCol w:w="851"/>
      </w:tblGrid>
      <w:tr w14:paraId="2FB166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1" w:type="dxa"/>
            <w:vAlign w:val="top"/>
          </w:tcPr>
          <w:p w14:paraId="40C093BE">
            <w:pPr>
              <w:spacing w:before="40" w:line="208" w:lineRule="auto"/>
              <w:ind w:lef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序</w:t>
            </w:r>
          </w:p>
        </w:tc>
        <w:tc>
          <w:tcPr>
            <w:tcW w:w="1689" w:type="dxa"/>
            <w:vAlign w:val="top"/>
          </w:tcPr>
          <w:p w14:paraId="5FB0D933">
            <w:pPr>
              <w:spacing w:before="40" w:line="208" w:lineRule="auto"/>
              <w:ind w:left="6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4402" w:type="dxa"/>
            <w:vAlign w:val="top"/>
          </w:tcPr>
          <w:p w14:paraId="0038F22E">
            <w:pPr>
              <w:spacing w:before="40" w:line="208" w:lineRule="auto"/>
              <w:ind w:left="17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815" w:type="dxa"/>
            <w:vAlign w:val="top"/>
          </w:tcPr>
          <w:p w14:paraId="712A979E">
            <w:pPr>
              <w:spacing w:before="40" w:line="208" w:lineRule="auto"/>
              <w:ind w:left="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49" w:type="dxa"/>
            <w:vAlign w:val="top"/>
          </w:tcPr>
          <w:p w14:paraId="0ABB5FD8">
            <w:pPr>
              <w:spacing w:before="40" w:line="208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51" w:type="dxa"/>
            <w:vAlign w:val="top"/>
          </w:tcPr>
          <w:p w14:paraId="11D118A1">
            <w:pPr>
              <w:spacing w:before="40" w:line="208" w:lineRule="auto"/>
              <w:ind w:left="2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</w:tbl>
    <w:p w14:paraId="5B952A97">
      <w:pPr>
        <w:rPr>
          <w:rFonts w:ascii="Arial"/>
          <w:sz w:val="21"/>
        </w:rPr>
      </w:pPr>
    </w:p>
    <w:p w14:paraId="27176CD4">
      <w:pPr>
        <w:rPr>
          <w:rFonts w:ascii="Arial" w:hAnsi="Arial" w:eastAsia="Arial" w:cs="Arial"/>
          <w:sz w:val="21"/>
          <w:szCs w:val="21"/>
        </w:rPr>
        <w:sectPr>
          <w:footerReference r:id="rId230" w:type="default"/>
          <w:pgSz w:w="11900" w:h="16839"/>
          <w:pgMar w:top="1431" w:right="1303" w:bottom="1579" w:left="1413" w:header="0" w:footer="1417" w:gutter="0"/>
          <w:cols w:space="720" w:num="1"/>
        </w:sectPr>
      </w:pPr>
    </w:p>
    <w:p w14:paraId="71319B57">
      <w:pPr>
        <w:spacing w:before="92"/>
      </w:pPr>
    </w:p>
    <w:p w14:paraId="052C234C">
      <w:pPr>
        <w:spacing w:before="91"/>
      </w:pPr>
    </w:p>
    <w:tbl>
      <w:tblPr>
        <w:tblStyle w:val="5"/>
        <w:tblW w:w="91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1689"/>
        <w:gridCol w:w="4402"/>
        <w:gridCol w:w="815"/>
        <w:gridCol w:w="849"/>
        <w:gridCol w:w="851"/>
      </w:tblGrid>
      <w:tr w14:paraId="15D369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1" w:type="dxa"/>
            <w:vAlign w:val="top"/>
          </w:tcPr>
          <w:p w14:paraId="66B44C4B">
            <w:pPr>
              <w:spacing w:before="40" w:line="208" w:lineRule="auto"/>
              <w:ind w:left="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号</w:t>
            </w:r>
          </w:p>
        </w:tc>
        <w:tc>
          <w:tcPr>
            <w:tcW w:w="1689" w:type="dxa"/>
            <w:vAlign w:val="top"/>
          </w:tcPr>
          <w:p w14:paraId="3C735A89">
            <w:pPr>
              <w:rPr>
                <w:rFonts w:ascii="Arial"/>
                <w:sz w:val="21"/>
              </w:rPr>
            </w:pPr>
          </w:p>
        </w:tc>
        <w:tc>
          <w:tcPr>
            <w:tcW w:w="4402" w:type="dxa"/>
            <w:vAlign w:val="top"/>
          </w:tcPr>
          <w:p w14:paraId="3E033BB1">
            <w:pPr>
              <w:rPr>
                <w:rFonts w:ascii="Arial"/>
                <w:sz w:val="21"/>
              </w:rPr>
            </w:pPr>
          </w:p>
        </w:tc>
        <w:tc>
          <w:tcPr>
            <w:tcW w:w="815" w:type="dxa"/>
            <w:vAlign w:val="top"/>
          </w:tcPr>
          <w:p w14:paraId="4CE1AFE0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73652A61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7A929470">
            <w:pPr>
              <w:rPr>
                <w:rFonts w:ascii="Arial"/>
                <w:sz w:val="21"/>
              </w:rPr>
            </w:pPr>
          </w:p>
        </w:tc>
      </w:tr>
      <w:tr w14:paraId="290C7D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 w14:paraId="5A2060F4">
            <w:pPr>
              <w:pStyle w:val="6"/>
              <w:spacing w:before="236" w:line="188" w:lineRule="auto"/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9" w:type="dxa"/>
            <w:vMerge w:val="restart"/>
            <w:tcBorders>
              <w:bottom w:val="nil"/>
            </w:tcBorders>
            <w:vAlign w:val="top"/>
          </w:tcPr>
          <w:p w14:paraId="575822F6">
            <w:pPr>
              <w:spacing w:before="39" w:line="225" w:lineRule="auto"/>
              <w:ind w:left="142" w:right="123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加强林业视频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监控系统建设</w:t>
            </w:r>
          </w:p>
        </w:tc>
        <w:tc>
          <w:tcPr>
            <w:tcW w:w="4402" w:type="dxa"/>
            <w:vAlign w:val="top"/>
          </w:tcPr>
          <w:p w14:paraId="16CDFFDE">
            <w:pPr>
              <w:spacing w:before="36" w:line="205" w:lineRule="auto"/>
              <w:ind w:left="1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视频监控系统和应急地理信息平台建设</w:t>
            </w:r>
          </w:p>
        </w:tc>
        <w:tc>
          <w:tcPr>
            <w:tcW w:w="815" w:type="dxa"/>
            <w:vAlign w:val="top"/>
          </w:tcPr>
          <w:p w14:paraId="3CA0674C">
            <w:pPr>
              <w:spacing w:before="36" w:line="205" w:lineRule="auto"/>
              <w:ind w:left="3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49" w:type="dxa"/>
            <w:vAlign w:val="top"/>
          </w:tcPr>
          <w:p w14:paraId="528FA6CE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2348699F">
            <w:pPr>
              <w:rPr>
                <w:rFonts w:ascii="Arial"/>
                <w:sz w:val="21"/>
              </w:rPr>
            </w:pPr>
          </w:p>
        </w:tc>
      </w:tr>
      <w:tr w14:paraId="6A5F59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 w14:paraId="02D476B0"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Merge w:val="continue"/>
            <w:tcBorders>
              <w:top w:val="nil"/>
            </w:tcBorders>
            <w:vAlign w:val="top"/>
          </w:tcPr>
          <w:p w14:paraId="53D1948F">
            <w:pPr>
              <w:rPr>
                <w:rFonts w:ascii="Arial"/>
                <w:sz w:val="21"/>
              </w:rPr>
            </w:pPr>
          </w:p>
        </w:tc>
        <w:tc>
          <w:tcPr>
            <w:tcW w:w="4402" w:type="dxa"/>
            <w:vAlign w:val="top"/>
          </w:tcPr>
          <w:p w14:paraId="091E01BC">
            <w:pPr>
              <w:spacing w:before="38" w:line="206" w:lineRule="auto"/>
              <w:ind w:left="10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森林资源监测数据更新</w:t>
            </w:r>
          </w:p>
        </w:tc>
        <w:tc>
          <w:tcPr>
            <w:tcW w:w="815" w:type="dxa"/>
            <w:vAlign w:val="top"/>
          </w:tcPr>
          <w:p w14:paraId="69D45BA5">
            <w:pPr>
              <w:spacing w:before="38" w:line="206" w:lineRule="auto"/>
              <w:ind w:left="3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49" w:type="dxa"/>
            <w:vAlign w:val="top"/>
          </w:tcPr>
          <w:p w14:paraId="2AABCEA7">
            <w:pPr>
              <w:spacing w:before="38" w:line="206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1" w:type="dxa"/>
            <w:vAlign w:val="top"/>
          </w:tcPr>
          <w:p w14:paraId="0B3288B6">
            <w:pPr>
              <w:spacing w:before="38" w:line="206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1DA19F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 w14:paraId="32F05923">
            <w:pPr>
              <w:spacing w:line="241" w:lineRule="auto"/>
              <w:rPr>
                <w:rFonts w:ascii="Arial"/>
                <w:sz w:val="21"/>
              </w:rPr>
            </w:pPr>
          </w:p>
          <w:p w14:paraId="346E31AD">
            <w:pPr>
              <w:spacing w:line="242" w:lineRule="auto"/>
              <w:rPr>
                <w:rFonts w:ascii="Arial"/>
                <w:sz w:val="21"/>
              </w:rPr>
            </w:pPr>
          </w:p>
          <w:p w14:paraId="2B9C9A79">
            <w:pPr>
              <w:pStyle w:val="6"/>
              <w:spacing w:before="69" w:line="188" w:lineRule="auto"/>
              <w:ind w:lef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9" w:type="dxa"/>
            <w:vMerge w:val="restart"/>
            <w:tcBorders>
              <w:bottom w:val="nil"/>
            </w:tcBorders>
            <w:vAlign w:val="top"/>
          </w:tcPr>
          <w:p w14:paraId="3EB3272D">
            <w:pPr>
              <w:spacing w:line="280" w:lineRule="auto"/>
              <w:rPr>
                <w:rFonts w:ascii="Arial"/>
                <w:sz w:val="21"/>
              </w:rPr>
            </w:pPr>
          </w:p>
          <w:p w14:paraId="7406CFF6">
            <w:pPr>
              <w:spacing w:before="78" w:line="230" w:lineRule="auto"/>
              <w:ind w:left="376" w:right="123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提升林业管理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协同水平</w:t>
            </w:r>
          </w:p>
        </w:tc>
        <w:tc>
          <w:tcPr>
            <w:tcW w:w="4402" w:type="dxa"/>
            <w:vAlign w:val="top"/>
          </w:tcPr>
          <w:p w14:paraId="70137035">
            <w:pPr>
              <w:spacing w:before="37" w:line="222" w:lineRule="auto"/>
              <w:ind w:left="1026" w:right="157" w:hanging="8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建设林业资源数据库、林业地理空间信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息库和林业产业数据库</w:t>
            </w:r>
          </w:p>
        </w:tc>
        <w:tc>
          <w:tcPr>
            <w:tcW w:w="815" w:type="dxa"/>
            <w:vAlign w:val="top"/>
          </w:tcPr>
          <w:p w14:paraId="2635C52D">
            <w:pPr>
              <w:spacing w:before="194" w:line="315" w:lineRule="exact"/>
              <w:ind w:left="3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849" w:type="dxa"/>
            <w:vAlign w:val="top"/>
          </w:tcPr>
          <w:p w14:paraId="31BB629A">
            <w:pPr>
              <w:spacing w:before="194" w:line="315" w:lineRule="exact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851" w:type="dxa"/>
            <w:vAlign w:val="top"/>
          </w:tcPr>
          <w:p w14:paraId="64199885">
            <w:pPr>
              <w:spacing w:before="194" w:line="315" w:lineRule="exact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</w:tr>
      <w:tr w14:paraId="677BA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 w14:paraId="02EEE9F8"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Merge w:val="continue"/>
            <w:tcBorders>
              <w:top w:val="nil"/>
              <w:bottom w:val="nil"/>
            </w:tcBorders>
            <w:vAlign w:val="top"/>
          </w:tcPr>
          <w:p w14:paraId="296465B9">
            <w:pPr>
              <w:rPr>
                <w:rFonts w:ascii="Arial"/>
                <w:sz w:val="21"/>
              </w:rPr>
            </w:pPr>
          </w:p>
        </w:tc>
        <w:tc>
          <w:tcPr>
            <w:tcW w:w="4402" w:type="dxa"/>
            <w:vAlign w:val="top"/>
          </w:tcPr>
          <w:p w14:paraId="24297B7D">
            <w:pPr>
              <w:spacing w:before="41" w:line="205" w:lineRule="auto"/>
              <w:ind w:left="10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完善网上行政审批平台</w:t>
            </w:r>
          </w:p>
        </w:tc>
        <w:tc>
          <w:tcPr>
            <w:tcW w:w="815" w:type="dxa"/>
            <w:vAlign w:val="top"/>
          </w:tcPr>
          <w:p w14:paraId="0231EC69">
            <w:pPr>
              <w:spacing w:before="41" w:line="205" w:lineRule="auto"/>
              <w:ind w:left="3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49" w:type="dxa"/>
            <w:vAlign w:val="top"/>
          </w:tcPr>
          <w:p w14:paraId="70EC8E25">
            <w:pPr>
              <w:spacing w:before="41" w:line="205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1" w:type="dxa"/>
            <w:vAlign w:val="top"/>
          </w:tcPr>
          <w:p w14:paraId="3F46F3D1">
            <w:pPr>
              <w:rPr>
                <w:rFonts w:ascii="Arial"/>
                <w:sz w:val="21"/>
              </w:rPr>
            </w:pPr>
          </w:p>
        </w:tc>
      </w:tr>
      <w:tr w14:paraId="39DE9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 w14:paraId="774E9E1F"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Merge w:val="continue"/>
            <w:tcBorders>
              <w:top w:val="nil"/>
            </w:tcBorders>
            <w:vAlign w:val="top"/>
          </w:tcPr>
          <w:p w14:paraId="3ABCDAEC">
            <w:pPr>
              <w:rPr>
                <w:rFonts w:ascii="Arial"/>
                <w:sz w:val="21"/>
              </w:rPr>
            </w:pPr>
          </w:p>
        </w:tc>
        <w:tc>
          <w:tcPr>
            <w:tcW w:w="4402" w:type="dxa"/>
            <w:vAlign w:val="top"/>
          </w:tcPr>
          <w:p w14:paraId="195A98D2">
            <w:pPr>
              <w:spacing w:before="37" w:line="205" w:lineRule="auto"/>
              <w:ind w:left="1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加强林业网站群建设</w:t>
            </w:r>
          </w:p>
        </w:tc>
        <w:tc>
          <w:tcPr>
            <w:tcW w:w="815" w:type="dxa"/>
            <w:vAlign w:val="top"/>
          </w:tcPr>
          <w:p w14:paraId="43589B21">
            <w:pPr>
              <w:spacing w:before="37" w:line="205" w:lineRule="auto"/>
              <w:ind w:left="3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49" w:type="dxa"/>
            <w:vAlign w:val="top"/>
          </w:tcPr>
          <w:p w14:paraId="2CFE745D">
            <w:pPr>
              <w:spacing w:before="37" w:line="205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1" w:type="dxa"/>
            <w:vAlign w:val="top"/>
          </w:tcPr>
          <w:p w14:paraId="7903155C">
            <w:pPr>
              <w:rPr>
                <w:rFonts w:ascii="Arial"/>
                <w:sz w:val="21"/>
              </w:rPr>
            </w:pPr>
          </w:p>
        </w:tc>
      </w:tr>
      <w:tr w14:paraId="2D7CB4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 w14:paraId="5F5F4DE0">
            <w:pPr>
              <w:pStyle w:val="6"/>
              <w:spacing w:before="243" w:line="188" w:lineRule="auto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9" w:type="dxa"/>
            <w:vMerge w:val="restart"/>
            <w:tcBorders>
              <w:bottom w:val="nil"/>
            </w:tcBorders>
            <w:vAlign w:val="top"/>
          </w:tcPr>
          <w:p w14:paraId="36F991D1">
            <w:pPr>
              <w:spacing w:before="44" w:line="226" w:lineRule="auto"/>
              <w:ind w:left="135" w:right="123" w:firstLine="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完善林业民生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服务体系建设</w:t>
            </w:r>
          </w:p>
        </w:tc>
        <w:tc>
          <w:tcPr>
            <w:tcW w:w="4402" w:type="dxa"/>
            <w:vAlign w:val="top"/>
          </w:tcPr>
          <w:p w14:paraId="431A07BD">
            <w:pPr>
              <w:spacing w:before="40" w:line="204" w:lineRule="auto"/>
              <w:ind w:left="4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建设林业产业提升信息化服务平台</w:t>
            </w:r>
          </w:p>
        </w:tc>
        <w:tc>
          <w:tcPr>
            <w:tcW w:w="815" w:type="dxa"/>
            <w:vAlign w:val="top"/>
          </w:tcPr>
          <w:p w14:paraId="32C12D14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1F573385">
            <w:pPr>
              <w:spacing w:before="40" w:line="204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1" w:type="dxa"/>
            <w:vAlign w:val="top"/>
          </w:tcPr>
          <w:p w14:paraId="4E983B80">
            <w:pPr>
              <w:spacing w:before="40" w:line="204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138804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 w14:paraId="172F0E7E"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Merge w:val="continue"/>
            <w:tcBorders>
              <w:top w:val="nil"/>
            </w:tcBorders>
            <w:vAlign w:val="top"/>
          </w:tcPr>
          <w:p w14:paraId="35FBB4F4">
            <w:pPr>
              <w:rPr>
                <w:rFonts w:ascii="Arial"/>
                <w:sz w:val="21"/>
              </w:rPr>
            </w:pPr>
          </w:p>
        </w:tc>
        <w:tc>
          <w:tcPr>
            <w:tcW w:w="4402" w:type="dxa"/>
            <w:vAlign w:val="top"/>
          </w:tcPr>
          <w:p w14:paraId="19EAECD2">
            <w:pPr>
              <w:spacing w:before="40" w:line="208" w:lineRule="auto"/>
              <w:ind w:left="6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建设生态文化信息化服务系统</w:t>
            </w:r>
          </w:p>
        </w:tc>
        <w:tc>
          <w:tcPr>
            <w:tcW w:w="815" w:type="dxa"/>
            <w:vAlign w:val="top"/>
          </w:tcPr>
          <w:p w14:paraId="40B3F680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3F29A8A9">
            <w:pPr>
              <w:spacing w:before="40" w:line="208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1" w:type="dxa"/>
            <w:vAlign w:val="top"/>
          </w:tcPr>
          <w:p w14:paraId="35B3B024">
            <w:pPr>
              <w:spacing w:before="40" w:line="208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</w:tbl>
    <w:p w14:paraId="14D83C7C">
      <w:pPr>
        <w:spacing w:line="291" w:lineRule="auto"/>
        <w:rPr>
          <w:rFonts w:ascii="Arial"/>
          <w:sz w:val="21"/>
        </w:rPr>
      </w:pPr>
    </w:p>
    <w:p w14:paraId="28E92502">
      <w:pPr>
        <w:spacing w:line="291" w:lineRule="auto"/>
        <w:rPr>
          <w:rFonts w:ascii="Arial"/>
          <w:sz w:val="21"/>
        </w:rPr>
      </w:pPr>
    </w:p>
    <w:p w14:paraId="6746AD44">
      <w:pPr>
        <w:spacing w:before="100" w:line="226" w:lineRule="auto"/>
        <w:ind w:left="2525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第十一章投资估算与效益评价</w:t>
      </w:r>
    </w:p>
    <w:p w14:paraId="68BD19D1">
      <w:pPr>
        <w:spacing w:line="309" w:lineRule="auto"/>
        <w:rPr>
          <w:rFonts w:ascii="Arial"/>
          <w:sz w:val="21"/>
        </w:rPr>
      </w:pPr>
    </w:p>
    <w:p w14:paraId="229FC749">
      <w:pPr>
        <w:pStyle w:val="2"/>
        <w:spacing w:before="101" w:line="231" w:lineRule="auto"/>
        <w:ind w:left="3433"/>
        <w:outlineLvl w:val="1"/>
      </w:pPr>
      <w:r>
        <w:rPr>
          <w:spacing w:val="6"/>
        </w:rPr>
        <w:t>第一节 投资估算</w:t>
      </w:r>
    </w:p>
    <w:p w14:paraId="1994EBBD">
      <w:pPr>
        <w:spacing w:line="308" w:lineRule="auto"/>
        <w:rPr>
          <w:rFonts w:ascii="Arial"/>
          <w:sz w:val="21"/>
        </w:rPr>
      </w:pPr>
    </w:p>
    <w:p w14:paraId="635AFB3E">
      <w:pPr>
        <w:pStyle w:val="2"/>
        <w:spacing w:before="101" w:line="231" w:lineRule="auto"/>
        <w:ind w:left="849"/>
        <w:outlineLvl w:val="2"/>
      </w:pPr>
      <w:r>
        <w:rPr>
          <w:spacing w:val="6"/>
        </w:rPr>
        <w:t>一、估算范围</w:t>
      </w:r>
    </w:p>
    <w:p w14:paraId="3DE4D8F7">
      <w:pPr>
        <w:pStyle w:val="2"/>
        <w:spacing w:before="300" w:line="226" w:lineRule="auto"/>
        <w:ind w:left="868"/>
      </w:pPr>
      <w:r>
        <w:rPr>
          <w:spacing w:val="1"/>
        </w:rPr>
        <w:t>固原市国家森林城市建设估算范围如下：</w:t>
      </w:r>
    </w:p>
    <w:p w14:paraId="75738974">
      <w:pPr>
        <w:pStyle w:val="2"/>
        <w:spacing w:before="181" w:line="322" w:lineRule="auto"/>
        <w:ind w:left="204" w:right="172" w:firstLine="619"/>
      </w:pPr>
      <w:r>
        <w:rPr>
          <w:spacing w:val="5"/>
        </w:rPr>
        <w:t>——固原市森林城市建设期内的植树造林直接费</w:t>
      </w:r>
      <w:r>
        <w:rPr>
          <w:spacing w:val="4"/>
        </w:rPr>
        <w:t>（含苗木种</w:t>
      </w:r>
      <w:r>
        <w:t xml:space="preserve"> </w:t>
      </w:r>
      <w:r>
        <w:rPr>
          <w:spacing w:val="4"/>
        </w:rPr>
        <w:t>子、肥料、整地、栽植、灌溉、养护、病虫害防治等工作的用工</w:t>
      </w:r>
      <w:r>
        <w:rPr>
          <w:spacing w:val="10"/>
        </w:rPr>
        <w:t xml:space="preserve"> </w:t>
      </w:r>
      <w:r>
        <w:rPr>
          <w:spacing w:val="3"/>
        </w:rPr>
        <w:t>费和物料购置费）、生态公益林的补偿费；</w:t>
      </w:r>
    </w:p>
    <w:p w14:paraId="3EDFBFF0">
      <w:pPr>
        <w:pStyle w:val="2"/>
        <w:spacing w:before="59" w:line="228" w:lineRule="auto"/>
        <w:ind w:left="823"/>
      </w:pPr>
      <w:r>
        <w:rPr>
          <w:spacing w:val="2"/>
        </w:rPr>
        <w:t>——基础工程费、设备费；</w:t>
      </w:r>
    </w:p>
    <w:p w14:paraId="5288FBFE">
      <w:pPr>
        <w:pStyle w:val="2"/>
        <w:spacing w:before="178" w:line="317" w:lineRule="auto"/>
        <w:ind w:left="823" w:right="2376"/>
      </w:pPr>
      <w:r>
        <w:rPr>
          <w:spacing w:val="4"/>
        </w:rPr>
        <w:t>——建设期内的绿化工程管护费、管理费；</w:t>
      </w:r>
      <w:r>
        <w:rPr>
          <w:spacing w:val="15"/>
        </w:rPr>
        <w:t xml:space="preserve"> </w:t>
      </w:r>
      <w:r>
        <w:rPr>
          <w:spacing w:val="3"/>
        </w:rPr>
        <w:t>——建设后期管护费、管理费；</w:t>
      </w:r>
    </w:p>
    <w:p w14:paraId="51CEE57E">
      <w:pPr>
        <w:pStyle w:val="2"/>
        <w:spacing w:before="55" w:line="317" w:lineRule="auto"/>
        <w:ind w:left="204" w:right="167" w:firstLine="619"/>
      </w:pPr>
      <w:r>
        <w:rPr>
          <w:spacing w:val="17"/>
        </w:rPr>
        <w:t>——不包括以上各规划项目的土地征用费、拆迁安置补偿</w:t>
      </w:r>
      <w:r>
        <w:rPr>
          <w:spacing w:val="15"/>
        </w:rPr>
        <w:t xml:space="preserve"> </w:t>
      </w:r>
      <w:r>
        <w:rPr>
          <w:spacing w:val="4"/>
        </w:rPr>
        <w:t>费、造林地用地补偿费等项目费用。</w:t>
      </w:r>
    </w:p>
    <w:p w14:paraId="7D53D8B8">
      <w:pPr>
        <w:pStyle w:val="2"/>
        <w:spacing w:before="165" w:line="231" w:lineRule="auto"/>
        <w:ind w:left="854"/>
        <w:outlineLvl w:val="2"/>
      </w:pPr>
      <w:r>
        <w:rPr>
          <w:spacing w:val="5"/>
        </w:rPr>
        <w:t>二、估算依据</w:t>
      </w:r>
    </w:p>
    <w:p w14:paraId="30415B9C">
      <w:pPr>
        <w:pStyle w:val="2"/>
        <w:spacing w:before="301" w:line="317" w:lineRule="auto"/>
        <w:ind w:left="202" w:right="175" w:firstLine="633"/>
      </w:pPr>
      <w:r>
        <w:rPr>
          <w:spacing w:val="4"/>
        </w:rPr>
        <w:t>根据国家和地方的相应政策、法规，以及固原市相关行业有</w:t>
      </w:r>
      <w:r>
        <w:rPr>
          <w:spacing w:val="3"/>
        </w:rPr>
        <w:t xml:space="preserve"> </w:t>
      </w:r>
      <w:r>
        <w:rPr>
          <w:spacing w:val="4"/>
        </w:rPr>
        <w:t>关技术经济指标、现行市场价格及社会平均用工量，固原市国家</w:t>
      </w:r>
    </w:p>
    <w:p w14:paraId="4417DF27">
      <w:pPr>
        <w:spacing w:line="317" w:lineRule="auto"/>
        <w:sectPr>
          <w:footerReference r:id="rId231" w:type="default"/>
          <w:pgSz w:w="11900" w:h="16839"/>
          <w:pgMar w:top="1431" w:right="1303" w:bottom="1742" w:left="1413" w:header="0" w:footer="1472" w:gutter="0"/>
          <w:cols w:space="720" w:num="1"/>
        </w:sectPr>
      </w:pPr>
    </w:p>
    <w:p w14:paraId="0BBEC41D">
      <w:pPr>
        <w:spacing w:line="245" w:lineRule="auto"/>
        <w:rPr>
          <w:rFonts w:ascii="Arial"/>
          <w:sz w:val="21"/>
        </w:rPr>
      </w:pPr>
    </w:p>
    <w:p w14:paraId="104BCCFE">
      <w:pPr>
        <w:spacing w:line="245" w:lineRule="auto"/>
        <w:rPr>
          <w:rFonts w:ascii="Arial"/>
          <w:sz w:val="21"/>
        </w:rPr>
      </w:pPr>
    </w:p>
    <w:p w14:paraId="5822CDB2">
      <w:pPr>
        <w:spacing w:line="245" w:lineRule="auto"/>
        <w:rPr>
          <w:rFonts w:ascii="Arial"/>
          <w:sz w:val="21"/>
        </w:rPr>
      </w:pPr>
    </w:p>
    <w:p w14:paraId="50969241">
      <w:pPr>
        <w:pStyle w:val="2"/>
        <w:spacing w:before="101" w:line="226" w:lineRule="auto"/>
        <w:ind w:left="4"/>
      </w:pPr>
      <w:r>
        <w:rPr>
          <w:spacing w:val="1"/>
        </w:rPr>
        <w:t>森林城市建设估算依据如下：</w:t>
      </w:r>
    </w:p>
    <w:p w14:paraId="7FC66DF1">
      <w:pPr>
        <w:pStyle w:val="2"/>
        <w:spacing w:before="179" w:line="319" w:lineRule="auto"/>
        <w:ind w:left="2" w:right="153" w:firstLine="628"/>
      </w:pPr>
      <w:r>
        <w:rPr>
          <w:spacing w:val="-5"/>
        </w:rPr>
        <w:t>——关于发布《工程建设监理费有关规定》的通知（〔1992〕</w:t>
      </w:r>
      <w:r>
        <w:rPr>
          <w:spacing w:val="15"/>
        </w:rPr>
        <w:t xml:space="preserve"> </w:t>
      </w:r>
      <w:r>
        <w:rPr>
          <w:spacing w:val="-3"/>
        </w:rPr>
        <w:t>价费字</w:t>
      </w:r>
      <w:r>
        <w:rPr>
          <w:spacing w:val="-61"/>
        </w:rPr>
        <w:t xml:space="preserve"> </w:t>
      </w:r>
      <w:r>
        <w:rPr>
          <w:spacing w:val="-3"/>
        </w:rPr>
        <w:t>479</w:t>
      </w:r>
      <w:r>
        <w:rPr>
          <w:spacing w:val="-46"/>
        </w:rPr>
        <w:t xml:space="preserve"> </w:t>
      </w:r>
      <w:r>
        <w:rPr>
          <w:spacing w:val="-3"/>
        </w:rPr>
        <w:t>号</w:t>
      </w:r>
      <w:r>
        <w:rPr>
          <w:spacing w:val="-11"/>
        </w:rPr>
        <w:t>）；</w:t>
      </w:r>
    </w:p>
    <w:p w14:paraId="2EB9EC8C">
      <w:pPr>
        <w:pStyle w:val="2"/>
        <w:spacing w:before="50" w:line="227" w:lineRule="auto"/>
        <w:ind w:left="630"/>
      </w:pPr>
      <w:r>
        <w:rPr>
          <w:spacing w:val="8"/>
        </w:rPr>
        <w:t>——《全国统一市政工程预算定额》建设部（1999</w:t>
      </w:r>
      <w:r>
        <w:rPr>
          <w:spacing w:val="-6"/>
        </w:rPr>
        <w:t>）；</w:t>
      </w:r>
    </w:p>
    <w:p w14:paraId="37CA2F43">
      <w:pPr>
        <w:pStyle w:val="2"/>
        <w:spacing w:before="176" w:line="319" w:lineRule="auto"/>
        <w:ind w:right="206" w:firstLine="630"/>
      </w:pPr>
      <w:r>
        <w:rPr>
          <w:spacing w:val="5"/>
        </w:rPr>
        <w:t>——关于发布《工程勘察设计收费管理规定》的通知</w:t>
      </w:r>
      <w:r>
        <w:rPr>
          <w:spacing w:val="4"/>
        </w:rPr>
        <w:t>（计价</w:t>
      </w:r>
      <w:r>
        <w:t xml:space="preserve"> </w:t>
      </w:r>
      <w:r>
        <w:rPr>
          <w:spacing w:val="1"/>
        </w:rPr>
        <w:t>格〔2002〕10</w:t>
      </w:r>
      <w:r>
        <w:rPr>
          <w:spacing w:val="-45"/>
        </w:rPr>
        <w:t xml:space="preserve"> </w:t>
      </w:r>
      <w:r>
        <w:rPr>
          <w:spacing w:val="1"/>
        </w:rPr>
        <w:t>号</w:t>
      </w:r>
      <w:r>
        <w:rPr>
          <w:spacing w:val="-11"/>
        </w:rPr>
        <w:t>）；</w:t>
      </w:r>
    </w:p>
    <w:p w14:paraId="26CB6EDF">
      <w:pPr>
        <w:pStyle w:val="2"/>
        <w:spacing w:before="51" w:line="226" w:lineRule="auto"/>
        <w:jc w:val="right"/>
      </w:pPr>
      <w:r>
        <w:rPr>
          <w:spacing w:val="4"/>
        </w:rPr>
        <w:t>——《林木种苗工程项目建设标准》，国家林业局（2004</w:t>
      </w:r>
      <w:r>
        <w:rPr>
          <w:spacing w:val="-43"/>
        </w:rPr>
        <w:t>）；</w:t>
      </w:r>
    </w:p>
    <w:p w14:paraId="5B9B2BA7">
      <w:pPr>
        <w:pStyle w:val="2"/>
        <w:spacing w:before="178" w:line="319" w:lineRule="auto"/>
        <w:ind w:right="206" w:firstLine="629"/>
      </w:pPr>
      <w:r>
        <w:rPr>
          <w:spacing w:val="5"/>
        </w:rPr>
        <w:t>——《森林重点火险区综合治理工程项目建设标准》</w:t>
      </w:r>
      <w:r>
        <w:rPr>
          <w:spacing w:val="4"/>
        </w:rPr>
        <w:t>，国家</w:t>
      </w:r>
      <w:r>
        <w:t xml:space="preserve"> </w:t>
      </w:r>
      <w:r>
        <w:rPr>
          <w:spacing w:val="5"/>
        </w:rPr>
        <w:t>林业局（2004</w:t>
      </w:r>
      <w:r>
        <w:rPr>
          <w:spacing w:val="-15"/>
        </w:rPr>
        <w:t>）；</w:t>
      </w:r>
    </w:p>
    <w:p w14:paraId="78217B88">
      <w:pPr>
        <w:pStyle w:val="2"/>
        <w:spacing w:before="51" w:line="317" w:lineRule="auto"/>
        <w:ind w:left="6" w:right="208" w:firstLine="624"/>
      </w:pPr>
      <w:r>
        <w:rPr>
          <w:spacing w:val="5"/>
        </w:rPr>
        <w:t>——《森林病虫害综合治理工程项目建设标准》</w:t>
      </w:r>
      <w:r>
        <w:rPr>
          <w:spacing w:val="4"/>
        </w:rPr>
        <w:t>，国家林业</w:t>
      </w:r>
      <w:r>
        <w:t xml:space="preserve"> </w:t>
      </w:r>
      <w:r>
        <w:rPr>
          <w:spacing w:val="2"/>
        </w:rPr>
        <w:t>局（2004</w:t>
      </w:r>
      <w:r>
        <w:rPr>
          <w:spacing w:val="-14"/>
        </w:rPr>
        <w:t>）；</w:t>
      </w:r>
    </w:p>
    <w:p w14:paraId="2C8B8047">
      <w:pPr>
        <w:pStyle w:val="2"/>
        <w:spacing w:before="52" w:line="226" w:lineRule="auto"/>
        <w:ind w:right="10"/>
        <w:jc w:val="right"/>
      </w:pPr>
      <w:r>
        <w:rPr>
          <w:spacing w:val="-7"/>
        </w:rPr>
        <w:t>——《防护林造林工程投资估算指标》，国家林业局（2006</w:t>
      </w:r>
      <w:r>
        <w:rPr>
          <w:spacing w:val="-51"/>
        </w:rPr>
        <w:t>）；</w:t>
      </w:r>
    </w:p>
    <w:p w14:paraId="06EC315A">
      <w:pPr>
        <w:pStyle w:val="2"/>
        <w:spacing w:before="184" w:line="317" w:lineRule="auto"/>
        <w:ind w:left="6" w:right="208" w:firstLine="624"/>
      </w:pPr>
      <w:r>
        <w:rPr>
          <w:spacing w:val="5"/>
        </w:rPr>
        <w:t>——《林业基本建设项目竣工财务决算编制办法</w:t>
      </w:r>
      <w:r>
        <w:rPr>
          <w:spacing w:val="4"/>
        </w:rPr>
        <w:t>》国家林业</w:t>
      </w:r>
      <w:r>
        <w:t xml:space="preserve"> </w:t>
      </w:r>
      <w:r>
        <w:rPr>
          <w:spacing w:val="3"/>
        </w:rPr>
        <w:t>局（林计发〔2006〕17</w:t>
      </w:r>
      <w:r>
        <w:rPr>
          <w:spacing w:val="-46"/>
        </w:rPr>
        <w:t xml:space="preserve"> </w:t>
      </w:r>
      <w:r>
        <w:rPr>
          <w:spacing w:val="3"/>
        </w:rPr>
        <w:t>号</w:t>
      </w:r>
      <w:r>
        <w:rPr>
          <w:spacing w:val="-10"/>
        </w:rPr>
        <w:t>）；</w:t>
      </w:r>
    </w:p>
    <w:p w14:paraId="24C5C404">
      <w:pPr>
        <w:pStyle w:val="2"/>
        <w:spacing w:before="56" w:line="226" w:lineRule="auto"/>
        <w:ind w:left="630"/>
      </w:pPr>
      <w:r>
        <w:t>——</w:t>
      </w:r>
      <w:r>
        <w:rPr>
          <w:spacing w:val="-100"/>
        </w:rPr>
        <w:t xml:space="preserve"> </w:t>
      </w:r>
      <w:r>
        <w:t>《建筑工程技术经济指标》；</w:t>
      </w:r>
    </w:p>
    <w:p w14:paraId="0EEBA75D">
      <w:pPr>
        <w:pStyle w:val="2"/>
        <w:spacing w:before="178" w:line="226" w:lineRule="auto"/>
        <w:ind w:left="630"/>
      </w:pPr>
      <w:r>
        <w:t>——</w:t>
      </w:r>
      <w:r>
        <w:rPr>
          <w:spacing w:val="-55"/>
        </w:rPr>
        <w:t xml:space="preserve"> </w:t>
      </w:r>
      <w:r>
        <w:t>《投资项目经济咨询评估指南》。</w:t>
      </w:r>
    </w:p>
    <w:p w14:paraId="5B51A06A">
      <w:pPr>
        <w:pStyle w:val="2"/>
        <w:spacing w:before="291" w:line="235" w:lineRule="auto"/>
        <w:ind w:left="660"/>
        <w:outlineLvl w:val="2"/>
      </w:pPr>
      <w:r>
        <w:rPr>
          <w:spacing w:val="5"/>
        </w:rPr>
        <w:t>三、总投资</w:t>
      </w:r>
    </w:p>
    <w:p w14:paraId="12CFD21B">
      <w:pPr>
        <w:pStyle w:val="2"/>
        <w:spacing w:before="295" w:line="317" w:lineRule="auto"/>
        <w:ind w:left="3" w:right="205" w:firstLine="638"/>
      </w:pPr>
      <w:r>
        <w:rPr>
          <w:spacing w:val="6"/>
        </w:rPr>
        <w:t>经估算，固原市国家森林城市建设工程总投</w:t>
      </w:r>
      <w:r>
        <w:rPr>
          <w:spacing w:val="5"/>
        </w:rPr>
        <w:t>资共</w:t>
      </w:r>
      <w:r>
        <w:rPr>
          <w:spacing w:val="-52"/>
        </w:rPr>
        <w:t xml:space="preserve"> </w:t>
      </w:r>
      <w:r>
        <w:rPr>
          <w:spacing w:val="5"/>
        </w:rPr>
        <w:t>417143.15</w:t>
      </w:r>
      <w:r>
        <w:t xml:space="preserve"> </w:t>
      </w:r>
      <w:r>
        <w:rPr>
          <w:spacing w:val="3"/>
        </w:rPr>
        <w:t>万元。详见附表</w:t>
      </w:r>
      <w:r>
        <w:rPr>
          <w:spacing w:val="-52"/>
        </w:rPr>
        <w:t xml:space="preserve"> </w:t>
      </w:r>
      <w:r>
        <w:rPr>
          <w:spacing w:val="3"/>
        </w:rPr>
        <w:t>6。</w:t>
      </w:r>
    </w:p>
    <w:p w14:paraId="4B19F93D">
      <w:pPr>
        <w:pStyle w:val="2"/>
        <w:spacing w:before="57" w:line="323" w:lineRule="auto"/>
        <w:ind w:right="162" w:firstLine="641"/>
        <w:jc w:val="both"/>
      </w:pPr>
      <w:r>
        <w:rPr>
          <w:spacing w:val="2"/>
        </w:rPr>
        <w:t>按建设项目与费用构成分：工程费用</w:t>
      </w:r>
      <w:r>
        <w:rPr>
          <w:spacing w:val="-51"/>
        </w:rPr>
        <w:t xml:space="preserve"> </w:t>
      </w:r>
      <w:r>
        <w:rPr>
          <w:spacing w:val="2"/>
        </w:rPr>
        <w:t>367851.11</w:t>
      </w:r>
      <w:r>
        <w:rPr>
          <w:spacing w:val="-51"/>
        </w:rPr>
        <w:t xml:space="preserve"> </w:t>
      </w:r>
      <w:r>
        <w:rPr>
          <w:spacing w:val="2"/>
        </w:rPr>
        <w:t>万元，占总</w:t>
      </w:r>
      <w:r>
        <w:t xml:space="preserve"> 投资的</w:t>
      </w:r>
      <w:r>
        <w:rPr>
          <w:spacing w:val="-44"/>
        </w:rPr>
        <w:t xml:space="preserve"> </w:t>
      </w:r>
      <w:r>
        <w:t>88.18%，其中，森林网络体系建设投资</w:t>
      </w:r>
      <w:r>
        <w:rPr>
          <w:spacing w:val="-34"/>
        </w:rPr>
        <w:t xml:space="preserve"> </w:t>
      </w:r>
      <w:r>
        <w:t>162138.06</w:t>
      </w:r>
      <w:r>
        <w:rPr>
          <w:spacing w:val="-51"/>
        </w:rPr>
        <w:t xml:space="preserve"> </w:t>
      </w:r>
      <w:r>
        <w:t xml:space="preserve">万元， </w:t>
      </w:r>
      <w:r>
        <w:rPr>
          <w:spacing w:val="7"/>
        </w:rPr>
        <w:t>占总投资的</w:t>
      </w:r>
      <w:r>
        <w:rPr>
          <w:spacing w:val="-44"/>
        </w:rPr>
        <w:t xml:space="preserve"> </w:t>
      </w:r>
      <w:r>
        <w:rPr>
          <w:spacing w:val="7"/>
        </w:rPr>
        <w:t>38.86%；森林健康体系建设投资</w:t>
      </w:r>
      <w:r>
        <w:rPr>
          <w:spacing w:val="-27"/>
        </w:rPr>
        <w:t xml:space="preserve"> </w:t>
      </w:r>
      <w:r>
        <w:rPr>
          <w:spacing w:val="7"/>
        </w:rPr>
        <w:t>102862.40</w:t>
      </w:r>
      <w:r>
        <w:rPr>
          <w:spacing w:val="-46"/>
        </w:rPr>
        <w:t xml:space="preserve"> </w:t>
      </w:r>
      <w:r>
        <w:rPr>
          <w:spacing w:val="7"/>
        </w:rPr>
        <w:t>万元，</w:t>
      </w:r>
    </w:p>
    <w:p w14:paraId="5C9BB3C0">
      <w:pPr>
        <w:spacing w:line="323" w:lineRule="auto"/>
        <w:sectPr>
          <w:footerReference r:id="rId232" w:type="default"/>
          <w:pgSz w:w="11900" w:h="16839"/>
          <w:pgMar w:top="1431" w:right="1268" w:bottom="1579" w:left="1606" w:header="0" w:footer="1417" w:gutter="0"/>
          <w:cols w:space="720" w:num="1"/>
        </w:sectPr>
      </w:pPr>
    </w:p>
    <w:p w14:paraId="467892B9">
      <w:pPr>
        <w:spacing w:line="246" w:lineRule="auto"/>
        <w:rPr>
          <w:rFonts w:ascii="Arial"/>
          <w:sz w:val="21"/>
        </w:rPr>
      </w:pPr>
    </w:p>
    <w:p w14:paraId="1FC6A504">
      <w:pPr>
        <w:spacing w:line="246" w:lineRule="auto"/>
        <w:rPr>
          <w:rFonts w:ascii="Arial"/>
          <w:sz w:val="21"/>
        </w:rPr>
      </w:pPr>
    </w:p>
    <w:p w14:paraId="6309C7CF">
      <w:pPr>
        <w:spacing w:line="246" w:lineRule="auto"/>
        <w:rPr>
          <w:rFonts w:ascii="Arial"/>
          <w:sz w:val="21"/>
        </w:rPr>
      </w:pPr>
    </w:p>
    <w:p w14:paraId="58FDAFAC">
      <w:pPr>
        <w:pStyle w:val="2"/>
        <w:spacing w:before="101" w:line="327" w:lineRule="auto"/>
        <w:ind w:left="23" w:right="112" w:firstLine="57"/>
        <w:jc w:val="both"/>
      </w:pPr>
      <w:r>
        <w:rPr>
          <w:spacing w:val="1"/>
        </w:rPr>
        <w:t>占总投资的</w:t>
      </w:r>
      <w:r>
        <w:rPr>
          <w:spacing w:val="-56"/>
        </w:rPr>
        <w:t xml:space="preserve"> </w:t>
      </w:r>
      <w:r>
        <w:rPr>
          <w:spacing w:val="1"/>
        </w:rPr>
        <w:t>24.66%；生态福利体系建设投资 85035.65</w:t>
      </w:r>
      <w:r>
        <w:rPr>
          <w:spacing w:val="-52"/>
        </w:rPr>
        <w:t xml:space="preserve"> </w:t>
      </w:r>
      <w:r>
        <w:rPr>
          <w:spacing w:val="1"/>
        </w:rPr>
        <w:t>万元，占</w:t>
      </w:r>
      <w:r>
        <w:t xml:space="preserve"> </w:t>
      </w:r>
      <w:r>
        <w:rPr>
          <w:spacing w:val="3"/>
        </w:rPr>
        <w:t>总投资的</w:t>
      </w:r>
      <w:r>
        <w:rPr>
          <w:spacing w:val="-38"/>
        </w:rPr>
        <w:t xml:space="preserve"> </w:t>
      </w:r>
      <w:r>
        <w:rPr>
          <w:spacing w:val="3"/>
        </w:rPr>
        <w:t>20.38%；生态文化体系建设投资</w:t>
      </w:r>
      <w:r>
        <w:rPr>
          <w:spacing w:val="-29"/>
        </w:rPr>
        <w:t xml:space="preserve"> </w:t>
      </w:r>
      <w:r>
        <w:rPr>
          <w:spacing w:val="3"/>
        </w:rPr>
        <w:t>15915.00</w:t>
      </w:r>
      <w:r>
        <w:rPr>
          <w:spacing w:val="-54"/>
        </w:rPr>
        <w:t xml:space="preserve"> </w:t>
      </w:r>
      <w:r>
        <w:rPr>
          <w:spacing w:val="3"/>
        </w:rPr>
        <w:t>万元，占总</w:t>
      </w:r>
      <w:r>
        <w:t xml:space="preserve"> </w:t>
      </w:r>
      <w:r>
        <w:rPr>
          <w:spacing w:val="5"/>
        </w:rPr>
        <w:t>投资的</w:t>
      </w:r>
      <w:r>
        <w:rPr>
          <w:spacing w:val="-36"/>
        </w:rPr>
        <w:t xml:space="preserve"> </w:t>
      </w:r>
      <w:r>
        <w:rPr>
          <w:spacing w:val="5"/>
        </w:rPr>
        <w:t>3.82%；森林城市支撑体系建设投资</w:t>
      </w:r>
      <w:r>
        <w:rPr>
          <w:spacing w:val="-34"/>
        </w:rPr>
        <w:t xml:space="preserve"> </w:t>
      </w:r>
      <w:r>
        <w:rPr>
          <w:spacing w:val="5"/>
        </w:rPr>
        <w:t>1900</w:t>
      </w:r>
      <w:r>
        <w:rPr>
          <w:spacing w:val="-46"/>
        </w:rPr>
        <w:t xml:space="preserve"> </w:t>
      </w:r>
      <w:r>
        <w:rPr>
          <w:spacing w:val="5"/>
        </w:rPr>
        <w:t>万元，</w:t>
      </w:r>
      <w:r>
        <w:rPr>
          <w:spacing w:val="-58"/>
        </w:rPr>
        <w:t xml:space="preserve"> </w:t>
      </w:r>
      <w:r>
        <w:rPr>
          <w:spacing w:val="5"/>
        </w:rPr>
        <w:t>占总投</w:t>
      </w:r>
      <w:r>
        <w:t xml:space="preserve"> </w:t>
      </w:r>
      <w:r>
        <w:rPr>
          <w:spacing w:val="13"/>
        </w:rPr>
        <w:t>资的</w:t>
      </w:r>
      <w:r>
        <w:rPr>
          <w:spacing w:val="-36"/>
        </w:rPr>
        <w:t xml:space="preserve"> </w:t>
      </w:r>
      <w:r>
        <w:rPr>
          <w:spacing w:val="13"/>
        </w:rPr>
        <w:t>0.46%。工程建设其他费用</w:t>
      </w:r>
      <w:r>
        <w:rPr>
          <w:spacing w:val="-28"/>
        </w:rPr>
        <w:t xml:space="preserve"> </w:t>
      </w:r>
      <w:r>
        <w:rPr>
          <w:spacing w:val="13"/>
        </w:rPr>
        <w:t>29428.09</w:t>
      </w:r>
      <w:r>
        <w:rPr>
          <w:spacing w:val="-32"/>
        </w:rPr>
        <w:t xml:space="preserve"> </w:t>
      </w:r>
      <w:r>
        <w:rPr>
          <w:spacing w:val="13"/>
        </w:rPr>
        <w:t>万元，</w:t>
      </w:r>
      <w:r>
        <w:rPr>
          <w:spacing w:val="-26"/>
        </w:rPr>
        <w:t xml:space="preserve"> </w:t>
      </w:r>
      <w:r>
        <w:rPr>
          <w:spacing w:val="13"/>
        </w:rPr>
        <w:t>占总投资的</w:t>
      </w:r>
      <w:r>
        <w:t xml:space="preserve"> </w:t>
      </w:r>
      <w:r>
        <w:rPr>
          <w:spacing w:val="2"/>
        </w:rPr>
        <w:t>7.06%。预备费 19863.96</w:t>
      </w:r>
      <w:r>
        <w:rPr>
          <w:spacing w:val="-39"/>
        </w:rPr>
        <w:t xml:space="preserve"> </w:t>
      </w:r>
      <w:r>
        <w:rPr>
          <w:spacing w:val="2"/>
        </w:rPr>
        <w:t>万元，占总投资的</w:t>
      </w:r>
      <w:r>
        <w:rPr>
          <w:spacing w:val="-59"/>
        </w:rPr>
        <w:t xml:space="preserve"> </w:t>
      </w:r>
      <w:r>
        <w:rPr>
          <w:spacing w:val="2"/>
        </w:rPr>
        <w:t>4.76%。</w:t>
      </w:r>
    </w:p>
    <w:p w14:paraId="154C9B85">
      <w:pPr>
        <w:pStyle w:val="2"/>
        <w:spacing w:before="52" w:line="304" w:lineRule="auto"/>
        <w:ind w:left="39" w:right="71" w:firstLine="627"/>
        <w:jc w:val="both"/>
      </w:pPr>
      <w:r>
        <w:rPr>
          <w:spacing w:val="-8"/>
        </w:rPr>
        <w:t>按建设期分：近期投资</w:t>
      </w:r>
      <w:r>
        <w:rPr>
          <w:spacing w:val="-53"/>
        </w:rPr>
        <w:t xml:space="preserve"> </w:t>
      </w:r>
      <w:r>
        <w:rPr>
          <w:spacing w:val="-8"/>
        </w:rPr>
        <w:t>127384.50</w:t>
      </w:r>
      <w:r>
        <w:rPr>
          <w:spacing w:val="-63"/>
        </w:rPr>
        <w:t xml:space="preserve"> </w:t>
      </w:r>
      <w:r>
        <w:rPr>
          <w:spacing w:val="-8"/>
        </w:rPr>
        <w:t>万元，占总投资的</w:t>
      </w:r>
      <w:r>
        <w:rPr>
          <w:spacing w:val="-73"/>
        </w:rPr>
        <w:t xml:space="preserve"> </w:t>
      </w:r>
      <w:r>
        <w:rPr>
          <w:spacing w:val="-8"/>
        </w:rPr>
        <w:t>30.54</w:t>
      </w:r>
      <w:r>
        <w:rPr>
          <w:spacing w:val="-9"/>
        </w:rPr>
        <w:t>%；</w:t>
      </w:r>
      <w:r>
        <w:t xml:space="preserve"> </w:t>
      </w:r>
      <w:r>
        <w:rPr>
          <w:spacing w:val="-12"/>
        </w:rPr>
        <w:t>中</w:t>
      </w:r>
      <w:r>
        <w:rPr>
          <w:spacing w:val="-90"/>
        </w:rPr>
        <w:t xml:space="preserve"> </w:t>
      </w:r>
      <w:r>
        <w:rPr>
          <w:spacing w:val="-12"/>
        </w:rPr>
        <w:t>期</w:t>
      </w:r>
      <w:r>
        <w:rPr>
          <w:spacing w:val="-92"/>
        </w:rPr>
        <w:t xml:space="preserve"> </w:t>
      </w:r>
      <w:r>
        <w:rPr>
          <w:spacing w:val="-12"/>
        </w:rPr>
        <w:t>投</w:t>
      </w:r>
      <w:r>
        <w:rPr>
          <w:spacing w:val="-75"/>
        </w:rPr>
        <w:t xml:space="preserve"> </w:t>
      </w:r>
      <w:r>
        <w:rPr>
          <w:spacing w:val="-12"/>
        </w:rPr>
        <w:t>资 160890.65 万</w:t>
      </w:r>
      <w:r>
        <w:rPr>
          <w:spacing w:val="-85"/>
        </w:rPr>
        <w:t xml:space="preserve"> </w:t>
      </w:r>
      <w:r>
        <w:rPr>
          <w:spacing w:val="-12"/>
        </w:rPr>
        <w:t>元</w:t>
      </w:r>
      <w:r>
        <w:rPr>
          <w:spacing w:val="-68"/>
        </w:rPr>
        <w:t xml:space="preserve"> </w:t>
      </w:r>
      <w:r>
        <w:rPr>
          <w:spacing w:val="-12"/>
        </w:rPr>
        <w:t xml:space="preserve">， </w:t>
      </w:r>
      <w:r>
        <w:rPr>
          <w:spacing w:val="-13"/>
        </w:rPr>
        <w:t>占</w:t>
      </w:r>
      <w:r>
        <w:rPr>
          <w:spacing w:val="-77"/>
        </w:rPr>
        <w:t xml:space="preserve"> </w:t>
      </w:r>
      <w:r>
        <w:rPr>
          <w:spacing w:val="-13"/>
        </w:rPr>
        <w:t>总</w:t>
      </w:r>
      <w:r>
        <w:rPr>
          <w:spacing w:val="-92"/>
        </w:rPr>
        <w:t xml:space="preserve"> </w:t>
      </w:r>
      <w:r>
        <w:rPr>
          <w:spacing w:val="-13"/>
        </w:rPr>
        <w:t>投</w:t>
      </w:r>
      <w:r>
        <w:rPr>
          <w:spacing w:val="-75"/>
        </w:rPr>
        <w:t xml:space="preserve"> </w:t>
      </w:r>
      <w:r>
        <w:rPr>
          <w:spacing w:val="-13"/>
        </w:rPr>
        <w:t>资</w:t>
      </w:r>
      <w:r>
        <w:rPr>
          <w:spacing w:val="-71"/>
        </w:rPr>
        <w:t xml:space="preserve"> </w:t>
      </w:r>
      <w:r>
        <w:rPr>
          <w:spacing w:val="-13"/>
        </w:rPr>
        <w:t>的 38.57%</w:t>
      </w:r>
      <w:r>
        <w:rPr>
          <w:spacing w:val="-70"/>
        </w:rPr>
        <w:t xml:space="preserve"> </w:t>
      </w:r>
      <w:r>
        <w:rPr>
          <w:spacing w:val="-13"/>
        </w:rPr>
        <w:t>；</w:t>
      </w:r>
      <w:r>
        <w:rPr>
          <w:spacing w:val="-81"/>
        </w:rPr>
        <w:t xml:space="preserve"> </w:t>
      </w:r>
      <w:r>
        <w:rPr>
          <w:spacing w:val="-13"/>
        </w:rPr>
        <w:t>远</w:t>
      </w:r>
      <w:r>
        <w:rPr>
          <w:spacing w:val="-91"/>
        </w:rPr>
        <w:t xml:space="preserve"> </w:t>
      </w:r>
      <w:r>
        <w:rPr>
          <w:spacing w:val="-13"/>
        </w:rPr>
        <w:t>期</w:t>
      </w:r>
      <w:r>
        <w:rPr>
          <w:spacing w:val="-92"/>
        </w:rPr>
        <w:t xml:space="preserve"> </w:t>
      </w:r>
      <w:r>
        <w:rPr>
          <w:spacing w:val="-13"/>
        </w:rPr>
        <w:t>投</w:t>
      </w:r>
      <w:r>
        <w:rPr>
          <w:spacing w:val="-74"/>
        </w:rPr>
        <w:t xml:space="preserve"> </w:t>
      </w:r>
      <w:r>
        <w:rPr>
          <w:spacing w:val="-13"/>
        </w:rPr>
        <w:t>资</w:t>
      </w:r>
      <w:r>
        <w:t xml:space="preserve"> </w:t>
      </w:r>
      <w:r>
        <w:rPr>
          <w:spacing w:val="3"/>
        </w:rPr>
        <w:t>128868.00</w:t>
      </w:r>
      <w:r>
        <w:rPr>
          <w:spacing w:val="-52"/>
        </w:rPr>
        <w:t xml:space="preserve"> </w:t>
      </w:r>
      <w:r>
        <w:rPr>
          <w:spacing w:val="3"/>
        </w:rPr>
        <w:t>万元，占总投资的</w:t>
      </w:r>
      <w:r>
        <w:rPr>
          <w:spacing w:val="-51"/>
        </w:rPr>
        <w:t xml:space="preserve"> </w:t>
      </w:r>
      <w:r>
        <w:rPr>
          <w:spacing w:val="3"/>
        </w:rPr>
        <w:t>30.89%。</w:t>
      </w:r>
    </w:p>
    <w:p w14:paraId="53934DDC">
      <w:pPr>
        <w:pStyle w:val="2"/>
        <w:spacing w:line="225" w:lineRule="auto"/>
        <w:ind w:left="1649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11-1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固原市国家森林城市建设总体规划投资估算表</w:t>
      </w:r>
    </w:p>
    <w:p w14:paraId="0C93D42D">
      <w:pPr>
        <w:pStyle w:val="2"/>
        <w:spacing w:before="173" w:line="226" w:lineRule="auto"/>
        <w:ind w:left="7671"/>
        <w:rPr>
          <w:sz w:val="24"/>
          <w:szCs w:val="24"/>
        </w:rPr>
      </w:pPr>
      <w:r>
        <w:rPr>
          <w:spacing w:val="-5"/>
          <w:sz w:val="24"/>
          <w:szCs w:val="24"/>
        </w:rPr>
        <w:t>单位：万元</w:t>
      </w:r>
    </w:p>
    <w:p w14:paraId="0527ACE8">
      <w:pPr>
        <w:spacing w:line="144" w:lineRule="exact"/>
      </w:pPr>
    </w:p>
    <w:tbl>
      <w:tblPr>
        <w:tblStyle w:val="5"/>
        <w:tblW w:w="89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4"/>
        <w:gridCol w:w="2814"/>
        <w:gridCol w:w="1590"/>
        <w:gridCol w:w="1274"/>
        <w:gridCol w:w="1271"/>
        <w:gridCol w:w="1278"/>
      </w:tblGrid>
      <w:tr w14:paraId="12DB7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24" w:type="dxa"/>
            <w:vMerge w:val="restart"/>
            <w:tcBorders>
              <w:bottom w:val="nil"/>
            </w:tcBorders>
            <w:vAlign w:val="top"/>
          </w:tcPr>
          <w:p w14:paraId="7ED0A598">
            <w:pPr>
              <w:spacing w:before="202" w:line="222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814" w:type="dxa"/>
            <w:vMerge w:val="restart"/>
            <w:tcBorders>
              <w:bottom w:val="nil"/>
            </w:tcBorders>
            <w:vAlign w:val="top"/>
          </w:tcPr>
          <w:p w14:paraId="689471E9">
            <w:pPr>
              <w:spacing w:before="201" w:line="221" w:lineRule="auto"/>
              <w:ind w:left="9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1590" w:type="dxa"/>
            <w:vMerge w:val="restart"/>
            <w:tcBorders>
              <w:bottom w:val="nil"/>
            </w:tcBorders>
            <w:vAlign w:val="top"/>
          </w:tcPr>
          <w:p w14:paraId="72B4B934">
            <w:pPr>
              <w:spacing w:before="201" w:line="224" w:lineRule="auto"/>
              <w:ind w:left="4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总投资</w:t>
            </w:r>
          </w:p>
        </w:tc>
        <w:tc>
          <w:tcPr>
            <w:tcW w:w="3823" w:type="dxa"/>
            <w:gridSpan w:val="3"/>
            <w:vAlign w:val="top"/>
          </w:tcPr>
          <w:p w14:paraId="4183B628">
            <w:pPr>
              <w:spacing w:before="40" w:line="208" w:lineRule="auto"/>
              <w:ind w:left="14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分期投资</w:t>
            </w:r>
          </w:p>
        </w:tc>
      </w:tr>
      <w:tr w14:paraId="1ADAAC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Merge w:val="continue"/>
            <w:tcBorders>
              <w:top w:val="nil"/>
            </w:tcBorders>
            <w:vAlign w:val="top"/>
          </w:tcPr>
          <w:p w14:paraId="2B31E7CB">
            <w:pPr>
              <w:rPr>
                <w:rFonts w:ascii="Arial"/>
                <w:sz w:val="21"/>
              </w:rPr>
            </w:pPr>
          </w:p>
        </w:tc>
        <w:tc>
          <w:tcPr>
            <w:tcW w:w="2814" w:type="dxa"/>
            <w:vMerge w:val="continue"/>
            <w:tcBorders>
              <w:top w:val="nil"/>
            </w:tcBorders>
            <w:vAlign w:val="top"/>
          </w:tcPr>
          <w:p w14:paraId="61114E12">
            <w:pPr>
              <w:rPr>
                <w:rFonts w:ascii="Arial"/>
                <w:sz w:val="21"/>
              </w:rPr>
            </w:pPr>
          </w:p>
        </w:tc>
        <w:tc>
          <w:tcPr>
            <w:tcW w:w="1590" w:type="dxa"/>
            <w:vMerge w:val="continue"/>
            <w:tcBorders>
              <w:top w:val="nil"/>
            </w:tcBorders>
            <w:vAlign w:val="top"/>
          </w:tcPr>
          <w:p w14:paraId="651AF372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05292452">
            <w:pPr>
              <w:spacing w:before="36" w:line="207" w:lineRule="auto"/>
              <w:ind w:left="4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271" w:type="dxa"/>
            <w:vAlign w:val="top"/>
          </w:tcPr>
          <w:p w14:paraId="1C6E9FF5">
            <w:pPr>
              <w:spacing w:before="36" w:line="207" w:lineRule="auto"/>
              <w:ind w:left="4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278" w:type="dxa"/>
            <w:vAlign w:val="top"/>
          </w:tcPr>
          <w:p w14:paraId="149A53D9">
            <w:pPr>
              <w:spacing w:before="36" w:line="207" w:lineRule="auto"/>
              <w:ind w:left="4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72968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538" w:type="dxa"/>
            <w:gridSpan w:val="2"/>
            <w:vAlign w:val="top"/>
          </w:tcPr>
          <w:p w14:paraId="74D1D814">
            <w:pPr>
              <w:spacing w:before="36" w:line="207" w:lineRule="auto"/>
              <w:ind w:left="11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项目总投资</w:t>
            </w:r>
          </w:p>
        </w:tc>
        <w:tc>
          <w:tcPr>
            <w:tcW w:w="1590" w:type="dxa"/>
            <w:vAlign w:val="top"/>
          </w:tcPr>
          <w:p w14:paraId="104C73EA">
            <w:pPr>
              <w:pStyle w:val="6"/>
              <w:spacing w:before="92" w:line="195" w:lineRule="auto"/>
              <w:ind w:left="37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417143.15</w:t>
            </w:r>
          </w:p>
        </w:tc>
        <w:tc>
          <w:tcPr>
            <w:tcW w:w="1274" w:type="dxa"/>
            <w:vAlign w:val="top"/>
          </w:tcPr>
          <w:p w14:paraId="76D4BBB9">
            <w:pPr>
              <w:pStyle w:val="6"/>
              <w:spacing w:before="92" w:line="195" w:lineRule="auto"/>
              <w:ind w:left="2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127384.50</w:t>
            </w:r>
          </w:p>
        </w:tc>
        <w:tc>
          <w:tcPr>
            <w:tcW w:w="1271" w:type="dxa"/>
            <w:vAlign w:val="top"/>
          </w:tcPr>
          <w:p w14:paraId="1858AA5C">
            <w:pPr>
              <w:pStyle w:val="6"/>
              <w:spacing w:before="92" w:line="195" w:lineRule="auto"/>
              <w:ind w:left="23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160890.65</w:t>
            </w:r>
          </w:p>
        </w:tc>
        <w:tc>
          <w:tcPr>
            <w:tcW w:w="1278" w:type="dxa"/>
            <w:vAlign w:val="top"/>
          </w:tcPr>
          <w:p w14:paraId="10B0EC70">
            <w:pPr>
              <w:pStyle w:val="6"/>
              <w:spacing w:before="92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128868.00</w:t>
            </w:r>
          </w:p>
        </w:tc>
      </w:tr>
      <w:tr w14:paraId="150AF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538" w:type="dxa"/>
            <w:gridSpan w:val="2"/>
            <w:vAlign w:val="top"/>
          </w:tcPr>
          <w:p w14:paraId="252C4039">
            <w:pPr>
              <w:spacing w:before="30" w:line="212" w:lineRule="auto"/>
              <w:ind w:left="8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第一部分工程费用</w:t>
            </w:r>
          </w:p>
        </w:tc>
        <w:tc>
          <w:tcPr>
            <w:tcW w:w="1590" w:type="dxa"/>
            <w:vAlign w:val="top"/>
          </w:tcPr>
          <w:p w14:paraId="03407439">
            <w:pPr>
              <w:pStyle w:val="6"/>
              <w:spacing w:before="92" w:line="195" w:lineRule="auto"/>
              <w:ind w:left="37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367851.11</w:t>
            </w:r>
          </w:p>
        </w:tc>
        <w:tc>
          <w:tcPr>
            <w:tcW w:w="1274" w:type="dxa"/>
            <w:vAlign w:val="top"/>
          </w:tcPr>
          <w:p w14:paraId="67450286">
            <w:pPr>
              <w:pStyle w:val="6"/>
              <w:spacing w:before="92" w:line="195" w:lineRule="auto"/>
              <w:ind w:left="2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112332.01</w:t>
            </w:r>
          </w:p>
        </w:tc>
        <w:tc>
          <w:tcPr>
            <w:tcW w:w="1271" w:type="dxa"/>
            <w:vAlign w:val="top"/>
          </w:tcPr>
          <w:p w14:paraId="7C1732E4">
            <w:pPr>
              <w:pStyle w:val="6"/>
              <w:spacing w:before="92" w:line="195" w:lineRule="auto"/>
              <w:ind w:left="23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141878.88</w:t>
            </w:r>
          </w:p>
        </w:tc>
        <w:tc>
          <w:tcPr>
            <w:tcW w:w="1278" w:type="dxa"/>
            <w:vAlign w:val="top"/>
          </w:tcPr>
          <w:p w14:paraId="2F23F5EB">
            <w:pPr>
              <w:pStyle w:val="6"/>
              <w:spacing w:before="92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113640.22</w:t>
            </w:r>
          </w:p>
        </w:tc>
      </w:tr>
      <w:tr w14:paraId="5A4638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4" w:type="dxa"/>
            <w:vAlign w:val="top"/>
          </w:tcPr>
          <w:p w14:paraId="39135437">
            <w:pPr>
              <w:spacing w:before="134" w:line="170" w:lineRule="exact"/>
              <w:ind w:left="2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-4"/>
                <w:sz w:val="24"/>
                <w:szCs w:val="24"/>
              </w:rPr>
              <w:t>一</w:t>
            </w:r>
          </w:p>
        </w:tc>
        <w:tc>
          <w:tcPr>
            <w:tcW w:w="2814" w:type="dxa"/>
            <w:vAlign w:val="top"/>
          </w:tcPr>
          <w:p w14:paraId="132A4595">
            <w:pPr>
              <w:spacing w:before="38" w:line="204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森林网络体系建设</w:t>
            </w:r>
          </w:p>
        </w:tc>
        <w:tc>
          <w:tcPr>
            <w:tcW w:w="1590" w:type="dxa"/>
            <w:vAlign w:val="top"/>
          </w:tcPr>
          <w:p w14:paraId="6DD39D8E">
            <w:pPr>
              <w:pStyle w:val="6"/>
              <w:spacing w:before="91" w:line="195" w:lineRule="auto"/>
              <w:ind w:left="39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162138.06</w:t>
            </w:r>
          </w:p>
        </w:tc>
        <w:tc>
          <w:tcPr>
            <w:tcW w:w="1274" w:type="dxa"/>
            <w:vAlign w:val="top"/>
          </w:tcPr>
          <w:p w14:paraId="05808733">
            <w:pPr>
              <w:pStyle w:val="6"/>
              <w:spacing w:before="91" w:line="195" w:lineRule="auto"/>
              <w:ind w:left="2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64113.58</w:t>
            </w:r>
          </w:p>
        </w:tc>
        <w:tc>
          <w:tcPr>
            <w:tcW w:w="1271" w:type="dxa"/>
            <w:vAlign w:val="top"/>
          </w:tcPr>
          <w:p w14:paraId="6EB01DEA">
            <w:pPr>
              <w:pStyle w:val="6"/>
              <w:spacing w:before="91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58066.57</w:t>
            </w:r>
          </w:p>
        </w:tc>
        <w:tc>
          <w:tcPr>
            <w:tcW w:w="1278" w:type="dxa"/>
            <w:vAlign w:val="top"/>
          </w:tcPr>
          <w:p w14:paraId="045BFC8C">
            <w:pPr>
              <w:pStyle w:val="6"/>
              <w:spacing w:before="91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39957.91</w:t>
            </w:r>
          </w:p>
        </w:tc>
      </w:tr>
      <w:tr w14:paraId="319DF6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24" w:type="dxa"/>
            <w:vAlign w:val="top"/>
          </w:tcPr>
          <w:p w14:paraId="5B1D7944">
            <w:pPr>
              <w:pStyle w:val="6"/>
              <w:spacing w:before="80" w:line="188" w:lineRule="auto"/>
              <w:ind w:left="3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14" w:type="dxa"/>
            <w:vAlign w:val="top"/>
          </w:tcPr>
          <w:p w14:paraId="6436A497">
            <w:pPr>
              <w:spacing w:before="41" w:line="206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城区绿色空间提升</w:t>
            </w:r>
          </w:p>
        </w:tc>
        <w:tc>
          <w:tcPr>
            <w:tcW w:w="1590" w:type="dxa"/>
            <w:vAlign w:val="top"/>
          </w:tcPr>
          <w:p w14:paraId="62FC1CC7">
            <w:pPr>
              <w:pStyle w:val="6"/>
              <w:spacing w:before="93" w:line="195" w:lineRule="auto"/>
              <w:ind w:left="42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27994.95</w:t>
            </w:r>
          </w:p>
        </w:tc>
        <w:tc>
          <w:tcPr>
            <w:tcW w:w="1274" w:type="dxa"/>
            <w:vAlign w:val="top"/>
          </w:tcPr>
          <w:p w14:paraId="615D24F8">
            <w:pPr>
              <w:pStyle w:val="6"/>
              <w:spacing w:before="93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1295.40</w:t>
            </w:r>
          </w:p>
        </w:tc>
        <w:tc>
          <w:tcPr>
            <w:tcW w:w="1271" w:type="dxa"/>
            <w:vAlign w:val="top"/>
          </w:tcPr>
          <w:p w14:paraId="64902EC4">
            <w:pPr>
              <w:pStyle w:val="6"/>
              <w:spacing w:before="93" w:line="195" w:lineRule="auto"/>
              <w:ind w:left="28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14496.99</w:t>
            </w:r>
          </w:p>
        </w:tc>
        <w:tc>
          <w:tcPr>
            <w:tcW w:w="1278" w:type="dxa"/>
            <w:vAlign w:val="top"/>
          </w:tcPr>
          <w:p w14:paraId="5E679147">
            <w:pPr>
              <w:pStyle w:val="6"/>
              <w:spacing w:before="93" w:line="195" w:lineRule="auto"/>
              <w:ind w:left="28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12202.56</w:t>
            </w:r>
          </w:p>
        </w:tc>
      </w:tr>
      <w:tr w14:paraId="675DDA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4" w:type="dxa"/>
            <w:vAlign w:val="top"/>
          </w:tcPr>
          <w:p w14:paraId="7BACFDB4">
            <w:pPr>
              <w:pStyle w:val="6"/>
              <w:spacing w:before="77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14" w:type="dxa"/>
            <w:vAlign w:val="top"/>
          </w:tcPr>
          <w:p w14:paraId="5CAA4A9E">
            <w:pPr>
              <w:spacing w:before="36" w:line="206" w:lineRule="auto"/>
              <w:ind w:left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乡村绿化美化</w:t>
            </w:r>
          </w:p>
        </w:tc>
        <w:tc>
          <w:tcPr>
            <w:tcW w:w="1590" w:type="dxa"/>
            <w:vAlign w:val="top"/>
          </w:tcPr>
          <w:p w14:paraId="20EF31DF">
            <w:pPr>
              <w:pStyle w:val="6"/>
              <w:spacing w:before="91" w:line="195" w:lineRule="auto"/>
              <w:ind w:left="42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55109.36</w:t>
            </w:r>
          </w:p>
        </w:tc>
        <w:tc>
          <w:tcPr>
            <w:tcW w:w="1274" w:type="dxa"/>
            <w:vAlign w:val="top"/>
          </w:tcPr>
          <w:p w14:paraId="18654036">
            <w:pPr>
              <w:pStyle w:val="6"/>
              <w:spacing w:before="91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33956.08</w:t>
            </w:r>
          </w:p>
        </w:tc>
        <w:tc>
          <w:tcPr>
            <w:tcW w:w="1271" w:type="dxa"/>
            <w:vAlign w:val="top"/>
          </w:tcPr>
          <w:p w14:paraId="6FF19C4C">
            <w:pPr>
              <w:pStyle w:val="6"/>
              <w:spacing w:before="91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8982.48</w:t>
            </w:r>
          </w:p>
        </w:tc>
        <w:tc>
          <w:tcPr>
            <w:tcW w:w="1278" w:type="dxa"/>
            <w:vAlign w:val="top"/>
          </w:tcPr>
          <w:p w14:paraId="032DB8A0">
            <w:pPr>
              <w:pStyle w:val="6"/>
              <w:spacing w:before="91" w:line="195" w:lineRule="auto"/>
              <w:ind w:left="28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12170.80</w:t>
            </w:r>
          </w:p>
        </w:tc>
      </w:tr>
      <w:tr w14:paraId="30BA1D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35217FFC">
            <w:pPr>
              <w:pStyle w:val="6"/>
              <w:spacing w:before="80" w:line="188" w:lineRule="auto"/>
              <w:ind w:left="3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14" w:type="dxa"/>
            <w:vAlign w:val="top"/>
          </w:tcPr>
          <w:p w14:paraId="2E098C33">
            <w:pPr>
              <w:spacing w:before="38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重点区域造林绿化</w:t>
            </w:r>
          </w:p>
        </w:tc>
        <w:tc>
          <w:tcPr>
            <w:tcW w:w="1590" w:type="dxa"/>
            <w:vAlign w:val="top"/>
          </w:tcPr>
          <w:p w14:paraId="30E13705">
            <w:pPr>
              <w:pStyle w:val="6"/>
              <w:spacing w:before="93" w:line="195" w:lineRule="auto"/>
              <w:ind w:left="42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68618.68</w:t>
            </w:r>
          </w:p>
        </w:tc>
        <w:tc>
          <w:tcPr>
            <w:tcW w:w="1274" w:type="dxa"/>
            <w:vAlign w:val="top"/>
          </w:tcPr>
          <w:p w14:paraId="3DB118A4">
            <w:pPr>
              <w:pStyle w:val="6"/>
              <w:spacing w:before="93" w:line="195" w:lineRule="auto"/>
              <w:ind w:left="2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27447.48</w:t>
            </w:r>
          </w:p>
        </w:tc>
        <w:tc>
          <w:tcPr>
            <w:tcW w:w="1271" w:type="dxa"/>
            <w:vAlign w:val="top"/>
          </w:tcPr>
          <w:p w14:paraId="7BC63992">
            <w:pPr>
              <w:pStyle w:val="6"/>
              <w:spacing w:before="93" w:line="195" w:lineRule="auto"/>
              <w:ind w:left="2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30878.40</w:t>
            </w:r>
          </w:p>
        </w:tc>
        <w:tc>
          <w:tcPr>
            <w:tcW w:w="1278" w:type="dxa"/>
            <w:vAlign w:val="top"/>
          </w:tcPr>
          <w:p w14:paraId="1C797E78">
            <w:pPr>
              <w:pStyle w:val="6"/>
              <w:spacing w:before="93" w:line="195" w:lineRule="auto"/>
              <w:ind w:left="28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10292.80</w:t>
            </w:r>
          </w:p>
        </w:tc>
      </w:tr>
      <w:tr w14:paraId="2E5C0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4405528A">
            <w:pPr>
              <w:pStyle w:val="6"/>
              <w:spacing w:before="81" w:line="188" w:lineRule="auto"/>
              <w:ind w:left="3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14" w:type="dxa"/>
            <w:vAlign w:val="top"/>
          </w:tcPr>
          <w:p w14:paraId="312173EE">
            <w:pPr>
              <w:spacing w:before="39" w:line="205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道路绿化建设</w:t>
            </w:r>
          </w:p>
        </w:tc>
        <w:tc>
          <w:tcPr>
            <w:tcW w:w="1590" w:type="dxa"/>
            <w:vAlign w:val="top"/>
          </w:tcPr>
          <w:p w14:paraId="38921C1A">
            <w:pPr>
              <w:pStyle w:val="6"/>
              <w:spacing w:before="94" w:line="195" w:lineRule="auto"/>
              <w:ind w:left="4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8137.83</w:t>
            </w:r>
          </w:p>
        </w:tc>
        <w:tc>
          <w:tcPr>
            <w:tcW w:w="1274" w:type="dxa"/>
            <w:vAlign w:val="top"/>
          </w:tcPr>
          <w:p w14:paraId="188C55E8">
            <w:pPr>
              <w:pStyle w:val="6"/>
              <w:spacing w:before="94" w:line="195" w:lineRule="auto"/>
              <w:ind w:left="3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529.62</w:t>
            </w:r>
          </w:p>
        </w:tc>
        <w:tc>
          <w:tcPr>
            <w:tcW w:w="1271" w:type="dxa"/>
            <w:vAlign w:val="top"/>
          </w:tcPr>
          <w:p w14:paraId="52809588">
            <w:pPr>
              <w:pStyle w:val="6"/>
              <w:spacing w:before="94" w:line="195" w:lineRule="auto"/>
              <w:ind w:left="31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2729.70</w:t>
            </w:r>
          </w:p>
        </w:tc>
        <w:tc>
          <w:tcPr>
            <w:tcW w:w="1278" w:type="dxa"/>
            <w:vAlign w:val="top"/>
          </w:tcPr>
          <w:p w14:paraId="02A86541">
            <w:pPr>
              <w:pStyle w:val="6"/>
              <w:spacing w:before="94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4878.51</w:t>
            </w:r>
          </w:p>
        </w:tc>
      </w:tr>
      <w:tr w14:paraId="619777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Align w:val="top"/>
          </w:tcPr>
          <w:p w14:paraId="028941C5">
            <w:pPr>
              <w:pStyle w:val="6"/>
              <w:spacing w:before="85" w:line="185" w:lineRule="auto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14" w:type="dxa"/>
            <w:vAlign w:val="top"/>
          </w:tcPr>
          <w:p w14:paraId="74D7F65E">
            <w:pPr>
              <w:spacing w:before="39" w:line="206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水系绿化</w:t>
            </w:r>
          </w:p>
        </w:tc>
        <w:tc>
          <w:tcPr>
            <w:tcW w:w="1590" w:type="dxa"/>
            <w:vAlign w:val="top"/>
          </w:tcPr>
          <w:p w14:paraId="0F0BFCEF">
            <w:pPr>
              <w:pStyle w:val="6"/>
              <w:spacing w:before="95" w:line="195" w:lineRule="auto"/>
              <w:ind w:left="52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653.94</w:t>
            </w:r>
          </w:p>
        </w:tc>
        <w:tc>
          <w:tcPr>
            <w:tcW w:w="1274" w:type="dxa"/>
            <w:vAlign w:val="top"/>
          </w:tcPr>
          <w:p w14:paraId="3D2C998B">
            <w:pPr>
              <w:pStyle w:val="6"/>
              <w:spacing w:before="95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252.00</w:t>
            </w:r>
          </w:p>
        </w:tc>
        <w:tc>
          <w:tcPr>
            <w:tcW w:w="1271" w:type="dxa"/>
            <w:vAlign w:val="top"/>
          </w:tcPr>
          <w:p w14:paraId="5EA7BE24">
            <w:pPr>
              <w:pStyle w:val="6"/>
              <w:spacing w:before="95" w:line="195" w:lineRule="auto"/>
              <w:ind w:left="36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279.00</w:t>
            </w:r>
          </w:p>
        </w:tc>
        <w:tc>
          <w:tcPr>
            <w:tcW w:w="1278" w:type="dxa"/>
            <w:vAlign w:val="top"/>
          </w:tcPr>
          <w:p w14:paraId="6BF6871E">
            <w:pPr>
              <w:pStyle w:val="6"/>
              <w:spacing w:before="95" w:line="195" w:lineRule="auto"/>
              <w:ind w:left="3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122.94</w:t>
            </w:r>
          </w:p>
        </w:tc>
      </w:tr>
      <w:tr w14:paraId="2CFA7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Align w:val="top"/>
          </w:tcPr>
          <w:p w14:paraId="6FC79A46">
            <w:pPr>
              <w:pStyle w:val="6"/>
              <w:spacing w:before="81" w:line="188" w:lineRule="auto"/>
              <w:ind w:left="3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14" w:type="dxa"/>
            <w:vAlign w:val="top"/>
          </w:tcPr>
          <w:p w14:paraId="3236F3E0">
            <w:pPr>
              <w:spacing w:before="39" w:line="206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受损弃置地生态修复</w:t>
            </w:r>
          </w:p>
        </w:tc>
        <w:tc>
          <w:tcPr>
            <w:tcW w:w="1590" w:type="dxa"/>
            <w:vAlign w:val="top"/>
          </w:tcPr>
          <w:p w14:paraId="639929E4">
            <w:pPr>
              <w:pStyle w:val="6"/>
              <w:spacing w:before="94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1623.30</w:t>
            </w:r>
          </w:p>
        </w:tc>
        <w:tc>
          <w:tcPr>
            <w:tcW w:w="1274" w:type="dxa"/>
            <w:vAlign w:val="top"/>
          </w:tcPr>
          <w:p w14:paraId="27A62B44">
            <w:pPr>
              <w:pStyle w:val="6"/>
              <w:spacing w:before="94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633.00</w:t>
            </w:r>
          </w:p>
        </w:tc>
        <w:tc>
          <w:tcPr>
            <w:tcW w:w="1271" w:type="dxa"/>
            <w:vAlign w:val="top"/>
          </w:tcPr>
          <w:p w14:paraId="2420A4DB">
            <w:pPr>
              <w:pStyle w:val="6"/>
              <w:spacing w:before="94" w:line="195" w:lineRule="auto"/>
              <w:ind w:left="36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700.00</w:t>
            </w:r>
          </w:p>
        </w:tc>
        <w:tc>
          <w:tcPr>
            <w:tcW w:w="1278" w:type="dxa"/>
            <w:vAlign w:val="top"/>
          </w:tcPr>
          <w:p w14:paraId="3072A9D5">
            <w:pPr>
              <w:pStyle w:val="6"/>
              <w:spacing w:before="94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290.30</w:t>
            </w:r>
          </w:p>
        </w:tc>
      </w:tr>
      <w:tr w14:paraId="2F0399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2BE92E3C">
            <w:pPr>
              <w:spacing w:before="87" w:line="168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二</w:t>
            </w:r>
          </w:p>
        </w:tc>
        <w:tc>
          <w:tcPr>
            <w:tcW w:w="2814" w:type="dxa"/>
            <w:vAlign w:val="top"/>
          </w:tcPr>
          <w:p w14:paraId="47B4E478">
            <w:pPr>
              <w:spacing w:before="39" w:line="205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森林健康体系建设</w:t>
            </w:r>
          </w:p>
        </w:tc>
        <w:tc>
          <w:tcPr>
            <w:tcW w:w="1590" w:type="dxa"/>
            <w:vAlign w:val="top"/>
          </w:tcPr>
          <w:p w14:paraId="58DBD1C7">
            <w:pPr>
              <w:pStyle w:val="6"/>
              <w:spacing w:before="91" w:line="195" w:lineRule="auto"/>
              <w:ind w:left="39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102862.40</w:t>
            </w:r>
          </w:p>
        </w:tc>
        <w:tc>
          <w:tcPr>
            <w:tcW w:w="1274" w:type="dxa"/>
            <w:vAlign w:val="top"/>
          </w:tcPr>
          <w:p w14:paraId="16CF9B87">
            <w:pPr>
              <w:pStyle w:val="6"/>
              <w:spacing w:before="91" w:line="195" w:lineRule="auto"/>
              <w:ind w:left="2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29791.46</w:t>
            </w:r>
          </w:p>
        </w:tc>
        <w:tc>
          <w:tcPr>
            <w:tcW w:w="1271" w:type="dxa"/>
            <w:vAlign w:val="top"/>
          </w:tcPr>
          <w:p w14:paraId="7167C131">
            <w:pPr>
              <w:pStyle w:val="6"/>
              <w:spacing w:before="91" w:line="195" w:lineRule="auto"/>
              <w:ind w:left="2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32010.66</w:t>
            </w:r>
          </w:p>
        </w:tc>
        <w:tc>
          <w:tcPr>
            <w:tcW w:w="1278" w:type="dxa"/>
            <w:vAlign w:val="top"/>
          </w:tcPr>
          <w:p w14:paraId="7BEF6196">
            <w:pPr>
              <w:pStyle w:val="6"/>
              <w:spacing w:before="91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41060.28</w:t>
            </w:r>
          </w:p>
        </w:tc>
      </w:tr>
      <w:tr w14:paraId="5A4CD3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4" w:type="dxa"/>
            <w:vAlign w:val="top"/>
          </w:tcPr>
          <w:p w14:paraId="04813960">
            <w:pPr>
              <w:pStyle w:val="6"/>
              <w:spacing w:before="82" w:line="185" w:lineRule="auto"/>
              <w:ind w:left="3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14" w:type="dxa"/>
            <w:vAlign w:val="top"/>
          </w:tcPr>
          <w:p w14:paraId="7BE1F08C">
            <w:pPr>
              <w:spacing w:before="37" w:line="205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森林质量提升</w:t>
            </w:r>
          </w:p>
        </w:tc>
        <w:tc>
          <w:tcPr>
            <w:tcW w:w="1590" w:type="dxa"/>
            <w:vAlign w:val="top"/>
          </w:tcPr>
          <w:p w14:paraId="526341F3">
            <w:pPr>
              <w:pStyle w:val="6"/>
              <w:spacing w:before="92" w:line="195" w:lineRule="auto"/>
              <w:ind w:left="43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89193.20</w:t>
            </w:r>
          </w:p>
        </w:tc>
        <w:tc>
          <w:tcPr>
            <w:tcW w:w="1274" w:type="dxa"/>
            <w:vAlign w:val="top"/>
          </w:tcPr>
          <w:p w14:paraId="02713079">
            <w:pPr>
              <w:pStyle w:val="6"/>
              <w:spacing w:before="92" w:line="195" w:lineRule="auto"/>
              <w:ind w:left="2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26846.76</w:t>
            </w:r>
          </w:p>
        </w:tc>
        <w:tc>
          <w:tcPr>
            <w:tcW w:w="1271" w:type="dxa"/>
            <w:vAlign w:val="top"/>
          </w:tcPr>
          <w:p w14:paraId="03C70F4D">
            <w:pPr>
              <w:pStyle w:val="6"/>
              <w:spacing w:before="92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26879.56</w:t>
            </w:r>
          </w:p>
        </w:tc>
        <w:tc>
          <w:tcPr>
            <w:tcW w:w="1278" w:type="dxa"/>
            <w:vAlign w:val="top"/>
          </w:tcPr>
          <w:p w14:paraId="73D47E91">
            <w:pPr>
              <w:pStyle w:val="6"/>
              <w:spacing w:before="92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35466.88</w:t>
            </w:r>
          </w:p>
        </w:tc>
      </w:tr>
      <w:tr w14:paraId="437CA3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Align w:val="top"/>
          </w:tcPr>
          <w:p w14:paraId="08AC4380">
            <w:pPr>
              <w:pStyle w:val="6"/>
              <w:spacing w:before="81" w:line="188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14" w:type="dxa"/>
            <w:vAlign w:val="top"/>
          </w:tcPr>
          <w:p w14:paraId="304BFB21">
            <w:pPr>
              <w:spacing w:before="41" w:line="204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生物多样性保护</w:t>
            </w:r>
          </w:p>
        </w:tc>
        <w:tc>
          <w:tcPr>
            <w:tcW w:w="1590" w:type="dxa"/>
            <w:vAlign w:val="top"/>
          </w:tcPr>
          <w:p w14:paraId="75233650">
            <w:pPr>
              <w:pStyle w:val="6"/>
              <w:spacing w:before="95" w:line="195" w:lineRule="auto"/>
              <w:ind w:left="4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5162.00</w:t>
            </w:r>
          </w:p>
        </w:tc>
        <w:tc>
          <w:tcPr>
            <w:tcW w:w="1274" w:type="dxa"/>
            <w:vAlign w:val="top"/>
          </w:tcPr>
          <w:p w14:paraId="517F84CB">
            <w:pPr>
              <w:pStyle w:val="6"/>
              <w:spacing w:before="95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984.50</w:t>
            </w:r>
          </w:p>
        </w:tc>
        <w:tc>
          <w:tcPr>
            <w:tcW w:w="1271" w:type="dxa"/>
            <w:vAlign w:val="top"/>
          </w:tcPr>
          <w:p w14:paraId="2B5E5592">
            <w:pPr>
              <w:pStyle w:val="6"/>
              <w:spacing w:before="95" w:line="195" w:lineRule="auto"/>
              <w:ind w:left="33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1817.50</w:t>
            </w:r>
          </w:p>
        </w:tc>
        <w:tc>
          <w:tcPr>
            <w:tcW w:w="1278" w:type="dxa"/>
            <w:vAlign w:val="top"/>
          </w:tcPr>
          <w:p w14:paraId="0020C4C5">
            <w:pPr>
              <w:pStyle w:val="6"/>
              <w:spacing w:before="95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2360.00</w:t>
            </w:r>
          </w:p>
        </w:tc>
      </w:tr>
      <w:tr w14:paraId="1EB1BF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30BE3566">
            <w:pPr>
              <w:pStyle w:val="6"/>
              <w:spacing w:before="81" w:line="188" w:lineRule="auto"/>
              <w:ind w:left="3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14" w:type="dxa"/>
            <w:vAlign w:val="top"/>
          </w:tcPr>
          <w:p w14:paraId="78CC3002">
            <w:pPr>
              <w:spacing w:before="39" w:line="205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森林和草原防火</w:t>
            </w:r>
          </w:p>
        </w:tc>
        <w:tc>
          <w:tcPr>
            <w:tcW w:w="1590" w:type="dxa"/>
            <w:vAlign w:val="top"/>
          </w:tcPr>
          <w:p w14:paraId="215329B9">
            <w:pPr>
              <w:pStyle w:val="6"/>
              <w:spacing w:before="94" w:line="195" w:lineRule="auto"/>
              <w:ind w:left="47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7243.20</w:t>
            </w:r>
          </w:p>
        </w:tc>
        <w:tc>
          <w:tcPr>
            <w:tcW w:w="1274" w:type="dxa"/>
            <w:vAlign w:val="top"/>
          </w:tcPr>
          <w:p w14:paraId="03736AC5">
            <w:pPr>
              <w:pStyle w:val="6"/>
              <w:spacing w:before="94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1564.20</w:t>
            </w:r>
          </w:p>
        </w:tc>
        <w:tc>
          <w:tcPr>
            <w:tcW w:w="1271" w:type="dxa"/>
            <w:vAlign w:val="top"/>
          </w:tcPr>
          <w:p w14:paraId="1190B12E">
            <w:pPr>
              <w:pStyle w:val="6"/>
              <w:spacing w:before="94" w:line="195" w:lineRule="auto"/>
              <w:ind w:left="31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2833.60</w:t>
            </w:r>
          </w:p>
        </w:tc>
        <w:tc>
          <w:tcPr>
            <w:tcW w:w="1278" w:type="dxa"/>
            <w:vAlign w:val="top"/>
          </w:tcPr>
          <w:p w14:paraId="6C931397">
            <w:pPr>
              <w:pStyle w:val="6"/>
              <w:spacing w:before="94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2845.40</w:t>
            </w:r>
          </w:p>
        </w:tc>
      </w:tr>
      <w:tr w14:paraId="1D248A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3BDD0BF0">
            <w:pPr>
              <w:pStyle w:val="6"/>
              <w:spacing w:before="81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2814" w:type="dxa"/>
            <w:vAlign w:val="top"/>
          </w:tcPr>
          <w:p w14:paraId="302392FD">
            <w:pPr>
              <w:spacing w:before="39" w:line="205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有害生物防治</w:t>
            </w:r>
          </w:p>
        </w:tc>
        <w:tc>
          <w:tcPr>
            <w:tcW w:w="1590" w:type="dxa"/>
            <w:vAlign w:val="top"/>
          </w:tcPr>
          <w:p w14:paraId="776CA8FC">
            <w:pPr>
              <w:pStyle w:val="6"/>
              <w:spacing w:before="95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1264.00</w:t>
            </w:r>
          </w:p>
        </w:tc>
        <w:tc>
          <w:tcPr>
            <w:tcW w:w="1274" w:type="dxa"/>
            <w:vAlign w:val="top"/>
          </w:tcPr>
          <w:p w14:paraId="7BFF544C">
            <w:pPr>
              <w:pStyle w:val="6"/>
              <w:spacing w:before="95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396.00</w:t>
            </w:r>
          </w:p>
        </w:tc>
        <w:tc>
          <w:tcPr>
            <w:tcW w:w="1271" w:type="dxa"/>
            <w:vAlign w:val="top"/>
          </w:tcPr>
          <w:p w14:paraId="3B886ABD">
            <w:pPr>
              <w:pStyle w:val="6"/>
              <w:spacing w:before="95" w:line="195" w:lineRule="auto"/>
              <w:ind w:left="36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480.00</w:t>
            </w:r>
          </w:p>
        </w:tc>
        <w:tc>
          <w:tcPr>
            <w:tcW w:w="1278" w:type="dxa"/>
            <w:vAlign w:val="top"/>
          </w:tcPr>
          <w:p w14:paraId="141D1C09">
            <w:pPr>
              <w:pStyle w:val="6"/>
              <w:spacing w:before="95" w:line="195" w:lineRule="auto"/>
              <w:ind w:left="3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388.00</w:t>
            </w:r>
          </w:p>
        </w:tc>
      </w:tr>
      <w:tr w14:paraId="718D29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23840FC9">
            <w:pPr>
              <w:spacing w:before="72" w:line="180" w:lineRule="auto"/>
              <w:ind w:left="2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三</w:t>
            </w:r>
          </w:p>
        </w:tc>
        <w:tc>
          <w:tcPr>
            <w:tcW w:w="2814" w:type="dxa"/>
            <w:vAlign w:val="top"/>
          </w:tcPr>
          <w:p w14:paraId="5411A461">
            <w:pPr>
              <w:spacing w:before="40" w:line="204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生态福利体系建设</w:t>
            </w:r>
          </w:p>
        </w:tc>
        <w:tc>
          <w:tcPr>
            <w:tcW w:w="1590" w:type="dxa"/>
            <w:vAlign w:val="top"/>
          </w:tcPr>
          <w:p w14:paraId="0A3009B8">
            <w:pPr>
              <w:pStyle w:val="6"/>
              <w:spacing w:before="95" w:line="195" w:lineRule="auto"/>
              <w:ind w:left="43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85035.65</w:t>
            </w:r>
          </w:p>
        </w:tc>
        <w:tc>
          <w:tcPr>
            <w:tcW w:w="1274" w:type="dxa"/>
            <w:vAlign w:val="top"/>
          </w:tcPr>
          <w:p w14:paraId="2E15E657">
            <w:pPr>
              <w:pStyle w:val="6"/>
              <w:spacing w:before="95" w:line="195" w:lineRule="auto"/>
              <w:ind w:left="28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11866.98</w:t>
            </w:r>
          </w:p>
        </w:tc>
        <w:tc>
          <w:tcPr>
            <w:tcW w:w="1271" w:type="dxa"/>
            <w:vAlign w:val="top"/>
          </w:tcPr>
          <w:p w14:paraId="628505C4">
            <w:pPr>
              <w:pStyle w:val="6"/>
              <w:spacing w:before="95" w:line="195" w:lineRule="auto"/>
              <w:ind w:left="2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44156.65</w:t>
            </w:r>
          </w:p>
        </w:tc>
        <w:tc>
          <w:tcPr>
            <w:tcW w:w="1278" w:type="dxa"/>
            <w:vAlign w:val="top"/>
          </w:tcPr>
          <w:p w14:paraId="0A1E2DD1">
            <w:pPr>
              <w:pStyle w:val="6"/>
              <w:spacing w:before="95" w:line="195" w:lineRule="auto"/>
              <w:ind w:left="26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29012.03</w:t>
            </w:r>
          </w:p>
        </w:tc>
      </w:tr>
      <w:tr w14:paraId="464B1C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4C92193E">
            <w:pPr>
              <w:pStyle w:val="6"/>
              <w:spacing w:before="83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2814" w:type="dxa"/>
            <w:vAlign w:val="top"/>
          </w:tcPr>
          <w:p w14:paraId="73469947">
            <w:pPr>
              <w:spacing w:before="40" w:line="204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绿道网络建设</w:t>
            </w:r>
          </w:p>
        </w:tc>
        <w:tc>
          <w:tcPr>
            <w:tcW w:w="1590" w:type="dxa"/>
            <w:vAlign w:val="top"/>
          </w:tcPr>
          <w:p w14:paraId="4DA04A38">
            <w:pPr>
              <w:pStyle w:val="6"/>
              <w:spacing w:before="96" w:line="195" w:lineRule="auto"/>
              <w:ind w:left="52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375.60</w:t>
            </w:r>
          </w:p>
        </w:tc>
        <w:tc>
          <w:tcPr>
            <w:tcW w:w="1274" w:type="dxa"/>
            <w:vAlign w:val="top"/>
          </w:tcPr>
          <w:p w14:paraId="1AF650F0">
            <w:pPr>
              <w:pStyle w:val="6"/>
              <w:spacing w:before="96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63.60</w:t>
            </w:r>
          </w:p>
        </w:tc>
        <w:tc>
          <w:tcPr>
            <w:tcW w:w="1271" w:type="dxa"/>
            <w:vAlign w:val="top"/>
          </w:tcPr>
          <w:p w14:paraId="1A117C50">
            <w:pPr>
              <w:pStyle w:val="6"/>
              <w:spacing w:before="96" w:line="195" w:lineRule="auto"/>
              <w:ind w:left="38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120.00</w:t>
            </w:r>
          </w:p>
        </w:tc>
        <w:tc>
          <w:tcPr>
            <w:tcW w:w="1278" w:type="dxa"/>
            <w:vAlign w:val="top"/>
          </w:tcPr>
          <w:p w14:paraId="50F79D83">
            <w:pPr>
              <w:pStyle w:val="6"/>
              <w:spacing w:before="96" w:line="195" w:lineRule="auto"/>
              <w:ind w:left="3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192.00</w:t>
            </w:r>
          </w:p>
        </w:tc>
      </w:tr>
      <w:tr w14:paraId="34E53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Align w:val="top"/>
          </w:tcPr>
          <w:p w14:paraId="54D6D140">
            <w:pPr>
              <w:pStyle w:val="6"/>
              <w:spacing w:before="81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2814" w:type="dxa"/>
            <w:vAlign w:val="top"/>
          </w:tcPr>
          <w:p w14:paraId="25F7B227">
            <w:pPr>
              <w:spacing w:before="41" w:line="204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森林生态旅游产业建设</w:t>
            </w:r>
          </w:p>
        </w:tc>
        <w:tc>
          <w:tcPr>
            <w:tcW w:w="1590" w:type="dxa"/>
            <w:vAlign w:val="top"/>
          </w:tcPr>
          <w:p w14:paraId="2FA4DB33">
            <w:pPr>
              <w:pStyle w:val="6"/>
              <w:spacing w:before="97" w:line="195" w:lineRule="auto"/>
              <w:ind w:left="47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9000.00</w:t>
            </w:r>
          </w:p>
        </w:tc>
        <w:tc>
          <w:tcPr>
            <w:tcW w:w="1274" w:type="dxa"/>
            <w:vAlign w:val="top"/>
          </w:tcPr>
          <w:p w14:paraId="37497E6A"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 w14:paraId="3601F7A8">
            <w:pPr>
              <w:pStyle w:val="6"/>
              <w:spacing w:before="97" w:line="195" w:lineRule="auto"/>
              <w:ind w:left="3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6000.00</w:t>
            </w:r>
          </w:p>
        </w:tc>
        <w:tc>
          <w:tcPr>
            <w:tcW w:w="1278" w:type="dxa"/>
            <w:vAlign w:val="top"/>
          </w:tcPr>
          <w:p w14:paraId="57D128FC">
            <w:pPr>
              <w:pStyle w:val="6"/>
              <w:spacing w:before="97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3000.00</w:t>
            </w:r>
          </w:p>
        </w:tc>
      </w:tr>
      <w:tr w14:paraId="5EC9D2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4" w:type="dxa"/>
            <w:vAlign w:val="top"/>
          </w:tcPr>
          <w:p w14:paraId="5E0E907B">
            <w:pPr>
              <w:pStyle w:val="6"/>
              <w:spacing w:before="80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13</w:t>
            </w:r>
          </w:p>
        </w:tc>
        <w:tc>
          <w:tcPr>
            <w:tcW w:w="2814" w:type="dxa"/>
            <w:vAlign w:val="top"/>
          </w:tcPr>
          <w:p w14:paraId="32102F42">
            <w:pPr>
              <w:spacing w:before="41" w:line="202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特色林业产业建设</w:t>
            </w:r>
          </w:p>
        </w:tc>
        <w:tc>
          <w:tcPr>
            <w:tcW w:w="1590" w:type="dxa"/>
            <w:vAlign w:val="top"/>
          </w:tcPr>
          <w:p w14:paraId="1CE7C3E8">
            <w:pPr>
              <w:pStyle w:val="6"/>
              <w:spacing w:before="94" w:line="195" w:lineRule="auto"/>
              <w:ind w:left="42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75660.05</w:t>
            </w:r>
          </w:p>
        </w:tc>
        <w:tc>
          <w:tcPr>
            <w:tcW w:w="1274" w:type="dxa"/>
            <w:vAlign w:val="top"/>
          </w:tcPr>
          <w:p w14:paraId="1D25C6D4">
            <w:pPr>
              <w:pStyle w:val="6"/>
              <w:spacing w:before="94" w:line="195" w:lineRule="auto"/>
              <w:ind w:left="28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11803.38</w:t>
            </w:r>
          </w:p>
        </w:tc>
        <w:tc>
          <w:tcPr>
            <w:tcW w:w="1271" w:type="dxa"/>
            <w:vAlign w:val="top"/>
          </w:tcPr>
          <w:p w14:paraId="415957AE">
            <w:pPr>
              <w:pStyle w:val="6"/>
              <w:spacing w:before="94" w:line="195" w:lineRule="auto"/>
              <w:ind w:left="2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38036.65</w:t>
            </w:r>
          </w:p>
        </w:tc>
        <w:tc>
          <w:tcPr>
            <w:tcW w:w="1278" w:type="dxa"/>
            <w:vAlign w:val="top"/>
          </w:tcPr>
          <w:p w14:paraId="1B1306AA">
            <w:pPr>
              <w:pStyle w:val="6"/>
              <w:spacing w:before="94" w:line="195" w:lineRule="auto"/>
              <w:ind w:left="26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25820.03</w:t>
            </w:r>
          </w:p>
        </w:tc>
      </w:tr>
      <w:tr w14:paraId="2B409A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Align w:val="top"/>
          </w:tcPr>
          <w:p w14:paraId="44AD4C5D">
            <w:pPr>
              <w:spacing w:before="41" w:line="204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四</w:t>
            </w:r>
          </w:p>
        </w:tc>
        <w:tc>
          <w:tcPr>
            <w:tcW w:w="2814" w:type="dxa"/>
            <w:vAlign w:val="top"/>
          </w:tcPr>
          <w:p w14:paraId="00B93D68">
            <w:pPr>
              <w:spacing w:before="41" w:line="204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生态文化体系</w:t>
            </w:r>
          </w:p>
        </w:tc>
        <w:tc>
          <w:tcPr>
            <w:tcW w:w="1590" w:type="dxa"/>
            <w:vAlign w:val="top"/>
          </w:tcPr>
          <w:p w14:paraId="0899F093">
            <w:pPr>
              <w:pStyle w:val="6"/>
              <w:spacing w:before="96" w:line="195" w:lineRule="auto"/>
              <w:ind w:left="44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15915.00</w:t>
            </w:r>
          </w:p>
        </w:tc>
        <w:tc>
          <w:tcPr>
            <w:tcW w:w="1274" w:type="dxa"/>
            <w:vAlign w:val="top"/>
          </w:tcPr>
          <w:p w14:paraId="3DD16692">
            <w:pPr>
              <w:pStyle w:val="6"/>
              <w:spacing w:before="96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5990.00</w:t>
            </w:r>
          </w:p>
        </w:tc>
        <w:tc>
          <w:tcPr>
            <w:tcW w:w="1271" w:type="dxa"/>
            <w:vAlign w:val="top"/>
          </w:tcPr>
          <w:p w14:paraId="002D029F">
            <w:pPr>
              <w:pStyle w:val="6"/>
              <w:spacing w:before="96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7075.00</w:t>
            </w:r>
          </w:p>
        </w:tc>
        <w:tc>
          <w:tcPr>
            <w:tcW w:w="1278" w:type="dxa"/>
            <w:vAlign w:val="top"/>
          </w:tcPr>
          <w:p w14:paraId="1742C476">
            <w:pPr>
              <w:pStyle w:val="6"/>
              <w:spacing w:before="96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2850.00</w:t>
            </w:r>
          </w:p>
        </w:tc>
      </w:tr>
      <w:tr w14:paraId="79CB20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24" w:type="dxa"/>
            <w:vAlign w:val="top"/>
          </w:tcPr>
          <w:p w14:paraId="6229924A">
            <w:pPr>
              <w:pStyle w:val="6"/>
              <w:spacing w:before="83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2814" w:type="dxa"/>
            <w:vAlign w:val="top"/>
          </w:tcPr>
          <w:p w14:paraId="01821A66">
            <w:pPr>
              <w:spacing w:before="40" w:line="208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生态科普教育</w:t>
            </w:r>
          </w:p>
        </w:tc>
        <w:tc>
          <w:tcPr>
            <w:tcW w:w="1590" w:type="dxa"/>
            <w:vAlign w:val="top"/>
          </w:tcPr>
          <w:p w14:paraId="2D43BF56">
            <w:pPr>
              <w:pStyle w:val="6"/>
              <w:spacing w:before="96" w:line="195" w:lineRule="auto"/>
              <w:ind w:left="44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12000.00</w:t>
            </w:r>
          </w:p>
        </w:tc>
        <w:tc>
          <w:tcPr>
            <w:tcW w:w="1274" w:type="dxa"/>
            <w:vAlign w:val="top"/>
          </w:tcPr>
          <w:p w14:paraId="30EF2A17">
            <w:pPr>
              <w:pStyle w:val="6"/>
              <w:spacing w:before="96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5000.00</w:t>
            </w:r>
          </w:p>
        </w:tc>
        <w:tc>
          <w:tcPr>
            <w:tcW w:w="1271" w:type="dxa"/>
            <w:vAlign w:val="top"/>
          </w:tcPr>
          <w:p w14:paraId="5D175E88">
            <w:pPr>
              <w:pStyle w:val="6"/>
              <w:spacing w:before="96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5500.00</w:t>
            </w:r>
          </w:p>
        </w:tc>
        <w:tc>
          <w:tcPr>
            <w:tcW w:w="1278" w:type="dxa"/>
            <w:vAlign w:val="top"/>
          </w:tcPr>
          <w:p w14:paraId="61D705BE">
            <w:pPr>
              <w:pStyle w:val="6"/>
              <w:spacing w:before="96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1500.00</w:t>
            </w:r>
          </w:p>
        </w:tc>
      </w:tr>
    </w:tbl>
    <w:p w14:paraId="53B54B28">
      <w:pPr>
        <w:rPr>
          <w:rFonts w:ascii="Arial"/>
          <w:sz w:val="21"/>
        </w:rPr>
      </w:pPr>
    </w:p>
    <w:p w14:paraId="4E03CB2C">
      <w:pPr>
        <w:rPr>
          <w:rFonts w:ascii="Arial" w:hAnsi="Arial" w:eastAsia="Arial" w:cs="Arial"/>
          <w:sz w:val="21"/>
          <w:szCs w:val="21"/>
        </w:rPr>
        <w:sectPr>
          <w:footerReference r:id="rId233" w:type="default"/>
          <w:pgSz w:w="11900" w:h="16839"/>
          <w:pgMar w:top="1431" w:right="1361" w:bottom="1742" w:left="1581" w:header="0" w:footer="1472" w:gutter="0"/>
          <w:cols w:space="720" w:num="1"/>
        </w:sectPr>
      </w:pPr>
    </w:p>
    <w:p w14:paraId="0EB242CC">
      <w:pPr>
        <w:spacing w:before="92"/>
      </w:pPr>
    </w:p>
    <w:p w14:paraId="52C7A305">
      <w:pPr>
        <w:spacing w:before="91"/>
      </w:pPr>
    </w:p>
    <w:tbl>
      <w:tblPr>
        <w:tblStyle w:val="5"/>
        <w:tblW w:w="89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4"/>
        <w:gridCol w:w="2814"/>
        <w:gridCol w:w="1590"/>
        <w:gridCol w:w="1274"/>
        <w:gridCol w:w="1271"/>
        <w:gridCol w:w="1278"/>
      </w:tblGrid>
      <w:tr w14:paraId="71624D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724" w:type="dxa"/>
            <w:tcBorders>
              <w:top w:val="nil"/>
            </w:tcBorders>
            <w:vAlign w:val="top"/>
          </w:tcPr>
          <w:p w14:paraId="02E3CFBC">
            <w:pPr>
              <w:pStyle w:val="6"/>
              <w:spacing w:before="85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15</w:t>
            </w:r>
          </w:p>
        </w:tc>
        <w:tc>
          <w:tcPr>
            <w:tcW w:w="2814" w:type="dxa"/>
            <w:tcBorders>
              <w:top w:val="nil"/>
            </w:tcBorders>
            <w:vAlign w:val="top"/>
          </w:tcPr>
          <w:p w14:paraId="5D15EBDB">
            <w:pPr>
              <w:spacing w:before="45" w:line="208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生态文化活动</w:t>
            </w:r>
          </w:p>
        </w:tc>
        <w:tc>
          <w:tcPr>
            <w:tcW w:w="1590" w:type="dxa"/>
            <w:tcBorders>
              <w:top w:val="nil"/>
            </w:tcBorders>
            <w:vAlign w:val="top"/>
          </w:tcPr>
          <w:p w14:paraId="37B37BBC">
            <w:pPr>
              <w:pStyle w:val="6"/>
              <w:spacing w:before="98" w:line="195" w:lineRule="auto"/>
              <w:ind w:left="47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3265.00</w:t>
            </w:r>
          </w:p>
        </w:tc>
        <w:tc>
          <w:tcPr>
            <w:tcW w:w="1274" w:type="dxa"/>
            <w:tcBorders>
              <w:top w:val="nil"/>
            </w:tcBorders>
            <w:vAlign w:val="top"/>
          </w:tcPr>
          <w:p w14:paraId="294454BD">
            <w:pPr>
              <w:pStyle w:val="6"/>
              <w:spacing w:before="98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990.00</w:t>
            </w:r>
          </w:p>
        </w:tc>
        <w:tc>
          <w:tcPr>
            <w:tcW w:w="1271" w:type="dxa"/>
            <w:tcBorders>
              <w:top w:val="nil"/>
            </w:tcBorders>
            <w:vAlign w:val="top"/>
          </w:tcPr>
          <w:p w14:paraId="2B98741C">
            <w:pPr>
              <w:pStyle w:val="6"/>
              <w:spacing w:before="98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975.00</w:t>
            </w:r>
          </w:p>
        </w:tc>
        <w:tc>
          <w:tcPr>
            <w:tcW w:w="1278" w:type="dxa"/>
            <w:tcBorders>
              <w:top w:val="nil"/>
            </w:tcBorders>
            <w:vAlign w:val="top"/>
          </w:tcPr>
          <w:p w14:paraId="416A01F1">
            <w:pPr>
              <w:pStyle w:val="6"/>
              <w:spacing w:before="98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1300.00</w:t>
            </w:r>
          </w:p>
        </w:tc>
      </w:tr>
      <w:tr w14:paraId="36712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4" w:type="dxa"/>
            <w:vAlign w:val="top"/>
          </w:tcPr>
          <w:p w14:paraId="06D23640">
            <w:pPr>
              <w:pStyle w:val="6"/>
              <w:spacing w:before="75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2814" w:type="dxa"/>
            <w:vAlign w:val="top"/>
          </w:tcPr>
          <w:p w14:paraId="25E3AE76">
            <w:pPr>
              <w:spacing w:before="36" w:line="206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古树名木保护</w:t>
            </w:r>
          </w:p>
        </w:tc>
        <w:tc>
          <w:tcPr>
            <w:tcW w:w="1590" w:type="dxa"/>
            <w:vAlign w:val="top"/>
          </w:tcPr>
          <w:p w14:paraId="4E91BE4E">
            <w:pPr>
              <w:pStyle w:val="6"/>
              <w:spacing w:before="89" w:line="195" w:lineRule="auto"/>
              <w:ind w:left="52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650.00</w:t>
            </w:r>
          </w:p>
        </w:tc>
        <w:tc>
          <w:tcPr>
            <w:tcW w:w="1274" w:type="dxa"/>
            <w:vAlign w:val="top"/>
          </w:tcPr>
          <w:p w14:paraId="44EF31BD">
            <w:pPr>
              <w:pStyle w:val="6"/>
              <w:spacing w:before="89" w:line="195" w:lineRule="auto"/>
              <w:ind w:left="46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1271" w:type="dxa"/>
            <w:vAlign w:val="top"/>
          </w:tcPr>
          <w:p w14:paraId="51B1C7DB">
            <w:pPr>
              <w:pStyle w:val="6"/>
              <w:spacing w:before="89" w:line="195" w:lineRule="auto"/>
              <w:ind w:left="3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600.00</w:t>
            </w:r>
          </w:p>
        </w:tc>
        <w:tc>
          <w:tcPr>
            <w:tcW w:w="1278" w:type="dxa"/>
            <w:vAlign w:val="top"/>
          </w:tcPr>
          <w:p w14:paraId="21F3E034">
            <w:pPr>
              <w:pStyle w:val="6"/>
              <w:spacing w:before="89" w:line="195" w:lineRule="auto"/>
              <w:ind w:left="42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</w:tr>
      <w:tr w14:paraId="33BBF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5630CAC1">
            <w:pPr>
              <w:spacing w:before="61" w:line="188" w:lineRule="auto"/>
              <w:ind w:left="2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五</w:t>
            </w:r>
          </w:p>
        </w:tc>
        <w:tc>
          <w:tcPr>
            <w:tcW w:w="2814" w:type="dxa"/>
            <w:vAlign w:val="top"/>
          </w:tcPr>
          <w:p w14:paraId="690A6601">
            <w:pPr>
              <w:spacing w:before="36" w:line="207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支撑保障体系建设</w:t>
            </w:r>
          </w:p>
        </w:tc>
        <w:tc>
          <w:tcPr>
            <w:tcW w:w="1590" w:type="dxa"/>
            <w:vAlign w:val="top"/>
          </w:tcPr>
          <w:p w14:paraId="29868886">
            <w:pPr>
              <w:pStyle w:val="6"/>
              <w:spacing w:before="91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1900.00</w:t>
            </w:r>
          </w:p>
        </w:tc>
        <w:tc>
          <w:tcPr>
            <w:tcW w:w="1274" w:type="dxa"/>
            <w:vAlign w:val="top"/>
          </w:tcPr>
          <w:p w14:paraId="07182891">
            <w:pPr>
              <w:pStyle w:val="6"/>
              <w:spacing w:before="91" w:line="195" w:lineRule="auto"/>
              <w:ind w:left="3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570.00</w:t>
            </w:r>
          </w:p>
        </w:tc>
        <w:tc>
          <w:tcPr>
            <w:tcW w:w="1271" w:type="dxa"/>
            <w:vAlign w:val="top"/>
          </w:tcPr>
          <w:p w14:paraId="08725E89">
            <w:pPr>
              <w:pStyle w:val="6"/>
              <w:spacing w:before="91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570.00</w:t>
            </w:r>
          </w:p>
        </w:tc>
        <w:tc>
          <w:tcPr>
            <w:tcW w:w="1278" w:type="dxa"/>
            <w:vAlign w:val="top"/>
          </w:tcPr>
          <w:p w14:paraId="728163A3">
            <w:pPr>
              <w:pStyle w:val="6"/>
              <w:spacing w:before="91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760.00</w:t>
            </w:r>
          </w:p>
        </w:tc>
      </w:tr>
      <w:tr w14:paraId="141CA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2FEF9243">
            <w:pPr>
              <w:pStyle w:val="6"/>
              <w:spacing w:before="78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2814" w:type="dxa"/>
            <w:vAlign w:val="top"/>
          </w:tcPr>
          <w:p w14:paraId="1D8FD981">
            <w:pPr>
              <w:spacing w:before="36" w:line="207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林业科技推广</w:t>
            </w:r>
          </w:p>
        </w:tc>
        <w:tc>
          <w:tcPr>
            <w:tcW w:w="1590" w:type="dxa"/>
            <w:vAlign w:val="top"/>
          </w:tcPr>
          <w:p w14:paraId="38121B58">
            <w:pPr>
              <w:pStyle w:val="6"/>
              <w:spacing w:before="92" w:line="195" w:lineRule="auto"/>
              <w:ind w:left="52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600.00</w:t>
            </w:r>
          </w:p>
        </w:tc>
        <w:tc>
          <w:tcPr>
            <w:tcW w:w="1274" w:type="dxa"/>
            <w:vAlign w:val="top"/>
          </w:tcPr>
          <w:p w14:paraId="329A08C2">
            <w:pPr>
              <w:pStyle w:val="6"/>
              <w:spacing w:before="92" w:line="19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180.00</w:t>
            </w:r>
          </w:p>
        </w:tc>
        <w:tc>
          <w:tcPr>
            <w:tcW w:w="1271" w:type="dxa"/>
            <w:vAlign w:val="top"/>
          </w:tcPr>
          <w:p w14:paraId="3310B3F5">
            <w:pPr>
              <w:pStyle w:val="6"/>
              <w:spacing w:before="92" w:line="195" w:lineRule="auto"/>
              <w:ind w:left="38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180.00</w:t>
            </w:r>
          </w:p>
        </w:tc>
        <w:tc>
          <w:tcPr>
            <w:tcW w:w="1278" w:type="dxa"/>
            <w:vAlign w:val="top"/>
          </w:tcPr>
          <w:p w14:paraId="417C4BCE">
            <w:pPr>
              <w:pStyle w:val="6"/>
              <w:spacing w:before="92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240.00</w:t>
            </w:r>
          </w:p>
        </w:tc>
      </w:tr>
      <w:tr w14:paraId="299C73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0E41F4B4">
            <w:pPr>
              <w:pStyle w:val="6"/>
              <w:spacing w:before="79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</w:t>
            </w:r>
          </w:p>
        </w:tc>
        <w:tc>
          <w:tcPr>
            <w:tcW w:w="2814" w:type="dxa"/>
            <w:vAlign w:val="top"/>
          </w:tcPr>
          <w:p w14:paraId="52E0B6EE">
            <w:pPr>
              <w:spacing w:before="38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林政资源管理</w:t>
            </w:r>
          </w:p>
        </w:tc>
        <w:tc>
          <w:tcPr>
            <w:tcW w:w="1590" w:type="dxa"/>
            <w:vAlign w:val="top"/>
          </w:tcPr>
          <w:p w14:paraId="5A5D0889">
            <w:pPr>
              <w:pStyle w:val="6"/>
              <w:spacing w:before="93" w:line="195" w:lineRule="auto"/>
              <w:ind w:left="52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500.00</w:t>
            </w:r>
          </w:p>
        </w:tc>
        <w:tc>
          <w:tcPr>
            <w:tcW w:w="1274" w:type="dxa"/>
            <w:vAlign w:val="top"/>
          </w:tcPr>
          <w:p w14:paraId="29D16B3D">
            <w:pPr>
              <w:pStyle w:val="6"/>
              <w:spacing w:before="93" w:line="19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1271" w:type="dxa"/>
            <w:vAlign w:val="top"/>
          </w:tcPr>
          <w:p w14:paraId="17545BB5">
            <w:pPr>
              <w:pStyle w:val="6"/>
              <w:spacing w:before="93" w:line="195" w:lineRule="auto"/>
              <w:ind w:left="38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1278" w:type="dxa"/>
            <w:vAlign w:val="top"/>
          </w:tcPr>
          <w:p w14:paraId="6AFB9E62">
            <w:pPr>
              <w:pStyle w:val="6"/>
              <w:spacing w:before="93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200.00</w:t>
            </w:r>
          </w:p>
        </w:tc>
      </w:tr>
      <w:tr w14:paraId="13638F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7ECC7092">
            <w:pPr>
              <w:pStyle w:val="6"/>
              <w:spacing w:before="77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19</w:t>
            </w:r>
          </w:p>
        </w:tc>
        <w:tc>
          <w:tcPr>
            <w:tcW w:w="2814" w:type="dxa"/>
            <w:vAlign w:val="top"/>
          </w:tcPr>
          <w:p w14:paraId="775CDFCA">
            <w:pPr>
              <w:spacing w:before="38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智慧林业建设</w:t>
            </w:r>
          </w:p>
        </w:tc>
        <w:tc>
          <w:tcPr>
            <w:tcW w:w="1590" w:type="dxa"/>
            <w:vAlign w:val="top"/>
          </w:tcPr>
          <w:p w14:paraId="165E9A4E">
            <w:pPr>
              <w:pStyle w:val="6"/>
              <w:spacing w:before="93" w:line="195" w:lineRule="auto"/>
              <w:ind w:left="52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800.00</w:t>
            </w:r>
          </w:p>
        </w:tc>
        <w:tc>
          <w:tcPr>
            <w:tcW w:w="1274" w:type="dxa"/>
            <w:vAlign w:val="top"/>
          </w:tcPr>
          <w:p w14:paraId="2AA10884">
            <w:pPr>
              <w:pStyle w:val="6"/>
              <w:spacing w:before="93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240.00</w:t>
            </w:r>
          </w:p>
        </w:tc>
        <w:tc>
          <w:tcPr>
            <w:tcW w:w="1271" w:type="dxa"/>
            <w:vAlign w:val="top"/>
          </w:tcPr>
          <w:p w14:paraId="42D51B6F">
            <w:pPr>
              <w:pStyle w:val="6"/>
              <w:spacing w:before="93" w:line="195" w:lineRule="auto"/>
              <w:ind w:left="36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240.00</w:t>
            </w:r>
          </w:p>
        </w:tc>
        <w:tc>
          <w:tcPr>
            <w:tcW w:w="1278" w:type="dxa"/>
            <w:vAlign w:val="top"/>
          </w:tcPr>
          <w:p w14:paraId="25F89F97">
            <w:pPr>
              <w:pStyle w:val="6"/>
              <w:spacing w:before="93" w:line="195" w:lineRule="auto"/>
              <w:ind w:left="3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320.00</w:t>
            </w:r>
          </w:p>
        </w:tc>
      </w:tr>
      <w:tr w14:paraId="4C160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538" w:type="dxa"/>
            <w:gridSpan w:val="2"/>
            <w:vAlign w:val="top"/>
          </w:tcPr>
          <w:p w14:paraId="1150B65F">
            <w:pPr>
              <w:spacing w:before="39" w:line="205" w:lineRule="auto"/>
              <w:ind w:left="8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第二部分其他费用</w:t>
            </w:r>
          </w:p>
        </w:tc>
        <w:tc>
          <w:tcPr>
            <w:tcW w:w="1590" w:type="dxa"/>
            <w:vAlign w:val="top"/>
          </w:tcPr>
          <w:p w14:paraId="146CDCFF">
            <w:pPr>
              <w:pStyle w:val="6"/>
              <w:spacing w:before="91" w:line="195" w:lineRule="auto"/>
              <w:ind w:left="42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29428.09</w:t>
            </w:r>
          </w:p>
        </w:tc>
        <w:tc>
          <w:tcPr>
            <w:tcW w:w="1274" w:type="dxa"/>
            <w:vAlign w:val="top"/>
          </w:tcPr>
          <w:p w14:paraId="695677C7">
            <w:pPr>
              <w:pStyle w:val="6"/>
              <w:spacing w:before="91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8986.56</w:t>
            </w:r>
          </w:p>
        </w:tc>
        <w:tc>
          <w:tcPr>
            <w:tcW w:w="1271" w:type="dxa"/>
            <w:vAlign w:val="top"/>
          </w:tcPr>
          <w:p w14:paraId="0B4BAA92">
            <w:pPr>
              <w:pStyle w:val="6"/>
              <w:spacing w:before="91" w:line="195" w:lineRule="auto"/>
              <w:ind w:left="28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11350.31</w:t>
            </w:r>
          </w:p>
        </w:tc>
        <w:tc>
          <w:tcPr>
            <w:tcW w:w="1278" w:type="dxa"/>
            <w:vAlign w:val="top"/>
          </w:tcPr>
          <w:p w14:paraId="1792E8F5">
            <w:pPr>
              <w:pStyle w:val="6"/>
              <w:spacing w:before="91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9091.22</w:t>
            </w:r>
          </w:p>
        </w:tc>
      </w:tr>
      <w:tr w14:paraId="03D866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4" w:type="dxa"/>
            <w:vAlign w:val="top"/>
          </w:tcPr>
          <w:p w14:paraId="0C301022">
            <w:pPr>
              <w:spacing w:before="133" w:line="171" w:lineRule="exact"/>
              <w:ind w:left="2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-4"/>
                <w:sz w:val="24"/>
                <w:szCs w:val="24"/>
              </w:rPr>
              <w:t>一</w:t>
            </w:r>
          </w:p>
        </w:tc>
        <w:tc>
          <w:tcPr>
            <w:tcW w:w="2814" w:type="dxa"/>
            <w:vAlign w:val="top"/>
          </w:tcPr>
          <w:p w14:paraId="24B14B80">
            <w:pPr>
              <w:spacing w:before="37" w:line="205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可研、规划、勘察设计费</w:t>
            </w:r>
          </w:p>
        </w:tc>
        <w:tc>
          <w:tcPr>
            <w:tcW w:w="1590" w:type="dxa"/>
            <w:vAlign w:val="top"/>
          </w:tcPr>
          <w:p w14:paraId="142C886D">
            <w:pPr>
              <w:pStyle w:val="6"/>
              <w:spacing w:before="92" w:line="195" w:lineRule="auto"/>
              <w:ind w:left="44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12874.79</w:t>
            </w:r>
          </w:p>
        </w:tc>
        <w:tc>
          <w:tcPr>
            <w:tcW w:w="1274" w:type="dxa"/>
            <w:vAlign w:val="top"/>
          </w:tcPr>
          <w:p w14:paraId="66FF7C9F">
            <w:pPr>
              <w:pStyle w:val="6"/>
              <w:spacing w:before="92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3931.62</w:t>
            </w:r>
          </w:p>
        </w:tc>
        <w:tc>
          <w:tcPr>
            <w:tcW w:w="1271" w:type="dxa"/>
            <w:vAlign w:val="top"/>
          </w:tcPr>
          <w:p w14:paraId="3D848D3B">
            <w:pPr>
              <w:pStyle w:val="6"/>
              <w:spacing w:before="92" w:line="195" w:lineRule="auto"/>
              <w:ind w:left="31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4965.76</w:t>
            </w:r>
          </w:p>
        </w:tc>
        <w:tc>
          <w:tcPr>
            <w:tcW w:w="1278" w:type="dxa"/>
            <w:vAlign w:val="top"/>
          </w:tcPr>
          <w:p w14:paraId="16A120E5">
            <w:pPr>
              <w:pStyle w:val="6"/>
              <w:spacing w:before="92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3977.41</w:t>
            </w:r>
          </w:p>
        </w:tc>
      </w:tr>
      <w:tr w14:paraId="55D9B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0FED1655">
            <w:pPr>
              <w:spacing w:before="91" w:line="165" w:lineRule="auto"/>
              <w:ind w:left="2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二</w:t>
            </w:r>
          </w:p>
        </w:tc>
        <w:tc>
          <w:tcPr>
            <w:tcW w:w="2814" w:type="dxa"/>
            <w:vAlign w:val="top"/>
          </w:tcPr>
          <w:p w14:paraId="7DA7F9CD">
            <w:pPr>
              <w:spacing w:before="42" w:line="203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建设单位管理费</w:t>
            </w:r>
          </w:p>
        </w:tc>
        <w:tc>
          <w:tcPr>
            <w:tcW w:w="1590" w:type="dxa"/>
            <w:vAlign w:val="top"/>
          </w:tcPr>
          <w:p w14:paraId="4EE44AF4">
            <w:pPr>
              <w:pStyle w:val="6"/>
              <w:spacing w:before="95" w:line="195" w:lineRule="auto"/>
              <w:ind w:left="4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5517.77</w:t>
            </w:r>
          </w:p>
        </w:tc>
        <w:tc>
          <w:tcPr>
            <w:tcW w:w="1274" w:type="dxa"/>
            <w:vAlign w:val="top"/>
          </w:tcPr>
          <w:p w14:paraId="0E070B32">
            <w:pPr>
              <w:pStyle w:val="6"/>
              <w:spacing w:before="95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1684.98</w:t>
            </w:r>
          </w:p>
        </w:tc>
        <w:tc>
          <w:tcPr>
            <w:tcW w:w="1271" w:type="dxa"/>
            <w:vAlign w:val="top"/>
          </w:tcPr>
          <w:p w14:paraId="07EE6902">
            <w:pPr>
              <w:pStyle w:val="6"/>
              <w:spacing w:before="95" w:line="195" w:lineRule="auto"/>
              <w:ind w:left="31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2128.18</w:t>
            </w:r>
          </w:p>
        </w:tc>
        <w:tc>
          <w:tcPr>
            <w:tcW w:w="1278" w:type="dxa"/>
            <w:vAlign w:val="top"/>
          </w:tcPr>
          <w:p w14:paraId="065E807D">
            <w:pPr>
              <w:pStyle w:val="6"/>
              <w:spacing w:before="95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1704.60</w:t>
            </w:r>
          </w:p>
        </w:tc>
      </w:tr>
      <w:tr w14:paraId="292232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583645AE">
            <w:pPr>
              <w:spacing w:before="71" w:line="180" w:lineRule="auto"/>
              <w:ind w:left="2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三</w:t>
            </w:r>
          </w:p>
        </w:tc>
        <w:tc>
          <w:tcPr>
            <w:tcW w:w="2814" w:type="dxa"/>
            <w:vAlign w:val="top"/>
          </w:tcPr>
          <w:p w14:paraId="4396D0A9">
            <w:pPr>
              <w:spacing w:before="40" w:line="204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工程监理费</w:t>
            </w:r>
          </w:p>
        </w:tc>
        <w:tc>
          <w:tcPr>
            <w:tcW w:w="1590" w:type="dxa"/>
            <w:vAlign w:val="top"/>
          </w:tcPr>
          <w:p w14:paraId="4C0CBE17">
            <w:pPr>
              <w:pStyle w:val="6"/>
              <w:spacing w:before="95" w:line="195" w:lineRule="auto"/>
              <w:ind w:left="47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7357.02</w:t>
            </w:r>
          </w:p>
        </w:tc>
        <w:tc>
          <w:tcPr>
            <w:tcW w:w="1274" w:type="dxa"/>
            <w:vAlign w:val="top"/>
          </w:tcPr>
          <w:p w14:paraId="728F5F0A">
            <w:pPr>
              <w:pStyle w:val="6"/>
              <w:spacing w:before="95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2246.64</w:t>
            </w:r>
          </w:p>
        </w:tc>
        <w:tc>
          <w:tcPr>
            <w:tcW w:w="1271" w:type="dxa"/>
            <w:vAlign w:val="top"/>
          </w:tcPr>
          <w:p w14:paraId="34558DFA">
            <w:pPr>
              <w:pStyle w:val="6"/>
              <w:spacing w:before="95" w:line="195" w:lineRule="auto"/>
              <w:ind w:left="31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2837.58</w:t>
            </w:r>
          </w:p>
        </w:tc>
        <w:tc>
          <w:tcPr>
            <w:tcW w:w="1278" w:type="dxa"/>
            <w:vAlign w:val="top"/>
          </w:tcPr>
          <w:p w14:paraId="619BD639">
            <w:pPr>
              <w:pStyle w:val="6"/>
              <w:spacing w:before="95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2272.80</w:t>
            </w:r>
          </w:p>
        </w:tc>
      </w:tr>
      <w:tr w14:paraId="3CA3A6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44C285A5">
            <w:pPr>
              <w:spacing w:before="40" w:line="204" w:lineRule="auto"/>
              <w:ind w:left="2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四</w:t>
            </w:r>
          </w:p>
        </w:tc>
        <w:tc>
          <w:tcPr>
            <w:tcW w:w="2814" w:type="dxa"/>
            <w:vAlign w:val="top"/>
          </w:tcPr>
          <w:p w14:paraId="3C166037">
            <w:pPr>
              <w:spacing w:before="40" w:line="204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招标费</w:t>
            </w:r>
          </w:p>
        </w:tc>
        <w:tc>
          <w:tcPr>
            <w:tcW w:w="1590" w:type="dxa"/>
            <w:vAlign w:val="top"/>
          </w:tcPr>
          <w:p w14:paraId="51DA7E34">
            <w:pPr>
              <w:pStyle w:val="6"/>
              <w:spacing w:before="96" w:line="195" w:lineRule="auto"/>
              <w:ind w:left="47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3678.51</w:t>
            </w:r>
          </w:p>
        </w:tc>
        <w:tc>
          <w:tcPr>
            <w:tcW w:w="1274" w:type="dxa"/>
            <w:vAlign w:val="top"/>
          </w:tcPr>
          <w:p w14:paraId="51195686">
            <w:pPr>
              <w:pStyle w:val="6"/>
              <w:spacing w:before="96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1123.32</w:t>
            </w:r>
          </w:p>
        </w:tc>
        <w:tc>
          <w:tcPr>
            <w:tcW w:w="1271" w:type="dxa"/>
            <w:vAlign w:val="top"/>
          </w:tcPr>
          <w:p w14:paraId="128C7C27">
            <w:pPr>
              <w:pStyle w:val="6"/>
              <w:spacing w:before="96" w:line="195" w:lineRule="auto"/>
              <w:ind w:left="33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1418.79</w:t>
            </w:r>
          </w:p>
        </w:tc>
        <w:tc>
          <w:tcPr>
            <w:tcW w:w="1278" w:type="dxa"/>
            <w:vAlign w:val="top"/>
          </w:tcPr>
          <w:p w14:paraId="48DA32B7">
            <w:pPr>
              <w:pStyle w:val="6"/>
              <w:spacing w:before="96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1136.40</w:t>
            </w:r>
          </w:p>
        </w:tc>
      </w:tr>
      <w:tr w14:paraId="1EF432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538" w:type="dxa"/>
            <w:gridSpan w:val="2"/>
            <w:vAlign w:val="top"/>
          </w:tcPr>
          <w:p w14:paraId="46748FDF">
            <w:pPr>
              <w:spacing w:before="41" w:line="207" w:lineRule="auto"/>
              <w:ind w:left="9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第三部分预备费</w:t>
            </w:r>
          </w:p>
        </w:tc>
        <w:tc>
          <w:tcPr>
            <w:tcW w:w="1590" w:type="dxa"/>
            <w:vAlign w:val="top"/>
          </w:tcPr>
          <w:p w14:paraId="4C1FA8A8">
            <w:pPr>
              <w:pStyle w:val="6"/>
              <w:spacing w:before="96" w:line="195" w:lineRule="auto"/>
              <w:ind w:left="44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19863.96</w:t>
            </w:r>
          </w:p>
        </w:tc>
        <w:tc>
          <w:tcPr>
            <w:tcW w:w="1274" w:type="dxa"/>
            <w:vAlign w:val="top"/>
          </w:tcPr>
          <w:p w14:paraId="5B835303">
            <w:pPr>
              <w:pStyle w:val="6"/>
              <w:spacing w:before="96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6065.93</w:t>
            </w:r>
          </w:p>
        </w:tc>
        <w:tc>
          <w:tcPr>
            <w:tcW w:w="1271" w:type="dxa"/>
            <w:vAlign w:val="top"/>
          </w:tcPr>
          <w:p w14:paraId="4EB9F190">
            <w:pPr>
              <w:pStyle w:val="6"/>
              <w:spacing w:before="96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7661.46</w:t>
            </w:r>
          </w:p>
        </w:tc>
        <w:tc>
          <w:tcPr>
            <w:tcW w:w="1278" w:type="dxa"/>
            <w:vAlign w:val="top"/>
          </w:tcPr>
          <w:p w14:paraId="59016B58">
            <w:pPr>
              <w:pStyle w:val="6"/>
              <w:spacing w:before="96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6136.57</w:t>
            </w:r>
          </w:p>
        </w:tc>
      </w:tr>
    </w:tbl>
    <w:p w14:paraId="2485A383">
      <w:pPr>
        <w:pStyle w:val="2"/>
        <w:spacing w:before="285" w:line="234" w:lineRule="auto"/>
        <w:ind w:left="713"/>
        <w:outlineLvl w:val="2"/>
      </w:pPr>
      <w:r>
        <w:rPr>
          <w:spacing w:val="1"/>
        </w:rPr>
        <w:t>四、资金筹措</w:t>
      </w:r>
    </w:p>
    <w:p w14:paraId="04ED8841">
      <w:pPr>
        <w:pStyle w:val="2"/>
        <w:spacing w:before="290" w:line="331" w:lineRule="auto"/>
        <w:ind w:left="25" w:right="69" w:firstLine="644"/>
        <w:jc w:val="both"/>
      </w:pPr>
      <w:r>
        <w:rPr>
          <w:spacing w:val="4"/>
        </w:rPr>
        <w:t>森林城市建设是一项涉及多部门的系统工程，工程范围涵盖</w:t>
      </w:r>
      <w:r>
        <w:rPr>
          <w:spacing w:val="3"/>
        </w:rPr>
        <w:t xml:space="preserve"> </w:t>
      </w:r>
      <w:r>
        <w:rPr>
          <w:spacing w:val="-5"/>
        </w:rPr>
        <w:t>面广，投资大。在建设过程中，应与国家政策、重点工程相结合，</w:t>
      </w:r>
      <w:r>
        <w:rPr>
          <w:spacing w:val="15"/>
        </w:rPr>
        <w:t xml:space="preserve"> </w:t>
      </w:r>
      <w:r>
        <w:rPr>
          <w:spacing w:val="5"/>
        </w:rPr>
        <w:t>积极拓宽投融资渠道。对于新造林工程、森林质量提升工</w:t>
      </w:r>
      <w:r>
        <w:rPr>
          <w:spacing w:val="4"/>
        </w:rPr>
        <w:t>程，要</w:t>
      </w:r>
      <w:r>
        <w:t xml:space="preserve"> </w:t>
      </w:r>
      <w:r>
        <w:rPr>
          <w:spacing w:val="4"/>
        </w:rPr>
        <w:t>依托山水林田湖草一体化保护修复、宁夏南部生态保护修复和水</w:t>
      </w:r>
      <w:r>
        <w:rPr>
          <w:spacing w:val="15"/>
        </w:rPr>
        <w:t xml:space="preserve"> </w:t>
      </w:r>
      <w:r>
        <w:rPr>
          <w:spacing w:val="5"/>
        </w:rPr>
        <w:t>土流失综合治理等工程项目资金，争取国家开发银</w:t>
      </w:r>
      <w:r>
        <w:rPr>
          <w:spacing w:val="4"/>
        </w:rPr>
        <w:t>行、农业发展</w:t>
      </w:r>
      <w:r>
        <w:t xml:space="preserve"> </w:t>
      </w:r>
      <w:r>
        <w:rPr>
          <w:spacing w:val="4"/>
        </w:rPr>
        <w:t>银行等政策银行贷款支持；对于建成区绿化，应与市政建设相结</w:t>
      </w:r>
      <w:r>
        <w:rPr>
          <w:spacing w:val="17"/>
        </w:rPr>
        <w:t xml:space="preserve"> </w:t>
      </w:r>
      <w:r>
        <w:rPr>
          <w:spacing w:val="5"/>
        </w:rPr>
        <w:t>合，以政府财政投入为主；经果林基地建设，</w:t>
      </w:r>
      <w:r>
        <w:rPr>
          <w:spacing w:val="4"/>
        </w:rPr>
        <w:t>可以依托造林项目</w:t>
      </w:r>
      <w:r>
        <w:t xml:space="preserve"> </w:t>
      </w:r>
      <w:r>
        <w:rPr>
          <w:spacing w:val="5"/>
        </w:rPr>
        <w:t>补贴、退耕还林工程等，并积极争取农发项目投资</w:t>
      </w:r>
      <w:r>
        <w:rPr>
          <w:spacing w:val="4"/>
        </w:rPr>
        <w:t>。种苗花卉产</w:t>
      </w:r>
      <w:r>
        <w:t xml:space="preserve"> </w:t>
      </w:r>
      <w:r>
        <w:rPr>
          <w:spacing w:val="4"/>
        </w:rPr>
        <w:t>业、生态旅游、村镇绿化、城郊森林公园等兼具生态和社会经济</w:t>
      </w:r>
      <w:r>
        <w:rPr>
          <w:spacing w:val="13"/>
        </w:rPr>
        <w:t xml:space="preserve"> </w:t>
      </w:r>
      <w:r>
        <w:rPr>
          <w:spacing w:val="5"/>
        </w:rPr>
        <w:t>发展的工程，除争取政府财政资金外，鼓励个人、</w:t>
      </w:r>
      <w:r>
        <w:rPr>
          <w:spacing w:val="4"/>
        </w:rPr>
        <w:t>企业等社会资</w:t>
      </w:r>
      <w:r>
        <w:t xml:space="preserve"> </w:t>
      </w:r>
      <w:r>
        <w:rPr>
          <w:spacing w:val="-2"/>
        </w:rPr>
        <w:t>本参与投资。</w:t>
      </w:r>
    </w:p>
    <w:p w14:paraId="5F78684D">
      <w:pPr>
        <w:pStyle w:val="2"/>
        <w:spacing w:before="292" w:line="227" w:lineRule="auto"/>
        <w:ind w:left="3346"/>
        <w:outlineLvl w:val="1"/>
      </w:pPr>
      <w:r>
        <w:rPr>
          <w:spacing w:val="6"/>
        </w:rPr>
        <w:t>第二节效益评价</w:t>
      </w:r>
    </w:p>
    <w:p w14:paraId="0B8F67ED">
      <w:pPr>
        <w:spacing w:line="316" w:lineRule="auto"/>
        <w:rPr>
          <w:rFonts w:ascii="Arial"/>
          <w:sz w:val="21"/>
        </w:rPr>
      </w:pPr>
    </w:p>
    <w:p w14:paraId="1B002FB4">
      <w:pPr>
        <w:pStyle w:val="2"/>
        <w:spacing w:before="101" w:line="221" w:lineRule="auto"/>
        <w:ind w:left="666"/>
      </w:pPr>
      <w:r>
        <w:rPr>
          <w:spacing w:val="8"/>
        </w:rPr>
        <w:t>经估算，至规划期末，增加林木面积约</w:t>
      </w:r>
      <w:r>
        <w:rPr>
          <w:spacing w:val="-47"/>
        </w:rPr>
        <w:t xml:space="preserve"> </w:t>
      </w:r>
      <w:r>
        <w:rPr>
          <w:spacing w:val="8"/>
        </w:rPr>
        <w:t xml:space="preserve">21000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8"/>
        </w:rPr>
        <w:t>。根据此</w:t>
      </w:r>
    </w:p>
    <w:p w14:paraId="63210C8D">
      <w:pPr>
        <w:spacing w:line="221" w:lineRule="auto"/>
        <w:sectPr>
          <w:footerReference r:id="rId234" w:type="default"/>
          <w:pgSz w:w="11900" w:h="16839"/>
          <w:pgMar w:top="1431" w:right="1361" w:bottom="1579" w:left="1581" w:header="0" w:footer="1417" w:gutter="0"/>
          <w:cols w:space="720" w:num="1"/>
        </w:sectPr>
      </w:pPr>
    </w:p>
    <w:p w14:paraId="3DE3C889">
      <w:pPr>
        <w:spacing w:line="244" w:lineRule="auto"/>
        <w:rPr>
          <w:rFonts w:ascii="Arial"/>
          <w:sz w:val="21"/>
        </w:rPr>
      </w:pPr>
    </w:p>
    <w:p w14:paraId="7E2FAA35">
      <w:pPr>
        <w:spacing w:line="244" w:lineRule="auto"/>
        <w:rPr>
          <w:rFonts w:ascii="Arial"/>
          <w:sz w:val="21"/>
        </w:rPr>
      </w:pPr>
    </w:p>
    <w:p w14:paraId="75D88F9E">
      <w:pPr>
        <w:spacing w:line="244" w:lineRule="auto"/>
        <w:rPr>
          <w:rFonts w:ascii="Arial"/>
          <w:sz w:val="21"/>
        </w:rPr>
      </w:pPr>
    </w:p>
    <w:p w14:paraId="3B0F5EC6">
      <w:pPr>
        <w:pStyle w:val="2"/>
        <w:spacing w:before="101" w:line="327" w:lineRule="auto"/>
        <w:ind w:left="10"/>
        <w:jc w:val="both"/>
      </w:pPr>
      <w:r>
        <w:rPr>
          <w:spacing w:val="5"/>
        </w:rPr>
        <w:t>数据，参考《中国生物多样性国情研究报告》、《中</w:t>
      </w:r>
      <w:r>
        <w:rPr>
          <w:spacing w:val="4"/>
        </w:rPr>
        <w:t>国森林生态</w:t>
      </w:r>
      <w:r>
        <w:t xml:space="preserve"> </w:t>
      </w:r>
      <w:r>
        <w:rPr>
          <w:spacing w:val="-5"/>
        </w:rPr>
        <w:t>服务功能评估》、《森林生态系统服务功能评估规范》（LY/T</w:t>
      </w:r>
      <w:r>
        <w:rPr>
          <w:spacing w:val="-6"/>
        </w:rPr>
        <w:t>1721</w:t>
      </w:r>
      <w:r>
        <w:t xml:space="preserve"> </w:t>
      </w:r>
      <w:r>
        <w:rPr>
          <w:spacing w:val="9"/>
        </w:rPr>
        <w:t>-2008）及相关研究成果，综合运用生态学、生态经济学理论方</w:t>
      </w:r>
      <w:r>
        <w:rPr>
          <w:spacing w:val="18"/>
        </w:rPr>
        <w:t xml:space="preserve"> </w:t>
      </w:r>
      <w:r>
        <w:rPr>
          <w:spacing w:val="5"/>
        </w:rPr>
        <w:t>法，对全市城市森林在城市生态建设中所发挥的生态</w:t>
      </w:r>
      <w:r>
        <w:rPr>
          <w:spacing w:val="4"/>
        </w:rPr>
        <w:t>、经济和社</w:t>
      </w:r>
      <w:r>
        <w:t xml:space="preserve"> </w:t>
      </w:r>
      <w:r>
        <w:rPr>
          <w:spacing w:val="4"/>
        </w:rPr>
        <w:t>会三大效益分别进行评估和分析。</w:t>
      </w:r>
    </w:p>
    <w:p w14:paraId="0DAB387B">
      <w:pPr>
        <w:pStyle w:val="2"/>
        <w:spacing w:before="169" w:line="234" w:lineRule="auto"/>
        <w:ind w:left="666"/>
        <w:outlineLvl w:val="2"/>
      </w:pPr>
      <w:r>
        <w:rPr>
          <w:spacing w:val="6"/>
        </w:rPr>
        <w:t>一、生态效益</w:t>
      </w:r>
    </w:p>
    <w:p w14:paraId="5926A9D4">
      <w:pPr>
        <w:pStyle w:val="2"/>
        <w:spacing w:before="285" w:line="234" w:lineRule="auto"/>
        <w:ind w:left="666"/>
        <w:outlineLvl w:val="3"/>
      </w:pPr>
      <w:r>
        <w:rPr>
          <w:spacing w:val="9"/>
        </w:rPr>
        <w:t>（一）降污除尘，净化大气</w:t>
      </w:r>
    </w:p>
    <w:p w14:paraId="29B7673D">
      <w:pPr>
        <w:pStyle w:val="2"/>
        <w:spacing w:before="177" w:line="226" w:lineRule="auto"/>
        <w:ind w:left="665"/>
      </w:pPr>
      <w:r>
        <w:rPr>
          <w:spacing w:val="-2"/>
        </w:rPr>
        <w:t>1.</w:t>
      </w:r>
      <w:r>
        <w:rPr>
          <w:spacing w:val="39"/>
        </w:rPr>
        <w:t xml:space="preserve"> </w:t>
      </w:r>
      <w:r>
        <w:rPr>
          <w:spacing w:val="-2"/>
        </w:rPr>
        <w:t>吸收污染物</w:t>
      </w:r>
    </w:p>
    <w:p w14:paraId="008993BD">
      <w:pPr>
        <w:pStyle w:val="2"/>
        <w:spacing w:before="171" w:line="330" w:lineRule="auto"/>
        <w:ind w:right="2" w:firstLine="685"/>
      </w:pPr>
      <w:r>
        <w:rPr>
          <w:spacing w:val="3"/>
        </w:rPr>
        <w:t>固原市通过森林城市的建设，增加了森林面积，提高了森林</w:t>
      </w:r>
      <w:r>
        <w:t xml:space="preserve"> </w:t>
      </w:r>
      <w:r>
        <w:rPr>
          <w:spacing w:val="10"/>
        </w:rPr>
        <w:t>质量，吸收</w:t>
      </w:r>
      <w:r>
        <w:rPr>
          <w:spacing w:val="-46"/>
        </w:rPr>
        <w:t xml:space="preserve"> </w:t>
      </w:r>
      <w:r>
        <w:t>SO</w:t>
      </w:r>
      <w:r>
        <w:rPr>
          <w:spacing w:val="10"/>
          <w:position w:val="-4"/>
          <w:sz w:val="16"/>
          <w:szCs w:val="16"/>
        </w:rPr>
        <w:t>2</w:t>
      </w:r>
      <w:r>
        <w:rPr>
          <w:spacing w:val="10"/>
        </w:rPr>
        <w:t>、氟化物和碳氧化物的能力。《中国生物多样性</w:t>
      </w:r>
      <w:r>
        <w:t xml:space="preserve"> </w:t>
      </w:r>
      <w:r>
        <w:rPr>
          <w:spacing w:val="-6"/>
        </w:rPr>
        <w:t>国情研究报告》显示，林分吸收</w:t>
      </w:r>
      <w:r>
        <w:rPr>
          <w:spacing w:val="-41"/>
        </w:rPr>
        <w:t xml:space="preserve"> </w:t>
      </w:r>
      <w:r>
        <w:rPr>
          <w:spacing w:val="-6"/>
        </w:rPr>
        <w:t>SO</w:t>
      </w:r>
      <w:r>
        <w:rPr>
          <w:spacing w:val="-6"/>
          <w:position w:val="-4"/>
          <w:sz w:val="16"/>
          <w:szCs w:val="16"/>
        </w:rPr>
        <w:t xml:space="preserve">2 </w:t>
      </w:r>
      <w:r>
        <w:rPr>
          <w:spacing w:val="-6"/>
        </w:rPr>
        <w:t>的能力为</w:t>
      </w:r>
      <w:r>
        <w:rPr>
          <w:spacing w:val="-39"/>
        </w:rPr>
        <w:t xml:space="preserve"> </w:t>
      </w:r>
      <w:r>
        <w:rPr>
          <w:spacing w:val="-6"/>
        </w:rPr>
        <w:t>153.12 kg/（hma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18"/>
          <w:position w:val="16"/>
          <w:sz w:val="16"/>
          <w:szCs w:val="16"/>
        </w:rPr>
        <w:t xml:space="preserve"> </w:t>
      </w:r>
      <w:r>
        <w:rPr>
          <w:spacing w:val="-6"/>
        </w:rPr>
        <w:t>·</w:t>
      </w:r>
      <w:r>
        <w:t xml:space="preserve"> </w:t>
      </w:r>
      <w:r>
        <w:rPr>
          <w:spacing w:val="-3"/>
        </w:rPr>
        <w:t>)</w:t>
      </w:r>
      <w:r>
        <w:rPr>
          <w:spacing w:val="72"/>
        </w:rPr>
        <w:t xml:space="preserve"> </w:t>
      </w:r>
      <w:r>
        <w:rPr>
          <w:spacing w:val="-3"/>
        </w:rPr>
        <w:t>;</w:t>
      </w:r>
      <w:r>
        <w:rPr>
          <w:spacing w:val="112"/>
        </w:rPr>
        <w:t xml:space="preserve"> </w:t>
      </w:r>
      <w:r>
        <w:rPr>
          <w:spacing w:val="-3"/>
        </w:rPr>
        <w:t>吸收氟化物的能力为</w:t>
      </w:r>
      <w:r>
        <w:rPr>
          <w:spacing w:val="-58"/>
        </w:rPr>
        <w:t xml:space="preserve"> </w:t>
      </w:r>
      <w:r>
        <w:rPr>
          <w:spacing w:val="-3"/>
        </w:rPr>
        <w:t>2.58 kg/（hm</w:t>
      </w:r>
      <w:r>
        <w:rPr>
          <w:spacing w:val="-3"/>
          <w:position w:val="16"/>
          <w:sz w:val="16"/>
          <w:szCs w:val="16"/>
        </w:rPr>
        <w:t>2</w:t>
      </w:r>
      <w:r>
        <w:rPr>
          <w:spacing w:val="42"/>
          <w:position w:val="16"/>
          <w:sz w:val="16"/>
          <w:szCs w:val="16"/>
        </w:rPr>
        <w:t xml:space="preserve"> </w:t>
      </w:r>
      <w:r>
        <w:rPr>
          <w:spacing w:val="-3"/>
        </w:rPr>
        <w:t>·a</w:t>
      </w:r>
      <w:r>
        <w:rPr>
          <w:spacing w:val="31"/>
        </w:rPr>
        <w:t>）；</w:t>
      </w:r>
      <w:r>
        <w:rPr>
          <w:spacing w:val="-3"/>
        </w:rPr>
        <w:t>吸收氮氧化物</w:t>
      </w:r>
      <w:r>
        <w:t xml:space="preserve">  </w:t>
      </w:r>
      <w:r>
        <w:rPr>
          <w:spacing w:val="2"/>
        </w:rPr>
        <w:t>的能力为</w:t>
      </w:r>
      <w:r>
        <w:rPr>
          <w:spacing w:val="-49"/>
        </w:rPr>
        <w:t xml:space="preserve"> </w:t>
      </w:r>
      <w:r>
        <w:rPr>
          <w:spacing w:val="2"/>
        </w:rPr>
        <w:t>6.00</w:t>
      </w:r>
      <w:r>
        <w:rPr>
          <w:spacing w:val="-66"/>
        </w:rPr>
        <w:t xml:space="preserve"> </w:t>
      </w:r>
      <w:r>
        <w:t>kg</w:t>
      </w:r>
      <w:r>
        <w:rPr>
          <w:spacing w:val="2"/>
        </w:rPr>
        <w:t>/（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35"/>
          <w:position w:val="16"/>
          <w:sz w:val="16"/>
          <w:szCs w:val="16"/>
        </w:rPr>
        <w:t xml:space="preserve"> </w:t>
      </w:r>
      <w:r>
        <w:rPr>
          <w:spacing w:val="2"/>
        </w:rPr>
        <w:t>·a）。根据国家发展和改革委员会等四</w:t>
      </w:r>
      <w:r>
        <w:t xml:space="preserve"> </w:t>
      </w:r>
      <w:r>
        <w:rPr>
          <w:spacing w:val="-2"/>
        </w:rPr>
        <w:t>部委</w:t>
      </w:r>
      <w:r>
        <w:rPr>
          <w:spacing w:val="-41"/>
        </w:rPr>
        <w:t xml:space="preserve"> </w:t>
      </w:r>
      <w:r>
        <w:rPr>
          <w:spacing w:val="-2"/>
        </w:rPr>
        <w:t>2003</w:t>
      </w:r>
      <w:r>
        <w:rPr>
          <w:spacing w:val="-45"/>
        </w:rPr>
        <w:t xml:space="preserve"> </w:t>
      </w:r>
      <w:r>
        <w:rPr>
          <w:spacing w:val="-2"/>
        </w:rPr>
        <w:t>年第</w:t>
      </w:r>
      <w:r>
        <w:rPr>
          <w:spacing w:val="-53"/>
        </w:rPr>
        <w:t xml:space="preserve"> </w:t>
      </w:r>
      <w:r>
        <w:rPr>
          <w:spacing w:val="-2"/>
        </w:rPr>
        <w:t>31</w:t>
      </w:r>
      <w:r>
        <w:rPr>
          <w:spacing w:val="-43"/>
        </w:rPr>
        <w:t xml:space="preserve"> </w:t>
      </w:r>
      <w:r>
        <w:rPr>
          <w:spacing w:val="-2"/>
        </w:rPr>
        <w:t>号令《排污费征收标准及计算方法》，</w:t>
      </w:r>
      <w:r>
        <w:rPr>
          <w:spacing w:val="95"/>
        </w:rPr>
        <w:t xml:space="preserve"> </w:t>
      </w:r>
      <w:r>
        <w:rPr>
          <w:spacing w:val="-2"/>
        </w:rPr>
        <w:t>SO</w:t>
      </w:r>
      <w:r>
        <w:rPr>
          <w:spacing w:val="-2"/>
          <w:position w:val="-4"/>
          <w:sz w:val="16"/>
          <w:szCs w:val="16"/>
        </w:rPr>
        <w:t>2</w:t>
      </w:r>
      <w:r>
        <w:rPr>
          <w:spacing w:val="-18"/>
          <w:position w:val="-4"/>
          <w:sz w:val="16"/>
          <w:szCs w:val="16"/>
        </w:rPr>
        <w:t xml:space="preserve"> </w:t>
      </w:r>
      <w:r>
        <w:rPr>
          <w:spacing w:val="-2"/>
        </w:rPr>
        <w:t>排</w:t>
      </w:r>
      <w:r>
        <w:t xml:space="preserve"> </w:t>
      </w:r>
      <w:r>
        <w:rPr>
          <w:spacing w:val="6"/>
        </w:rPr>
        <w:t>污费收费标准为</w:t>
      </w:r>
      <w:r>
        <w:rPr>
          <w:spacing w:val="-38"/>
        </w:rPr>
        <w:t xml:space="preserve"> </w:t>
      </w:r>
      <w:r>
        <w:rPr>
          <w:spacing w:val="6"/>
        </w:rPr>
        <w:t>1.20</w:t>
      </w:r>
      <w:r>
        <w:rPr>
          <w:spacing w:val="-46"/>
        </w:rPr>
        <w:t xml:space="preserve"> </w:t>
      </w:r>
      <w:r>
        <w:rPr>
          <w:spacing w:val="6"/>
        </w:rPr>
        <w:t>元/</w:t>
      </w:r>
      <w:r>
        <w:t>kg</w:t>
      </w:r>
      <w:r>
        <w:rPr>
          <w:spacing w:val="6"/>
        </w:rPr>
        <w:t>；氟化物排污费收费标准为</w:t>
      </w:r>
      <w:r>
        <w:rPr>
          <w:spacing w:val="-57"/>
        </w:rPr>
        <w:t xml:space="preserve"> </w:t>
      </w:r>
      <w:r>
        <w:rPr>
          <w:spacing w:val="6"/>
        </w:rPr>
        <w:t>0.69</w:t>
      </w:r>
      <w:r>
        <w:rPr>
          <w:spacing w:val="-46"/>
        </w:rPr>
        <w:t xml:space="preserve"> </w:t>
      </w:r>
      <w:r>
        <w:rPr>
          <w:spacing w:val="6"/>
        </w:rPr>
        <w:t>元</w:t>
      </w:r>
      <w:r>
        <w:t xml:space="preserve"> </w:t>
      </w:r>
      <w:r>
        <w:rPr>
          <w:spacing w:val="9"/>
        </w:rPr>
        <w:t>/</w:t>
      </w:r>
      <w:r>
        <w:t>kg</w:t>
      </w:r>
      <w:r>
        <w:rPr>
          <w:spacing w:val="9"/>
        </w:rPr>
        <w:t>，氮氧化物排污费收费标准为</w:t>
      </w:r>
      <w:r>
        <w:rPr>
          <w:spacing w:val="-60"/>
        </w:rPr>
        <w:t xml:space="preserve"> </w:t>
      </w:r>
      <w:r>
        <w:rPr>
          <w:spacing w:val="9"/>
        </w:rPr>
        <w:t>0.63</w:t>
      </w:r>
      <w:r>
        <w:rPr>
          <w:spacing w:val="-47"/>
        </w:rPr>
        <w:t xml:space="preserve"> </w:t>
      </w:r>
      <w:r>
        <w:rPr>
          <w:spacing w:val="9"/>
        </w:rPr>
        <w:t>元/</w:t>
      </w:r>
      <w:r>
        <w:t>kg</w:t>
      </w:r>
      <w:r>
        <w:rPr>
          <w:spacing w:val="9"/>
        </w:rPr>
        <w:t>。因此，到规划期</w:t>
      </w:r>
      <w:r>
        <w:t xml:space="preserve"> </w:t>
      </w:r>
      <w:r>
        <w:rPr>
          <w:spacing w:val="-3"/>
        </w:rPr>
        <w:t>末，新增林分吸收</w:t>
      </w:r>
      <w:r>
        <w:rPr>
          <w:spacing w:val="-67"/>
        </w:rPr>
        <w:t xml:space="preserve"> </w:t>
      </w:r>
      <w:r>
        <w:rPr>
          <w:spacing w:val="-3"/>
        </w:rPr>
        <w:t>SO</w:t>
      </w:r>
      <w:r>
        <w:rPr>
          <w:spacing w:val="-3"/>
          <w:position w:val="-4"/>
          <w:sz w:val="16"/>
          <w:szCs w:val="16"/>
        </w:rPr>
        <w:t>2</w:t>
      </w:r>
      <w:r>
        <w:rPr>
          <w:spacing w:val="-3"/>
        </w:rPr>
        <w:t>、氟化物以及氮氧化物的效益分别为</w:t>
      </w:r>
      <w:r>
        <w:rPr>
          <w:spacing w:val="-75"/>
        </w:rPr>
        <w:t xml:space="preserve"> </w:t>
      </w:r>
      <w:r>
        <w:rPr>
          <w:spacing w:val="-3"/>
        </w:rPr>
        <w:t>385.86</w:t>
      </w:r>
      <w:r>
        <w:t xml:space="preserve"> </w:t>
      </w:r>
      <w:r>
        <w:rPr>
          <w:spacing w:val="4"/>
        </w:rPr>
        <w:t>万元/年、3.74</w:t>
      </w:r>
      <w:r>
        <w:rPr>
          <w:spacing w:val="-51"/>
        </w:rPr>
        <w:t xml:space="preserve"> </w:t>
      </w:r>
      <w:r>
        <w:rPr>
          <w:spacing w:val="4"/>
        </w:rPr>
        <w:t>万元/年和</w:t>
      </w:r>
      <w:r>
        <w:rPr>
          <w:spacing w:val="-55"/>
        </w:rPr>
        <w:t xml:space="preserve"> </w:t>
      </w:r>
      <w:r>
        <w:rPr>
          <w:spacing w:val="4"/>
        </w:rPr>
        <w:t>7.94</w:t>
      </w:r>
      <w:r>
        <w:rPr>
          <w:spacing w:val="-51"/>
        </w:rPr>
        <w:t xml:space="preserve"> </w:t>
      </w:r>
      <w:r>
        <w:rPr>
          <w:spacing w:val="4"/>
        </w:rPr>
        <w:t>万元/年；全市林分吸收</w:t>
      </w:r>
      <w:r>
        <w:rPr>
          <w:spacing w:val="-56"/>
        </w:rPr>
        <w:t xml:space="preserve"> </w:t>
      </w:r>
      <w:r>
        <w:t>SO</w:t>
      </w:r>
      <w:r>
        <w:rPr>
          <w:spacing w:val="4"/>
          <w:position w:val="-4"/>
          <w:sz w:val="16"/>
          <w:szCs w:val="16"/>
        </w:rPr>
        <w:t>2</w:t>
      </w:r>
      <w:r>
        <w:rPr>
          <w:spacing w:val="3"/>
        </w:rPr>
        <w:t>、氟</w:t>
      </w:r>
      <w:r>
        <w:t xml:space="preserve"> </w:t>
      </w:r>
      <w:r>
        <w:rPr>
          <w:spacing w:val="12"/>
        </w:rPr>
        <w:t>化物以及氮氧化物的效益将分别达到</w:t>
      </w:r>
      <w:r>
        <w:rPr>
          <w:spacing w:val="-48"/>
        </w:rPr>
        <w:t xml:space="preserve"> </w:t>
      </w:r>
      <w:r>
        <w:rPr>
          <w:spacing w:val="12"/>
        </w:rPr>
        <w:t>6339.17</w:t>
      </w:r>
      <w:r>
        <w:rPr>
          <w:spacing w:val="-41"/>
        </w:rPr>
        <w:t xml:space="preserve"> </w:t>
      </w:r>
      <w:r>
        <w:rPr>
          <w:spacing w:val="12"/>
        </w:rPr>
        <w:t>万元/年、61</w:t>
      </w:r>
      <w:r>
        <w:rPr>
          <w:spacing w:val="11"/>
        </w:rPr>
        <w:t>.42</w:t>
      </w:r>
      <w:r>
        <w:t xml:space="preserve"> </w:t>
      </w:r>
      <w:r>
        <w:rPr>
          <w:spacing w:val="2"/>
        </w:rPr>
        <w:t>万元/年和</w:t>
      </w:r>
      <w:r>
        <w:rPr>
          <w:spacing w:val="-33"/>
        </w:rPr>
        <w:t xml:space="preserve"> </w:t>
      </w:r>
      <w:r>
        <w:rPr>
          <w:spacing w:val="2"/>
        </w:rPr>
        <w:t>130.41</w:t>
      </w:r>
      <w:r>
        <w:rPr>
          <w:spacing w:val="-51"/>
        </w:rPr>
        <w:t xml:space="preserve"> </w:t>
      </w:r>
      <w:r>
        <w:rPr>
          <w:spacing w:val="2"/>
        </w:rPr>
        <w:t>万元/年。</w:t>
      </w:r>
    </w:p>
    <w:p w14:paraId="29794E75">
      <w:pPr>
        <w:pStyle w:val="2"/>
        <w:spacing w:before="54" w:line="227" w:lineRule="auto"/>
        <w:ind w:left="645"/>
      </w:pPr>
      <w:r>
        <w:rPr>
          <w:spacing w:val="-2"/>
        </w:rPr>
        <w:t>2.</w:t>
      </w:r>
      <w:r>
        <w:rPr>
          <w:spacing w:val="49"/>
        </w:rPr>
        <w:t xml:space="preserve"> </w:t>
      </w:r>
      <w:r>
        <w:rPr>
          <w:spacing w:val="-2"/>
        </w:rPr>
        <w:t>阻滞粉尘</w:t>
      </w:r>
    </w:p>
    <w:p w14:paraId="620CED92">
      <w:pPr>
        <w:pStyle w:val="2"/>
        <w:spacing w:before="177" w:line="226" w:lineRule="auto"/>
        <w:ind w:right="10"/>
        <w:jc w:val="right"/>
      </w:pPr>
      <w:r>
        <w:rPr>
          <w:spacing w:val="4"/>
        </w:rPr>
        <w:t>森林具有良好的阻滞尘埃的作用。携带各种尘埃的气流遇到</w:t>
      </w:r>
    </w:p>
    <w:p w14:paraId="13119675">
      <w:pPr>
        <w:spacing w:line="226" w:lineRule="auto"/>
        <w:sectPr>
          <w:footerReference r:id="rId235" w:type="default"/>
          <w:pgSz w:w="11900" w:h="16839"/>
          <w:pgMar w:top="1431" w:right="1470" w:bottom="1742" w:left="1596" w:header="0" w:footer="1472" w:gutter="0"/>
          <w:cols w:space="720" w:num="1"/>
        </w:sectPr>
      </w:pPr>
    </w:p>
    <w:p w14:paraId="23E6E85E">
      <w:pPr>
        <w:spacing w:line="246" w:lineRule="auto"/>
        <w:rPr>
          <w:rFonts w:ascii="Arial"/>
          <w:sz w:val="21"/>
        </w:rPr>
      </w:pPr>
    </w:p>
    <w:p w14:paraId="46A20EAC">
      <w:pPr>
        <w:spacing w:line="246" w:lineRule="auto"/>
        <w:rPr>
          <w:rFonts w:ascii="Arial"/>
          <w:sz w:val="21"/>
        </w:rPr>
      </w:pPr>
    </w:p>
    <w:p w14:paraId="475E814B">
      <w:pPr>
        <w:spacing w:line="247" w:lineRule="auto"/>
        <w:rPr>
          <w:rFonts w:ascii="Arial"/>
          <w:sz w:val="21"/>
        </w:rPr>
      </w:pPr>
    </w:p>
    <w:p w14:paraId="72BBF29A">
      <w:pPr>
        <w:pStyle w:val="2"/>
        <w:spacing w:before="101" w:line="327" w:lineRule="auto"/>
        <w:ind w:left="7" w:right="55" w:firstLine="4"/>
        <w:jc w:val="both"/>
      </w:pPr>
      <w:r>
        <w:rPr>
          <w:spacing w:val="4"/>
        </w:rPr>
        <w:t>森林，风速就会降低，一部分尘埃降落到地面，一部分被树叶的</w:t>
      </w:r>
      <w:r>
        <w:rPr>
          <w:spacing w:val="16"/>
        </w:rPr>
        <w:t xml:space="preserve"> </w:t>
      </w:r>
      <w:r>
        <w:rPr>
          <w:spacing w:val="5"/>
        </w:rPr>
        <w:t>褶皱、绒毛和油脂等粘住。《中国生物多样性国情研究报告</w:t>
      </w:r>
      <w:r>
        <w:rPr>
          <w:spacing w:val="4"/>
        </w:rPr>
        <w:t>》显</w:t>
      </w:r>
      <w:r>
        <w:t xml:space="preserve"> </w:t>
      </w:r>
      <w:r>
        <w:rPr>
          <w:spacing w:val="1"/>
        </w:rPr>
        <w:t>示，林分滞尘能力为</w:t>
      </w:r>
      <w:r>
        <w:rPr>
          <w:spacing w:val="-38"/>
        </w:rPr>
        <w:t xml:space="preserve"> </w:t>
      </w:r>
      <w:r>
        <w:rPr>
          <w:spacing w:val="1"/>
        </w:rPr>
        <w:t>21.70</w:t>
      </w:r>
      <w:r>
        <w:rPr>
          <w:spacing w:val="-58"/>
        </w:rPr>
        <w:t xml:space="preserve"> </w:t>
      </w:r>
      <w:r>
        <w:rPr>
          <w:spacing w:val="1"/>
        </w:rPr>
        <w:t>t/（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38"/>
          <w:position w:val="16"/>
          <w:sz w:val="16"/>
          <w:szCs w:val="16"/>
        </w:rPr>
        <w:t xml:space="preserve"> </w:t>
      </w:r>
      <w:r>
        <w:rPr>
          <w:spacing w:val="1"/>
        </w:rPr>
        <w:t>·a）。根据《排污费征收标</w:t>
      </w:r>
      <w:r>
        <w:t xml:space="preserve"> </w:t>
      </w:r>
      <w:r>
        <w:rPr>
          <w:spacing w:val="-2"/>
        </w:rPr>
        <w:t>准及计算方法》，</w:t>
      </w:r>
      <w:r>
        <w:rPr>
          <w:spacing w:val="-60"/>
        </w:rPr>
        <w:t xml:space="preserve"> </w:t>
      </w:r>
      <w:r>
        <w:rPr>
          <w:spacing w:val="-2"/>
        </w:rPr>
        <w:t>一般性粉尘排污费标准为 150</w:t>
      </w:r>
      <w:r>
        <w:rPr>
          <w:spacing w:val="-50"/>
        </w:rPr>
        <w:t xml:space="preserve"> </w:t>
      </w:r>
      <w:r>
        <w:rPr>
          <w:spacing w:val="-2"/>
        </w:rPr>
        <w:t>元/t。因此，到</w:t>
      </w:r>
      <w:r>
        <w:t xml:space="preserve"> </w:t>
      </w:r>
      <w:r>
        <w:rPr>
          <w:spacing w:val="8"/>
        </w:rPr>
        <w:t>规划期末，新增林分阻滞粉尘的效益为</w:t>
      </w:r>
      <w:r>
        <w:rPr>
          <w:spacing w:val="-57"/>
        </w:rPr>
        <w:t xml:space="preserve"> </w:t>
      </w:r>
      <w:r>
        <w:rPr>
          <w:spacing w:val="8"/>
        </w:rPr>
        <w:t>6835.50</w:t>
      </w:r>
      <w:r>
        <w:rPr>
          <w:spacing w:val="-51"/>
        </w:rPr>
        <w:t xml:space="preserve"> </w:t>
      </w:r>
      <w:r>
        <w:rPr>
          <w:spacing w:val="8"/>
        </w:rPr>
        <w:t>万元/年；</w:t>
      </w:r>
      <w:r>
        <w:rPr>
          <w:spacing w:val="7"/>
        </w:rPr>
        <w:t>全市</w:t>
      </w:r>
      <w:r>
        <w:t xml:space="preserve"> </w:t>
      </w:r>
      <w:r>
        <w:rPr>
          <w:spacing w:val="3"/>
        </w:rPr>
        <w:t>林分阻滞粉尘的效益将达到</w:t>
      </w:r>
      <w:r>
        <w:rPr>
          <w:spacing w:val="-22"/>
        </w:rPr>
        <w:t xml:space="preserve"> </w:t>
      </w:r>
      <w:r>
        <w:rPr>
          <w:spacing w:val="3"/>
        </w:rPr>
        <w:t>112297.50</w:t>
      </w:r>
      <w:r>
        <w:rPr>
          <w:spacing w:val="-51"/>
        </w:rPr>
        <w:t xml:space="preserve"> </w:t>
      </w:r>
      <w:r>
        <w:rPr>
          <w:spacing w:val="3"/>
        </w:rPr>
        <w:t>万元/年。</w:t>
      </w:r>
    </w:p>
    <w:p w14:paraId="4B148B4B">
      <w:pPr>
        <w:pStyle w:val="2"/>
        <w:spacing w:before="42" w:line="234" w:lineRule="auto"/>
        <w:ind w:left="663"/>
        <w:outlineLvl w:val="3"/>
      </w:pPr>
      <w:r>
        <w:rPr>
          <w:spacing w:val="9"/>
        </w:rPr>
        <w:t>（二）固碳释氧，增加碳汇</w:t>
      </w:r>
    </w:p>
    <w:p w14:paraId="78DD870D">
      <w:pPr>
        <w:pStyle w:val="2"/>
        <w:spacing w:before="175" w:line="329" w:lineRule="auto"/>
        <w:ind w:right="9" w:firstLine="649"/>
        <w:jc w:val="both"/>
      </w:pPr>
      <w:r>
        <w:rPr>
          <w:spacing w:val="12"/>
        </w:rPr>
        <w:t>林木生长可以不断从大气中吸收二氧化碳（</w:t>
      </w:r>
      <w:r>
        <w:t>CO</w:t>
      </w:r>
      <w:r>
        <w:rPr>
          <w:spacing w:val="12"/>
          <w:position w:val="-4"/>
          <w:sz w:val="16"/>
          <w:szCs w:val="16"/>
        </w:rPr>
        <w:t>2</w:t>
      </w:r>
      <w:r>
        <w:rPr>
          <w:spacing w:val="-29"/>
          <w:position w:val="-4"/>
          <w:sz w:val="16"/>
          <w:szCs w:val="16"/>
        </w:rPr>
        <w:t xml:space="preserve"> </w:t>
      </w:r>
      <w:r>
        <w:rPr>
          <w:spacing w:val="7"/>
        </w:rPr>
        <w:t>），</w:t>
      </w:r>
      <w:r>
        <w:rPr>
          <w:spacing w:val="12"/>
        </w:rPr>
        <w:t>并释放</w:t>
      </w:r>
      <w:r>
        <w:t xml:space="preserve"> </w:t>
      </w:r>
      <w:r>
        <w:rPr>
          <w:spacing w:val="7"/>
        </w:rPr>
        <w:t>氧气（O</w:t>
      </w:r>
      <w:r>
        <w:rPr>
          <w:spacing w:val="7"/>
          <w:position w:val="-4"/>
          <w:sz w:val="16"/>
          <w:szCs w:val="16"/>
        </w:rPr>
        <w:t>2</w:t>
      </w:r>
      <w:r>
        <w:rPr>
          <w:spacing w:val="-34"/>
          <w:position w:val="-4"/>
          <w:sz w:val="16"/>
          <w:szCs w:val="16"/>
        </w:rPr>
        <w:t xml:space="preserve"> </w:t>
      </w:r>
      <w:r>
        <w:rPr>
          <w:spacing w:val="-11"/>
        </w:rPr>
        <w:t>），</w:t>
      </w:r>
      <w:r>
        <w:rPr>
          <w:spacing w:val="7"/>
        </w:rPr>
        <w:t>在维持大气碳氧平衡，减缓全球气候变暖等方面具</w:t>
      </w:r>
      <w:r>
        <w:t xml:space="preserve"> </w:t>
      </w:r>
      <w:r>
        <w:rPr>
          <w:spacing w:val="5"/>
        </w:rPr>
        <w:t xml:space="preserve">有不可替代的作用。《中国生物多样性国情研究报告》显示，单 </w:t>
      </w:r>
      <w:r>
        <w:rPr>
          <w:spacing w:val="1"/>
        </w:rPr>
        <w:t>位面积林分土壤固碳量为</w:t>
      </w:r>
      <w:r>
        <w:rPr>
          <w:spacing w:val="-48"/>
        </w:rPr>
        <w:t xml:space="preserve"> </w:t>
      </w:r>
      <w:r>
        <w:rPr>
          <w:spacing w:val="1"/>
        </w:rPr>
        <w:t>25.50</w:t>
      </w:r>
      <w:r>
        <w:rPr>
          <w:spacing w:val="-58"/>
        </w:rPr>
        <w:t xml:space="preserve"> </w:t>
      </w:r>
      <w:r>
        <w:rPr>
          <w:spacing w:val="1"/>
        </w:rPr>
        <w:t>t/（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33"/>
          <w:position w:val="16"/>
          <w:sz w:val="16"/>
          <w:szCs w:val="16"/>
        </w:rPr>
        <w:t xml:space="preserve"> </w:t>
      </w:r>
      <w:r>
        <w:rPr>
          <w:spacing w:val="1"/>
        </w:rPr>
        <w:t>·a</w:t>
      </w:r>
      <w:r>
        <w:rPr>
          <w:spacing w:val="16"/>
        </w:rPr>
        <w:t>），</w:t>
      </w:r>
      <w:r>
        <w:rPr>
          <w:spacing w:val="1"/>
        </w:rPr>
        <w:t>林分净生产力为</w:t>
      </w:r>
      <w:r>
        <w:t xml:space="preserve"> </w:t>
      </w:r>
      <w:r>
        <w:rPr>
          <w:spacing w:val="-5"/>
        </w:rPr>
        <w:t>8.45</w:t>
      </w:r>
      <w:r>
        <w:rPr>
          <w:spacing w:val="-37"/>
        </w:rPr>
        <w:t xml:space="preserve"> </w:t>
      </w:r>
      <w:r>
        <w:rPr>
          <w:spacing w:val="-5"/>
        </w:rPr>
        <w:t>t/（hm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20"/>
          <w:position w:val="16"/>
          <w:sz w:val="16"/>
          <w:szCs w:val="16"/>
        </w:rPr>
        <w:t xml:space="preserve"> </w:t>
      </w:r>
      <w:r>
        <w:rPr>
          <w:spacing w:val="-5"/>
        </w:rPr>
        <w:t>·a）。采用瑞典碳税率，固碳价格约为</w:t>
      </w:r>
      <w:r>
        <w:rPr>
          <w:spacing w:val="-34"/>
        </w:rPr>
        <w:t xml:space="preserve"> </w:t>
      </w:r>
      <w:r>
        <w:rPr>
          <w:spacing w:val="-5"/>
        </w:rPr>
        <w:t>1200</w:t>
      </w:r>
      <w:r>
        <w:rPr>
          <w:spacing w:val="-48"/>
        </w:rPr>
        <w:t xml:space="preserve"> </w:t>
      </w:r>
      <w:r>
        <w:rPr>
          <w:spacing w:val="-5"/>
        </w:rPr>
        <w:t>元/t，</w:t>
      </w:r>
      <w:r>
        <w:t xml:space="preserve"> </w:t>
      </w:r>
      <w:r>
        <w:rPr>
          <w:spacing w:val="8"/>
        </w:rPr>
        <w:t>根据原卫生部公布的人造氧气成本价格</w:t>
      </w:r>
      <w:r>
        <w:rPr>
          <w:spacing w:val="-39"/>
        </w:rPr>
        <w:t xml:space="preserve"> </w:t>
      </w:r>
      <w:r>
        <w:rPr>
          <w:spacing w:val="8"/>
        </w:rPr>
        <w:t>100</w:t>
      </w:r>
      <w:r>
        <w:rPr>
          <w:spacing w:val="7"/>
        </w:rPr>
        <w:t>0</w:t>
      </w:r>
      <w:r>
        <w:rPr>
          <w:spacing w:val="-46"/>
        </w:rPr>
        <w:t xml:space="preserve"> </w:t>
      </w:r>
      <w:r>
        <w:rPr>
          <w:spacing w:val="7"/>
        </w:rPr>
        <w:t>元/t。因此，到规</w:t>
      </w:r>
      <w:r>
        <w:t xml:space="preserve"> </w:t>
      </w:r>
      <w:r>
        <w:rPr>
          <w:spacing w:val="18"/>
        </w:rPr>
        <w:t>划期末，新增林分固碳和释氧的效益分别为</w:t>
      </w:r>
      <w:r>
        <w:rPr>
          <w:spacing w:val="-23"/>
        </w:rPr>
        <w:t xml:space="preserve"> </w:t>
      </w:r>
      <w:r>
        <w:rPr>
          <w:spacing w:val="18"/>
        </w:rPr>
        <w:t>642</w:t>
      </w:r>
      <w:r>
        <w:rPr>
          <w:spacing w:val="17"/>
        </w:rPr>
        <w:t>60</w:t>
      </w:r>
      <w:r>
        <w:rPr>
          <w:spacing w:val="-37"/>
        </w:rPr>
        <w:t xml:space="preserve"> </w:t>
      </w:r>
      <w:r>
        <w:rPr>
          <w:spacing w:val="17"/>
        </w:rPr>
        <w:t>万元/年和</w:t>
      </w:r>
      <w:r>
        <w:t xml:space="preserve"> </w:t>
      </w:r>
      <w:r>
        <w:rPr>
          <w:spacing w:val="2"/>
        </w:rPr>
        <w:t>17745</w:t>
      </w:r>
      <w:r>
        <w:rPr>
          <w:spacing w:val="-50"/>
        </w:rPr>
        <w:t xml:space="preserve"> </w:t>
      </w:r>
      <w:r>
        <w:rPr>
          <w:spacing w:val="2"/>
        </w:rPr>
        <w:t>万元/年；全市林分固碳和释氧的效益将分别达到</w:t>
      </w:r>
      <w:r>
        <w:rPr>
          <w:spacing w:val="-27"/>
        </w:rPr>
        <w:t xml:space="preserve"> </w:t>
      </w:r>
      <w:r>
        <w:rPr>
          <w:spacing w:val="2"/>
        </w:rPr>
        <w:t>1055700</w:t>
      </w:r>
      <w:r>
        <w:t xml:space="preserve"> </w:t>
      </w:r>
      <w:r>
        <w:rPr>
          <w:spacing w:val="2"/>
        </w:rPr>
        <w:t>万元/年和</w:t>
      </w:r>
      <w:r>
        <w:rPr>
          <w:spacing w:val="-59"/>
        </w:rPr>
        <w:t xml:space="preserve"> </w:t>
      </w:r>
      <w:r>
        <w:rPr>
          <w:spacing w:val="2"/>
        </w:rPr>
        <w:t>291525</w:t>
      </w:r>
      <w:r>
        <w:rPr>
          <w:spacing w:val="-51"/>
        </w:rPr>
        <w:t xml:space="preserve"> </w:t>
      </w:r>
      <w:r>
        <w:rPr>
          <w:spacing w:val="2"/>
        </w:rPr>
        <w:t>万元/年。</w:t>
      </w:r>
    </w:p>
    <w:p w14:paraId="10F82052">
      <w:pPr>
        <w:pStyle w:val="2"/>
        <w:spacing w:before="42" w:line="232" w:lineRule="auto"/>
        <w:ind w:left="663"/>
        <w:outlineLvl w:val="3"/>
      </w:pPr>
      <w:r>
        <w:rPr>
          <w:spacing w:val="9"/>
        </w:rPr>
        <w:t>（三）固土保肥，改良土壤</w:t>
      </w:r>
    </w:p>
    <w:p w14:paraId="68C2FFA8">
      <w:pPr>
        <w:pStyle w:val="2"/>
        <w:spacing w:before="181" w:line="325" w:lineRule="auto"/>
        <w:ind w:left="8" w:firstLine="644"/>
        <w:jc w:val="both"/>
      </w:pPr>
      <w:r>
        <w:rPr>
          <w:spacing w:val="4"/>
        </w:rPr>
        <w:t>森林植被根系通过深根的锚固作用和浅根的加筋作用，提高</w:t>
      </w:r>
      <w:r>
        <w:rPr>
          <w:spacing w:val="6"/>
        </w:rPr>
        <w:t xml:space="preserve"> </w:t>
      </w:r>
      <w:r>
        <w:rPr>
          <w:spacing w:val="5"/>
        </w:rPr>
        <w:t>了土体的抗剪强度，从而起到固土作用。同时</w:t>
      </w:r>
      <w:r>
        <w:rPr>
          <w:spacing w:val="4"/>
        </w:rPr>
        <w:t>，森林植被的枯枝</w:t>
      </w:r>
      <w:r>
        <w:t xml:space="preserve"> </w:t>
      </w:r>
      <w:r>
        <w:rPr>
          <w:spacing w:val="-4"/>
        </w:rPr>
        <w:t>落叶、根系的分泌物等又可增加土壤肥力，起到改良土壤的作</w:t>
      </w:r>
      <w:r>
        <w:rPr>
          <w:spacing w:val="-5"/>
        </w:rPr>
        <w:t>用。</w:t>
      </w:r>
      <w:r>
        <w:t xml:space="preserve"> </w:t>
      </w:r>
      <w:r>
        <w:rPr>
          <w:spacing w:val="2"/>
        </w:rPr>
        <w:t>相关研究结果表明，林地土壤侵蚀模数约为</w:t>
      </w:r>
      <w:r>
        <w:rPr>
          <w:spacing w:val="-48"/>
        </w:rPr>
        <w:t xml:space="preserve"> </w:t>
      </w:r>
      <w:r>
        <w:rPr>
          <w:spacing w:val="2"/>
        </w:rPr>
        <w:t>4 t/（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45"/>
          <w:position w:val="16"/>
          <w:sz w:val="16"/>
          <w:szCs w:val="16"/>
        </w:rPr>
        <w:t xml:space="preserve"> </w:t>
      </w:r>
      <w:r>
        <w:rPr>
          <w:spacing w:val="2"/>
        </w:rPr>
        <w:t>·a</w:t>
      </w:r>
      <w:r>
        <w:rPr>
          <w:spacing w:val="-38"/>
        </w:rPr>
        <w:t>），</w:t>
      </w:r>
      <w:r>
        <w:rPr>
          <w:spacing w:val="2"/>
        </w:rPr>
        <w:t>无</w:t>
      </w:r>
      <w:r>
        <w:t xml:space="preserve"> </w:t>
      </w:r>
      <w:r>
        <w:rPr>
          <w:spacing w:val="-2"/>
        </w:rPr>
        <w:t>林地土壤侵蚀模数约为</w:t>
      </w:r>
      <w:r>
        <w:rPr>
          <w:spacing w:val="-51"/>
        </w:rPr>
        <w:t xml:space="preserve"> </w:t>
      </w:r>
      <w:r>
        <w:rPr>
          <w:spacing w:val="-2"/>
        </w:rPr>
        <w:t>60</w:t>
      </w:r>
      <w:r>
        <w:rPr>
          <w:spacing w:val="-56"/>
        </w:rPr>
        <w:t xml:space="preserve"> </w:t>
      </w:r>
      <w:r>
        <w:rPr>
          <w:spacing w:val="-2"/>
        </w:rPr>
        <w:t>t/（hm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7"/>
          <w:position w:val="16"/>
          <w:sz w:val="16"/>
          <w:szCs w:val="16"/>
        </w:rPr>
        <w:t xml:space="preserve"> </w:t>
      </w:r>
      <w:r>
        <w:rPr>
          <w:spacing w:val="-2"/>
        </w:rPr>
        <w:t>·a</w:t>
      </w:r>
      <w:r>
        <w:rPr>
          <w:spacing w:val="-50"/>
        </w:rPr>
        <w:t>），</w:t>
      </w:r>
      <w:r>
        <w:rPr>
          <w:spacing w:val="-2"/>
        </w:rPr>
        <w:t>林地土壤容重约为</w:t>
      </w:r>
      <w:r>
        <w:rPr>
          <w:spacing w:val="-34"/>
        </w:rPr>
        <w:t xml:space="preserve"> </w:t>
      </w:r>
      <w:r>
        <w:rPr>
          <w:spacing w:val="-2"/>
        </w:rPr>
        <w:t>1.33</w:t>
      </w:r>
    </w:p>
    <w:p w14:paraId="5006AA9B">
      <w:pPr>
        <w:spacing w:line="325" w:lineRule="auto"/>
        <w:sectPr>
          <w:footerReference r:id="rId236" w:type="default"/>
          <w:pgSz w:w="11900" w:h="16839"/>
          <w:pgMar w:top="1431" w:right="1419" w:bottom="1579" w:left="1598" w:header="0" w:footer="1417" w:gutter="0"/>
          <w:cols w:space="720" w:num="1"/>
        </w:sectPr>
      </w:pPr>
    </w:p>
    <w:p w14:paraId="5FB34AA0">
      <w:pPr>
        <w:spacing w:line="244" w:lineRule="auto"/>
        <w:rPr>
          <w:rFonts w:ascii="Arial"/>
          <w:sz w:val="21"/>
        </w:rPr>
      </w:pPr>
    </w:p>
    <w:p w14:paraId="5E7BE856">
      <w:pPr>
        <w:spacing w:line="244" w:lineRule="auto"/>
        <w:rPr>
          <w:rFonts w:ascii="Arial"/>
          <w:sz w:val="21"/>
        </w:rPr>
      </w:pPr>
    </w:p>
    <w:p w14:paraId="645DE156">
      <w:pPr>
        <w:spacing w:line="245" w:lineRule="auto"/>
        <w:rPr>
          <w:rFonts w:ascii="Arial"/>
          <w:sz w:val="21"/>
        </w:rPr>
      </w:pPr>
    </w:p>
    <w:p w14:paraId="219B8286">
      <w:pPr>
        <w:pStyle w:val="2"/>
        <w:spacing w:before="101" w:line="329" w:lineRule="auto"/>
        <w:ind w:left="5" w:firstLine="12"/>
      </w:pPr>
      <w:r>
        <w:t>t/m</w:t>
      </w:r>
      <w:r>
        <w:rPr>
          <w:position w:val="16"/>
          <w:sz w:val="16"/>
          <w:szCs w:val="16"/>
        </w:rPr>
        <w:t>3</w:t>
      </w:r>
      <w:r>
        <w:rPr>
          <w:spacing w:val="-26"/>
          <w:position w:val="16"/>
          <w:sz w:val="16"/>
          <w:szCs w:val="16"/>
        </w:rPr>
        <w:t xml:space="preserve"> </w:t>
      </w:r>
      <w:r>
        <w:t>。根据《中华人民共和国水利部水利建筑工程预算定额》</w:t>
      </w:r>
      <w:r>
        <w:rPr>
          <w:spacing w:val="75"/>
        </w:rPr>
        <w:t xml:space="preserve"> </w:t>
      </w:r>
      <w:r>
        <w:t xml:space="preserve">， </w:t>
      </w:r>
      <w:r>
        <w:rPr>
          <w:spacing w:val="3"/>
        </w:rPr>
        <w:t xml:space="preserve">人工挖取和运输单位面积土方所需的费用是 </w:t>
      </w:r>
      <w:r>
        <w:rPr>
          <w:spacing w:val="2"/>
        </w:rPr>
        <w:t>12.60</w:t>
      </w:r>
      <w:r>
        <w:rPr>
          <w:spacing w:val="-48"/>
        </w:rPr>
        <w:t xml:space="preserve"> </w:t>
      </w:r>
      <w:r>
        <w:rPr>
          <w:spacing w:val="2"/>
        </w:rPr>
        <w:t>元/m</w:t>
      </w:r>
      <w:r>
        <w:rPr>
          <w:spacing w:val="2"/>
          <w:position w:val="16"/>
          <w:sz w:val="16"/>
          <w:szCs w:val="16"/>
        </w:rPr>
        <w:t>3</w:t>
      </w:r>
      <w:r>
        <w:rPr>
          <w:spacing w:val="2"/>
        </w:rPr>
        <w:t>。将</w:t>
      </w:r>
      <w:r>
        <w:rPr>
          <w:spacing w:val="-49"/>
        </w:rPr>
        <w:t xml:space="preserve"> </w:t>
      </w:r>
      <w:r>
        <w:rPr>
          <w:spacing w:val="2"/>
        </w:rPr>
        <w:t>N、</w:t>
      </w:r>
      <w:r>
        <w:t xml:space="preserve"> </w:t>
      </w:r>
      <w:r>
        <w:rPr>
          <w:spacing w:val="5"/>
        </w:rPr>
        <w:t>P、K</w:t>
      </w:r>
      <w:r>
        <w:rPr>
          <w:spacing w:val="-53"/>
        </w:rPr>
        <w:t xml:space="preserve"> </w:t>
      </w:r>
      <w:r>
        <w:rPr>
          <w:spacing w:val="5"/>
        </w:rPr>
        <w:t>和有机质在土壤中的平均含量分别设定为</w:t>
      </w:r>
      <w:r>
        <w:rPr>
          <w:spacing w:val="-46"/>
        </w:rPr>
        <w:t xml:space="preserve"> </w:t>
      </w:r>
      <w:r>
        <w:rPr>
          <w:spacing w:val="5"/>
        </w:rPr>
        <w:t>0.10%，0.006</w:t>
      </w:r>
      <w:r>
        <w:rPr>
          <w:spacing w:val="4"/>
        </w:rPr>
        <w:t>%，</w:t>
      </w:r>
      <w:r>
        <w:t xml:space="preserve"> </w:t>
      </w:r>
      <w:r>
        <w:rPr>
          <w:spacing w:val="-11"/>
        </w:rPr>
        <w:t>0.013%和</w:t>
      </w:r>
      <w:r>
        <w:rPr>
          <w:spacing w:val="-66"/>
        </w:rPr>
        <w:t xml:space="preserve"> </w:t>
      </w:r>
      <w:r>
        <w:rPr>
          <w:spacing w:val="-11"/>
        </w:rPr>
        <w:t>2.00%；N、P</w:t>
      </w:r>
      <w:r>
        <w:rPr>
          <w:spacing w:val="-59"/>
        </w:rPr>
        <w:t xml:space="preserve"> </w:t>
      </w:r>
      <w:r>
        <w:rPr>
          <w:spacing w:val="-11"/>
        </w:rPr>
        <w:t>换算为磷酸二铵化肥（含</w:t>
      </w:r>
      <w:r>
        <w:rPr>
          <w:spacing w:val="-82"/>
        </w:rPr>
        <w:t xml:space="preserve"> </w:t>
      </w:r>
      <w:r>
        <w:rPr>
          <w:spacing w:val="-12"/>
        </w:rPr>
        <w:t>N、P</w:t>
      </w:r>
      <w:r>
        <w:rPr>
          <w:spacing w:val="-59"/>
        </w:rPr>
        <w:t xml:space="preserve"> </w:t>
      </w:r>
      <w:r>
        <w:rPr>
          <w:spacing w:val="-12"/>
        </w:rPr>
        <w:t>分别是</w:t>
      </w:r>
      <w:r>
        <w:rPr>
          <w:spacing w:val="-66"/>
        </w:rPr>
        <w:t xml:space="preserve"> </w:t>
      </w:r>
      <w:r>
        <w:rPr>
          <w:spacing w:val="-12"/>
        </w:rPr>
        <w:t>21.21%</w:t>
      </w:r>
      <w:r>
        <w:t xml:space="preserve"> </w:t>
      </w:r>
      <w:r>
        <w:rPr>
          <w:spacing w:val="5"/>
        </w:rPr>
        <w:t>和</w:t>
      </w:r>
      <w:r>
        <w:rPr>
          <w:spacing w:val="-53"/>
        </w:rPr>
        <w:t xml:space="preserve"> </w:t>
      </w:r>
      <w:r>
        <w:rPr>
          <w:spacing w:val="5"/>
        </w:rPr>
        <w:t>23.48%</w:t>
      </w:r>
      <w:r>
        <w:rPr>
          <w:spacing w:val="-6"/>
        </w:rPr>
        <w:t>）</w:t>
      </w:r>
      <w:r>
        <w:rPr>
          <w:spacing w:val="-91"/>
        </w:rPr>
        <w:t xml:space="preserve"> </w:t>
      </w:r>
      <w:r>
        <w:rPr>
          <w:spacing w:val="-6"/>
        </w:rPr>
        <w:t>，</w:t>
      </w:r>
      <w:r>
        <w:rPr>
          <w:spacing w:val="5"/>
        </w:rPr>
        <w:t>K</w:t>
      </w:r>
      <w:r>
        <w:rPr>
          <w:spacing w:val="-45"/>
        </w:rPr>
        <w:t xml:space="preserve"> </w:t>
      </w:r>
      <w:r>
        <w:rPr>
          <w:spacing w:val="5"/>
        </w:rPr>
        <w:t>换算为氯化钾化肥（含</w:t>
      </w:r>
      <w:r>
        <w:rPr>
          <w:spacing w:val="-62"/>
        </w:rPr>
        <w:t xml:space="preserve"> </w:t>
      </w:r>
      <w:r>
        <w:rPr>
          <w:spacing w:val="5"/>
        </w:rPr>
        <w:t>K</w:t>
      </w:r>
      <w:r>
        <w:rPr>
          <w:spacing w:val="-44"/>
        </w:rPr>
        <w:t xml:space="preserve"> </w:t>
      </w:r>
      <w:r>
        <w:rPr>
          <w:spacing w:val="5"/>
        </w:rPr>
        <w:t>量</w:t>
      </w:r>
      <w:r>
        <w:rPr>
          <w:spacing w:val="-51"/>
        </w:rPr>
        <w:t xml:space="preserve"> </w:t>
      </w:r>
      <w:r>
        <w:rPr>
          <w:spacing w:val="5"/>
        </w:rPr>
        <w:t>52.35%</w:t>
      </w:r>
      <w:r>
        <w:rPr>
          <w:spacing w:val="-6"/>
        </w:rPr>
        <w:t>）</w:t>
      </w:r>
      <w:r>
        <w:rPr>
          <w:spacing w:val="-91"/>
        </w:rPr>
        <w:t xml:space="preserve"> </w:t>
      </w:r>
      <w:r>
        <w:rPr>
          <w:spacing w:val="-6"/>
        </w:rPr>
        <w:t>，</w:t>
      </w:r>
      <w:r>
        <w:rPr>
          <w:spacing w:val="5"/>
        </w:rPr>
        <w:t>按磷酸</w:t>
      </w:r>
      <w:r>
        <w:t xml:space="preserve"> </w:t>
      </w:r>
      <w:r>
        <w:rPr>
          <w:spacing w:val="1"/>
        </w:rPr>
        <w:t>二铵化肥价格</w:t>
      </w:r>
      <w:r>
        <w:rPr>
          <w:spacing w:val="-46"/>
        </w:rPr>
        <w:t xml:space="preserve"> </w:t>
      </w:r>
      <w:r>
        <w:rPr>
          <w:spacing w:val="1"/>
        </w:rPr>
        <w:t>4000</w:t>
      </w:r>
      <w:r>
        <w:rPr>
          <w:spacing w:val="-49"/>
        </w:rPr>
        <w:t xml:space="preserve"> </w:t>
      </w:r>
      <w:r>
        <w:rPr>
          <w:spacing w:val="1"/>
        </w:rPr>
        <w:t>元/t，氯化钾化肥价格</w:t>
      </w:r>
      <w:r>
        <w:rPr>
          <w:spacing w:val="-51"/>
        </w:rPr>
        <w:t xml:space="preserve"> </w:t>
      </w:r>
      <w:r>
        <w:rPr>
          <w:spacing w:val="1"/>
        </w:rPr>
        <w:t>3300</w:t>
      </w:r>
      <w:r>
        <w:rPr>
          <w:spacing w:val="-48"/>
        </w:rPr>
        <w:t xml:space="preserve"> </w:t>
      </w:r>
      <w:r>
        <w:rPr>
          <w:spacing w:val="1"/>
        </w:rPr>
        <w:t>元/t，有机质价</w:t>
      </w:r>
      <w:r>
        <w:t xml:space="preserve"> </w:t>
      </w:r>
      <w:r>
        <w:rPr>
          <w:spacing w:val="4"/>
        </w:rPr>
        <w:t>格</w:t>
      </w:r>
      <w:r>
        <w:rPr>
          <w:spacing w:val="-31"/>
        </w:rPr>
        <w:t xml:space="preserve"> </w:t>
      </w:r>
      <w:r>
        <w:rPr>
          <w:spacing w:val="4"/>
        </w:rPr>
        <w:t>1000</w:t>
      </w:r>
      <w:r>
        <w:rPr>
          <w:spacing w:val="-49"/>
        </w:rPr>
        <w:t xml:space="preserve"> </w:t>
      </w:r>
      <w:r>
        <w:rPr>
          <w:spacing w:val="4"/>
        </w:rPr>
        <w:t>元/t</w:t>
      </w:r>
      <w:r>
        <w:rPr>
          <w:spacing w:val="-53"/>
        </w:rPr>
        <w:t xml:space="preserve"> </w:t>
      </w:r>
      <w:r>
        <w:rPr>
          <w:spacing w:val="4"/>
        </w:rPr>
        <w:t>计算，到规划期末，新增林分固土和保肥的效益分</w:t>
      </w:r>
      <w:r>
        <w:t xml:space="preserve"> </w:t>
      </w:r>
      <w:r>
        <w:rPr>
          <w:spacing w:val="1"/>
        </w:rPr>
        <w:t>别为</w:t>
      </w:r>
      <w:r>
        <w:rPr>
          <w:spacing w:val="-38"/>
        </w:rPr>
        <w:t xml:space="preserve"> </w:t>
      </w:r>
      <w:r>
        <w:rPr>
          <w:spacing w:val="1"/>
        </w:rPr>
        <w:t>1114.11</w:t>
      </w:r>
      <w:r>
        <w:rPr>
          <w:spacing w:val="-51"/>
        </w:rPr>
        <w:t xml:space="preserve"> </w:t>
      </w:r>
      <w:r>
        <w:rPr>
          <w:spacing w:val="1"/>
        </w:rPr>
        <w:t>万元/年和</w:t>
      </w:r>
      <w:r>
        <w:rPr>
          <w:spacing w:val="-59"/>
        </w:rPr>
        <w:t xml:space="preserve"> </w:t>
      </w:r>
      <w:r>
        <w:rPr>
          <w:spacing w:val="1"/>
        </w:rPr>
        <w:t>237634.40</w:t>
      </w:r>
      <w:r>
        <w:rPr>
          <w:spacing w:val="-51"/>
        </w:rPr>
        <w:t xml:space="preserve"> </w:t>
      </w:r>
      <w:r>
        <w:rPr>
          <w:spacing w:val="1"/>
        </w:rPr>
        <w:t>万元/年；全市林分固</w:t>
      </w:r>
      <w:r>
        <w:t xml:space="preserve">土和保 </w:t>
      </w:r>
      <w:r>
        <w:rPr>
          <w:spacing w:val="3"/>
        </w:rPr>
        <w:t>肥的效益将分别达到</w:t>
      </w:r>
      <w:r>
        <w:rPr>
          <w:spacing w:val="-31"/>
        </w:rPr>
        <w:t xml:space="preserve"> </w:t>
      </w:r>
      <w:r>
        <w:rPr>
          <w:spacing w:val="3"/>
        </w:rPr>
        <w:t>18303.16</w:t>
      </w:r>
      <w:r>
        <w:rPr>
          <w:spacing w:val="-54"/>
        </w:rPr>
        <w:t xml:space="preserve"> </w:t>
      </w:r>
      <w:r>
        <w:rPr>
          <w:spacing w:val="3"/>
        </w:rPr>
        <w:t>万元/年和</w:t>
      </w:r>
      <w:r>
        <w:rPr>
          <w:spacing w:val="-56"/>
        </w:rPr>
        <w:t xml:space="preserve"> </w:t>
      </w:r>
      <w:r>
        <w:rPr>
          <w:spacing w:val="3"/>
        </w:rPr>
        <w:t>3903993.67</w:t>
      </w:r>
      <w:r>
        <w:rPr>
          <w:spacing w:val="-51"/>
        </w:rPr>
        <w:t xml:space="preserve"> </w:t>
      </w:r>
      <w:r>
        <w:rPr>
          <w:spacing w:val="2"/>
        </w:rPr>
        <w:t>万元/年。</w:t>
      </w:r>
    </w:p>
    <w:p w14:paraId="12F44579">
      <w:pPr>
        <w:pStyle w:val="2"/>
        <w:spacing w:before="43" w:line="233" w:lineRule="auto"/>
        <w:ind w:left="674"/>
        <w:outlineLvl w:val="3"/>
      </w:pPr>
      <w:r>
        <w:rPr>
          <w:spacing w:val="9"/>
        </w:rPr>
        <w:t>（四）调节水量，净化水质</w:t>
      </w:r>
    </w:p>
    <w:p w14:paraId="49077B17">
      <w:pPr>
        <w:pStyle w:val="2"/>
        <w:spacing w:before="179" w:line="325" w:lineRule="auto"/>
        <w:ind w:left="22" w:right="72" w:firstLine="642"/>
        <w:jc w:val="both"/>
      </w:pPr>
      <w:r>
        <w:rPr>
          <w:spacing w:val="2"/>
        </w:rPr>
        <w:t>森林生态系统有“绿色水库</w:t>
      </w:r>
      <w:r>
        <w:rPr>
          <w:spacing w:val="-95"/>
        </w:rPr>
        <w:t xml:space="preserve"> </w:t>
      </w:r>
      <w:r>
        <w:rPr>
          <w:spacing w:val="2"/>
        </w:rPr>
        <w:t>”之称，通过对降水的截留、吸</w:t>
      </w:r>
      <w:r>
        <w:t xml:space="preserve"> </w:t>
      </w:r>
      <w:r>
        <w:rPr>
          <w:spacing w:val="4"/>
        </w:rPr>
        <w:t>收和贮藏，将地表水转为地表径流或地下水，具有极大的涵养水</w:t>
      </w:r>
      <w:r>
        <w:rPr>
          <w:spacing w:val="15"/>
        </w:rPr>
        <w:t xml:space="preserve"> </w:t>
      </w:r>
      <w:r>
        <w:rPr>
          <w:spacing w:val="3"/>
        </w:rPr>
        <w:t>源的能力，在此采用调节水量和净化水质</w:t>
      </w:r>
      <w:r>
        <w:rPr>
          <w:spacing w:val="-51"/>
        </w:rPr>
        <w:t xml:space="preserve"> </w:t>
      </w:r>
      <w:r>
        <w:rPr>
          <w:spacing w:val="3"/>
        </w:rPr>
        <w:t>2</w:t>
      </w:r>
      <w:r>
        <w:rPr>
          <w:spacing w:val="-52"/>
        </w:rPr>
        <w:t xml:space="preserve"> </w:t>
      </w:r>
      <w:r>
        <w:rPr>
          <w:spacing w:val="2"/>
        </w:rPr>
        <w:t>个指标来反映森林的</w:t>
      </w:r>
      <w:r>
        <w:t xml:space="preserve"> </w:t>
      </w:r>
      <w:r>
        <w:rPr>
          <w:spacing w:val="6"/>
        </w:rPr>
        <w:t>涵养水源效益，根据目前国内外的研究方法和成果进行计算。</w:t>
      </w:r>
    </w:p>
    <w:p w14:paraId="62B7504A">
      <w:pPr>
        <w:pStyle w:val="2"/>
        <w:spacing w:before="56" w:line="306" w:lineRule="auto"/>
        <w:ind w:left="6" w:right="29" w:firstLine="668"/>
      </w:pPr>
      <w:r>
        <w:rPr>
          <w:spacing w:val="13"/>
        </w:rPr>
        <w:t>1.</w:t>
      </w:r>
      <w:r>
        <w:rPr>
          <w:spacing w:val="73"/>
        </w:rPr>
        <w:t xml:space="preserve"> </w:t>
      </w:r>
      <w:r>
        <w:rPr>
          <w:spacing w:val="13"/>
        </w:rPr>
        <w:t>以森林区域水量平衡法计算森林涵养水源量，</w:t>
      </w:r>
      <w:r>
        <w:rPr>
          <w:spacing w:val="-79"/>
        </w:rPr>
        <w:t xml:space="preserve"> </w:t>
      </w:r>
      <w:r>
        <w:rPr>
          <w:spacing w:val="13"/>
        </w:rPr>
        <w:t>即</w:t>
      </w:r>
      <w:r>
        <w:rPr>
          <w:spacing w:val="-33"/>
        </w:rPr>
        <w:t xml:space="preserve"> </w:t>
      </w:r>
      <w:r>
        <w:rPr>
          <w:spacing w:val="13"/>
        </w:rPr>
        <w:t>W</w:t>
      </w:r>
      <w:r>
        <w:rPr>
          <w:spacing w:val="-48"/>
        </w:rPr>
        <w:t xml:space="preserve"> </w:t>
      </w:r>
      <w:r>
        <w:rPr>
          <w:spacing w:val="13"/>
          <w:position w:val="-4"/>
          <w:sz w:val="16"/>
          <w:szCs w:val="16"/>
        </w:rPr>
        <w:t>水</w:t>
      </w:r>
      <w:r>
        <w:rPr>
          <w:spacing w:val="13"/>
        </w:rPr>
        <w:t>=</w:t>
      </w:r>
      <w:r>
        <w:t xml:space="preserve"> </w:t>
      </w:r>
      <w:r>
        <w:rPr>
          <w:spacing w:val="-24"/>
        </w:rPr>
        <w:t>（P?E）=tA。其中，W</w:t>
      </w:r>
      <w:r>
        <w:rPr>
          <w:spacing w:val="-57"/>
        </w:rPr>
        <w:t xml:space="preserve"> </w:t>
      </w:r>
      <w:r>
        <w:rPr>
          <w:spacing w:val="-8"/>
          <w:position w:val="-4"/>
          <w:sz w:val="16"/>
          <w:szCs w:val="16"/>
        </w:rPr>
        <w:t>水</w:t>
      </w:r>
      <w:r>
        <w:rPr>
          <w:spacing w:val="-47"/>
          <w:position w:val="-4"/>
          <w:sz w:val="16"/>
          <w:szCs w:val="16"/>
        </w:rPr>
        <w:t xml:space="preserve"> </w:t>
      </w:r>
      <w:r>
        <w:rPr>
          <w:spacing w:val="-8"/>
        </w:rPr>
        <w:t>为涵养水源量（t</w:t>
      </w:r>
      <w:r>
        <w:rPr>
          <w:spacing w:val="-73"/>
          <w:w w:val="83"/>
        </w:rPr>
        <w:t>），</w:t>
      </w:r>
      <w:r>
        <w:rPr>
          <w:spacing w:val="-8"/>
        </w:rPr>
        <w:t>P</w:t>
      </w:r>
      <w:r>
        <w:rPr>
          <w:spacing w:val="-42"/>
        </w:rPr>
        <w:t xml:space="preserve"> </w:t>
      </w:r>
      <w:r>
        <w:rPr>
          <w:spacing w:val="-8"/>
        </w:rPr>
        <w:t>为平均降水量（mm</w:t>
      </w:r>
      <w:r>
        <w:rPr>
          <w:spacing w:val="-9"/>
        </w:rPr>
        <w:t>/a</w:t>
      </w:r>
      <w:r>
        <w:rPr>
          <w:spacing w:val="-73"/>
          <w:w w:val="83"/>
        </w:rPr>
        <w:t>），</w:t>
      </w:r>
      <w:r>
        <w:t xml:space="preserve"> </w:t>
      </w:r>
      <w:r>
        <w:rPr>
          <w:spacing w:val="5"/>
        </w:rPr>
        <w:t>E</w:t>
      </w:r>
      <w:r>
        <w:rPr>
          <w:spacing w:val="-39"/>
        </w:rPr>
        <w:t xml:space="preserve"> </w:t>
      </w:r>
      <w:r>
        <w:rPr>
          <w:spacing w:val="5"/>
        </w:rPr>
        <w:t>为平均蒸散量（</w:t>
      </w:r>
      <w:r>
        <w:t>mm</w:t>
      </w:r>
      <w:r>
        <w:rPr>
          <w:spacing w:val="5"/>
        </w:rPr>
        <w:t>/a</w:t>
      </w:r>
      <w:r>
        <w:rPr>
          <w:spacing w:val="6"/>
        </w:rPr>
        <w:t>），</w:t>
      </w:r>
      <w:r>
        <w:rPr>
          <w:spacing w:val="5"/>
        </w:rPr>
        <w:t>A</w:t>
      </w:r>
      <w:r>
        <w:rPr>
          <w:spacing w:val="-43"/>
        </w:rPr>
        <w:t xml:space="preserve"> </w:t>
      </w:r>
      <w:r>
        <w:rPr>
          <w:spacing w:val="5"/>
        </w:rPr>
        <w:t>为林地面积（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2"/>
          <w:position w:val="16"/>
          <w:sz w:val="16"/>
          <w:szCs w:val="16"/>
        </w:rPr>
        <w:t xml:space="preserve"> </w:t>
      </w:r>
      <w:r>
        <w:rPr>
          <w:spacing w:val="6"/>
        </w:rPr>
        <w:t>），</w:t>
      </w:r>
      <w:r>
        <w:rPr>
          <w:spacing w:val="5"/>
        </w:rPr>
        <w:t>t</w:t>
      </w:r>
      <w:r>
        <w:rPr>
          <w:spacing w:val="-40"/>
        </w:rPr>
        <w:t xml:space="preserve"> </w:t>
      </w:r>
      <w:r>
        <w:rPr>
          <w:spacing w:val="5"/>
        </w:rPr>
        <w:t>为当地径流</w:t>
      </w:r>
      <w:r>
        <w:t xml:space="preserve"> </w:t>
      </w:r>
      <w:r>
        <w:rPr>
          <w:spacing w:val="-6"/>
        </w:rPr>
        <w:t>系数。</w:t>
      </w:r>
    </w:p>
    <w:p w14:paraId="42950055">
      <w:pPr>
        <w:pStyle w:val="2"/>
        <w:spacing w:before="176" w:line="291" w:lineRule="auto"/>
        <w:ind w:right="29" w:firstLine="654"/>
      </w:pPr>
      <w:r>
        <w:rPr>
          <w:spacing w:val="10"/>
        </w:rPr>
        <w:t>2. 森林涵养水源的价值根据水库工程的蓄水成本（替代工</w:t>
      </w:r>
      <w:r>
        <w:rPr>
          <w:spacing w:val="4"/>
        </w:rPr>
        <w:t xml:space="preserve"> </w:t>
      </w:r>
      <w:r>
        <w:rPr>
          <w:spacing w:val="-28"/>
        </w:rPr>
        <w:t>程法）确定，即</w:t>
      </w:r>
      <w:r>
        <w:rPr>
          <w:spacing w:val="-66"/>
        </w:rPr>
        <w:t xml:space="preserve"> </w:t>
      </w:r>
      <w:r>
        <w:rPr>
          <w:spacing w:val="-28"/>
        </w:rPr>
        <w:t>E</w:t>
      </w:r>
      <w:r>
        <w:rPr>
          <w:spacing w:val="-65"/>
        </w:rPr>
        <w:t xml:space="preserve"> </w:t>
      </w:r>
      <w:r>
        <w:rPr>
          <w:spacing w:val="-5"/>
          <w:position w:val="-4"/>
          <w:sz w:val="16"/>
          <w:szCs w:val="16"/>
        </w:rPr>
        <w:t>涵</w:t>
      </w:r>
      <w:r>
        <w:rPr>
          <w:spacing w:val="-5"/>
        </w:rPr>
        <w:t>=W</w:t>
      </w:r>
      <w:r>
        <w:rPr>
          <w:spacing w:val="-65"/>
        </w:rPr>
        <w:t xml:space="preserve"> </w:t>
      </w:r>
      <w:r>
        <w:rPr>
          <w:spacing w:val="-5"/>
          <w:position w:val="-4"/>
          <w:sz w:val="16"/>
          <w:szCs w:val="16"/>
        </w:rPr>
        <w:t>水</w:t>
      </w:r>
      <w:r>
        <w:rPr>
          <w:spacing w:val="-33"/>
          <w:position w:val="-4"/>
          <w:sz w:val="16"/>
          <w:szCs w:val="16"/>
        </w:rPr>
        <w:t xml:space="preserve"> </w:t>
      </w:r>
      <w:r>
        <w:rPr>
          <w:spacing w:val="-5"/>
        </w:rPr>
        <w:t>C</w:t>
      </w:r>
      <w:r>
        <w:rPr>
          <w:spacing w:val="-61"/>
        </w:rPr>
        <w:t xml:space="preserve"> </w:t>
      </w:r>
      <w:r>
        <w:rPr>
          <w:spacing w:val="-5"/>
          <w:position w:val="-3"/>
          <w:sz w:val="16"/>
          <w:szCs w:val="16"/>
        </w:rPr>
        <w:t>库</w:t>
      </w:r>
      <w:r>
        <w:rPr>
          <w:spacing w:val="-49"/>
          <w:position w:val="-3"/>
        </w:rPr>
        <w:t>。</w:t>
      </w:r>
      <w:r>
        <w:rPr>
          <w:spacing w:val="-49"/>
        </w:rPr>
        <w:t>其中，E</w:t>
      </w:r>
      <w:r>
        <w:rPr>
          <w:spacing w:val="-63"/>
        </w:rPr>
        <w:t xml:space="preserve"> </w:t>
      </w:r>
      <w:r>
        <w:rPr>
          <w:spacing w:val="-3"/>
          <w:position w:val="-4"/>
          <w:sz w:val="16"/>
          <w:szCs w:val="16"/>
        </w:rPr>
        <w:t>涵</w:t>
      </w:r>
      <w:r>
        <w:rPr>
          <w:spacing w:val="-3"/>
        </w:rPr>
        <w:t>为林地涵养水源的价值（元</w:t>
      </w:r>
      <w:r>
        <w:rPr>
          <w:spacing w:val="-72"/>
          <w:w w:val="83"/>
        </w:rPr>
        <w:t>），</w:t>
      </w:r>
      <w:r>
        <w:t xml:space="preserve"> </w:t>
      </w:r>
      <w:r>
        <w:rPr>
          <w:spacing w:val="2"/>
        </w:rPr>
        <w:t>W</w:t>
      </w:r>
      <w:r>
        <w:rPr>
          <w:spacing w:val="-63"/>
        </w:rPr>
        <w:t xml:space="preserve"> </w:t>
      </w:r>
      <w:r>
        <w:rPr>
          <w:spacing w:val="2"/>
          <w:position w:val="-4"/>
          <w:sz w:val="16"/>
          <w:szCs w:val="16"/>
        </w:rPr>
        <w:t>水</w:t>
      </w:r>
      <w:r>
        <w:rPr>
          <w:spacing w:val="-48"/>
          <w:position w:val="-4"/>
          <w:sz w:val="16"/>
          <w:szCs w:val="16"/>
        </w:rPr>
        <w:t xml:space="preserve"> </w:t>
      </w:r>
      <w:r>
        <w:rPr>
          <w:spacing w:val="2"/>
        </w:rPr>
        <w:t>为涵养水源量（t/a</w:t>
      </w:r>
      <w:r>
        <w:rPr>
          <w:spacing w:val="19"/>
        </w:rPr>
        <w:t>），</w:t>
      </w:r>
      <w:r>
        <w:rPr>
          <w:spacing w:val="2"/>
        </w:rPr>
        <w:t>C</w:t>
      </w:r>
      <w:r>
        <w:rPr>
          <w:spacing w:val="-61"/>
        </w:rPr>
        <w:t xml:space="preserve"> </w:t>
      </w:r>
      <w:r>
        <w:rPr>
          <w:spacing w:val="2"/>
          <w:position w:val="-4"/>
          <w:sz w:val="16"/>
          <w:szCs w:val="16"/>
        </w:rPr>
        <w:t>库</w:t>
      </w:r>
      <w:r>
        <w:rPr>
          <w:spacing w:val="-47"/>
          <w:position w:val="-4"/>
          <w:sz w:val="16"/>
          <w:szCs w:val="16"/>
        </w:rPr>
        <w:t xml:space="preserve"> </w:t>
      </w:r>
      <w:r>
        <w:rPr>
          <w:spacing w:val="2"/>
        </w:rPr>
        <w:t>为水库造价（元/t）。</w:t>
      </w:r>
    </w:p>
    <w:p w14:paraId="4BF5B4B3">
      <w:pPr>
        <w:pStyle w:val="2"/>
        <w:spacing w:before="184" w:line="226" w:lineRule="auto"/>
        <w:ind w:left="694"/>
      </w:pPr>
      <w:r>
        <w:rPr>
          <w:spacing w:val="4"/>
        </w:rPr>
        <w:t>固原市年均降水量为</w:t>
      </w:r>
      <w:r>
        <w:rPr>
          <w:spacing w:val="-58"/>
        </w:rPr>
        <w:t xml:space="preserve"> </w:t>
      </w:r>
      <w:r>
        <w:rPr>
          <w:spacing w:val="4"/>
        </w:rPr>
        <w:t>499.7</w:t>
      </w:r>
      <w:r>
        <w:rPr>
          <w:spacing w:val="-72"/>
        </w:rPr>
        <w:t xml:space="preserve"> </w:t>
      </w:r>
      <w:r>
        <w:t>mm</w:t>
      </w:r>
      <w:r>
        <w:rPr>
          <w:spacing w:val="4"/>
        </w:rPr>
        <w:t>，径流系数取值为</w:t>
      </w:r>
      <w:r>
        <w:rPr>
          <w:spacing w:val="-55"/>
        </w:rPr>
        <w:t xml:space="preserve"> </w:t>
      </w:r>
      <w:r>
        <w:rPr>
          <w:spacing w:val="4"/>
        </w:rPr>
        <w:t>0.2；根据</w:t>
      </w:r>
    </w:p>
    <w:p w14:paraId="364BD40B">
      <w:pPr>
        <w:spacing w:line="226" w:lineRule="auto"/>
        <w:sectPr>
          <w:footerReference r:id="rId237" w:type="default"/>
          <w:pgSz w:w="11900" w:h="16839"/>
          <w:pgMar w:top="1431" w:right="1401" w:bottom="1742" w:left="1587" w:header="0" w:footer="1472" w:gutter="0"/>
          <w:cols w:space="720" w:num="1"/>
        </w:sectPr>
      </w:pPr>
    </w:p>
    <w:p w14:paraId="18E742BF">
      <w:pPr>
        <w:spacing w:line="246" w:lineRule="auto"/>
        <w:rPr>
          <w:rFonts w:ascii="Arial"/>
          <w:sz w:val="21"/>
        </w:rPr>
      </w:pPr>
    </w:p>
    <w:p w14:paraId="30A2717B">
      <w:pPr>
        <w:spacing w:line="246" w:lineRule="auto"/>
        <w:rPr>
          <w:rFonts w:ascii="Arial"/>
          <w:sz w:val="21"/>
        </w:rPr>
      </w:pPr>
    </w:p>
    <w:p w14:paraId="3B6B68E2">
      <w:pPr>
        <w:spacing w:line="246" w:lineRule="auto"/>
        <w:rPr>
          <w:rFonts w:ascii="Arial"/>
          <w:sz w:val="21"/>
        </w:rPr>
      </w:pPr>
    </w:p>
    <w:p w14:paraId="74DC6271">
      <w:pPr>
        <w:pStyle w:val="2"/>
        <w:spacing w:before="100" w:line="324" w:lineRule="auto"/>
        <w:ind w:left="10" w:firstLine="14"/>
        <w:jc w:val="both"/>
      </w:pPr>
      <w:r>
        <w:t>1993～1999</w:t>
      </w:r>
      <w:r>
        <w:rPr>
          <w:spacing w:val="-45"/>
        </w:rPr>
        <w:t xml:space="preserve"> </w:t>
      </w:r>
      <w:r>
        <w:t>《中国水利年鉴》平均水库库容造</w:t>
      </w:r>
      <w:r>
        <w:rPr>
          <w:spacing w:val="-1"/>
        </w:rPr>
        <w:t>价为 2.17</w:t>
      </w:r>
      <w:r>
        <w:rPr>
          <w:spacing w:val="-49"/>
        </w:rPr>
        <w:t xml:space="preserve"> </w:t>
      </w:r>
      <w:r>
        <w:rPr>
          <w:spacing w:val="-1"/>
        </w:rPr>
        <w:t>元/m</w:t>
      </w:r>
      <w:r>
        <w:rPr>
          <w:spacing w:val="-1"/>
          <w:position w:val="16"/>
          <w:sz w:val="16"/>
          <w:szCs w:val="16"/>
        </w:rPr>
        <w:t>3</w:t>
      </w:r>
      <w:r>
        <w:rPr>
          <w:spacing w:val="-43"/>
          <w:position w:val="16"/>
          <w:sz w:val="16"/>
          <w:szCs w:val="16"/>
        </w:rPr>
        <w:t xml:space="preserve"> </w:t>
      </w:r>
      <w:r>
        <w:rPr>
          <w:spacing w:val="-1"/>
        </w:rPr>
        <w:t>，</w:t>
      </w:r>
      <w:r>
        <w:t xml:space="preserve"> </w:t>
      </w:r>
      <w:r>
        <w:rPr>
          <w:spacing w:val="-2"/>
        </w:rPr>
        <w:t>结合历年价格指数，单位库容造价取值约</w:t>
      </w:r>
      <w:r>
        <w:rPr>
          <w:spacing w:val="-18"/>
        </w:rPr>
        <w:t xml:space="preserve"> </w:t>
      </w:r>
      <w:r>
        <w:rPr>
          <w:spacing w:val="-2"/>
        </w:rPr>
        <w:t>15</w:t>
      </w:r>
      <w:r>
        <w:rPr>
          <w:spacing w:val="-51"/>
        </w:rPr>
        <w:t xml:space="preserve"> </w:t>
      </w:r>
      <w:r>
        <w:rPr>
          <w:spacing w:val="-2"/>
        </w:rPr>
        <w:t>元/t。到规划期末，</w:t>
      </w:r>
      <w:r>
        <w:t xml:space="preserve"> </w:t>
      </w:r>
      <w:r>
        <w:rPr>
          <w:spacing w:val="7"/>
        </w:rPr>
        <w:t>新增涵养水源效益为</w:t>
      </w:r>
      <w:r>
        <w:rPr>
          <w:spacing w:val="-52"/>
        </w:rPr>
        <w:t xml:space="preserve"> </w:t>
      </w:r>
      <w:r>
        <w:rPr>
          <w:spacing w:val="7"/>
        </w:rPr>
        <w:t>63000</w:t>
      </w:r>
      <w:r>
        <w:rPr>
          <w:spacing w:val="-54"/>
        </w:rPr>
        <w:t xml:space="preserve"> </w:t>
      </w:r>
      <w:r>
        <w:rPr>
          <w:spacing w:val="7"/>
        </w:rPr>
        <w:t>万元/年，全市涵养水源</w:t>
      </w:r>
      <w:r>
        <w:rPr>
          <w:spacing w:val="6"/>
        </w:rPr>
        <w:t>效益将达到</w:t>
      </w:r>
      <w:r>
        <w:t xml:space="preserve"> 1035000</w:t>
      </w:r>
      <w:r>
        <w:rPr>
          <w:spacing w:val="-50"/>
        </w:rPr>
        <w:t xml:space="preserve"> </w:t>
      </w:r>
      <w:r>
        <w:t>万元/年。</w:t>
      </w:r>
    </w:p>
    <w:p w14:paraId="53139B58">
      <w:pPr>
        <w:pStyle w:val="2"/>
        <w:spacing w:before="41" w:line="231" w:lineRule="auto"/>
        <w:ind w:left="666"/>
        <w:outlineLvl w:val="3"/>
      </w:pPr>
      <w:r>
        <w:rPr>
          <w:spacing w:val="10"/>
        </w:rPr>
        <w:t>（五）保护生物多样性，维护生态系统平衡</w:t>
      </w:r>
    </w:p>
    <w:p w14:paraId="525C312F">
      <w:pPr>
        <w:pStyle w:val="2"/>
        <w:spacing w:before="189" w:line="330" w:lineRule="auto"/>
        <w:ind w:right="31" w:firstLine="670"/>
        <w:jc w:val="both"/>
      </w:pPr>
      <w:r>
        <w:rPr>
          <w:spacing w:val="13"/>
        </w:rPr>
        <w:t>生物多样性是人类赖以生存的基础，</w:t>
      </w:r>
      <w:r>
        <w:rPr>
          <w:spacing w:val="-61"/>
        </w:rPr>
        <w:t xml:space="preserve"> </w:t>
      </w:r>
      <w:r>
        <w:rPr>
          <w:spacing w:val="13"/>
        </w:rPr>
        <w:t>固原市通过自然保护</w:t>
      </w:r>
      <w:r>
        <w:t xml:space="preserve"> </w:t>
      </w:r>
      <w:r>
        <w:rPr>
          <w:spacing w:val="5"/>
        </w:rPr>
        <w:t>区、森林公园、湿地公园的建设，为动植物提供栖息场所，维持</w:t>
      </w:r>
      <w:r>
        <w:rPr>
          <w:spacing w:val="8"/>
        </w:rPr>
        <w:t xml:space="preserve"> </w:t>
      </w:r>
      <w:r>
        <w:rPr>
          <w:spacing w:val="5"/>
        </w:rPr>
        <w:t>了城市中的生物种类和数量的稳定，保持了生态系统的平衡，为</w:t>
      </w:r>
      <w:r>
        <w:rPr>
          <w:spacing w:val="8"/>
        </w:rPr>
        <w:t xml:space="preserve"> </w:t>
      </w:r>
      <w:r>
        <w:rPr>
          <w:spacing w:val="5"/>
        </w:rPr>
        <w:t>生物工程、科学研究提供了良好的资源保障。生物多样性保育价</w:t>
      </w:r>
      <w:r>
        <w:rPr>
          <w:spacing w:val="1"/>
        </w:rPr>
        <w:t xml:space="preserve"> </w:t>
      </w:r>
      <w:r>
        <w:rPr>
          <w:spacing w:val="5"/>
        </w:rPr>
        <w:t>值从遗传信息价值和生物栖息地价值两方面进行评估。遗传信息 价值方面，采用康斯坦萨等人的评价系数，单位面积森林每年提</w:t>
      </w:r>
      <w:r>
        <w:rPr>
          <w:spacing w:val="1"/>
        </w:rPr>
        <w:t xml:space="preserve"> </w:t>
      </w:r>
      <w:r>
        <w:rPr>
          <w:spacing w:val="3"/>
        </w:rPr>
        <w:t>供的基因价值为</w:t>
      </w:r>
      <w:r>
        <w:rPr>
          <w:spacing w:val="-48"/>
        </w:rPr>
        <w:t xml:space="preserve"> </w:t>
      </w:r>
      <w:r>
        <w:rPr>
          <w:spacing w:val="3"/>
        </w:rPr>
        <w:t>41</w:t>
      </w:r>
      <w:r>
        <w:rPr>
          <w:spacing w:val="-49"/>
        </w:rPr>
        <w:t xml:space="preserve"> </w:t>
      </w:r>
      <w:r>
        <w:rPr>
          <w:spacing w:val="3"/>
        </w:rPr>
        <w:t>美元/公顷。生物栖息地价值方面，现有资料</w:t>
      </w:r>
      <w:r>
        <w:t xml:space="preserve"> </w:t>
      </w:r>
      <w:r>
        <w:rPr>
          <w:spacing w:val="3"/>
        </w:rPr>
        <w:t>表明，森林采伐造成的游憩及生物多样性的价值损失达</w:t>
      </w:r>
      <w:r>
        <w:rPr>
          <w:spacing w:val="-46"/>
        </w:rPr>
        <w:t xml:space="preserve"> </w:t>
      </w:r>
      <w:r>
        <w:rPr>
          <w:spacing w:val="3"/>
        </w:rPr>
        <w:t>400</w:t>
      </w:r>
      <w:r>
        <w:rPr>
          <w:spacing w:val="-51"/>
        </w:rPr>
        <w:t xml:space="preserve"> </w:t>
      </w:r>
      <w:r>
        <w:rPr>
          <w:spacing w:val="3"/>
        </w:rPr>
        <w:t>美元</w:t>
      </w:r>
      <w:r>
        <w:t xml:space="preserve"> </w:t>
      </w:r>
      <w:r>
        <w:rPr>
          <w:spacing w:val="8"/>
        </w:rPr>
        <w:t>/公顷。按现今美元对人民币平均汇率</w:t>
      </w:r>
      <w:r>
        <w:rPr>
          <w:spacing w:val="-38"/>
        </w:rPr>
        <w:t xml:space="preserve"> </w:t>
      </w:r>
      <w:r>
        <w:rPr>
          <w:spacing w:val="8"/>
        </w:rPr>
        <w:t>1：6.67</w:t>
      </w:r>
      <w:r>
        <w:rPr>
          <w:spacing w:val="-51"/>
        </w:rPr>
        <w:t xml:space="preserve"> </w:t>
      </w:r>
      <w:r>
        <w:rPr>
          <w:spacing w:val="8"/>
        </w:rPr>
        <w:t>计算，至</w:t>
      </w:r>
      <w:r>
        <w:rPr>
          <w:spacing w:val="7"/>
        </w:rPr>
        <w:t>规划期</w:t>
      </w:r>
      <w:r>
        <w:t xml:space="preserve"> </w:t>
      </w:r>
      <w:r>
        <w:rPr>
          <w:spacing w:val="8"/>
        </w:rPr>
        <w:t>末，新增林分生物多样性保育价值</w:t>
      </w:r>
      <w:r>
        <w:rPr>
          <w:spacing w:val="-52"/>
        </w:rPr>
        <w:t xml:space="preserve"> </w:t>
      </w:r>
      <w:r>
        <w:rPr>
          <w:spacing w:val="8"/>
        </w:rPr>
        <w:t>6177.09</w:t>
      </w:r>
      <w:r>
        <w:rPr>
          <w:spacing w:val="-51"/>
        </w:rPr>
        <w:t xml:space="preserve"> </w:t>
      </w:r>
      <w:r>
        <w:rPr>
          <w:spacing w:val="8"/>
        </w:rPr>
        <w:t>万元/年；全市林分</w:t>
      </w:r>
      <w:r>
        <w:t xml:space="preserve"> </w:t>
      </w:r>
      <w:r>
        <w:rPr>
          <w:spacing w:val="3"/>
        </w:rPr>
        <w:t>生物多样性保育价值将达到</w:t>
      </w:r>
      <w:r>
        <w:rPr>
          <w:spacing w:val="-12"/>
        </w:rPr>
        <w:t xml:space="preserve"> </w:t>
      </w:r>
      <w:r>
        <w:rPr>
          <w:spacing w:val="3"/>
        </w:rPr>
        <w:t>101480.72</w:t>
      </w:r>
      <w:r>
        <w:rPr>
          <w:spacing w:val="-51"/>
        </w:rPr>
        <w:t xml:space="preserve"> </w:t>
      </w:r>
      <w:r>
        <w:rPr>
          <w:spacing w:val="3"/>
        </w:rPr>
        <w:t>万元/年。</w:t>
      </w:r>
    </w:p>
    <w:p w14:paraId="3FE2CA3C">
      <w:pPr>
        <w:pStyle w:val="2"/>
        <w:spacing w:before="168" w:line="232" w:lineRule="auto"/>
        <w:ind w:left="671"/>
        <w:outlineLvl w:val="2"/>
      </w:pPr>
      <w:r>
        <w:rPr>
          <w:spacing w:val="5"/>
        </w:rPr>
        <w:t>二、经济效益</w:t>
      </w:r>
    </w:p>
    <w:p w14:paraId="2C2FD8C8">
      <w:pPr>
        <w:pStyle w:val="2"/>
        <w:spacing w:before="302" w:line="226" w:lineRule="auto"/>
        <w:ind w:left="656"/>
      </w:pPr>
      <w:r>
        <w:rPr>
          <w:spacing w:val="3"/>
        </w:rPr>
        <w:t>（一）直接经济效益</w:t>
      </w:r>
    </w:p>
    <w:p w14:paraId="04D32934">
      <w:pPr>
        <w:pStyle w:val="2"/>
        <w:spacing w:before="180" w:line="325" w:lineRule="auto"/>
        <w:ind w:left="12" w:right="29" w:firstLine="673"/>
      </w:pPr>
      <w:r>
        <w:rPr>
          <w:spacing w:val="3"/>
        </w:rPr>
        <w:t>固原市国家森林城市的建设，将从根本上改善生态环境，直</w:t>
      </w:r>
      <w:r>
        <w:rPr>
          <w:spacing w:val="4"/>
        </w:rPr>
        <w:t xml:space="preserve"> </w:t>
      </w:r>
      <w:r>
        <w:rPr>
          <w:spacing w:val="5"/>
        </w:rPr>
        <w:t>接推动固原建设具有国际竞争力的知名旅游</w:t>
      </w:r>
      <w:r>
        <w:rPr>
          <w:spacing w:val="4"/>
        </w:rPr>
        <w:t>目的地，从而吸引国</w:t>
      </w:r>
      <w:r>
        <w:t xml:space="preserve"> </w:t>
      </w:r>
      <w:r>
        <w:rPr>
          <w:spacing w:val="5"/>
        </w:rPr>
        <w:t>内外游客前来旅游观光，购物消费，带来直接旅游收</w:t>
      </w:r>
      <w:r>
        <w:rPr>
          <w:spacing w:val="4"/>
        </w:rPr>
        <w:t>入，创造经</w:t>
      </w:r>
      <w:r>
        <w:t xml:space="preserve"> </w:t>
      </w:r>
      <w:r>
        <w:rPr>
          <w:spacing w:val="5"/>
        </w:rPr>
        <w:t>济效益。此外，花卉苗木、经济林产品、林下经济等林业产业，</w:t>
      </w:r>
    </w:p>
    <w:p w14:paraId="7F34D830">
      <w:pPr>
        <w:spacing w:line="325" w:lineRule="auto"/>
        <w:sectPr>
          <w:footerReference r:id="rId238" w:type="default"/>
          <w:pgSz w:w="11900" w:h="16839"/>
          <w:pgMar w:top="1431" w:right="1431" w:bottom="1579" w:left="1596" w:header="0" w:footer="1417" w:gutter="0"/>
          <w:cols w:space="720" w:num="1"/>
        </w:sectPr>
      </w:pPr>
    </w:p>
    <w:p w14:paraId="5BDD3D7D">
      <w:pPr>
        <w:spacing w:line="244" w:lineRule="auto"/>
        <w:rPr>
          <w:rFonts w:ascii="Arial"/>
          <w:sz w:val="21"/>
        </w:rPr>
      </w:pPr>
    </w:p>
    <w:p w14:paraId="31B29FF3">
      <w:pPr>
        <w:spacing w:line="245" w:lineRule="auto"/>
        <w:rPr>
          <w:rFonts w:ascii="Arial"/>
          <w:sz w:val="21"/>
        </w:rPr>
      </w:pPr>
    </w:p>
    <w:p w14:paraId="5A982198">
      <w:pPr>
        <w:spacing w:line="245" w:lineRule="auto"/>
        <w:rPr>
          <w:rFonts w:ascii="Arial"/>
          <w:sz w:val="21"/>
        </w:rPr>
      </w:pPr>
    </w:p>
    <w:p w14:paraId="36777F29">
      <w:pPr>
        <w:pStyle w:val="2"/>
        <w:spacing w:before="101" w:line="317" w:lineRule="auto"/>
        <w:ind w:left="11" w:right="25" w:firstLine="10"/>
      </w:pPr>
      <w:r>
        <w:rPr>
          <w:spacing w:val="4"/>
        </w:rPr>
        <w:t>也可以产生一定的直接经济效益，形成规模化的产业链，优化产</w:t>
      </w:r>
      <w:r>
        <w:rPr>
          <w:spacing w:val="12"/>
        </w:rPr>
        <w:t xml:space="preserve"> </w:t>
      </w:r>
      <w:r>
        <w:rPr>
          <w:spacing w:val="6"/>
        </w:rPr>
        <w:t>业结构，促进一、二、三产业的协调发展和经济的全面增长。</w:t>
      </w:r>
    </w:p>
    <w:p w14:paraId="2FE83BEA">
      <w:pPr>
        <w:pStyle w:val="2"/>
        <w:spacing w:before="59" w:line="327" w:lineRule="auto"/>
        <w:ind w:right="21" w:firstLine="651"/>
      </w:pPr>
      <w:r>
        <w:rPr>
          <w:spacing w:val="4"/>
        </w:rPr>
        <w:t>经估算，固原市完成森林城市建设后，每年将实现直接经济</w:t>
      </w:r>
      <w:r>
        <w:rPr>
          <w:spacing w:val="5"/>
        </w:rPr>
        <w:t xml:space="preserve"> </w:t>
      </w:r>
      <w:r>
        <w:t>效益增加值约</w:t>
      </w:r>
      <w:r>
        <w:rPr>
          <w:spacing w:val="-54"/>
        </w:rPr>
        <w:t xml:space="preserve"> </w:t>
      </w:r>
      <w:r>
        <w:t>20</w:t>
      </w:r>
      <w:r>
        <w:rPr>
          <w:spacing w:val="-52"/>
        </w:rPr>
        <w:t xml:space="preserve"> </w:t>
      </w:r>
      <w:r>
        <w:t>亿元。其中，生态旅游将带动</w:t>
      </w:r>
      <w:r>
        <w:rPr>
          <w:spacing w:val="-1"/>
        </w:rPr>
        <w:t>年游客量增长</w:t>
      </w:r>
      <w:r>
        <w:rPr>
          <w:spacing w:val="-46"/>
        </w:rPr>
        <w:t xml:space="preserve"> </w:t>
      </w:r>
      <w:r>
        <w:rPr>
          <w:spacing w:val="-1"/>
        </w:rPr>
        <w:t>300</w:t>
      </w:r>
      <w:r>
        <w:t xml:space="preserve"> </w:t>
      </w:r>
      <w:r>
        <w:rPr>
          <w:spacing w:val="6"/>
        </w:rPr>
        <w:t>万人次，实现生态旅游综合年产值增加约</w:t>
      </w:r>
      <w:r>
        <w:rPr>
          <w:spacing w:val="-26"/>
        </w:rPr>
        <w:t xml:space="preserve"> </w:t>
      </w:r>
      <w:r>
        <w:rPr>
          <w:spacing w:val="6"/>
        </w:rPr>
        <w:t>14</w:t>
      </w:r>
      <w:r>
        <w:rPr>
          <w:spacing w:val="-50"/>
        </w:rPr>
        <w:t xml:space="preserve"> </w:t>
      </w:r>
      <w:r>
        <w:rPr>
          <w:spacing w:val="6"/>
        </w:rPr>
        <w:t>亿元；增加苹果、</w:t>
      </w:r>
      <w:r>
        <w:t xml:space="preserve"> </w:t>
      </w:r>
      <w:r>
        <w:rPr>
          <w:spacing w:val="4"/>
        </w:rPr>
        <w:t>梨、杏、核桃、大果榛子等特色经济林基地</w:t>
      </w:r>
      <w:r>
        <w:rPr>
          <w:spacing w:val="-29"/>
        </w:rPr>
        <w:t xml:space="preserve"> </w:t>
      </w:r>
      <w:r>
        <w:rPr>
          <w:spacing w:val="4"/>
        </w:rPr>
        <w:t>10459.32</w:t>
      </w:r>
      <w:r>
        <w:rPr>
          <w:spacing w:val="-70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4"/>
        </w:rPr>
        <w:t>，并积</w:t>
      </w:r>
      <w:r>
        <w:t xml:space="preserve"> </w:t>
      </w:r>
      <w:r>
        <w:rPr>
          <w:spacing w:val="3"/>
        </w:rPr>
        <w:t>极发展林下经济，年产值增加约</w:t>
      </w:r>
      <w:r>
        <w:rPr>
          <w:spacing w:val="-41"/>
        </w:rPr>
        <w:t xml:space="preserve"> </w:t>
      </w:r>
      <w:r>
        <w:rPr>
          <w:spacing w:val="3"/>
        </w:rPr>
        <w:t>4</w:t>
      </w:r>
      <w:r>
        <w:rPr>
          <w:spacing w:val="-50"/>
        </w:rPr>
        <w:t xml:space="preserve"> </w:t>
      </w:r>
      <w:r>
        <w:rPr>
          <w:spacing w:val="3"/>
        </w:rPr>
        <w:t>亿元；提升花卉苗木基地面积</w:t>
      </w:r>
      <w:r>
        <w:t xml:space="preserve"> </w:t>
      </w:r>
      <w:r>
        <w:rPr>
          <w:spacing w:val="-2"/>
        </w:rPr>
        <w:t>4160.10 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5"/>
          <w:position w:val="15"/>
          <w:sz w:val="16"/>
          <w:szCs w:val="16"/>
        </w:rPr>
        <w:t xml:space="preserve"> </w:t>
      </w:r>
      <w:r>
        <w:rPr>
          <w:spacing w:val="-2"/>
        </w:rPr>
        <w:t>，年产值增加约 2</w:t>
      </w:r>
      <w:r>
        <w:rPr>
          <w:spacing w:val="-49"/>
        </w:rPr>
        <w:t xml:space="preserve"> </w:t>
      </w:r>
      <w:r>
        <w:rPr>
          <w:spacing w:val="-2"/>
        </w:rPr>
        <w:t>亿元。</w:t>
      </w:r>
    </w:p>
    <w:p w14:paraId="0E4378F7">
      <w:pPr>
        <w:pStyle w:val="2"/>
        <w:spacing w:before="55" w:line="226" w:lineRule="auto"/>
        <w:ind w:left="656"/>
      </w:pPr>
      <w:r>
        <w:rPr>
          <w:spacing w:val="3"/>
        </w:rPr>
        <w:t>（二）间接经济效益</w:t>
      </w:r>
    </w:p>
    <w:p w14:paraId="79CFE949">
      <w:pPr>
        <w:pStyle w:val="2"/>
        <w:spacing w:before="182" w:line="330" w:lineRule="auto"/>
        <w:ind w:left="11" w:firstLine="655"/>
      </w:pPr>
      <w:r>
        <w:rPr>
          <w:spacing w:val="3"/>
        </w:rPr>
        <w:t>随着固原市创森工作的开展，各项工程的基础设施建设有序</w:t>
      </w:r>
      <w:r>
        <w:rPr>
          <w:spacing w:val="13"/>
        </w:rPr>
        <w:t xml:space="preserve"> </w:t>
      </w:r>
      <w:r>
        <w:rPr>
          <w:spacing w:val="6"/>
        </w:rPr>
        <w:t>进行，将带动全市范围内的建筑、材料和运输</w:t>
      </w:r>
      <w:r>
        <w:rPr>
          <w:spacing w:val="5"/>
        </w:rPr>
        <w:t>业等行业的发展；</w:t>
      </w:r>
      <w:r>
        <w:t xml:space="preserve"> </w:t>
      </w:r>
      <w:r>
        <w:rPr>
          <w:spacing w:val="5"/>
        </w:rPr>
        <w:t>绿色工程和公共绿地等建设，将带动苗木培育</w:t>
      </w:r>
      <w:r>
        <w:rPr>
          <w:spacing w:val="4"/>
        </w:rPr>
        <w:t>、绿化养护等相关</w:t>
      </w:r>
      <w:r>
        <w:t xml:space="preserve"> </w:t>
      </w:r>
      <w:r>
        <w:rPr>
          <w:spacing w:val="6"/>
        </w:rPr>
        <w:t>产业的发展；森林生态旅游产业的发展，将带</w:t>
      </w:r>
      <w:r>
        <w:rPr>
          <w:spacing w:val="5"/>
        </w:rPr>
        <w:t>动全市交通运输、</w:t>
      </w:r>
      <w:r>
        <w:t xml:space="preserve"> </w:t>
      </w:r>
      <w:r>
        <w:rPr>
          <w:spacing w:val="5"/>
        </w:rPr>
        <w:t>酒店住宿、旅游产品销售和房地产等行业的发</w:t>
      </w:r>
      <w:r>
        <w:rPr>
          <w:spacing w:val="4"/>
        </w:rPr>
        <w:t>展，同时有助于当</w:t>
      </w:r>
      <w:r>
        <w:t xml:space="preserve"> </w:t>
      </w:r>
      <w:r>
        <w:rPr>
          <w:spacing w:val="5"/>
        </w:rPr>
        <w:t>地产业向服务业和旅游业调整的经济结构转型</w:t>
      </w:r>
      <w:r>
        <w:rPr>
          <w:spacing w:val="4"/>
        </w:rPr>
        <w:t>升级。创建国家森</w:t>
      </w:r>
      <w:r>
        <w:t xml:space="preserve"> </w:t>
      </w:r>
      <w:r>
        <w:rPr>
          <w:spacing w:val="5"/>
        </w:rPr>
        <w:t>林城市期间，可有效改善城市生态环境、优化人居环境，</w:t>
      </w:r>
      <w:r>
        <w:rPr>
          <w:spacing w:val="4"/>
        </w:rPr>
        <w:t>提升城</w:t>
      </w:r>
      <w:r>
        <w:t xml:space="preserve"> </w:t>
      </w:r>
      <w:r>
        <w:rPr>
          <w:spacing w:val="5"/>
        </w:rPr>
        <w:t>市环境和形象，塑造良好投资环境，增加公共服务价值，</w:t>
      </w:r>
      <w:r>
        <w:rPr>
          <w:spacing w:val="4"/>
        </w:rPr>
        <w:t>对房地</w:t>
      </w:r>
      <w:r>
        <w:t xml:space="preserve"> </w:t>
      </w:r>
      <w:r>
        <w:rPr>
          <w:spacing w:val="5"/>
        </w:rPr>
        <w:t>产、体育、文化等产业产生重要的影响，有利于招商引资</w:t>
      </w:r>
      <w:r>
        <w:rPr>
          <w:spacing w:val="4"/>
        </w:rPr>
        <w:t>，加快</w:t>
      </w:r>
      <w:r>
        <w:t xml:space="preserve"> </w:t>
      </w:r>
      <w:r>
        <w:rPr>
          <w:spacing w:val="2"/>
        </w:rPr>
        <w:t>固原市经济社会发展。</w:t>
      </w:r>
    </w:p>
    <w:p w14:paraId="5430FFB1">
      <w:pPr>
        <w:pStyle w:val="2"/>
        <w:spacing w:before="165" w:line="234" w:lineRule="auto"/>
        <w:ind w:left="670"/>
        <w:outlineLvl w:val="2"/>
      </w:pPr>
      <w:r>
        <w:rPr>
          <w:spacing w:val="6"/>
        </w:rPr>
        <w:t>三、社会效益</w:t>
      </w:r>
    </w:p>
    <w:p w14:paraId="1DE21AC2">
      <w:pPr>
        <w:pStyle w:val="2"/>
        <w:spacing w:before="287" w:line="234" w:lineRule="auto"/>
        <w:ind w:left="666"/>
        <w:outlineLvl w:val="3"/>
      </w:pPr>
      <w:r>
        <w:rPr>
          <w:spacing w:val="9"/>
        </w:rPr>
        <w:t>（一）有利于改善投资环境</w:t>
      </w:r>
    </w:p>
    <w:p w14:paraId="78C35E1B">
      <w:pPr>
        <w:pStyle w:val="2"/>
        <w:spacing w:before="177" w:line="228" w:lineRule="auto"/>
        <w:jc w:val="right"/>
      </w:pPr>
      <w:r>
        <w:rPr>
          <w:spacing w:val="3"/>
        </w:rPr>
        <w:t>固原市森林城市建设完成后，不仅改善了本市的生态环境，</w:t>
      </w:r>
    </w:p>
    <w:p w14:paraId="3A021618">
      <w:pPr>
        <w:spacing w:line="228" w:lineRule="auto"/>
        <w:sectPr>
          <w:footerReference r:id="rId239" w:type="default"/>
          <w:pgSz w:w="11900" w:h="16839"/>
          <w:pgMar w:top="1431" w:right="1451" w:bottom="1742" w:left="1596" w:header="0" w:footer="1472" w:gutter="0"/>
          <w:cols w:space="720" w:num="1"/>
        </w:sectPr>
      </w:pPr>
    </w:p>
    <w:p w14:paraId="6D581F44">
      <w:pPr>
        <w:spacing w:line="244" w:lineRule="auto"/>
        <w:rPr>
          <w:rFonts w:ascii="Arial"/>
          <w:sz w:val="21"/>
        </w:rPr>
      </w:pPr>
    </w:p>
    <w:p w14:paraId="7FA27962">
      <w:pPr>
        <w:spacing w:line="244" w:lineRule="auto"/>
        <w:rPr>
          <w:rFonts w:ascii="Arial"/>
          <w:sz w:val="21"/>
        </w:rPr>
      </w:pPr>
    </w:p>
    <w:p w14:paraId="7CCA34D5">
      <w:pPr>
        <w:spacing w:line="245" w:lineRule="auto"/>
        <w:rPr>
          <w:rFonts w:ascii="Arial"/>
          <w:sz w:val="21"/>
        </w:rPr>
      </w:pPr>
    </w:p>
    <w:p w14:paraId="4D56CA0E">
      <w:pPr>
        <w:pStyle w:val="2"/>
        <w:spacing w:before="101" w:line="326" w:lineRule="auto"/>
        <w:ind w:right="113" w:firstLine="15"/>
        <w:jc w:val="both"/>
      </w:pPr>
      <w:r>
        <w:rPr>
          <w:spacing w:val="4"/>
        </w:rPr>
        <w:t>丰富了生态文化的内容，提升了城市品位；还有效地改善本市的</w:t>
      </w:r>
      <w:r>
        <w:rPr>
          <w:spacing w:val="2"/>
        </w:rPr>
        <w:t xml:space="preserve"> </w:t>
      </w:r>
      <w:r>
        <w:rPr>
          <w:spacing w:val="5"/>
        </w:rPr>
        <w:t>投资硬件，提升本市知名度，从而有利于扩大对外开放，促</w:t>
      </w:r>
      <w:r>
        <w:rPr>
          <w:spacing w:val="4"/>
        </w:rPr>
        <w:t>进国</w:t>
      </w:r>
      <w:r>
        <w:t xml:space="preserve"> </w:t>
      </w:r>
      <w:r>
        <w:rPr>
          <w:spacing w:val="5"/>
        </w:rPr>
        <w:t>际国内的经济、技术合作，为更多更好地引进资金、人才、</w:t>
      </w:r>
      <w:r>
        <w:rPr>
          <w:spacing w:val="4"/>
        </w:rPr>
        <w:t>技术</w:t>
      </w:r>
      <w:r>
        <w:t xml:space="preserve"> </w:t>
      </w:r>
      <w:r>
        <w:rPr>
          <w:spacing w:val="-9"/>
        </w:rPr>
        <w:t>服务。</w:t>
      </w:r>
    </w:p>
    <w:p w14:paraId="69BFCEA2">
      <w:pPr>
        <w:pStyle w:val="2"/>
        <w:spacing w:before="41" w:line="234" w:lineRule="auto"/>
        <w:ind w:left="655"/>
        <w:outlineLvl w:val="3"/>
      </w:pPr>
      <w:r>
        <w:rPr>
          <w:spacing w:val="9"/>
        </w:rPr>
        <w:t>（二）有利于美化人居环境</w:t>
      </w:r>
    </w:p>
    <w:p w14:paraId="70637FAF">
      <w:pPr>
        <w:pStyle w:val="2"/>
        <w:spacing w:before="182" w:line="325" w:lineRule="auto"/>
        <w:ind w:left="2" w:firstLine="643"/>
        <w:jc w:val="both"/>
      </w:pPr>
      <w:r>
        <w:rPr>
          <w:spacing w:val="4"/>
        </w:rPr>
        <w:t>森林对环境的优化可以产生极大的社会效益，不仅能够改善</w:t>
      </w:r>
      <w:r>
        <w:rPr>
          <w:spacing w:val="3"/>
        </w:rPr>
        <w:t xml:space="preserve"> </w:t>
      </w:r>
      <w:r>
        <w:rPr>
          <w:spacing w:val="4"/>
        </w:rPr>
        <w:t>人类生存条件，而且直接影响人类健康状况。森林城市的建设为</w:t>
      </w:r>
      <w:r>
        <w:rPr>
          <w:spacing w:val="16"/>
        </w:rPr>
        <w:t xml:space="preserve"> </w:t>
      </w:r>
      <w:r>
        <w:rPr>
          <w:spacing w:val="4"/>
        </w:rPr>
        <w:t>固原市城乡居民提供了优美的环境、洁净的空气以及休闲游憩的</w:t>
      </w:r>
      <w:r>
        <w:rPr>
          <w:spacing w:val="14"/>
        </w:rPr>
        <w:t xml:space="preserve"> </w:t>
      </w:r>
      <w:r>
        <w:rPr>
          <w:spacing w:val="-2"/>
        </w:rPr>
        <w:t>场所，不仅提高人们的生活质量，还有利于促进他们的身心</w:t>
      </w:r>
      <w:r>
        <w:rPr>
          <w:spacing w:val="-3"/>
        </w:rPr>
        <w:t>健康。</w:t>
      </w:r>
    </w:p>
    <w:p w14:paraId="68C5C016">
      <w:pPr>
        <w:pStyle w:val="2"/>
        <w:spacing w:before="42" w:line="234" w:lineRule="auto"/>
        <w:ind w:left="655"/>
        <w:outlineLvl w:val="3"/>
      </w:pPr>
      <w:r>
        <w:rPr>
          <w:spacing w:val="9"/>
        </w:rPr>
        <w:t>（三）有利于增靓城市名片</w:t>
      </w:r>
    </w:p>
    <w:p w14:paraId="668053F5">
      <w:pPr>
        <w:pStyle w:val="2"/>
        <w:spacing w:before="174" w:line="326" w:lineRule="auto"/>
        <w:ind w:right="116" w:firstLine="645"/>
        <w:jc w:val="both"/>
      </w:pPr>
      <w:r>
        <w:rPr>
          <w:spacing w:val="4"/>
        </w:rPr>
        <w:t>绿色优美的环境是现代化城市的重要标志，也是城市竞争力</w:t>
      </w:r>
      <w:r>
        <w:rPr>
          <w:spacing w:val="2"/>
        </w:rPr>
        <w:t xml:space="preserve"> </w:t>
      </w:r>
      <w:r>
        <w:rPr>
          <w:spacing w:val="5"/>
        </w:rPr>
        <w:t>的重要体现。城市环境体系中的森林、公共绿地、</w:t>
      </w:r>
      <w:r>
        <w:rPr>
          <w:spacing w:val="4"/>
        </w:rPr>
        <w:t>绿色路网和河</w:t>
      </w:r>
      <w:r>
        <w:t xml:space="preserve"> </w:t>
      </w:r>
      <w:r>
        <w:rPr>
          <w:spacing w:val="5"/>
        </w:rPr>
        <w:t>流水系等是维护公众健康和优化城市环境的重要载</w:t>
      </w:r>
      <w:r>
        <w:rPr>
          <w:spacing w:val="4"/>
        </w:rPr>
        <w:t>体，固原市优</w:t>
      </w:r>
      <w:r>
        <w:t xml:space="preserve"> </w:t>
      </w:r>
      <w:r>
        <w:rPr>
          <w:spacing w:val="5"/>
        </w:rPr>
        <w:t>美的城市生态环境可以增靓本市名片。</w:t>
      </w:r>
    </w:p>
    <w:p w14:paraId="173BB515">
      <w:pPr>
        <w:spacing w:line="254" w:lineRule="auto"/>
        <w:rPr>
          <w:rFonts w:ascii="Arial"/>
          <w:sz w:val="21"/>
        </w:rPr>
      </w:pPr>
    </w:p>
    <w:p w14:paraId="2989E114">
      <w:pPr>
        <w:spacing w:line="255" w:lineRule="auto"/>
        <w:rPr>
          <w:rFonts w:ascii="Arial"/>
          <w:sz w:val="21"/>
        </w:rPr>
      </w:pPr>
    </w:p>
    <w:p w14:paraId="104E5F79">
      <w:pPr>
        <w:spacing w:before="101" w:line="227" w:lineRule="auto"/>
        <w:ind w:left="2812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7"/>
          <w:sz w:val="31"/>
          <w:szCs w:val="31"/>
        </w:rPr>
        <w:t>第十二章实施保障措施</w:t>
      </w:r>
    </w:p>
    <w:p w14:paraId="2E27108A">
      <w:pPr>
        <w:spacing w:line="305" w:lineRule="auto"/>
        <w:rPr>
          <w:rFonts w:ascii="Arial"/>
          <w:sz w:val="21"/>
        </w:rPr>
      </w:pPr>
    </w:p>
    <w:p w14:paraId="51D67F46">
      <w:pPr>
        <w:pStyle w:val="2"/>
        <w:spacing w:before="102" w:line="232" w:lineRule="auto"/>
        <w:ind w:left="3240"/>
        <w:outlineLvl w:val="1"/>
      </w:pPr>
      <w:r>
        <w:rPr>
          <w:spacing w:val="6"/>
        </w:rPr>
        <w:t>第一节 组织保障</w:t>
      </w:r>
    </w:p>
    <w:p w14:paraId="31B8FE42">
      <w:pPr>
        <w:spacing w:line="308" w:lineRule="auto"/>
        <w:rPr>
          <w:rFonts w:ascii="Arial"/>
          <w:sz w:val="21"/>
        </w:rPr>
      </w:pPr>
    </w:p>
    <w:p w14:paraId="285C5894">
      <w:pPr>
        <w:pStyle w:val="2"/>
        <w:spacing w:before="101" w:line="234" w:lineRule="auto"/>
        <w:ind w:left="656"/>
        <w:outlineLvl w:val="2"/>
      </w:pPr>
      <w:r>
        <w:rPr>
          <w:spacing w:val="8"/>
        </w:rPr>
        <w:t>一、建立组织机构</w:t>
      </w:r>
    </w:p>
    <w:p w14:paraId="7882CED8">
      <w:pPr>
        <w:pStyle w:val="2"/>
        <w:spacing w:before="294" w:line="323" w:lineRule="auto"/>
        <w:ind w:right="113" w:firstLine="645"/>
        <w:jc w:val="both"/>
      </w:pPr>
      <w:r>
        <w:t>成立“</w:t>
      </w:r>
      <w:r>
        <w:rPr>
          <w:spacing w:val="-101"/>
        </w:rPr>
        <w:t xml:space="preserve"> </w:t>
      </w:r>
      <w:r>
        <w:t>固原市国家森林城市建设领导小组</w:t>
      </w:r>
      <w:r>
        <w:rPr>
          <w:spacing w:val="-98"/>
        </w:rPr>
        <w:t xml:space="preserve"> </w:t>
      </w:r>
      <w:r>
        <w:t>”，由市委</w:t>
      </w:r>
      <w:r>
        <w:rPr>
          <w:spacing w:val="-1"/>
        </w:rPr>
        <w:t>书记和</w:t>
      </w:r>
      <w:r>
        <w:t xml:space="preserve"> </w:t>
      </w:r>
      <w:r>
        <w:rPr>
          <w:spacing w:val="4"/>
        </w:rPr>
        <w:t>市长任组长，分管副市长任副组长，负责创建森林城市的统筹协</w:t>
      </w:r>
      <w:r>
        <w:rPr>
          <w:spacing w:val="15"/>
        </w:rPr>
        <w:t xml:space="preserve"> </w:t>
      </w:r>
      <w:r>
        <w:rPr>
          <w:spacing w:val="5"/>
        </w:rPr>
        <w:t>调工作，其成员由市委宣传部、发展改革委、财政局、自</w:t>
      </w:r>
      <w:r>
        <w:rPr>
          <w:spacing w:val="4"/>
        </w:rPr>
        <w:t>然资源</w:t>
      </w:r>
    </w:p>
    <w:p w14:paraId="42DE99AA">
      <w:pPr>
        <w:spacing w:line="323" w:lineRule="auto"/>
        <w:sectPr>
          <w:footerReference r:id="rId240" w:type="default"/>
          <w:pgSz w:w="11900" w:h="16839"/>
          <w:pgMar w:top="1431" w:right="1360" w:bottom="1579" w:left="1606" w:header="0" w:footer="1417" w:gutter="0"/>
          <w:cols w:space="720" w:num="1"/>
        </w:sectPr>
      </w:pPr>
    </w:p>
    <w:p w14:paraId="4EBB47FF">
      <w:pPr>
        <w:spacing w:line="244" w:lineRule="auto"/>
        <w:rPr>
          <w:rFonts w:ascii="Arial"/>
          <w:sz w:val="21"/>
        </w:rPr>
      </w:pPr>
    </w:p>
    <w:p w14:paraId="074C8394">
      <w:pPr>
        <w:spacing w:line="244" w:lineRule="auto"/>
        <w:rPr>
          <w:rFonts w:ascii="Arial"/>
          <w:sz w:val="21"/>
        </w:rPr>
      </w:pPr>
    </w:p>
    <w:p w14:paraId="485BC1DA">
      <w:pPr>
        <w:spacing w:line="244" w:lineRule="auto"/>
        <w:rPr>
          <w:rFonts w:ascii="Arial"/>
          <w:sz w:val="21"/>
        </w:rPr>
      </w:pPr>
    </w:p>
    <w:p w14:paraId="558F126E">
      <w:pPr>
        <w:pStyle w:val="2"/>
        <w:spacing w:before="101" w:line="329" w:lineRule="auto"/>
        <w:ind w:firstLine="4"/>
        <w:jc w:val="both"/>
      </w:pPr>
      <w:r>
        <w:rPr>
          <w:spacing w:val="5"/>
        </w:rPr>
        <w:t>（林业和草原）局、城市管理局、住房和城乡</w:t>
      </w:r>
      <w:r>
        <w:rPr>
          <w:spacing w:val="4"/>
        </w:rPr>
        <w:t>建设局、农业农村</w:t>
      </w:r>
      <w:r>
        <w:t xml:space="preserve"> </w:t>
      </w:r>
      <w:r>
        <w:rPr>
          <w:spacing w:val="5"/>
        </w:rPr>
        <w:t>局、乡村振兴局、交通运输局、水务局、生态环境局、应</w:t>
      </w:r>
      <w:r>
        <w:rPr>
          <w:spacing w:val="4"/>
        </w:rPr>
        <w:t>急管理</w:t>
      </w:r>
      <w:r>
        <w:t xml:space="preserve"> </w:t>
      </w:r>
      <w:r>
        <w:rPr>
          <w:spacing w:val="4"/>
        </w:rPr>
        <w:t>局、文化旅游广电局、科学技术局、林业草原发展服务中心等部</w:t>
      </w:r>
      <w:r>
        <w:rPr>
          <w:spacing w:val="17"/>
        </w:rPr>
        <w:t xml:space="preserve"> </w:t>
      </w:r>
      <w:r>
        <w:rPr>
          <w:spacing w:val="1"/>
        </w:rPr>
        <w:t>门组成。领导小组下设“</w:t>
      </w:r>
      <w:r>
        <w:rPr>
          <w:spacing w:val="-98"/>
        </w:rPr>
        <w:t xml:space="preserve"> </w:t>
      </w:r>
      <w:r>
        <w:rPr>
          <w:spacing w:val="1"/>
        </w:rPr>
        <w:t>固原市创建国家森林城市办公室</w:t>
      </w:r>
      <w:r>
        <w:rPr>
          <w:spacing w:val="-101"/>
        </w:rPr>
        <w:t xml:space="preserve"> </w:t>
      </w:r>
      <w:r>
        <w:rPr>
          <w:spacing w:val="1"/>
        </w:rPr>
        <w:t>”（简</w:t>
      </w:r>
      <w:r>
        <w:t xml:space="preserve"> </w:t>
      </w:r>
      <w:r>
        <w:rPr>
          <w:spacing w:val="4"/>
        </w:rPr>
        <w:t>称“创森办</w:t>
      </w:r>
      <w:r>
        <w:rPr>
          <w:spacing w:val="-110"/>
        </w:rPr>
        <w:t xml:space="preserve"> </w:t>
      </w:r>
      <w:r>
        <w:rPr>
          <w:spacing w:val="4"/>
        </w:rPr>
        <w:t>”</w:t>
      </w:r>
      <w:r>
        <w:rPr>
          <w:spacing w:val="8"/>
        </w:rPr>
        <w:t>），</w:t>
      </w:r>
      <w:r>
        <w:rPr>
          <w:spacing w:val="4"/>
        </w:rPr>
        <w:t>办公地点设在市自然资源（林业和草原）局</w:t>
      </w:r>
      <w:r>
        <w:rPr>
          <w:spacing w:val="-70"/>
        </w:rPr>
        <w:t xml:space="preserve"> </w:t>
      </w:r>
      <w:r>
        <w:rPr>
          <w:spacing w:val="4"/>
        </w:rPr>
        <w:t>，</w:t>
      </w:r>
      <w:r>
        <w:t xml:space="preserve"> </w:t>
      </w:r>
      <w:r>
        <w:rPr>
          <w:spacing w:val="4"/>
        </w:rPr>
        <w:t>在各部门统筹抽调工作人员组成专班，负责森林城市创建工作方</w:t>
      </w:r>
      <w:r>
        <w:rPr>
          <w:spacing w:val="17"/>
        </w:rPr>
        <w:t xml:space="preserve"> </w:t>
      </w:r>
      <w:r>
        <w:rPr>
          <w:spacing w:val="-2"/>
        </w:rPr>
        <w:t>案制定、年度任务分解、创建进度及创建工作督办及检查等工</w:t>
      </w:r>
      <w:r>
        <w:rPr>
          <w:spacing w:val="-3"/>
        </w:rPr>
        <w:t>作。</w:t>
      </w:r>
    </w:p>
    <w:p w14:paraId="59B2E57F">
      <w:pPr>
        <w:pStyle w:val="2"/>
        <w:spacing w:before="165" w:line="233" w:lineRule="auto"/>
        <w:ind w:left="661"/>
        <w:outlineLvl w:val="2"/>
      </w:pPr>
      <w:r>
        <w:rPr>
          <w:spacing w:val="8"/>
        </w:rPr>
        <w:t>二、明确部门职责分工</w:t>
      </w:r>
    </w:p>
    <w:p w14:paraId="02CCA310">
      <w:pPr>
        <w:pStyle w:val="2"/>
        <w:spacing w:before="301" w:line="325" w:lineRule="auto"/>
        <w:ind w:left="2" w:right="113" w:firstLine="673"/>
        <w:jc w:val="both"/>
      </w:pPr>
      <w:r>
        <w:rPr>
          <w:spacing w:val="3"/>
        </w:rPr>
        <w:t>固原市各有关部门分工负责、密切配合创建国</w:t>
      </w:r>
      <w:r>
        <w:rPr>
          <w:spacing w:val="2"/>
        </w:rPr>
        <w:t>家森林城市工</w:t>
      </w:r>
      <w:r>
        <w:t xml:space="preserve"> </w:t>
      </w:r>
      <w:r>
        <w:rPr>
          <w:spacing w:val="5"/>
        </w:rPr>
        <w:t>作，与林长制工作任务和山林权改革重点任务台</w:t>
      </w:r>
      <w:r>
        <w:rPr>
          <w:spacing w:val="4"/>
        </w:rPr>
        <w:t>账相结合，明确</w:t>
      </w:r>
      <w:r>
        <w:t xml:space="preserve"> </w:t>
      </w:r>
      <w:r>
        <w:rPr>
          <w:spacing w:val="5"/>
        </w:rPr>
        <w:t>具体工作措施，制定时间表、路线图，突出项目化、</w:t>
      </w:r>
      <w:r>
        <w:rPr>
          <w:spacing w:val="4"/>
        </w:rPr>
        <w:t>具体化，强</w:t>
      </w:r>
      <w:r>
        <w:t xml:space="preserve"> </w:t>
      </w:r>
      <w:r>
        <w:rPr>
          <w:spacing w:val="-2"/>
        </w:rPr>
        <w:t>化责任意识。</w:t>
      </w:r>
    </w:p>
    <w:p w14:paraId="6C124626">
      <w:pPr>
        <w:pStyle w:val="2"/>
        <w:spacing w:before="55" w:line="316" w:lineRule="auto"/>
        <w:ind w:left="12" w:right="130" w:firstLine="638"/>
      </w:pPr>
      <w:r>
        <w:rPr>
          <w:spacing w:val="3"/>
        </w:rPr>
        <w:t>市委宣传部：负责对森林城市建设工作进行宣传报道和舆情</w:t>
      </w:r>
      <w:r>
        <w:rPr>
          <w:spacing w:val="12"/>
        </w:rPr>
        <w:t xml:space="preserve"> </w:t>
      </w:r>
      <w:r>
        <w:rPr>
          <w:spacing w:val="5"/>
        </w:rPr>
        <w:t>引导，对各地各相关单位宣传工作开展督察。</w:t>
      </w:r>
    </w:p>
    <w:p w14:paraId="20474F8E">
      <w:pPr>
        <w:pStyle w:val="2"/>
        <w:spacing w:before="60" w:line="325" w:lineRule="auto"/>
        <w:ind w:left="3" w:right="118" w:firstLine="647"/>
      </w:pPr>
      <w:r>
        <w:rPr>
          <w:spacing w:val="3"/>
        </w:rPr>
        <w:t>市发展改革委：负责协调好创建国家森林城市与全市经济社</w:t>
      </w:r>
      <w:r>
        <w:rPr>
          <w:spacing w:val="14"/>
        </w:rPr>
        <w:t xml:space="preserve"> </w:t>
      </w:r>
      <w:r>
        <w:rPr>
          <w:spacing w:val="4"/>
        </w:rPr>
        <w:t>会发展全局的关系，按照全市国民经济和社会发展总体规划目标</w:t>
      </w:r>
      <w:r>
        <w:rPr>
          <w:spacing w:val="8"/>
        </w:rPr>
        <w:t xml:space="preserve"> </w:t>
      </w:r>
      <w:r>
        <w:rPr>
          <w:spacing w:val="4"/>
        </w:rPr>
        <w:t>要求，把《固原市国家森林城市建设总体规划》纳入全市国民经</w:t>
      </w:r>
      <w:r>
        <w:rPr>
          <w:spacing w:val="17"/>
        </w:rPr>
        <w:t xml:space="preserve"> </w:t>
      </w:r>
      <w:r>
        <w:rPr>
          <w:spacing w:val="1"/>
        </w:rPr>
        <w:t>济和社会发展规划予以实施；</w:t>
      </w:r>
    </w:p>
    <w:p w14:paraId="312B234D">
      <w:pPr>
        <w:pStyle w:val="2"/>
        <w:spacing w:before="52" w:line="323" w:lineRule="auto"/>
        <w:ind w:right="116" w:firstLine="650"/>
        <w:jc w:val="both"/>
      </w:pPr>
      <w:r>
        <w:rPr>
          <w:spacing w:val="4"/>
        </w:rPr>
        <w:t>市财政局：负责森林城市建设资金和财力保障，协调解</w:t>
      </w:r>
      <w:r>
        <w:rPr>
          <w:spacing w:val="3"/>
        </w:rPr>
        <w:t>决森</w:t>
      </w:r>
      <w:r>
        <w:t xml:space="preserve"> </w:t>
      </w:r>
      <w:r>
        <w:rPr>
          <w:spacing w:val="5"/>
        </w:rPr>
        <w:t>林草原资源保护、国土绿化等项目所需财政资金支持</w:t>
      </w:r>
      <w:r>
        <w:rPr>
          <w:spacing w:val="4"/>
        </w:rPr>
        <w:t>，拓展林业</w:t>
      </w:r>
      <w:r>
        <w:t xml:space="preserve"> </w:t>
      </w:r>
      <w:r>
        <w:rPr>
          <w:spacing w:val="2"/>
        </w:rPr>
        <w:t>投融资平台，并监督资金使用；</w:t>
      </w:r>
    </w:p>
    <w:p w14:paraId="0C75191D">
      <w:pPr>
        <w:pStyle w:val="2"/>
        <w:spacing w:before="55" w:line="228" w:lineRule="auto"/>
        <w:ind w:left="650"/>
      </w:pPr>
      <w:r>
        <w:rPr>
          <w:spacing w:val="5"/>
        </w:rPr>
        <w:t>市自然资源（林业和草原）局、林业草原发展服务中心</w:t>
      </w:r>
      <w:r>
        <w:rPr>
          <w:spacing w:val="4"/>
        </w:rPr>
        <w:t>：负</w:t>
      </w:r>
    </w:p>
    <w:p w14:paraId="4E254E21">
      <w:pPr>
        <w:spacing w:line="228" w:lineRule="auto"/>
        <w:sectPr>
          <w:footerReference r:id="rId241" w:type="default"/>
          <w:pgSz w:w="11900" w:h="16839"/>
          <w:pgMar w:top="1431" w:right="1360" w:bottom="1742" w:left="1606" w:header="0" w:footer="1472" w:gutter="0"/>
          <w:cols w:space="720" w:num="1"/>
        </w:sectPr>
      </w:pPr>
    </w:p>
    <w:p w14:paraId="20FA5CC4">
      <w:pPr>
        <w:spacing w:line="245" w:lineRule="auto"/>
        <w:rPr>
          <w:rFonts w:ascii="Arial"/>
          <w:sz w:val="21"/>
        </w:rPr>
      </w:pPr>
    </w:p>
    <w:p w14:paraId="531D6A3B">
      <w:pPr>
        <w:spacing w:line="246" w:lineRule="auto"/>
        <w:rPr>
          <w:rFonts w:ascii="Arial"/>
          <w:sz w:val="21"/>
        </w:rPr>
      </w:pPr>
    </w:p>
    <w:p w14:paraId="64492725">
      <w:pPr>
        <w:spacing w:line="246" w:lineRule="auto"/>
        <w:rPr>
          <w:rFonts w:ascii="Arial"/>
          <w:sz w:val="21"/>
        </w:rPr>
      </w:pPr>
    </w:p>
    <w:p w14:paraId="55254B10">
      <w:pPr>
        <w:pStyle w:val="2"/>
        <w:spacing w:before="100" w:line="323" w:lineRule="auto"/>
        <w:ind w:left="2" w:right="91" w:firstLine="3"/>
        <w:jc w:val="both"/>
      </w:pPr>
      <w:r>
        <w:rPr>
          <w:spacing w:val="4"/>
        </w:rPr>
        <w:t>责加强与国家林草局和自治区林草局的工作联系，对森林城市建</w:t>
      </w:r>
      <w:r>
        <w:rPr>
          <w:spacing w:val="17"/>
        </w:rPr>
        <w:t xml:space="preserve"> </w:t>
      </w:r>
      <w:r>
        <w:rPr>
          <w:spacing w:val="4"/>
        </w:rPr>
        <w:t>设进行全面综合协调和技术指导，科学规划森林城市所需造林绿</w:t>
      </w:r>
      <w:r>
        <w:rPr>
          <w:spacing w:val="16"/>
        </w:rPr>
        <w:t xml:space="preserve"> </w:t>
      </w:r>
      <w:r>
        <w:rPr>
          <w:spacing w:val="5"/>
        </w:rPr>
        <w:t>化用地，全力完成林业重点生态工程建设目标任务；</w:t>
      </w:r>
    </w:p>
    <w:p w14:paraId="370F0069">
      <w:pPr>
        <w:pStyle w:val="2"/>
        <w:spacing w:before="51" w:line="316" w:lineRule="auto"/>
        <w:ind w:left="3" w:firstLine="649"/>
      </w:pPr>
      <w:r>
        <w:rPr>
          <w:spacing w:val="4"/>
        </w:rPr>
        <w:t>市城市管理局、住房和城乡建设局：负责合理开展</w:t>
      </w:r>
      <w:r>
        <w:rPr>
          <w:spacing w:val="3"/>
        </w:rPr>
        <w:t>城市绿地</w:t>
      </w:r>
      <w:r>
        <w:t xml:space="preserve"> </w:t>
      </w:r>
      <w:r>
        <w:rPr>
          <w:spacing w:val="-3"/>
        </w:rPr>
        <w:t>建设，完善城市绿地系统，提高城市生物多样性，增加城市绿量；</w:t>
      </w:r>
    </w:p>
    <w:p w14:paraId="27A76A64">
      <w:pPr>
        <w:pStyle w:val="2"/>
        <w:spacing w:before="58" w:line="317" w:lineRule="auto"/>
        <w:ind w:left="11" w:right="40" w:firstLine="642"/>
      </w:pPr>
      <w:r>
        <w:rPr>
          <w:spacing w:val="6"/>
        </w:rPr>
        <w:t>市农业农村局、乡村振兴局：负责全面提高村庄绿</w:t>
      </w:r>
      <w:r>
        <w:rPr>
          <w:spacing w:val="5"/>
        </w:rPr>
        <w:t>化水平，</w:t>
      </w:r>
      <w:r>
        <w:t xml:space="preserve"> </w:t>
      </w:r>
      <w:r>
        <w:rPr>
          <w:spacing w:val="6"/>
        </w:rPr>
        <w:t>不断改善村容村貌，加强森林城市建设与富民惠农产业的结合；</w:t>
      </w:r>
    </w:p>
    <w:p w14:paraId="087B6DA1">
      <w:pPr>
        <w:pStyle w:val="2"/>
        <w:spacing w:before="56" w:line="323" w:lineRule="auto"/>
        <w:ind w:left="12" w:right="91" w:firstLine="640"/>
      </w:pPr>
      <w:r>
        <w:rPr>
          <w:spacing w:val="3"/>
        </w:rPr>
        <w:t>市交通运输局：负责所辖范围内干线公路的绿化工程建设任</w:t>
      </w:r>
      <w:r>
        <w:rPr>
          <w:spacing w:val="14"/>
        </w:rPr>
        <w:t xml:space="preserve"> </w:t>
      </w:r>
      <w:r>
        <w:rPr>
          <w:spacing w:val="4"/>
        </w:rPr>
        <w:t>务，在划定的绿化范围内确保绿化带达到规定宽度，建成贯通性</w:t>
      </w:r>
      <w:r>
        <w:rPr>
          <w:spacing w:val="11"/>
        </w:rPr>
        <w:t xml:space="preserve"> </w:t>
      </w:r>
      <w:r>
        <w:rPr>
          <w:spacing w:val="-7"/>
        </w:rPr>
        <w:t>的生态廊道；</w:t>
      </w:r>
    </w:p>
    <w:p w14:paraId="37C943D4">
      <w:pPr>
        <w:pStyle w:val="2"/>
        <w:spacing w:before="52" w:line="316" w:lineRule="auto"/>
        <w:ind w:left="3" w:right="95" w:firstLine="649"/>
      </w:pPr>
      <w:r>
        <w:rPr>
          <w:spacing w:val="4"/>
        </w:rPr>
        <w:t>市水务局：负责加强河流、水库等水域周围</w:t>
      </w:r>
      <w:r>
        <w:rPr>
          <w:spacing w:val="3"/>
        </w:rPr>
        <w:t>的造林绿化及小</w:t>
      </w:r>
      <w:r>
        <w:t xml:space="preserve"> </w:t>
      </w:r>
      <w:r>
        <w:rPr>
          <w:spacing w:val="5"/>
        </w:rPr>
        <w:t>流域综合治理工作，协助做好湿地保护等相关工作；</w:t>
      </w:r>
    </w:p>
    <w:p w14:paraId="17081C84">
      <w:pPr>
        <w:pStyle w:val="2"/>
        <w:spacing w:before="59" w:line="323" w:lineRule="auto"/>
        <w:ind w:right="91" w:firstLine="653"/>
      </w:pPr>
      <w:r>
        <w:rPr>
          <w:spacing w:val="4"/>
        </w:rPr>
        <w:t>市生态环境局：负责统筹生物多样性保护，加强对大气</w:t>
      </w:r>
      <w:r>
        <w:rPr>
          <w:spacing w:val="3"/>
        </w:rPr>
        <w:t>烟尘</w:t>
      </w:r>
      <w:r>
        <w:t xml:space="preserve"> </w:t>
      </w:r>
      <w:r>
        <w:rPr>
          <w:spacing w:val="5"/>
        </w:rPr>
        <w:t>排放、可吸入颗粒物、河流水源污染、废弃物等</w:t>
      </w:r>
      <w:r>
        <w:rPr>
          <w:spacing w:val="4"/>
        </w:rPr>
        <w:t>污染源的监测与</w:t>
      </w:r>
      <w:r>
        <w:t xml:space="preserve"> </w:t>
      </w:r>
      <w:r>
        <w:rPr>
          <w:spacing w:val="3"/>
        </w:rPr>
        <w:t>控制，实现动态监测与有效管理；</w:t>
      </w:r>
    </w:p>
    <w:p w14:paraId="7321E343">
      <w:pPr>
        <w:pStyle w:val="2"/>
        <w:spacing w:before="54" w:line="323" w:lineRule="auto"/>
        <w:ind w:left="12" w:right="91" w:firstLine="640"/>
      </w:pPr>
      <w:r>
        <w:rPr>
          <w:spacing w:val="4"/>
        </w:rPr>
        <w:t>市应急管理局：负责安全生产监督管理工作，为创建森</w:t>
      </w:r>
      <w:r>
        <w:rPr>
          <w:spacing w:val="3"/>
        </w:rPr>
        <w:t>林城</w:t>
      </w:r>
      <w:r>
        <w:t xml:space="preserve"> </w:t>
      </w:r>
      <w:r>
        <w:rPr>
          <w:spacing w:val="4"/>
        </w:rPr>
        <w:t>市提供安全保障，加强应急准备，确保不发生重大森林火灾和人</w:t>
      </w:r>
      <w:r>
        <w:rPr>
          <w:spacing w:val="6"/>
        </w:rPr>
        <w:t xml:space="preserve"> </w:t>
      </w:r>
      <w:r>
        <w:rPr>
          <w:spacing w:val="-3"/>
        </w:rPr>
        <w:t>员伤亡等安全事故；</w:t>
      </w:r>
    </w:p>
    <w:p w14:paraId="2F637A4A">
      <w:pPr>
        <w:pStyle w:val="2"/>
        <w:spacing w:before="53" w:line="317" w:lineRule="auto"/>
        <w:ind w:left="22" w:right="88" w:firstLine="630"/>
      </w:pPr>
      <w:r>
        <w:rPr>
          <w:spacing w:val="4"/>
        </w:rPr>
        <w:t>市文化旅游广电局：负责推进森林生态旅游发展，加强森林</w:t>
      </w:r>
      <w:r>
        <w:t xml:space="preserve"> </w:t>
      </w:r>
      <w:r>
        <w:rPr>
          <w:spacing w:val="4"/>
        </w:rPr>
        <w:t>生态旅游场所管理，开展生态文化活动，传播生态文化；</w:t>
      </w:r>
    </w:p>
    <w:p w14:paraId="04C4B016">
      <w:pPr>
        <w:pStyle w:val="2"/>
        <w:spacing w:before="56" w:line="316" w:lineRule="auto"/>
        <w:ind w:left="6" w:right="72" w:firstLine="647"/>
      </w:pPr>
      <w:r>
        <w:rPr>
          <w:spacing w:val="4"/>
        </w:rPr>
        <w:t>市科学技术局：负责协调做好森林城市科普知识宣传工作，</w:t>
      </w:r>
      <w:r>
        <w:rPr>
          <w:spacing w:val="17"/>
        </w:rPr>
        <w:t xml:space="preserve"> </w:t>
      </w:r>
      <w:r>
        <w:rPr>
          <w:spacing w:val="4"/>
        </w:rPr>
        <w:t>提高全民生态文化素养，大力发挥科技支撑作用，促进林业科技</w:t>
      </w:r>
    </w:p>
    <w:p w14:paraId="3F30820E">
      <w:pPr>
        <w:spacing w:line="316" w:lineRule="auto"/>
        <w:sectPr>
          <w:footerReference r:id="rId242" w:type="default"/>
          <w:pgSz w:w="11900" w:h="16839"/>
          <w:pgMar w:top="1431" w:right="1388" w:bottom="1579" w:left="1603" w:header="0" w:footer="1417" w:gutter="0"/>
          <w:cols w:space="720" w:num="1"/>
        </w:sectPr>
      </w:pPr>
    </w:p>
    <w:p w14:paraId="187C670D">
      <w:pPr>
        <w:spacing w:line="245" w:lineRule="auto"/>
        <w:rPr>
          <w:rFonts w:ascii="Arial"/>
          <w:sz w:val="21"/>
        </w:rPr>
      </w:pPr>
    </w:p>
    <w:p w14:paraId="73F2F10C">
      <w:pPr>
        <w:spacing w:line="245" w:lineRule="auto"/>
        <w:rPr>
          <w:rFonts w:ascii="Arial"/>
          <w:sz w:val="21"/>
        </w:rPr>
      </w:pPr>
    </w:p>
    <w:p w14:paraId="523DCDB5">
      <w:pPr>
        <w:spacing w:line="245" w:lineRule="auto"/>
        <w:rPr>
          <w:rFonts w:ascii="Arial"/>
          <w:sz w:val="21"/>
        </w:rPr>
      </w:pPr>
    </w:p>
    <w:p w14:paraId="2A76CB12">
      <w:pPr>
        <w:pStyle w:val="2"/>
        <w:spacing w:before="101" w:line="228" w:lineRule="auto"/>
        <w:ind w:left="213"/>
      </w:pPr>
      <w:r>
        <w:rPr>
          <w:spacing w:val="-10"/>
        </w:rPr>
        <w:t>推广。</w:t>
      </w:r>
    </w:p>
    <w:p w14:paraId="628623FB">
      <w:pPr>
        <w:pStyle w:val="2"/>
        <w:spacing w:before="175" w:line="238" w:lineRule="auto"/>
        <w:ind w:left="3125" w:right="1731" w:hanging="2273"/>
        <w:rPr>
          <w:sz w:val="24"/>
          <w:szCs w:val="24"/>
        </w:rPr>
      </w:pPr>
      <w:r>
        <w:rPr>
          <w:spacing w:val="5"/>
        </w:rPr>
        <w:t>本规划中具体工程任务对应的责任单位见下表。</w:t>
      </w:r>
      <w:r>
        <w:rPr>
          <w:spacing w:val="17"/>
        </w:rPr>
        <w:t xml:space="preserve"> </w:t>
      </w:r>
      <w:r>
        <w:rPr>
          <w:spacing w:val="-3"/>
          <w:sz w:val="24"/>
          <w:szCs w:val="24"/>
        </w:rPr>
        <w:t>表</w:t>
      </w:r>
      <w:r>
        <w:rPr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12-1  </w:t>
      </w:r>
      <w:r>
        <w:rPr>
          <w:spacing w:val="-3"/>
          <w:sz w:val="24"/>
          <w:szCs w:val="24"/>
        </w:rPr>
        <w:t>工程任务责任单位表</w:t>
      </w:r>
    </w:p>
    <w:p w14:paraId="71858E9D">
      <w:pPr>
        <w:spacing w:line="144" w:lineRule="exact"/>
      </w:pPr>
    </w:p>
    <w:tbl>
      <w:tblPr>
        <w:tblStyle w:val="5"/>
        <w:tblW w:w="92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3536"/>
        <w:gridCol w:w="4617"/>
      </w:tblGrid>
      <w:tr w14:paraId="771711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0" w:type="dxa"/>
            <w:vAlign w:val="top"/>
          </w:tcPr>
          <w:p w14:paraId="6298F2DE">
            <w:pPr>
              <w:spacing w:before="41" w:line="206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3536" w:type="dxa"/>
            <w:vAlign w:val="top"/>
          </w:tcPr>
          <w:p w14:paraId="15E9DCD6">
            <w:pPr>
              <w:spacing w:before="41" w:line="206" w:lineRule="auto"/>
              <w:ind w:left="13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工程任务</w:t>
            </w:r>
          </w:p>
        </w:tc>
        <w:tc>
          <w:tcPr>
            <w:tcW w:w="4617" w:type="dxa"/>
            <w:vAlign w:val="top"/>
          </w:tcPr>
          <w:p w14:paraId="21F8A973">
            <w:pPr>
              <w:spacing w:before="41" w:line="206" w:lineRule="auto"/>
              <w:ind w:left="18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责任单位</w:t>
            </w:r>
          </w:p>
        </w:tc>
      </w:tr>
      <w:tr w14:paraId="4D2A8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0" w:type="dxa"/>
            <w:vAlign w:val="top"/>
          </w:tcPr>
          <w:p w14:paraId="118EDFCC">
            <w:pPr>
              <w:spacing w:before="135" w:line="174" w:lineRule="exact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-4"/>
                <w:sz w:val="24"/>
                <w:szCs w:val="24"/>
              </w:rPr>
              <w:t>一</w:t>
            </w:r>
          </w:p>
        </w:tc>
        <w:tc>
          <w:tcPr>
            <w:tcW w:w="3536" w:type="dxa"/>
            <w:vAlign w:val="top"/>
          </w:tcPr>
          <w:p w14:paraId="522A0698">
            <w:pPr>
              <w:spacing w:before="38" w:line="208" w:lineRule="auto"/>
              <w:ind w:left="8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森林网络体系建设</w:t>
            </w:r>
          </w:p>
        </w:tc>
        <w:tc>
          <w:tcPr>
            <w:tcW w:w="4617" w:type="dxa"/>
            <w:vAlign w:val="top"/>
          </w:tcPr>
          <w:p w14:paraId="7B3293C8">
            <w:pPr>
              <w:rPr>
                <w:rFonts w:ascii="Arial"/>
                <w:sz w:val="21"/>
              </w:rPr>
            </w:pPr>
          </w:p>
        </w:tc>
      </w:tr>
      <w:tr w14:paraId="562707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0B4C5A18">
            <w:pPr>
              <w:pStyle w:val="6"/>
              <w:spacing w:before="75" w:line="188" w:lineRule="auto"/>
              <w:ind w:left="4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6" w:type="dxa"/>
            <w:vAlign w:val="top"/>
          </w:tcPr>
          <w:p w14:paraId="07190082">
            <w:pPr>
              <w:spacing w:before="33" w:line="208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城区绿色空间提升</w:t>
            </w:r>
          </w:p>
        </w:tc>
        <w:tc>
          <w:tcPr>
            <w:tcW w:w="4617" w:type="dxa"/>
            <w:vAlign w:val="top"/>
          </w:tcPr>
          <w:p w14:paraId="38BA0B2C">
            <w:pPr>
              <w:rPr>
                <w:rFonts w:ascii="Arial"/>
                <w:sz w:val="21"/>
              </w:rPr>
            </w:pPr>
          </w:p>
        </w:tc>
      </w:tr>
      <w:tr w14:paraId="45558B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3EF04E31">
            <w:pPr>
              <w:pStyle w:val="6"/>
              <w:spacing w:before="77" w:line="188" w:lineRule="auto"/>
              <w:ind w:left="40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1.1</w:t>
            </w:r>
          </w:p>
        </w:tc>
        <w:tc>
          <w:tcPr>
            <w:tcW w:w="3536" w:type="dxa"/>
            <w:vAlign w:val="top"/>
          </w:tcPr>
          <w:p w14:paraId="145198B6">
            <w:pPr>
              <w:spacing w:before="36" w:line="208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城区绿地建设</w:t>
            </w:r>
          </w:p>
        </w:tc>
        <w:tc>
          <w:tcPr>
            <w:tcW w:w="4617" w:type="dxa"/>
            <w:vAlign w:val="top"/>
          </w:tcPr>
          <w:p w14:paraId="66F4FEB5">
            <w:pPr>
              <w:spacing w:before="36" w:line="208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市城市管理局、住房和城乡建设局</w:t>
            </w:r>
          </w:p>
        </w:tc>
      </w:tr>
      <w:tr w14:paraId="1ACF4D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0" w:type="dxa"/>
            <w:vAlign w:val="top"/>
          </w:tcPr>
          <w:p w14:paraId="24526FF4">
            <w:pPr>
              <w:pStyle w:val="6"/>
              <w:spacing w:before="77" w:line="188" w:lineRule="auto"/>
              <w:ind w:left="40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1.2</w:t>
            </w:r>
          </w:p>
        </w:tc>
        <w:tc>
          <w:tcPr>
            <w:tcW w:w="3536" w:type="dxa"/>
            <w:vAlign w:val="top"/>
          </w:tcPr>
          <w:p w14:paraId="04C686FA">
            <w:pPr>
              <w:spacing w:before="35" w:line="208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林荫停车场建设</w:t>
            </w:r>
          </w:p>
        </w:tc>
        <w:tc>
          <w:tcPr>
            <w:tcW w:w="4617" w:type="dxa"/>
            <w:vAlign w:val="top"/>
          </w:tcPr>
          <w:p w14:paraId="2ECFE065">
            <w:pPr>
              <w:spacing w:before="35" w:line="208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市城市管理局、住房和城乡建设局</w:t>
            </w:r>
          </w:p>
        </w:tc>
      </w:tr>
      <w:tr w14:paraId="5765AF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0A4FE8FC">
            <w:pPr>
              <w:pStyle w:val="6"/>
              <w:spacing w:before="78" w:line="188" w:lineRule="auto"/>
              <w:ind w:left="40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1.3</w:t>
            </w:r>
          </w:p>
        </w:tc>
        <w:tc>
          <w:tcPr>
            <w:tcW w:w="3536" w:type="dxa"/>
            <w:vAlign w:val="top"/>
          </w:tcPr>
          <w:p w14:paraId="05D4FA4C">
            <w:pPr>
              <w:spacing w:before="36" w:line="208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绿地有机覆盖建设</w:t>
            </w:r>
          </w:p>
        </w:tc>
        <w:tc>
          <w:tcPr>
            <w:tcW w:w="4617" w:type="dxa"/>
            <w:vAlign w:val="top"/>
          </w:tcPr>
          <w:p w14:paraId="6900B841">
            <w:pPr>
              <w:spacing w:before="36" w:line="208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市城市管理局、住房和城乡建设局</w:t>
            </w:r>
          </w:p>
        </w:tc>
      </w:tr>
      <w:tr w14:paraId="2E4A60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0" w:type="dxa"/>
            <w:vAlign w:val="top"/>
          </w:tcPr>
          <w:p w14:paraId="6CD02866">
            <w:pPr>
              <w:pStyle w:val="6"/>
              <w:spacing w:before="77" w:line="188" w:lineRule="auto"/>
              <w:ind w:left="4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6" w:type="dxa"/>
            <w:vAlign w:val="top"/>
          </w:tcPr>
          <w:p w14:paraId="27D8732B">
            <w:pPr>
              <w:spacing w:before="35" w:line="208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乡村绿化美化</w:t>
            </w:r>
          </w:p>
        </w:tc>
        <w:tc>
          <w:tcPr>
            <w:tcW w:w="4617" w:type="dxa"/>
            <w:vAlign w:val="top"/>
          </w:tcPr>
          <w:p w14:paraId="21E715A8">
            <w:pPr>
              <w:rPr>
                <w:rFonts w:ascii="Arial"/>
                <w:sz w:val="21"/>
              </w:rPr>
            </w:pPr>
          </w:p>
        </w:tc>
      </w:tr>
      <w:tr w14:paraId="0A1981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62B0D717">
            <w:pPr>
              <w:pStyle w:val="6"/>
              <w:spacing w:before="231" w:line="188" w:lineRule="auto"/>
              <w:ind w:left="3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2.1</w:t>
            </w:r>
          </w:p>
        </w:tc>
        <w:tc>
          <w:tcPr>
            <w:tcW w:w="3536" w:type="dxa"/>
            <w:vAlign w:val="top"/>
          </w:tcPr>
          <w:p w14:paraId="326F3A7A">
            <w:pPr>
              <w:spacing w:before="190" w:line="220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乡镇公共休闲绿地</w:t>
            </w:r>
          </w:p>
        </w:tc>
        <w:tc>
          <w:tcPr>
            <w:tcW w:w="4617" w:type="dxa"/>
            <w:vAlign w:val="top"/>
          </w:tcPr>
          <w:p w14:paraId="503BBDDE">
            <w:pPr>
              <w:spacing w:before="36" w:line="223" w:lineRule="auto"/>
              <w:ind w:left="121" w:right="66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市农业农村局、乡村振兴局、自然资源局、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林业草原发展服务中心</w:t>
            </w:r>
          </w:p>
        </w:tc>
      </w:tr>
      <w:tr w14:paraId="077E33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179680EF">
            <w:pPr>
              <w:pStyle w:val="6"/>
              <w:spacing w:before="234" w:line="188" w:lineRule="auto"/>
              <w:ind w:left="3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2.2</w:t>
            </w:r>
          </w:p>
        </w:tc>
        <w:tc>
          <w:tcPr>
            <w:tcW w:w="3536" w:type="dxa"/>
            <w:vAlign w:val="top"/>
          </w:tcPr>
          <w:p w14:paraId="4430932C">
            <w:pPr>
              <w:spacing w:before="193" w:line="220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村庄公共休闲绿地</w:t>
            </w:r>
          </w:p>
        </w:tc>
        <w:tc>
          <w:tcPr>
            <w:tcW w:w="4617" w:type="dxa"/>
            <w:vAlign w:val="top"/>
          </w:tcPr>
          <w:p w14:paraId="3020691C">
            <w:pPr>
              <w:spacing w:before="35" w:line="224" w:lineRule="auto"/>
              <w:ind w:left="121" w:right="66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市农业农村局、乡村振兴局、自然资源局、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林业草原发展服务中心</w:t>
            </w:r>
          </w:p>
        </w:tc>
      </w:tr>
      <w:tr w14:paraId="16686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297B6AF9">
            <w:pPr>
              <w:pStyle w:val="6"/>
              <w:spacing w:before="232" w:line="188" w:lineRule="auto"/>
              <w:ind w:left="3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2.3</w:t>
            </w:r>
          </w:p>
        </w:tc>
        <w:tc>
          <w:tcPr>
            <w:tcW w:w="3536" w:type="dxa"/>
            <w:vAlign w:val="top"/>
          </w:tcPr>
          <w:p w14:paraId="15439801">
            <w:pPr>
              <w:spacing w:before="190" w:line="222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村庄四旁绿化</w:t>
            </w:r>
          </w:p>
        </w:tc>
        <w:tc>
          <w:tcPr>
            <w:tcW w:w="4617" w:type="dxa"/>
            <w:vAlign w:val="top"/>
          </w:tcPr>
          <w:p w14:paraId="4A2F1B4D">
            <w:pPr>
              <w:spacing w:before="36" w:line="223" w:lineRule="auto"/>
              <w:ind w:left="121" w:right="66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市农业农村局、乡村振兴局、自然资源局、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林业草原发展服务中心</w:t>
            </w:r>
          </w:p>
        </w:tc>
      </w:tr>
      <w:tr w14:paraId="2020BC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514C2228">
            <w:pPr>
              <w:pStyle w:val="6"/>
              <w:spacing w:before="235" w:line="188" w:lineRule="auto"/>
              <w:ind w:left="4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36" w:type="dxa"/>
            <w:vAlign w:val="top"/>
          </w:tcPr>
          <w:p w14:paraId="3B80C73F">
            <w:pPr>
              <w:spacing w:before="194" w:line="222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重点区域造林绿化</w:t>
            </w:r>
          </w:p>
        </w:tc>
        <w:tc>
          <w:tcPr>
            <w:tcW w:w="4617" w:type="dxa"/>
            <w:vAlign w:val="top"/>
          </w:tcPr>
          <w:p w14:paraId="628E1AED">
            <w:pPr>
              <w:spacing w:before="38" w:line="223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359A40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0" w:type="dxa"/>
            <w:vAlign w:val="top"/>
          </w:tcPr>
          <w:p w14:paraId="42009E8A">
            <w:pPr>
              <w:pStyle w:val="6"/>
              <w:spacing w:before="77" w:line="188" w:lineRule="auto"/>
              <w:ind w:left="4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36" w:type="dxa"/>
            <w:vAlign w:val="top"/>
          </w:tcPr>
          <w:p w14:paraId="41257DD3">
            <w:pPr>
              <w:spacing w:before="38" w:line="206" w:lineRule="auto"/>
              <w:ind w:left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道路绿化建设</w:t>
            </w:r>
          </w:p>
        </w:tc>
        <w:tc>
          <w:tcPr>
            <w:tcW w:w="4617" w:type="dxa"/>
            <w:vAlign w:val="top"/>
          </w:tcPr>
          <w:p w14:paraId="0F8F566C">
            <w:pPr>
              <w:rPr>
                <w:rFonts w:ascii="Arial"/>
                <w:sz w:val="21"/>
              </w:rPr>
            </w:pPr>
          </w:p>
        </w:tc>
      </w:tr>
      <w:tr w14:paraId="76510F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56BEB177">
            <w:pPr>
              <w:pStyle w:val="6"/>
              <w:spacing w:before="78" w:line="188" w:lineRule="auto"/>
              <w:ind w:left="38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4.1</w:t>
            </w:r>
          </w:p>
        </w:tc>
        <w:tc>
          <w:tcPr>
            <w:tcW w:w="3536" w:type="dxa"/>
            <w:vAlign w:val="top"/>
          </w:tcPr>
          <w:p w14:paraId="6038B59D">
            <w:pPr>
              <w:spacing w:before="38" w:line="204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县级以上公路绿化</w:t>
            </w:r>
          </w:p>
        </w:tc>
        <w:tc>
          <w:tcPr>
            <w:tcW w:w="4617" w:type="dxa"/>
            <w:vAlign w:val="top"/>
          </w:tcPr>
          <w:p w14:paraId="671359F9">
            <w:pPr>
              <w:spacing w:before="38" w:line="204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市交通运输局</w:t>
            </w:r>
          </w:p>
        </w:tc>
      </w:tr>
      <w:tr w14:paraId="5C4158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0" w:type="dxa"/>
            <w:vAlign w:val="top"/>
          </w:tcPr>
          <w:p w14:paraId="4F4841C9">
            <w:pPr>
              <w:pStyle w:val="6"/>
              <w:spacing w:before="80" w:line="188" w:lineRule="auto"/>
              <w:ind w:left="38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4.2</w:t>
            </w:r>
          </w:p>
        </w:tc>
        <w:tc>
          <w:tcPr>
            <w:tcW w:w="3536" w:type="dxa"/>
            <w:vAlign w:val="top"/>
          </w:tcPr>
          <w:p w14:paraId="68134A8E">
            <w:pPr>
              <w:spacing w:before="41" w:line="206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乡镇道路绿化</w:t>
            </w:r>
          </w:p>
        </w:tc>
        <w:tc>
          <w:tcPr>
            <w:tcW w:w="4617" w:type="dxa"/>
            <w:vAlign w:val="top"/>
          </w:tcPr>
          <w:p w14:paraId="23AC66DA">
            <w:pPr>
              <w:spacing w:before="41" w:line="206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市交通运输局</w:t>
            </w:r>
          </w:p>
        </w:tc>
      </w:tr>
      <w:tr w14:paraId="79856E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7CF933F4">
            <w:pPr>
              <w:pStyle w:val="6"/>
              <w:spacing w:before="81" w:line="185" w:lineRule="auto"/>
              <w:ind w:left="4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36" w:type="dxa"/>
            <w:vAlign w:val="top"/>
          </w:tcPr>
          <w:p w14:paraId="569DD6E6">
            <w:pPr>
              <w:spacing w:before="36" w:line="206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水系绿化</w:t>
            </w:r>
          </w:p>
        </w:tc>
        <w:tc>
          <w:tcPr>
            <w:tcW w:w="4617" w:type="dxa"/>
            <w:vAlign w:val="top"/>
          </w:tcPr>
          <w:p w14:paraId="7356B5BA">
            <w:pPr>
              <w:spacing w:before="36" w:line="206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市水务局</w:t>
            </w:r>
          </w:p>
        </w:tc>
      </w:tr>
      <w:tr w14:paraId="4B36A9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78B2F9E7">
            <w:pPr>
              <w:pStyle w:val="6"/>
              <w:spacing w:before="236" w:line="188" w:lineRule="auto"/>
              <w:ind w:left="4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36" w:type="dxa"/>
            <w:vAlign w:val="top"/>
          </w:tcPr>
          <w:p w14:paraId="7CD589D5">
            <w:pPr>
              <w:spacing w:before="195" w:line="222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受损弃置地生态修复</w:t>
            </w:r>
          </w:p>
        </w:tc>
        <w:tc>
          <w:tcPr>
            <w:tcW w:w="4617" w:type="dxa"/>
            <w:vAlign w:val="top"/>
          </w:tcPr>
          <w:p w14:paraId="08CE659F">
            <w:pPr>
              <w:spacing w:before="38" w:line="223" w:lineRule="auto"/>
              <w:ind w:left="125" w:right="186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市自然资源（林业和草原）局、生态环境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局</w:t>
            </w:r>
          </w:p>
        </w:tc>
      </w:tr>
      <w:tr w14:paraId="64E9E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0" w:type="dxa"/>
            <w:vAlign w:val="top"/>
          </w:tcPr>
          <w:p w14:paraId="60C87F49">
            <w:pPr>
              <w:spacing w:before="88" w:line="167" w:lineRule="auto"/>
              <w:ind w:left="4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二</w:t>
            </w:r>
          </w:p>
        </w:tc>
        <w:tc>
          <w:tcPr>
            <w:tcW w:w="3536" w:type="dxa"/>
            <w:vAlign w:val="top"/>
          </w:tcPr>
          <w:p w14:paraId="219B6FE5">
            <w:pPr>
              <w:spacing w:before="39" w:line="205" w:lineRule="auto"/>
              <w:ind w:left="8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森林健康体系建设</w:t>
            </w:r>
          </w:p>
        </w:tc>
        <w:tc>
          <w:tcPr>
            <w:tcW w:w="4617" w:type="dxa"/>
            <w:vAlign w:val="top"/>
          </w:tcPr>
          <w:p w14:paraId="67E517D4">
            <w:pPr>
              <w:rPr>
                <w:rFonts w:ascii="Arial"/>
                <w:sz w:val="21"/>
              </w:rPr>
            </w:pPr>
          </w:p>
        </w:tc>
      </w:tr>
      <w:tr w14:paraId="33241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5DF86F26">
            <w:pPr>
              <w:pStyle w:val="6"/>
              <w:spacing w:before="83" w:line="185" w:lineRule="auto"/>
              <w:ind w:left="4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36" w:type="dxa"/>
            <w:vAlign w:val="top"/>
          </w:tcPr>
          <w:p w14:paraId="47BEEDD5">
            <w:pPr>
              <w:spacing w:before="40" w:line="205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森林质量提升</w:t>
            </w:r>
          </w:p>
        </w:tc>
        <w:tc>
          <w:tcPr>
            <w:tcW w:w="4617" w:type="dxa"/>
            <w:vAlign w:val="top"/>
          </w:tcPr>
          <w:p w14:paraId="7934FAB7">
            <w:pPr>
              <w:rPr>
                <w:rFonts w:ascii="Arial"/>
                <w:sz w:val="21"/>
              </w:rPr>
            </w:pPr>
          </w:p>
        </w:tc>
      </w:tr>
      <w:tr w14:paraId="619A70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42FB84E6">
            <w:pPr>
              <w:pStyle w:val="6"/>
              <w:spacing w:before="235" w:line="188" w:lineRule="auto"/>
              <w:ind w:left="38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7.1</w:t>
            </w:r>
          </w:p>
        </w:tc>
        <w:tc>
          <w:tcPr>
            <w:tcW w:w="3536" w:type="dxa"/>
            <w:vAlign w:val="top"/>
          </w:tcPr>
          <w:p w14:paraId="00892E75">
            <w:pPr>
              <w:spacing w:before="194" w:line="222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六盘山人工林质量提升工程</w:t>
            </w:r>
          </w:p>
        </w:tc>
        <w:tc>
          <w:tcPr>
            <w:tcW w:w="4617" w:type="dxa"/>
            <w:vAlign w:val="top"/>
          </w:tcPr>
          <w:p w14:paraId="13C90424">
            <w:pPr>
              <w:spacing w:before="38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4FA224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13F1F9ED">
            <w:pPr>
              <w:pStyle w:val="6"/>
              <w:spacing w:before="237" w:line="188" w:lineRule="auto"/>
              <w:ind w:left="38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7.2</w:t>
            </w:r>
          </w:p>
        </w:tc>
        <w:tc>
          <w:tcPr>
            <w:tcW w:w="3536" w:type="dxa"/>
            <w:vAlign w:val="top"/>
          </w:tcPr>
          <w:p w14:paraId="132A79F3">
            <w:pPr>
              <w:spacing w:before="196" w:line="222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退化林修复工程</w:t>
            </w:r>
          </w:p>
        </w:tc>
        <w:tc>
          <w:tcPr>
            <w:tcW w:w="4617" w:type="dxa"/>
            <w:vAlign w:val="top"/>
          </w:tcPr>
          <w:p w14:paraId="42C69491">
            <w:pPr>
              <w:spacing w:before="40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3FBB84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2B665FB8">
            <w:pPr>
              <w:pStyle w:val="6"/>
              <w:spacing w:before="236" w:line="188" w:lineRule="auto"/>
              <w:ind w:left="38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7.3</w:t>
            </w:r>
          </w:p>
        </w:tc>
        <w:tc>
          <w:tcPr>
            <w:tcW w:w="3536" w:type="dxa"/>
            <w:vAlign w:val="top"/>
          </w:tcPr>
          <w:p w14:paraId="716C545F">
            <w:pPr>
              <w:spacing w:before="194" w:line="222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未成林抚育提升工程</w:t>
            </w:r>
          </w:p>
        </w:tc>
        <w:tc>
          <w:tcPr>
            <w:tcW w:w="4617" w:type="dxa"/>
            <w:vAlign w:val="top"/>
          </w:tcPr>
          <w:p w14:paraId="265618ED">
            <w:pPr>
              <w:spacing w:before="41" w:line="221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77CBCB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2D1025F6">
            <w:pPr>
              <w:pStyle w:val="6"/>
              <w:spacing w:before="82" w:line="188" w:lineRule="auto"/>
              <w:ind w:left="4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36" w:type="dxa"/>
            <w:vAlign w:val="top"/>
          </w:tcPr>
          <w:p w14:paraId="28B94E5F">
            <w:pPr>
              <w:spacing w:before="40" w:line="205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生物多样性保护</w:t>
            </w:r>
          </w:p>
        </w:tc>
        <w:tc>
          <w:tcPr>
            <w:tcW w:w="4617" w:type="dxa"/>
            <w:vAlign w:val="top"/>
          </w:tcPr>
          <w:p w14:paraId="779D8F6D">
            <w:pPr>
              <w:rPr>
                <w:rFonts w:ascii="Arial"/>
                <w:sz w:val="21"/>
              </w:rPr>
            </w:pPr>
          </w:p>
        </w:tc>
      </w:tr>
      <w:tr w14:paraId="7C8D1B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45FC2276">
            <w:pPr>
              <w:pStyle w:val="6"/>
              <w:spacing w:before="238" w:line="188" w:lineRule="auto"/>
              <w:ind w:left="3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8.1</w:t>
            </w:r>
          </w:p>
        </w:tc>
        <w:tc>
          <w:tcPr>
            <w:tcW w:w="3536" w:type="dxa"/>
            <w:vAlign w:val="top"/>
          </w:tcPr>
          <w:p w14:paraId="0A4080A3">
            <w:pPr>
              <w:spacing w:before="196" w:line="221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生境保护与营造</w:t>
            </w:r>
          </w:p>
        </w:tc>
        <w:tc>
          <w:tcPr>
            <w:tcW w:w="4617" w:type="dxa"/>
            <w:vAlign w:val="top"/>
          </w:tcPr>
          <w:p w14:paraId="1DB66BCF">
            <w:pPr>
              <w:spacing w:before="40" w:line="222" w:lineRule="auto"/>
              <w:ind w:left="125" w:right="202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市生态环境局、自然资源（林业和草原）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局、林业草原发展服务中心</w:t>
            </w:r>
          </w:p>
        </w:tc>
      </w:tr>
      <w:tr w14:paraId="1D04D1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512FF655">
            <w:pPr>
              <w:pStyle w:val="6"/>
              <w:spacing w:before="236" w:line="188" w:lineRule="auto"/>
              <w:ind w:left="3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8.2</w:t>
            </w:r>
          </w:p>
        </w:tc>
        <w:tc>
          <w:tcPr>
            <w:tcW w:w="3536" w:type="dxa"/>
            <w:vAlign w:val="top"/>
          </w:tcPr>
          <w:p w14:paraId="3E5F6392">
            <w:pPr>
              <w:spacing w:before="194" w:line="221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自然保护地体系建设</w:t>
            </w:r>
          </w:p>
        </w:tc>
        <w:tc>
          <w:tcPr>
            <w:tcW w:w="4617" w:type="dxa"/>
            <w:vAlign w:val="top"/>
          </w:tcPr>
          <w:p w14:paraId="55CF3954">
            <w:pPr>
              <w:spacing w:before="41" w:line="221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发展服务中心、生态环境局</w:t>
            </w:r>
          </w:p>
        </w:tc>
      </w:tr>
      <w:tr w14:paraId="0A1968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0" w:type="dxa"/>
            <w:vAlign w:val="top"/>
          </w:tcPr>
          <w:p w14:paraId="1E02ED73">
            <w:pPr>
              <w:pStyle w:val="6"/>
              <w:spacing w:before="83" w:line="188" w:lineRule="auto"/>
              <w:ind w:left="3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8.3</w:t>
            </w:r>
          </w:p>
        </w:tc>
        <w:tc>
          <w:tcPr>
            <w:tcW w:w="3536" w:type="dxa"/>
            <w:vAlign w:val="top"/>
          </w:tcPr>
          <w:p w14:paraId="714C561F">
            <w:pPr>
              <w:spacing w:before="41" w:line="207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城市生物多样性保护示范点建</w:t>
            </w:r>
          </w:p>
        </w:tc>
        <w:tc>
          <w:tcPr>
            <w:tcW w:w="4617" w:type="dxa"/>
            <w:vAlign w:val="top"/>
          </w:tcPr>
          <w:p w14:paraId="58C9995E">
            <w:pPr>
              <w:spacing w:before="41" w:line="207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市城市管理局、住房和城乡建设局、生态</w:t>
            </w:r>
          </w:p>
        </w:tc>
      </w:tr>
    </w:tbl>
    <w:p w14:paraId="51A4B985">
      <w:pPr>
        <w:rPr>
          <w:rFonts w:ascii="Arial"/>
          <w:sz w:val="21"/>
        </w:rPr>
      </w:pPr>
    </w:p>
    <w:p w14:paraId="544D399D">
      <w:pPr>
        <w:rPr>
          <w:rFonts w:ascii="Arial" w:hAnsi="Arial" w:eastAsia="Arial" w:cs="Arial"/>
          <w:sz w:val="21"/>
          <w:szCs w:val="21"/>
        </w:rPr>
        <w:sectPr>
          <w:footerReference r:id="rId243" w:type="default"/>
          <w:pgSz w:w="11900" w:h="16839"/>
          <w:pgMar w:top="1431" w:right="1284" w:bottom="1742" w:left="1396" w:header="0" w:footer="1472" w:gutter="0"/>
          <w:cols w:space="720" w:num="1"/>
        </w:sectPr>
      </w:pPr>
    </w:p>
    <w:p w14:paraId="341530C5">
      <w:pPr>
        <w:spacing w:before="92"/>
      </w:pPr>
    </w:p>
    <w:p w14:paraId="212E5B6B">
      <w:pPr>
        <w:spacing w:before="91"/>
      </w:pPr>
    </w:p>
    <w:tbl>
      <w:tblPr>
        <w:tblStyle w:val="5"/>
        <w:tblW w:w="92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3536"/>
        <w:gridCol w:w="4617"/>
      </w:tblGrid>
      <w:tr w14:paraId="1C31C6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0" w:type="dxa"/>
            <w:vAlign w:val="top"/>
          </w:tcPr>
          <w:p w14:paraId="36A45359">
            <w:pPr>
              <w:spacing w:before="40" w:line="208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3536" w:type="dxa"/>
            <w:vAlign w:val="top"/>
          </w:tcPr>
          <w:p w14:paraId="5B59EF64">
            <w:pPr>
              <w:spacing w:before="40" w:line="208" w:lineRule="auto"/>
              <w:ind w:left="13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工程任务</w:t>
            </w:r>
          </w:p>
        </w:tc>
        <w:tc>
          <w:tcPr>
            <w:tcW w:w="4617" w:type="dxa"/>
            <w:vAlign w:val="top"/>
          </w:tcPr>
          <w:p w14:paraId="559BB1AD">
            <w:pPr>
              <w:spacing w:before="40" w:line="208" w:lineRule="auto"/>
              <w:ind w:left="18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责任单位</w:t>
            </w:r>
          </w:p>
        </w:tc>
      </w:tr>
      <w:tr w14:paraId="7BC386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51BEB518">
            <w:pPr>
              <w:rPr>
                <w:rFonts w:ascii="Arial"/>
                <w:sz w:val="21"/>
              </w:rPr>
            </w:pPr>
          </w:p>
        </w:tc>
        <w:tc>
          <w:tcPr>
            <w:tcW w:w="3536" w:type="dxa"/>
            <w:vAlign w:val="top"/>
          </w:tcPr>
          <w:p w14:paraId="7CC36F5C">
            <w:pPr>
              <w:spacing w:before="36" w:line="206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设</w:t>
            </w:r>
          </w:p>
        </w:tc>
        <w:tc>
          <w:tcPr>
            <w:tcW w:w="4617" w:type="dxa"/>
            <w:vAlign w:val="top"/>
          </w:tcPr>
          <w:p w14:paraId="14670B64">
            <w:pPr>
              <w:spacing w:before="36" w:line="206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环境局</w:t>
            </w:r>
          </w:p>
        </w:tc>
      </w:tr>
      <w:tr w14:paraId="6AF1CF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13A1B828">
            <w:pPr>
              <w:pStyle w:val="6"/>
              <w:spacing w:before="234" w:line="188" w:lineRule="auto"/>
              <w:ind w:left="4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36" w:type="dxa"/>
            <w:vAlign w:val="top"/>
          </w:tcPr>
          <w:p w14:paraId="71C3A952">
            <w:pPr>
              <w:spacing w:before="193" w:line="222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森林和草原防火</w:t>
            </w:r>
          </w:p>
        </w:tc>
        <w:tc>
          <w:tcPr>
            <w:tcW w:w="4617" w:type="dxa"/>
            <w:vAlign w:val="top"/>
          </w:tcPr>
          <w:p w14:paraId="08CB9B2F">
            <w:pPr>
              <w:spacing w:before="35" w:line="224" w:lineRule="auto"/>
              <w:ind w:left="125" w:right="186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市自然资源（林业和草原）局、应急管理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局</w:t>
            </w:r>
          </w:p>
        </w:tc>
      </w:tr>
      <w:tr w14:paraId="6C476C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6BD2B2BD">
            <w:pPr>
              <w:pStyle w:val="6"/>
              <w:spacing w:before="234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3536" w:type="dxa"/>
            <w:vAlign w:val="top"/>
          </w:tcPr>
          <w:p w14:paraId="756DDFEA">
            <w:pPr>
              <w:spacing w:before="193" w:line="221" w:lineRule="auto"/>
              <w:ind w:left="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有害生物防治</w:t>
            </w:r>
          </w:p>
        </w:tc>
        <w:tc>
          <w:tcPr>
            <w:tcW w:w="4617" w:type="dxa"/>
            <w:vAlign w:val="top"/>
          </w:tcPr>
          <w:p w14:paraId="09D659E3">
            <w:pPr>
              <w:spacing w:before="36" w:line="223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349C67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0" w:type="dxa"/>
            <w:vAlign w:val="top"/>
          </w:tcPr>
          <w:p w14:paraId="5B92913D">
            <w:pPr>
              <w:spacing w:before="68" w:line="183" w:lineRule="auto"/>
              <w:ind w:left="4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三</w:t>
            </w:r>
          </w:p>
        </w:tc>
        <w:tc>
          <w:tcPr>
            <w:tcW w:w="3536" w:type="dxa"/>
            <w:vAlign w:val="top"/>
          </w:tcPr>
          <w:p w14:paraId="3B6F22FA">
            <w:pPr>
              <w:spacing w:before="36" w:line="207" w:lineRule="auto"/>
              <w:ind w:left="8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生态福利体系建设</w:t>
            </w:r>
          </w:p>
        </w:tc>
        <w:tc>
          <w:tcPr>
            <w:tcW w:w="4617" w:type="dxa"/>
            <w:vAlign w:val="top"/>
          </w:tcPr>
          <w:p w14:paraId="182C6A10">
            <w:pPr>
              <w:rPr>
                <w:rFonts w:ascii="Arial"/>
                <w:sz w:val="21"/>
              </w:rPr>
            </w:pPr>
          </w:p>
        </w:tc>
      </w:tr>
      <w:tr w14:paraId="04BD36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3215E5E1">
            <w:pPr>
              <w:pStyle w:val="6"/>
              <w:spacing w:before="79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3536" w:type="dxa"/>
            <w:vAlign w:val="top"/>
          </w:tcPr>
          <w:p w14:paraId="5FE0144B">
            <w:pPr>
              <w:spacing w:before="37" w:line="207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绿道网络建设</w:t>
            </w:r>
          </w:p>
        </w:tc>
        <w:tc>
          <w:tcPr>
            <w:tcW w:w="4617" w:type="dxa"/>
            <w:vAlign w:val="top"/>
          </w:tcPr>
          <w:p w14:paraId="7BB16AC0">
            <w:pPr>
              <w:spacing w:before="37" w:line="207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市文化旅游广电局</w:t>
            </w:r>
          </w:p>
        </w:tc>
      </w:tr>
      <w:tr w14:paraId="08CD3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48B0D7A3">
            <w:pPr>
              <w:pStyle w:val="6"/>
              <w:spacing w:before="235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3536" w:type="dxa"/>
            <w:vAlign w:val="top"/>
          </w:tcPr>
          <w:p w14:paraId="66BE467D">
            <w:pPr>
              <w:spacing w:before="194" w:line="222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森林生态旅游产业建设</w:t>
            </w:r>
          </w:p>
        </w:tc>
        <w:tc>
          <w:tcPr>
            <w:tcW w:w="4617" w:type="dxa"/>
            <w:vAlign w:val="top"/>
          </w:tcPr>
          <w:p w14:paraId="34715FCB">
            <w:pPr>
              <w:spacing w:before="38" w:line="223" w:lineRule="auto"/>
              <w:ind w:left="126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市文化旅游广电局、农业农村局、乡村振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兴局</w:t>
            </w:r>
          </w:p>
        </w:tc>
      </w:tr>
      <w:tr w14:paraId="02160B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6E3306ED">
            <w:pPr>
              <w:pStyle w:val="6"/>
              <w:spacing w:before="233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13</w:t>
            </w:r>
          </w:p>
        </w:tc>
        <w:tc>
          <w:tcPr>
            <w:tcW w:w="3536" w:type="dxa"/>
            <w:vAlign w:val="top"/>
          </w:tcPr>
          <w:p w14:paraId="3DFCA3CE">
            <w:pPr>
              <w:spacing w:before="192" w:line="222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特色林业产业建设</w:t>
            </w:r>
          </w:p>
        </w:tc>
        <w:tc>
          <w:tcPr>
            <w:tcW w:w="4617" w:type="dxa"/>
            <w:vAlign w:val="top"/>
          </w:tcPr>
          <w:p w14:paraId="2134D219">
            <w:pPr>
              <w:spacing w:before="38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54365E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5C72A643">
            <w:pPr>
              <w:spacing w:before="37" w:line="207" w:lineRule="auto"/>
              <w:ind w:left="4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四</w:t>
            </w:r>
          </w:p>
        </w:tc>
        <w:tc>
          <w:tcPr>
            <w:tcW w:w="3536" w:type="dxa"/>
            <w:vAlign w:val="top"/>
          </w:tcPr>
          <w:p w14:paraId="3F6DF55C">
            <w:pPr>
              <w:spacing w:before="37" w:line="207" w:lineRule="auto"/>
              <w:ind w:left="8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生态文化体系建设</w:t>
            </w:r>
          </w:p>
        </w:tc>
        <w:tc>
          <w:tcPr>
            <w:tcW w:w="4617" w:type="dxa"/>
            <w:vAlign w:val="top"/>
          </w:tcPr>
          <w:p w14:paraId="4A8F1448">
            <w:pPr>
              <w:rPr>
                <w:rFonts w:ascii="Arial"/>
                <w:sz w:val="21"/>
              </w:rPr>
            </w:pPr>
          </w:p>
        </w:tc>
      </w:tr>
      <w:tr w14:paraId="275BBC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096E2802">
            <w:pPr>
              <w:pStyle w:val="6"/>
              <w:spacing w:before="79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3536" w:type="dxa"/>
            <w:vAlign w:val="top"/>
          </w:tcPr>
          <w:p w14:paraId="1E70A36F">
            <w:pPr>
              <w:spacing w:before="37" w:line="207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生态科普教育</w:t>
            </w:r>
          </w:p>
        </w:tc>
        <w:tc>
          <w:tcPr>
            <w:tcW w:w="4617" w:type="dxa"/>
            <w:vAlign w:val="top"/>
          </w:tcPr>
          <w:p w14:paraId="43FD6AAA">
            <w:pPr>
              <w:rPr>
                <w:rFonts w:ascii="Arial"/>
                <w:sz w:val="21"/>
              </w:rPr>
            </w:pPr>
          </w:p>
        </w:tc>
      </w:tr>
      <w:tr w14:paraId="582B58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10BE7FAE">
            <w:pPr>
              <w:pStyle w:val="6"/>
              <w:spacing w:before="232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14.1</w:t>
            </w:r>
          </w:p>
        </w:tc>
        <w:tc>
          <w:tcPr>
            <w:tcW w:w="3536" w:type="dxa"/>
            <w:vAlign w:val="top"/>
          </w:tcPr>
          <w:p w14:paraId="24BCBDA9">
            <w:pPr>
              <w:spacing w:before="191" w:line="22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生态科普教育场所建设</w:t>
            </w:r>
          </w:p>
        </w:tc>
        <w:tc>
          <w:tcPr>
            <w:tcW w:w="4617" w:type="dxa"/>
            <w:vAlign w:val="top"/>
          </w:tcPr>
          <w:p w14:paraId="400C7402">
            <w:pPr>
              <w:spacing w:before="38" w:line="222" w:lineRule="auto"/>
              <w:ind w:left="142" w:right="186" w:hanging="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市自然资源（林业和草原）局、住房和城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乡建设局、林业草原发展服务中心</w:t>
            </w:r>
          </w:p>
        </w:tc>
      </w:tr>
      <w:tr w14:paraId="5F5A67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60" w:type="dxa"/>
            <w:vAlign w:val="top"/>
          </w:tcPr>
          <w:p w14:paraId="5C5B395F">
            <w:pPr>
              <w:spacing w:line="320" w:lineRule="auto"/>
              <w:rPr>
                <w:rFonts w:ascii="Arial"/>
                <w:sz w:val="21"/>
              </w:rPr>
            </w:pPr>
          </w:p>
          <w:p w14:paraId="41EAA316">
            <w:pPr>
              <w:pStyle w:val="6"/>
              <w:spacing w:before="69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14.2</w:t>
            </w:r>
          </w:p>
        </w:tc>
        <w:tc>
          <w:tcPr>
            <w:tcW w:w="3536" w:type="dxa"/>
            <w:vAlign w:val="top"/>
          </w:tcPr>
          <w:p w14:paraId="56B1359D">
            <w:pPr>
              <w:spacing w:line="270" w:lineRule="auto"/>
              <w:rPr>
                <w:rFonts w:ascii="Arial"/>
                <w:sz w:val="21"/>
              </w:rPr>
            </w:pPr>
          </w:p>
          <w:p w14:paraId="516991E7">
            <w:pPr>
              <w:spacing w:before="78" w:line="22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生态标识系统建设</w:t>
            </w:r>
          </w:p>
        </w:tc>
        <w:tc>
          <w:tcPr>
            <w:tcW w:w="4617" w:type="dxa"/>
            <w:vAlign w:val="top"/>
          </w:tcPr>
          <w:p w14:paraId="0B2CE8F6">
            <w:pPr>
              <w:spacing w:before="40" w:line="228" w:lineRule="auto"/>
              <w:ind w:left="120" w:right="186" w:firstLine="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市自然资源（林业和草原）局、文化旅游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广电局、科学技术局、林业草原发展服务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中心</w:t>
            </w:r>
          </w:p>
        </w:tc>
      </w:tr>
      <w:tr w14:paraId="4C303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5D0C4810">
            <w:pPr>
              <w:pStyle w:val="6"/>
              <w:spacing w:before="77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15</w:t>
            </w:r>
          </w:p>
        </w:tc>
        <w:tc>
          <w:tcPr>
            <w:tcW w:w="3536" w:type="dxa"/>
            <w:vAlign w:val="top"/>
          </w:tcPr>
          <w:p w14:paraId="6086973B">
            <w:pPr>
              <w:spacing w:before="36" w:line="206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生态文化活动</w:t>
            </w:r>
          </w:p>
        </w:tc>
        <w:tc>
          <w:tcPr>
            <w:tcW w:w="4617" w:type="dxa"/>
            <w:vAlign w:val="top"/>
          </w:tcPr>
          <w:p w14:paraId="361680B9">
            <w:pPr>
              <w:rPr>
                <w:rFonts w:ascii="Arial"/>
                <w:sz w:val="21"/>
              </w:rPr>
            </w:pPr>
          </w:p>
        </w:tc>
      </w:tr>
      <w:tr w14:paraId="59C9CB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60" w:type="dxa"/>
            <w:vAlign w:val="top"/>
          </w:tcPr>
          <w:p w14:paraId="36F4037A">
            <w:pPr>
              <w:spacing w:line="321" w:lineRule="auto"/>
              <w:rPr>
                <w:rFonts w:ascii="Arial"/>
                <w:sz w:val="21"/>
              </w:rPr>
            </w:pPr>
          </w:p>
          <w:p w14:paraId="50D7FBCC">
            <w:pPr>
              <w:pStyle w:val="6"/>
              <w:spacing w:before="69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15.1</w:t>
            </w:r>
          </w:p>
        </w:tc>
        <w:tc>
          <w:tcPr>
            <w:tcW w:w="3536" w:type="dxa"/>
            <w:vAlign w:val="top"/>
          </w:tcPr>
          <w:p w14:paraId="0FA116BB">
            <w:pPr>
              <w:spacing w:line="270" w:lineRule="auto"/>
              <w:rPr>
                <w:rFonts w:ascii="Arial"/>
                <w:sz w:val="21"/>
              </w:rPr>
            </w:pPr>
          </w:p>
          <w:p w14:paraId="6DFD0DC3">
            <w:pPr>
              <w:spacing w:before="78" w:line="22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生态文旅节庆活动</w:t>
            </w:r>
          </w:p>
        </w:tc>
        <w:tc>
          <w:tcPr>
            <w:tcW w:w="4617" w:type="dxa"/>
            <w:vAlign w:val="top"/>
          </w:tcPr>
          <w:p w14:paraId="7FF3DEA7">
            <w:pPr>
              <w:spacing w:before="40" w:line="228" w:lineRule="auto"/>
              <w:ind w:left="120" w:right="186" w:firstLine="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市自然资源（林业和草原）局、文化旅游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广电局、乡村振兴局、林业草原发展服务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中心</w:t>
            </w:r>
          </w:p>
        </w:tc>
      </w:tr>
      <w:tr w14:paraId="42B11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784076A3">
            <w:pPr>
              <w:pStyle w:val="6"/>
              <w:spacing w:before="234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15.2</w:t>
            </w:r>
          </w:p>
        </w:tc>
        <w:tc>
          <w:tcPr>
            <w:tcW w:w="3536" w:type="dxa"/>
            <w:vAlign w:val="top"/>
          </w:tcPr>
          <w:p w14:paraId="50459ABB">
            <w:pPr>
              <w:spacing w:before="193" w:line="222" w:lineRule="auto"/>
              <w:ind w:left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义务植树活动</w:t>
            </w:r>
          </w:p>
        </w:tc>
        <w:tc>
          <w:tcPr>
            <w:tcW w:w="4617" w:type="dxa"/>
            <w:vAlign w:val="top"/>
          </w:tcPr>
          <w:p w14:paraId="74422F4E">
            <w:pPr>
              <w:spacing w:before="38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77430A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1BA864E7">
            <w:pPr>
              <w:pStyle w:val="6"/>
              <w:spacing w:before="237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15.3</w:t>
            </w:r>
          </w:p>
        </w:tc>
        <w:tc>
          <w:tcPr>
            <w:tcW w:w="3536" w:type="dxa"/>
            <w:vAlign w:val="top"/>
          </w:tcPr>
          <w:p w14:paraId="5CAF515D">
            <w:pPr>
              <w:spacing w:before="195" w:line="222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创森宣传活动</w:t>
            </w:r>
          </w:p>
        </w:tc>
        <w:tc>
          <w:tcPr>
            <w:tcW w:w="4617" w:type="dxa"/>
            <w:vAlign w:val="top"/>
          </w:tcPr>
          <w:p w14:paraId="229CB2B6">
            <w:pPr>
              <w:spacing w:before="38" w:line="223" w:lineRule="auto"/>
              <w:ind w:left="121" w:right="66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市委宣传部、自然资源（林业和草原）局、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文化旅游广电局、林业草原发展服务中心</w:t>
            </w:r>
          </w:p>
        </w:tc>
      </w:tr>
      <w:tr w14:paraId="5B1011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6180408B">
            <w:pPr>
              <w:pStyle w:val="6"/>
              <w:spacing w:before="235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15.4</w:t>
            </w:r>
          </w:p>
        </w:tc>
        <w:tc>
          <w:tcPr>
            <w:tcW w:w="3536" w:type="dxa"/>
            <w:vAlign w:val="top"/>
          </w:tcPr>
          <w:p w14:paraId="31C22417">
            <w:pPr>
              <w:spacing w:before="193" w:line="220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市树、市花、市鸟评选活动</w:t>
            </w:r>
          </w:p>
        </w:tc>
        <w:tc>
          <w:tcPr>
            <w:tcW w:w="4617" w:type="dxa"/>
            <w:vAlign w:val="top"/>
          </w:tcPr>
          <w:p w14:paraId="59C8FF0E">
            <w:pPr>
              <w:spacing w:before="38" w:line="222" w:lineRule="auto"/>
              <w:ind w:left="121" w:right="66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市委宣传部、自然资源（林业和草原）局、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文化旅游广电局、林业草原发展服务中心</w:t>
            </w:r>
          </w:p>
        </w:tc>
      </w:tr>
      <w:tr w14:paraId="34DDDF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060" w:type="dxa"/>
            <w:vAlign w:val="top"/>
          </w:tcPr>
          <w:p w14:paraId="17D5BE58">
            <w:pPr>
              <w:spacing w:line="322" w:lineRule="auto"/>
              <w:rPr>
                <w:rFonts w:ascii="Arial"/>
                <w:sz w:val="21"/>
              </w:rPr>
            </w:pPr>
          </w:p>
          <w:p w14:paraId="75A6CE3E">
            <w:pPr>
              <w:pStyle w:val="6"/>
              <w:spacing w:before="69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15.5</w:t>
            </w:r>
          </w:p>
        </w:tc>
        <w:tc>
          <w:tcPr>
            <w:tcW w:w="3536" w:type="dxa"/>
            <w:vAlign w:val="top"/>
          </w:tcPr>
          <w:p w14:paraId="065A9690">
            <w:pPr>
              <w:spacing w:line="272" w:lineRule="auto"/>
              <w:rPr>
                <w:rFonts w:ascii="Arial"/>
                <w:sz w:val="21"/>
              </w:rPr>
            </w:pPr>
          </w:p>
          <w:p w14:paraId="6D09B1C0">
            <w:pPr>
              <w:spacing w:before="78" w:line="224" w:lineRule="auto"/>
              <w:ind w:left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示范创建活动</w:t>
            </w:r>
          </w:p>
        </w:tc>
        <w:tc>
          <w:tcPr>
            <w:tcW w:w="4617" w:type="dxa"/>
            <w:vAlign w:val="top"/>
          </w:tcPr>
          <w:p w14:paraId="6831B4E6">
            <w:pPr>
              <w:spacing w:before="38" w:line="228" w:lineRule="auto"/>
              <w:ind w:left="125" w:right="186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市自然资源（林业和草原）局、城市管理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局、住房和城乡建设局、林业草原发展服</w:t>
            </w:r>
            <w:r>
              <w:rPr>
                <w:rFonts w:ascii="FangSong" w:hAnsi="FangSong" w:eastAsia="FangSong" w:cs="FangSong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务中心</w:t>
            </w:r>
          </w:p>
        </w:tc>
      </w:tr>
      <w:tr w14:paraId="6DDD4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0" w:type="dxa"/>
            <w:vAlign w:val="top"/>
          </w:tcPr>
          <w:p w14:paraId="022D839B">
            <w:pPr>
              <w:pStyle w:val="6"/>
              <w:spacing w:before="82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15.6</w:t>
            </w:r>
          </w:p>
        </w:tc>
        <w:tc>
          <w:tcPr>
            <w:tcW w:w="3536" w:type="dxa"/>
            <w:vAlign w:val="top"/>
          </w:tcPr>
          <w:p w14:paraId="722E63A8">
            <w:pPr>
              <w:spacing w:before="42" w:line="205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生态主题文艺创作活动</w:t>
            </w:r>
          </w:p>
        </w:tc>
        <w:tc>
          <w:tcPr>
            <w:tcW w:w="4617" w:type="dxa"/>
            <w:vAlign w:val="top"/>
          </w:tcPr>
          <w:p w14:paraId="6E642C54">
            <w:pPr>
              <w:spacing w:before="42" w:line="205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市文化旅游广电局</w:t>
            </w:r>
          </w:p>
        </w:tc>
      </w:tr>
      <w:tr w14:paraId="0ACA8A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6CA1A7AD">
            <w:pPr>
              <w:pStyle w:val="6"/>
              <w:spacing w:before="79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3536" w:type="dxa"/>
            <w:vAlign w:val="top"/>
          </w:tcPr>
          <w:p w14:paraId="701AF327">
            <w:pPr>
              <w:spacing w:before="40" w:line="203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古树名木保护</w:t>
            </w:r>
          </w:p>
        </w:tc>
        <w:tc>
          <w:tcPr>
            <w:tcW w:w="4617" w:type="dxa"/>
            <w:vAlign w:val="top"/>
          </w:tcPr>
          <w:p w14:paraId="63DA6521">
            <w:pPr>
              <w:rPr>
                <w:rFonts w:ascii="Arial"/>
                <w:sz w:val="21"/>
              </w:rPr>
            </w:pPr>
          </w:p>
        </w:tc>
      </w:tr>
      <w:tr w14:paraId="2473B7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739D1494">
            <w:pPr>
              <w:pStyle w:val="6"/>
              <w:spacing w:before="238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16.1</w:t>
            </w:r>
          </w:p>
        </w:tc>
        <w:tc>
          <w:tcPr>
            <w:tcW w:w="3536" w:type="dxa"/>
            <w:vAlign w:val="top"/>
          </w:tcPr>
          <w:p w14:paraId="0B3335D4">
            <w:pPr>
              <w:spacing w:before="196" w:line="221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古树名木种质资源圃</w:t>
            </w:r>
          </w:p>
        </w:tc>
        <w:tc>
          <w:tcPr>
            <w:tcW w:w="4617" w:type="dxa"/>
            <w:vAlign w:val="top"/>
          </w:tcPr>
          <w:p w14:paraId="73811161">
            <w:pPr>
              <w:spacing w:before="40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6C78A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060" w:type="dxa"/>
            <w:vAlign w:val="top"/>
          </w:tcPr>
          <w:p w14:paraId="2F965D1E">
            <w:pPr>
              <w:spacing w:line="321" w:lineRule="auto"/>
              <w:rPr>
                <w:rFonts w:ascii="Arial"/>
                <w:sz w:val="21"/>
              </w:rPr>
            </w:pPr>
          </w:p>
          <w:p w14:paraId="1AC12E44">
            <w:pPr>
              <w:pStyle w:val="6"/>
              <w:spacing w:before="69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16.2</w:t>
            </w:r>
          </w:p>
        </w:tc>
        <w:tc>
          <w:tcPr>
            <w:tcW w:w="3536" w:type="dxa"/>
            <w:vAlign w:val="top"/>
          </w:tcPr>
          <w:p w14:paraId="64BD71BA">
            <w:pPr>
              <w:spacing w:line="271" w:lineRule="auto"/>
              <w:rPr>
                <w:rFonts w:ascii="Arial"/>
                <w:sz w:val="21"/>
              </w:rPr>
            </w:pPr>
          </w:p>
          <w:p w14:paraId="56373523">
            <w:pPr>
              <w:spacing w:before="78" w:line="221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古树名木主题绿地</w:t>
            </w:r>
          </w:p>
        </w:tc>
        <w:tc>
          <w:tcPr>
            <w:tcW w:w="4617" w:type="dxa"/>
            <w:vAlign w:val="top"/>
          </w:tcPr>
          <w:p w14:paraId="1803F51B">
            <w:pPr>
              <w:spacing w:before="42" w:line="227" w:lineRule="auto"/>
              <w:ind w:left="125" w:right="186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市自然资源（林业和草原）局、城市管理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局、住房和城乡建设局、林业草原发展服</w:t>
            </w:r>
            <w:r>
              <w:rPr>
                <w:rFonts w:ascii="FangSong" w:hAnsi="FangSong" w:eastAsia="FangSong" w:cs="FangSong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务中心</w:t>
            </w:r>
          </w:p>
        </w:tc>
      </w:tr>
      <w:tr w14:paraId="34BCF9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0" w:type="dxa"/>
            <w:vAlign w:val="top"/>
          </w:tcPr>
          <w:p w14:paraId="5B74B60F">
            <w:pPr>
              <w:pStyle w:val="6"/>
              <w:spacing w:before="83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16.3</w:t>
            </w:r>
          </w:p>
        </w:tc>
        <w:tc>
          <w:tcPr>
            <w:tcW w:w="3536" w:type="dxa"/>
            <w:vAlign w:val="top"/>
          </w:tcPr>
          <w:p w14:paraId="2CC6CFCE">
            <w:pPr>
              <w:spacing w:before="41" w:line="207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古树文化云空间展示系统</w:t>
            </w:r>
          </w:p>
        </w:tc>
        <w:tc>
          <w:tcPr>
            <w:tcW w:w="4617" w:type="dxa"/>
            <w:vAlign w:val="top"/>
          </w:tcPr>
          <w:p w14:paraId="228004DF">
            <w:pPr>
              <w:spacing w:before="41" w:line="207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市自然资源（林业和草原）局、科学技术</w:t>
            </w:r>
          </w:p>
        </w:tc>
      </w:tr>
    </w:tbl>
    <w:p w14:paraId="70084190">
      <w:pPr>
        <w:rPr>
          <w:rFonts w:ascii="Arial"/>
          <w:sz w:val="21"/>
        </w:rPr>
      </w:pPr>
    </w:p>
    <w:p w14:paraId="45BA4715">
      <w:pPr>
        <w:rPr>
          <w:rFonts w:ascii="Arial" w:hAnsi="Arial" w:eastAsia="Arial" w:cs="Arial"/>
          <w:sz w:val="21"/>
          <w:szCs w:val="21"/>
        </w:rPr>
        <w:sectPr>
          <w:footerReference r:id="rId244" w:type="default"/>
          <w:pgSz w:w="11900" w:h="16839"/>
          <w:pgMar w:top="1431" w:right="1284" w:bottom="1579" w:left="1396" w:header="0" w:footer="1417" w:gutter="0"/>
          <w:cols w:space="720" w:num="1"/>
        </w:sectPr>
      </w:pPr>
    </w:p>
    <w:p w14:paraId="773DDC85">
      <w:pPr>
        <w:spacing w:before="92"/>
      </w:pPr>
    </w:p>
    <w:p w14:paraId="02FED3A4">
      <w:pPr>
        <w:spacing w:before="91"/>
      </w:pPr>
    </w:p>
    <w:tbl>
      <w:tblPr>
        <w:tblStyle w:val="5"/>
        <w:tblW w:w="92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3536"/>
        <w:gridCol w:w="4617"/>
      </w:tblGrid>
      <w:tr w14:paraId="302D4F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0" w:type="dxa"/>
            <w:vAlign w:val="top"/>
          </w:tcPr>
          <w:p w14:paraId="3796881A">
            <w:pPr>
              <w:spacing w:before="40" w:line="208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3536" w:type="dxa"/>
            <w:vAlign w:val="top"/>
          </w:tcPr>
          <w:p w14:paraId="0E60C8EF">
            <w:pPr>
              <w:spacing w:before="40" w:line="208" w:lineRule="auto"/>
              <w:ind w:left="13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工程任务</w:t>
            </w:r>
          </w:p>
        </w:tc>
        <w:tc>
          <w:tcPr>
            <w:tcW w:w="4617" w:type="dxa"/>
            <w:vAlign w:val="top"/>
          </w:tcPr>
          <w:p w14:paraId="3D879001">
            <w:pPr>
              <w:spacing w:before="40" w:line="208" w:lineRule="auto"/>
              <w:ind w:left="18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责任单位</w:t>
            </w:r>
          </w:p>
        </w:tc>
      </w:tr>
      <w:tr w14:paraId="7D0071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1052C1B6">
            <w:pPr>
              <w:rPr>
                <w:rFonts w:ascii="Arial"/>
                <w:sz w:val="21"/>
              </w:rPr>
            </w:pPr>
          </w:p>
        </w:tc>
        <w:tc>
          <w:tcPr>
            <w:tcW w:w="3536" w:type="dxa"/>
            <w:vAlign w:val="top"/>
          </w:tcPr>
          <w:p w14:paraId="7CF86A70">
            <w:pPr>
              <w:rPr>
                <w:rFonts w:ascii="Arial"/>
                <w:sz w:val="21"/>
              </w:rPr>
            </w:pPr>
          </w:p>
        </w:tc>
        <w:tc>
          <w:tcPr>
            <w:tcW w:w="4617" w:type="dxa"/>
            <w:vAlign w:val="top"/>
          </w:tcPr>
          <w:p w14:paraId="1B5340E5">
            <w:pPr>
              <w:spacing w:before="36" w:line="206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局、林业草原发展服务中心</w:t>
            </w:r>
          </w:p>
        </w:tc>
      </w:tr>
      <w:tr w14:paraId="7DFB02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0" w:type="dxa"/>
            <w:vAlign w:val="top"/>
          </w:tcPr>
          <w:p w14:paraId="4A4F1C1C">
            <w:pPr>
              <w:spacing w:before="61" w:line="188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五</w:t>
            </w:r>
          </w:p>
        </w:tc>
        <w:tc>
          <w:tcPr>
            <w:tcW w:w="3536" w:type="dxa"/>
            <w:vAlign w:val="top"/>
          </w:tcPr>
          <w:p w14:paraId="0E46CDCB">
            <w:pPr>
              <w:spacing w:before="36" w:line="207" w:lineRule="auto"/>
              <w:ind w:left="8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支撑保障体系建设</w:t>
            </w:r>
          </w:p>
        </w:tc>
        <w:tc>
          <w:tcPr>
            <w:tcW w:w="4617" w:type="dxa"/>
            <w:vAlign w:val="top"/>
          </w:tcPr>
          <w:p w14:paraId="3F558014">
            <w:pPr>
              <w:rPr>
                <w:rFonts w:ascii="Arial"/>
                <w:sz w:val="21"/>
              </w:rPr>
            </w:pPr>
          </w:p>
        </w:tc>
      </w:tr>
      <w:tr w14:paraId="0FC895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060" w:type="dxa"/>
            <w:vAlign w:val="top"/>
          </w:tcPr>
          <w:p w14:paraId="0E2369A2">
            <w:pPr>
              <w:pStyle w:val="6"/>
              <w:spacing w:before="234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3536" w:type="dxa"/>
            <w:vAlign w:val="top"/>
          </w:tcPr>
          <w:p w14:paraId="2258AB88">
            <w:pPr>
              <w:spacing w:before="193" w:line="222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林业科技推广</w:t>
            </w:r>
          </w:p>
        </w:tc>
        <w:tc>
          <w:tcPr>
            <w:tcW w:w="4617" w:type="dxa"/>
            <w:vAlign w:val="top"/>
          </w:tcPr>
          <w:p w14:paraId="2A56B0BA">
            <w:pPr>
              <w:spacing w:before="37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发展服务中心、科学技术局</w:t>
            </w:r>
          </w:p>
        </w:tc>
      </w:tr>
      <w:tr w14:paraId="7119AA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060" w:type="dxa"/>
            <w:vAlign w:val="top"/>
          </w:tcPr>
          <w:p w14:paraId="0DAA7184">
            <w:pPr>
              <w:pStyle w:val="6"/>
              <w:spacing w:before="236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</w:t>
            </w:r>
          </w:p>
        </w:tc>
        <w:tc>
          <w:tcPr>
            <w:tcW w:w="3536" w:type="dxa"/>
            <w:vAlign w:val="top"/>
          </w:tcPr>
          <w:p w14:paraId="71E41B5C">
            <w:pPr>
              <w:spacing w:before="194" w:line="222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林政资源管理</w:t>
            </w:r>
          </w:p>
        </w:tc>
        <w:tc>
          <w:tcPr>
            <w:tcW w:w="4617" w:type="dxa"/>
            <w:vAlign w:val="top"/>
          </w:tcPr>
          <w:p w14:paraId="049F9856">
            <w:pPr>
              <w:spacing w:before="39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4F64D7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060" w:type="dxa"/>
            <w:vAlign w:val="top"/>
          </w:tcPr>
          <w:p w14:paraId="1397E5A0">
            <w:pPr>
              <w:pStyle w:val="6"/>
              <w:spacing w:before="237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19</w:t>
            </w:r>
          </w:p>
        </w:tc>
        <w:tc>
          <w:tcPr>
            <w:tcW w:w="3536" w:type="dxa"/>
            <w:vAlign w:val="top"/>
          </w:tcPr>
          <w:p w14:paraId="2A81331B">
            <w:pPr>
              <w:spacing w:before="196" w:line="222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智慧林业建设</w:t>
            </w:r>
          </w:p>
        </w:tc>
        <w:tc>
          <w:tcPr>
            <w:tcW w:w="4617" w:type="dxa"/>
            <w:vAlign w:val="top"/>
          </w:tcPr>
          <w:p w14:paraId="31874C0F">
            <w:pPr>
              <w:spacing w:before="39" w:line="224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</w:tbl>
    <w:p w14:paraId="3F622934">
      <w:pPr>
        <w:spacing w:line="288" w:lineRule="auto"/>
        <w:rPr>
          <w:rFonts w:ascii="Arial"/>
          <w:sz w:val="21"/>
        </w:rPr>
      </w:pPr>
    </w:p>
    <w:p w14:paraId="0D59414C">
      <w:pPr>
        <w:spacing w:line="289" w:lineRule="auto"/>
        <w:rPr>
          <w:rFonts w:ascii="Arial"/>
          <w:sz w:val="21"/>
        </w:rPr>
      </w:pPr>
    </w:p>
    <w:p w14:paraId="4FA4CB13">
      <w:pPr>
        <w:pStyle w:val="2"/>
        <w:spacing w:before="100" w:line="232" w:lineRule="auto"/>
        <w:ind w:left="3449"/>
        <w:outlineLvl w:val="1"/>
      </w:pPr>
      <w:r>
        <w:rPr>
          <w:spacing w:val="1"/>
        </w:rPr>
        <w:t>第二节</w:t>
      </w:r>
      <w:r>
        <w:rPr>
          <w:spacing w:val="41"/>
        </w:rPr>
        <w:t xml:space="preserve"> </w:t>
      </w:r>
      <w:r>
        <w:rPr>
          <w:spacing w:val="1"/>
        </w:rPr>
        <w:t>资金保障</w:t>
      </w:r>
    </w:p>
    <w:p w14:paraId="271B0C0B">
      <w:pPr>
        <w:spacing w:line="307" w:lineRule="auto"/>
        <w:rPr>
          <w:rFonts w:ascii="Arial"/>
          <w:sz w:val="21"/>
        </w:rPr>
      </w:pPr>
    </w:p>
    <w:p w14:paraId="314252C1">
      <w:pPr>
        <w:pStyle w:val="2"/>
        <w:spacing w:before="101" w:line="234" w:lineRule="auto"/>
        <w:ind w:left="866"/>
        <w:outlineLvl w:val="2"/>
      </w:pPr>
      <w:r>
        <w:rPr>
          <w:spacing w:val="8"/>
        </w:rPr>
        <w:t>一、加大财政投入</w:t>
      </w:r>
    </w:p>
    <w:p w14:paraId="5153DE04">
      <w:pPr>
        <w:pStyle w:val="2"/>
        <w:spacing w:before="292" w:line="330" w:lineRule="auto"/>
        <w:ind w:left="209" w:right="138" w:firstLine="643"/>
        <w:jc w:val="both"/>
      </w:pPr>
      <w:r>
        <w:rPr>
          <w:spacing w:val="4"/>
        </w:rPr>
        <w:t>各级政府要加大对森林城市建设的财政资金投入，切实保障</w:t>
      </w:r>
      <w:r>
        <w:rPr>
          <w:spacing w:val="8"/>
        </w:rPr>
        <w:t xml:space="preserve"> </w:t>
      </w:r>
      <w:r>
        <w:rPr>
          <w:spacing w:val="4"/>
        </w:rPr>
        <w:t>国家森林城市创建资金到位。《固原市国家森林城市建设总体规</w:t>
      </w:r>
      <w:r>
        <w:rPr>
          <w:spacing w:val="16"/>
        </w:rPr>
        <w:t xml:space="preserve"> </w:t>
      </w:r>
      <w:r>
        <w:rPr>
          <w:spacing w:val="4"/>
        </w:rPr>
        <w:t>划》经市政府颁布实施后，各级政府要进一步增加城市森林建设</w:t>
      </w:r>
      <w:r>
        <w:rPr>
          <w:spacing w:val="14"/>
        </w:rPr>
        <w:t xml:space="preserve"> </w:t>
      </w:r>
      <w:r>
        <w:rPr>
          <w:spacing w:val="5"/>
        </w:rPr>
        <w:t>投入，将总体规划的建设工程纳入政府财政预算</w:t>
      </w:r>
      <w:r>
        <w:rPr>
          <w:spacing w:val="4"/>
        </w:rPr>
        <w:t>中，确保国家森</w:t>
      </w:r>
      <w:r>
        <w:t xml:space="preserve"> </w:t>
      </w:r>
      <w:r>
        <w:rPr>
          <w:spacing w:val="5"/>
        </w:rPr>
        <w:t>林城市建设工程顺利完成。自然资源、住建、交通运输、水</w:t>
      </w:r>
      <w:r>
        <w:rPr>
          <w:spacing w:val="4"/>
        </w:rPr>
        <w:t>务等</w:t>
      </w:r>
      <w:r>
        <w:t xml:space="preserve"> </w:t>
      </w:r>
      <w:r>
        <w:rPr>
          <w:spacing w:val="-4"/>
        </w:rPr>
        <w:t>部门要积极向上争取项目，加强有关项目的实施。依</w:t>
      </w:r>
      <w:r>
        <w:rPr>
          <w:spacing w:val="-5"/>
        </w:rPr>
        <w:t>据森林防火、</w:t>
      </w:r>
      <w:r>
        <w:t xml:space="preserve"> </w:t>
      </w:r>
      <w:r>
        <w:rPr>
          <w:spacing w:val="5"/>
        </w:rPr>
        <w:t>林业有害生物防治、野生动植物保护等实际需求</w:t>
      </w:r>
      <w:r>
        <w:rPr>
          <w:spacing w:val="4"/>
        </w:rPr>
        <w:t>，合理安排预算</w:t>
      </w:r>
      <w:r>
        <w:t xml:space="preserve"> </w:t>
      </w:r>
      <w:r>
        <w:rPr>
          <w:spacing w:val="5"/>
        </w:rPr>
        <w:t>经费，制定扶持政策，建立相应林权归属、利益</w:t>
      </w:r>
      <w:r>
        <w:rPr>
          <w:spacing w:val="4"/>
        </w:rPr>
        <w:t>保护和价值实现</w:t>
      </w:r>
      <w:r>
        <w:t xml:space="preserve"> </w:t>
      </w:r>
      <w:r>
        <w:rPr>
          <w:spacing w:val="6"/>
        </w:rPr>
        <w:t>机制，保障国家森林城市建设工作必要经费的有效机制。</w:t>
      </w:r>
    </w:p>
    <w:p w14:paraId="1035E66E">
      <w:pPr>
        <w:pStyle w:val="2"/>
        <w:spacing w:before="169" w:line="234" w:lineRule="auto"/>
        <w:ind w:left="871"/>
        <w:outlineLvl w:val="2"/>
      </w:pPr>
      <w:r>
        <w:rPr>
          <w:spacing w:val="7"/>
        </w:rPr>
        <w:t>二、拓宽融资渠道</w:t>
      </w:r>
    </w:p>
    <w:p w14:paraId="15ACA09A">
      <w:pPr>
        <w:pStyle w:val="2"/>
        <w:spacing w:before="296" w:line="323" w:lineRule="auto"/>
        <w:ind w:left="210" w:right="194" w:firstLine="647"/>
        <w:jc w:val="both"/>
      </w:pPr>
      <w:r>
        <w:rPr>
          <w:spacing w:val="4"/>
        </w:rPr>
        <w:t>坚持政府主导、发挥市场作用，引导绿色金融及社</w:t>
      </w:r>
      <w:r>
        <w:rPr>
          <w:spacing w:val="3"/>
        </w:rPr>
        <w:t>会资本投</w:t>
      </w:r>
      <w:r>
        <w:t xml:space="preserve"> </w:t>
      </w:r>
      <w:r>
        <w:rPr>
          <w:spacing w:val="4"/>
        </w:rPr>
        <w:t>入助推国家森林城市建设和林长制快速发展，深入推进山林权改</w:t>
      </w:r>
      <w:r>
        <w:rPr>
          <w:spacing w:val="17"/>
        </w:rPr>
        <w:t xml:space="preserve"> </w:t>
      </w:r>
      <w:r>
        <w:rPr>
          <w:spacing w:val="5"/>
        </w:rPr>
        <w:t>革。积极整合各类林业资金，认真贯彻落实《</w:t>
      </w:r>
      <w:r>
        <w:rPr>
          <w:spacing w:val="4"/>
        </w:rPr>
        <w:t>国务院办公厅关于</w:t>
      </w:r>
    </w:p>
    <w:p w14:paraId="2D23E488">
      <w:pPr>
        <w:spacing w:line="323" w:lineRule="auto"/>
        <w:sectPr>
          <w:footerReference r:id="rId245" w:type="default"/>
          <w:pgSz w:w="11900" w:h="16839"/>
          <w:pgMar w:top="1431" w:right="1284" w:bottom="1742" w:left="1396" w:header="0" w:footer="1472" w:gutter="0"/>
          <w:cols w:space="720" w:num="1"/>
        </w:sectPr>
      </w:pPr>
    </w:p>
    <w:p w14:paraId="657ACF76">
      <w:pPr>
        <w:spacing w:line="246" w:lineRule="auto"/>
        <w:rPr>
          <w:rFonts w:ascii="Arial"/>
          <w:sz w:val="21"/>
        </w:rPr>
      </w:pPr>
    </w:p>
    <w:p w14:paraId="232C3D46">
      <w:pPr>
        <w:spacing w:line="246" w:lineRule="auto"/>
        <w:rPr>
          <w:rFonts w:ascii="Arial"/>
          <w:sz w:val="21"/>
        </w:rPr>
      </w:pPr>
    </w:p>
    <w:p w14:paraId="3E5429AB">
      <w:pPr>
        <w:spacing w:line="247" w:lineRule="auto"/>
        <w:rPr>
          <w:rFonts w:ascii="Arial"/>
          <w:sz w:val="21"/>
        </w:rPr>
      </w:pPr>
    </w:p>
    <w:p w14:paraId="233A2554">
      <w:pPr>
        <w:pStyle w:val="2"/>
        <w:spacing w:before="101" w:line="328" w:lineRule="auto"/>
        <w:ind w:firstLine="15"/>
      </w:pPr>
      <w:r>
        <w:rPr>
          <w:spacing w:val="-4"/>
        </w:rPr>
        <w:t>鼓励和支持社会资本参与生态保护修复的意见》（国办发〔20</w:t>
      </w:r>
      <w:r>
        <w:rPr>
          <w:spacing w:val="-5"/>
        </w:rPr>
        <w:t>21〕</w:t>
      </w:r>
      <w:r>
        <w:t xml:space="preserve"> </w:t>
      </w:r>
      <w:r>
        <w:rPr>
          <w:spacing w:val="8"/>
        </w:rPr>
        <w:t>40</w:t>
      </w:r>
      <w:r>
        <w:rPr>
          <w:spacing w:val="-40"/>
        </w:rPr>
        <w:t xml:space="preserve"> </w:t>
      </w:r>
      <w:r>
        <w:rPr>
          <w:spacing w:val="8"/>
        </w:rPr>
        <w:t>号</w:t>
      </w:r>
      <w:r>
        <w:rPr>
          <w:spacing w:val="1"/>
        </w:rPr>
        <w:t>）</w:t>
      </w:r>
      <w:r>
        <w:rPr>
          <w:spacing w:val="-93"/>
        </w:rPr>
        <w:t xml:space="preserve"> </w:t>
      </w:r>
      <w:r>
        <w:rPr>
          <w:spacing w:val="1"/>
        </w:rPr>
        <w:t>，</w:t>
      </w:r>
      <w:r>
        <w:rPr>
          <w:spacing w:val="8"/>
        </w:rPr>
        <w:t>采取贷款贴息、项目补助、奖励等政策，激励个人、</w:t>
      </w:r>
      <w:r>
        <w:t xml:space="preserve"> </w:t>
      </w:r>
      <w:r>
        <w:rPr>
          <w:spacing w:val="5"/>
        </w:rPr>
        <w:t>企业等社会力量参与森林城市建设，充分发挥市场调节机制，盘</w:t>
      </w:r>
      <w:r>
        <w:rPr>
          <w:spacing w:val="8"/>
        </w:rPr>
        <w:t xml:space="preserve"> </w:t>
      </w:r>
      <w:r>
        <w:rPr>
          <w:spacing w:val="7"/>
        </w:rPr>
        <w:t>活林地林木资源，鼓励公益组织、个人与政府及相关部门合作，</w:t>
      </w:r>
      <w:r>
        <w:rPr>
          <w:spacing w:val="2"/>
        </w:rPr>
        <w:t xml:space="preserve"> </w:t>
      </w:r>
      <w:r>
        <w:rPr>
          <w:spacing w:val="5"/>
        </w:rPr>
        <w:t>增强社会投资活力，调动全社会参与生态保护修复的积极性，推</w:t>
      </w:r>
      <w:r>
        <w:rPr>
          <w:spacing w:val="8"/>
        </w:rPr>
        <w:t xml:space="preserve"> </w:t>
      </w:r>
      <w:r>
        <w:rPr>
          <w:spacing w:val="4"/>
        </w:rPr>
        <w:t>动森林城市建设项目实施。</w:t>
      </w:r>
    </w:p>
    <w:p w14:paraId="189A6738">
      <w:pPr>
        <w:pStyle w:val="2"/>
        <w:spacing w:before="282" w:line="232" w:lineRule="auto"/>
        <w:ind w:left="3250"/>
        <w:outlineLvl w:val="1"/>
      </w:pPr>
      <w:r>
        <w:rPr>
          <w:spacing w:val="1"/>
        </w:rPr>
        <w:t>第三节</w:t>
      </w:r>
      <w:r>
        <w:rPr>
          <w:spacing w:val="41"/>
        </w:rPr>
        <w:t xml:space="preserve"> </w:t>
      </w:r>
      <w:r>
        <w:rPr>
          <w:spacing w:val="1"/>
        </w:rPr>
        <w:t>管理保障</w:t>
      </w:r>
    </w:p>
    <w:p w14:paraId="4AFCD889">
      <w:pPr>
        <w:spacing w:line="306" w:lineRule="auto"/>
        <w:rPr>
          <w:rFonts w:ascii="Arial"/>
          <w:sz w:val="21"/>
        </w:rPr>
      </w:pPr>
    </w:p>
    <w:p w14:paraId="73F533B2">
      <w:pPr>
        <w:pStyle w:val="2"/>
        <w:spacing w:before="100" w:line="234" w:lineRule="auto"/>
        <w:ind w:left="666"/>
        <w:outlineLvl w:val="2"/>
      </w:pPr>
      <w:r>
        <w:rPr>
          <w:spacing w:val="10"/>
        </w:rPr>
        <w:t>一、提升造林绿化设计质量，注重景观效果</w:t>
      </w:r>
    </w:p>
    <w:p w14:paraId="2129AA86">
      <w:pPr>
        <w:pStyle w:val="2"/>
        <w:spacing w:before="296" w:line="328" w:lineRule="auto"/>
        <w:ind w:left="10" w:right="50" w:firstLine="653"/>
        <w:jc w:val="both"/>
      </w:pPr>
      <w:r>
        <w:rPr>
          <w:spacing w:val="4"/>
        </w:rPr>
        <w:t>引入市场机制，对森林城市造林绿化设计方案进行招标，增</w:t>
      </w:r>
      <w:r>
        <w:t xml:space="preserve"> </w:t>
      </w:r>
      <w:r>
        <w:rPr>
          <w:spacing w:val="4"/>
        </w:rPr>
        <w:t>强方案的竞争力，优选最佳方案，吸纳新的设计思想以提高森林</w:t>
      </w:r>
      <w:r>
        <w:rPr>
          <w:spacing w:val="16"/>
        </w:rPr>
        <w:t xml:space="preserve"> </w:t>
      </w:r>
      <w:r>
        <w:rPr>
          <w:spacing w:val="5"/>
        </w:rPr>
        <w:t>城市设计水平。对整体性较强的街道、街区、文</w:t>
      </w:r>
      <w:r>
        <w:rPr>
          <w:spacing w:val="4"/>
        </w:rPr>
        <w:t>化商业区等进行</w:t>
      </w:r>
      <w:r>
        <w:t xml:space="preserve"> </w:t>
      </w:r>
      <w:r>
        <w:rPr>
          <w:spacing w:val="5"/>
        </w:rPr>
        <w:t>整体绿地景观设计，统一招标。定期举行优秀绿化设计方案</w:t>
      </w:r>
      <w:r>
        <w:rPr>
          <w:spacing w:val="4"/>
        </w:rPr>
        <w:t>、模</w:t>
      </w:r>
      <w:r>
        <w:t xml:space="preserve"> </w:t>
      </w:r>
      <w:r>
        <w:rPr>
          <w:spacing w:val="4"/>
        </w:rPr>
        <w:t>范绿化工程、园林式绿化单位等评比工作，各部门绿化工作的积</w:t>
      </w:r>
      <w:r>
        <w:rPr>
          <w:spacing w:val="18"/>
        </w:rPr>
        <w:t xml:space="preserve"> </w:t>
      </w:r>
      <w:r>
        <w:rPr>
          <w:spacing w:val="5"/>
        </w:rPr>
        <w:t>极性，推动各类绿化建设工作全面开展。</w:t>
      </w:r>
    </w:p>
    <w:p w14:paraId="53B5BD71">
      <w:pPr>
        <w:pStyle w:val="2"/>
        <w:spacing w:before="168" w:line="233" w:lineRule="auto"/>
        <w:ind w:left="671"/>
        <w:outlineLvl w:val="2"/>
      </w:pPr>
      <w:r>
        <w:rPr>
          <w:spacing w:val="9"/>
        </w:rPr>
        <w:t>二、完善资源管护机制，严格落实林长制</w:t>
      </w:r>
    </w:p>
    <w:p w14:paraId="067B03A7">
      <w:pPr>
        <w:pStyle w:val="2"/>
        <w:spacing w:before="298" w:line="328" w:lineRule="auto"/>
        <w:ind w:left="11" w:right="6" w:firstLine="642"/>
        <w:jc w:val="both"/>
      </w:pPr>
      <w:r>
        <w:rPr>
          <w:spacing w:val="4"/>
        </w:rPr>
        <w:t>组织自然资源、城市管理、公安、生态环境等部门加强森林</w:t>
      </w:r>
      <w:r>
        <w:rPr>
          <w:spacing w:val="3"/>
        </w:rPr>
        <w:t xml:space="preserve"> </w:t>
      </w:r>
      <w:r>
        <w:rPr>
          <w:spacing w:val="6"/>
        </w:rPr>
        <w:t>资源管理，进一步加大绿化山体保护力度；加强专业队伍建设，</w:t>
      </w:r>
      <w:r>
        <w:rPr>
          <w:spacing w:val="12"/>
        </w:rPr>
        <w:t xml:space="preserve"> </w:t>
      </w:r>
      <w:r>
        <w:rPr>
          <w:spacing w:val="-5"/>
        </w:rPr>
        <w:t>在重点区域完善生态护林员制度，落实管护责任，健全管护体系，</w:t>
      </w:r>
      <w:r>
        <w:rPr>
          <w:spacing w:val="15"/>
        </w:rPr>
        <w:t xml:space="preserve"> </w:t>
      </w:r>
      <w:r>
        <w:rPr>
          <w:spacing w:val="4"/>
        </w:rPr>
        <w:t>形成分片到人、权责明确的长效管护机制；加强防火措施和责任</w:t>
      </w:r>
      <w:r>
        <w:rPr>
          <w:spacing w:val="17"/>
        </w:rPr>
        <w:t xml:space="preserve"> </w:t>
      </w:r>
      <w:r>
        <w:rPr>
          <w:spacing w:val="-5"/>
        </w:rPr>
        <w:t>落实，强化有害生物监测、防治和检疫，依法保护森林资源安全；</w:t>
      </w:r>
      <w:r>
        <w:rPr>
          <w:spacing w:val="15"/>
        </w:rPr>
        <w:t xml:space="preserve"> </w:t>
      </w:r>
      <w:r>
        <w:rPr>
          <w:spacing w:val="4"/>
        </w:rPr>
        <w:t>不断完善森林防火和森林旅游安全设施，建设森林防火预警监测</w:t>
      </w:r>
    </w:p>
    <w:p w14:paraId="54840F31">
      <w:pPr>
        <w:spacing w:line="328" w:lineRule="auto"/>
        <w:sectPr>
          <w:footerReference r:id="rId246" w:type="default"/>
          <w:pgSz w:w="11900" w:h="16839"/>
          <w:pgMar w:top="1431" w:right="1424" w:bottom="1579" w:left="1596" w:header="0" w:footer="1417" w:gutter="0"/>
          <w:cols w:space="720" w:num="1"/>
        </w:sectPr>
      </w:pPr>
    </w:p>
    <w:p w14:paraId="10C4E047">
      <w:pPr>
        <w:spacing w:line="245" w:lineRule="auto"/>
        <w:rPr>
          <w:rFonts w:ascii="Arial"/>
          <w:sz w:val="21"/>
        </w:rPr>
      </w:pPr>
    </w:p>
    <w:p w14:paraId="7F023AE6">
      <w:pPr>
        <w:spacing w:line="245" w:lineRule="auto"/>
        <w:rPr>
          <w:rFonts w:ascii="Arial"/>
          <w:sz w:val="21"/>
        </w:rPr>
      </w:pPr>
    </w:p>
    <w:p w14:paraId="0B8F303D">
      <w:pPr>
        <w:spacing w:line="246" w:lineRule="auto"/>
        <w:rPr>
          <w:rFonts w:ascii="Arial"/>
          <w:sz w:val="21"/>
        </w:rPr>
      </w:pPr>
    </w:p>
    <w:p w14:paraId="2F1C4CE7">
      <w:pPr>
        <w:pStyle w:val="2"/>
        <w:spacing w:before="101" w:line="317" w:lineRule="auto"/>
        <w:ind w:left="28" w:right="12" w:firstLine="12"/>
      </w:pPr>
      <w:r>
        <w:rPr>
          <w:spacing w:val="4"/>
        </w:rPr>
        <w:t>系统，实施智能化管理，实现森林资源管护法制化、科学化、专</w:t>
      </w:r>
      <w:r>
        <w:rPr>
          <w:spacing w:val="12"/>
        </w:rPr>
        <w:t xml:space="preserve"> </w:t>
      </w:r>
      <w:r>
        <w:rPr>
          <w:spacing w:val="-10"/>
        </w:rPr>
        <w:t>业化。</w:t>
      </w:r>
    </w:p>
    <w:p w14:paraId="4BD961C8">
      <w:pPr>
        <w:pStyle w:val="2"/>
        <w:spacing w:before="283" w:line="232" w:lineRule="auto"/>
        <w:ind w:left="2946"/>
        <w:outlineLvl w:val="1"/>
      </w:pPr>
      <w:r>
        <w:rPr>
          <w:spacing w:val="7"/>
        </w:rPr>
        <w:t>第四节 社会参与保障</w:t>
      </w:r>
    </w:p>
    <w:p w14:paraId="5DB5C860">
      <w:pPr>
        <w:spacing w:line="309" w:lineRule="auto"/>
        <w:rPr>
          <w:rFonts w:ascii="Arial"/>
          <w:sz w:val="21"/>
        </w:rPr>
      </w:pPr>
    </w:p>
    <w:p w14:paraId="4FF2DB60">
      <w:pPr>
        <w:pStyle w:val="2"/>
        <w:spacing w:before="101" w:line="232" w:lineRule="auto"/>
        <w:ind w:left="684"/>
        <w:outlineLvl w:val="2"/>
      </w:pPr>
      <w:r>
        <w:rPr>
          <w:spacing w:val="9"/>
        </w:rPr>
        <w:t>一、开展多种活动，引导市民参与创森</w:t>
      </w:r>
    </w:p>
    <w:p w14:paraId="6C61B899">
      <w:pPr>
        <w:pStyle w:val="2"/>
        <w:spacing w:before="299" w:line="329" w:lineRule="auto"/>
        <w:ind w:firstLine="673"/>
        <w:jc w:val="both"/>
      </w:pPr>
      <w:r>
        <w:rPr>
          <w:spacing w:val="17"/>
        </w:rPr>
        <w:t>森林城市的建设离不开城市中的居民参与。要积极开展以</w:t>
      </w:r>
      <w:r>
        <w:rPr>
          <w:spacing w:val="9"/>
        </w:rPr>
        <w:t xml:space="preserve"> </w:t>
      </w:r>
      <w:r>
        <w:rPr>
          <w:spacing w:val="4"/>
        </w:rPr>
        <w:t>“创森</w:t>
      </w:r>
      <w:r>
        <w:rPr>
          <w:spacing w:val="-106"/>
        </w:rPr>
        <w:t xml:space="preserve"> </w:t>
      </w:r>
      <w:r>
        <w:rPr>
          <w:spacing w:val="4"/>
        </w:rPr>
        <w:t>”为主题的活动，提高市民的生态意识。调动市民群众特</w:t>
      </w:r>
      <w:r>
        <w:t xml:space="preserve"> </w:t>
      </w:r>
      <w:r>
        <w:rPr>
          <w:spacing w:val="6"/>
        </w:rPr>
        <w:t>别是退休人员的积极性，使其参与到森林、绿地的管理中；</w:t>
      </w:r>
      <w:r>
        <w:rPr>
          <w:spacing w:val="5"/>
        </w:rPr>
        <w:t>开展</w:t>
      </w:r>
      <w:r>
        <w:t xml:space="preserve"> </w:t>
      </w:r>
      <w:r>
        <w:rPr>
          <w:spacing w:val="5"/>
        </w:rPr>
        <w:t>义务植树、绿地认养等活动；动员各种社会力量参与城市绿地建</w:t>
      </w:r>
      <w:r>
        <w:rPr>
          <w:spacing w:val="14"/>
        </w:rPr>
        <w:t xml:space="preserve"> </w:t>
      </w:r>
      <w:r>
        <w:rPr>
          <w:spacing w:val="5"/>
        </w:rPr>
        <w:t>设与管理等，通过开展各种形式的活动鼓励市民积极参与森林城</w:t>
      </w:r>
      <w:r>
        <w:rPr>
          <w:spacing w:val="9"/>
        </w:rPr>
        <w:t xml:space="preserve"> </w:t>
      </w:r>
      <w:r>
        <w:rPr>
          <w:spacing w:val="6"/>
        </w:rPr>
        <w:t>市建设，增强市民对城市建设的管理参与意识，</w:t>
      </w:r>
      <w:r>
        <w:rPr>
          <w:spacing w:val="5"/>
        </w:rPr>
        <w:t>提升市民对于城</w:t>
      </w:r>
      <w:r>
        <w:t xml:space="preserve"> </w:t>
      </w:r>
      <w:r>
        <w:rPr>
          <w:spacing w:val="2"/>
        </w:rPr>
        <w:t>市的归属感。</w:t>
      </w:r>
    </w:p>
    <w:p w14:paraId="1C85AA45">
      <w:pPr>
        <w:pStyle w:val="2"/>
        <w:spacing w:before="161" w:line="234" w:lineRule="auto"/>
        <w:ind w:left="689"/>
        <w:outlineLvl w:val="2"/>
      </w:pPr>
      <w:r>
        <w:rPr>
          <w:spacing w:val="9"/>
        </w:rPr>
        <w:t>二、加大宣传力度，营造创森氛围</w:t>
      </w:r>
    </w:p>
    <w:p w14:paraId="543237E9">
      <w:pPr>
        <w:pStyle w:val="2"/>
        <w:spacing w:before="292" w:line="330" w:lineRule="auto"/>
        <w:ind w:right="12" w:firstLine="672"/>
        <w:jc w:val="both"/>
      </w:pPr>
      <w:r>
        <w:rPr>
          <w:spacing w:val="4"/>
        </w:rPr>
        <w:t>积极运用新闻媒体、微信公众号、信息平台、公益广告等现</w:t>
      </w:r>
      <w:r>
        <w:rPr>
          <w:spacing w:val="7"/>
        </w:rPr>
        <w:t xml:space="preserve"> </w:t>
      </w:r>
      <w:r>
        <w:rPr>
          <w:spacing w:val="6"/>
        </w:rPr>
        <w:t>代化宣传手段，开展森林城市创建的宣传工作，</w:t>
      </w:r>
      <w:r>
        <w:rPr>
          <w:spacing w:val="5"/>
        </w:rPr>
        <w:t>开展创建国家森</w:t>
      </w:r>
      <w:r>
        <w:t xml:space="preserve"> </w:t>
      </w:r>
      <w:r>
        <w:rPr>
          <w:spacing w:val="6"/>
        </w:rPr>
        <w:t>林城市知识进农村、进社区、进机关、进学校、进企</w:t>
      </w:r>
      <w:r>
        <w:rPr>
          <w:spacing w:val="5"/>
        </w:rPr>
        <w:t>业活动以及</w:t>
      </w:r>
      <w:r>
        <w:t xml:space="preserve"> </w:t>
      </w:r>
      <w:r>
        <w:rPr>
          <w:spacing w:val="-1"/>
        </w:rPr>
        <w:t>“植树节</w:t>
      </w:r>
      <w:r>
        <w:rPr>
          <w:spacing w:val="-101"/>
        </w:rPr>
        <w:t xml:space="preserve"> </w:t>
      </w:r>
      <w:r>
        <w:rPr>
          <w:spacing w:val="-1"/>
        </w:rPr>
        <w:t>”“爱鸟周</w:t>
      </w:r>
      <w:r>
        <w:rPr>
          <w:spacing w:val="-110"/>
        </w:rPr>
        <w:t xml:space="preserve"> </w:t>
      </w:r>
      <w:r>
        <w:rPr>
          <w:spacing w:val="-1"/>
        </w:rPr>
        <w:t>”“国际湿地日</w:t>
      </w:r>
      <w:r>
        <w:rPr>
          <w:spacing w:val="-108"/>
        </w:rPr>
        <w:t xml:space="preserve"> </w:t>
      </w:r>
      <w:r>
        <w:rPr>
          <w:spacing w:val="-1"/>
        </w:rPr>
        <w:t>”“国际环境日</w:t>
      </w:r>
      <w:r>
        <w:rPr>
          <w:spacing w:val="-107"/>
        </w:rPr>
        <w:t xml:space="preserve"> </w:t>
      </w:r>
      <w:r>
        <w:rPr>
          <w:spacing w:val="-1"/>
        </w:rPr>
        <w:t>”等节庆活</w:t>
      </w:r>
      <w:r>
        <w:t xml:space="preserve"> </w:t>
      </w:r>
      <w:r>
        <w:rPr>
          <w:spacing w:val="6"/>
        </w:rPr>
        <w:t>动，广泛宣传创建森林城市的目的意义、创建标准、</w:t>
      </w:r>
      <w:r>
        <w:rPr>
          <w:spacing w:val="5"/>
        </w:rPr>
        <w:t>目标任务和</w:t>
      </w:r>
      <w:r>
        <w:t xml:space="preserve"> </w:t>
      </w:r>
      <w:r>
        <w:rPr>
          <w:spacing w:val="6"/>
        </w:rPr>
        <w:t>相关要求，提高对创建国家森林城市的知晓率、支持率，引</w:t>
      </w:r>
      <w:r>
        <w:rPr>
          <w:spacing w:val="5"/>
        </w:rPr>
        <w:t>导全</w:t>
      </w:r>
      <w:r>
        <w:t xml:space="preserve"> </w:t>
      </w:r>
      <w:r>
        <w:rPr>
          <w:spacing w:val="6"/>
        </w:rPr>
        <w:t>社会树立生态文明理念，形成全党动员、全民动手、</w:t>
      </w:r>
      <w:r>
        <w:rPr>
          <w:spacing w:val="5"/>
        </w:rPr>
        <w:t>全社会参与</w:t>
      </w:r>
      <w:r>
        <w:t xml:space="preserve"> </w:t>
      </w:r>
      <w:r>
        <w:rPr>
          <w:spacing w:val="5"/>
        </w:rPr>
        <w:t>创建森林城市的浓厚氛围。</w:t>
      </w:r>
    </w:p>
    <w:p w14:paraId="331F2DA7">
      <w:pPr>
        <w:spacing w:line="330" w:lineRule="auto"/>
        <w:sectPr>
          <w:footerReference r:id="rId247" w:type="default"/>
          <w:pgSz w:w="11900" w:h="16839"/>
          <w:pgMar w:top="1431" w:right="1462" w:bottom="1742" w:left="1578" w:header="0" w:footer="1472" w:gutter="0"/>
          <w:cols w:space="720" w:num="1"/>
        </w:sectPr>
      </w:pPr>
    </w:p>
    <w:p w14:paraId="2D333D96">
      <w:pPr>
        <w:spacing w:before="36"/>
      </w:pPr>
    </w:p>
    <w:p w14:paraId="7C9C73AD">
      <w:pPr>
        <w:spacing w:before="35"/>
      </w:pPr>
    </w:p>
    <w:p w14:paraId="47B905F1">
      <w:pPr>
        <w:spacing w:before="35"/>
      </w:pPr>
    </w:p>
    <w:tbl>
      <w:tblPr>
        <w:tblStyle w:val="5"/>
        <w:tblW w:w="6394" w:type="dxa"/>
        <w:tblInd w:w="47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7"/>
        <w:gridCol w:w="4857"/>
      </w:tblGrid>
      <w:tr w14:paraId="709FF26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537" w:type="dxa"/>
            <w:vAlign w:val="top"/>
          </w:tcPr>
          <w:p w14:paraId="173866EA">
            <w:pPr>
              <w:spacing w:before="8" w:line="229" w:lineRule="auto"/>
              <w:ind w:left="9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5"/>
                <w:sz w:val="31"/>
                <w:szCs w:val="31"/>
              </w:rPr>
              <w:t>附录：</w:t>
            </w:r>
          </w:p>
        </w:tc>
        <w:tc>
          <w:tcPr>
            <w:tcW w:w="4857" w:type="dxa"/>
            <w:vAlign w:val="top"/>
          </w:tcPr>
          <w:p w14:paraId="1029AEBC">
            <w:pPr>
              <w:rPr>
                <w:rFonts w:ascii="Arial"/>
                <w:sz w:val="21"/>
              </w:rPr>
            </w:pPr>
          </w:p>
        </w:tc>
      </w:tr>
      <w:tr w14:paraId="70FF9E2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7" w:type="dxa"/>
            <w:vAlign w:val="top"/>
          </w:tcPr>
          <w:p w14:paraId="65B440C6">
            <w:pPr>
              <w:spacing w:before="115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附录</w:t>
            </w:r>
            <w:r>
              <w:rPr>
                <w:rFonts w:ascii="FangSong" w:hAnsi="FangSong" w:eastAsia="FangSong" w:cs="FangSong"/>
                <w:spacing w:val="-38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1</w:t>
            </w:r>
          </w:p>
        </w:tc>
        <w:tc>
          <w:tcPr>
            <w:tcW w:w="4857" w:type="dxa"/>
            <w:vAlign w:val="top"/>
          </w:tcPr>
          <w:p w14:paraId="50F07E2E">
            <w:pPr>
              <w:spacing w:before="116" w:line="227" w:lineRule="auto"/>
              <w:ind w:left="93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6"/>
                <w:sz w:val="31"/>
                <w:szCs w:val="31"/>
              </w:rPr>
              <w:t>相关规划分析与解读</w:t>
            </w:r>
          </w:p>
        </w:tc>
      </w:tr>
      <w:tr w14:paraId="40A0772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37" w:type="dxa"/>
            <w:vAlign w:val="top"/>
          </w:tcPr>
          <w:p w14:paraId="2308111D">
            <w:pPr>
              <w:spacing w:before="116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附录</w:t>
            </w:r>
            <w:r>
              <w:rPr>
                <w:rFonts w:ascii="FangSong" w:hAnsi="FangSong" w:eastAsia="FangSong" w:cs="FangSong"/>
                <w:spacing w:val="-58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2</w:t>
            </w:r>
          </w:p>
        </w:tc>
        <w:tc>
          <w:tcPr>
            <w:tcW w:w="4857" w:type="dxa"/>
            <w:vAlign w:val="top"/>
          </w:tcPr>
          <w:p w14:paraId="121780BC">
            <w:pPr>
              <w:spacing w:before="118" w:line="226" w:lineRule="auto"/>
              <w:ind w:left="98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4"/>
                <w:sz w:val="31"/>
                <w:szCs w:val="31"/>
              </w:rPr>
              <w:t>工程树种推荐</w:t>
            </w:r>
          </w:p>
        </w:tc>
      </w:tr>
      <w:tr w14:paraId="5CAE412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537" w:type="dxa"/>
            <w:vAlign w:val="top"/>
          </w:tcPr>
          <w:p w14:paraId="7C9974AC">
            <w:pPr>
              <w:spacing w:before="121" w:line="229" w:lineRule="auto"/>
              <w:ind w:left="9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5"/>
                <w:sz w:val="31"/>
                <w:szCs w:val="31"/>
              </w:rPr>
              <w:t>附表：</w:t>
            </w:r>
          </w:p>
        </w:tc>
        <w:tc>
          <w:tcPr>
            <w:tcW w:w="4857" w:type="dxa"/>
            <w:vAlign w:val="top"/>
          </w:tcPr>
          <w:p w14:paraId="0BDBC21D">
            <w:pPr>
              <w:rPr>
                <w:rFonts w:ascii="Arial"/>
                <w:sz w:val="21"/>
              </w:rPr>
            </w:pPr>
          </w:p>
        </w:tc>
      </w:tr>
      <w:tr w14:paraId="52B647E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7" w:type="dxa"/>
            <w:vAlign w:val="top"/>
          </w:tcPr>
          <w:p w14:paraId="193C1124">
            <w:pPr>
              <w:spacing w:before="116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附表</w:t>
            </w:r>
            <w:r>
              <w:rPr>
                <w:rFonts w:ascii="FangSong" w:hAnsi="FangSong" w:eastAsia="FangSong" w:cs="FangSong"/>
                <w:spacing w:val="-38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1</w:t>
            </w:r>
          </w:p>
        </w:tc>
        <w:tc>
          <w:tcPr>
            <w:tcW w:w="4857" w:type="dxa"/>
            <w:vAlign w:val="top"/>
          </w:tcPr>
          <w:p w14:paraId="16C0A0ED">
            <w:pPr>
              <w:spacing w:before="115" w:line="228" w:lineRule="auto"/>
              <w:ind w:left="94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7"/>
                <w:sz w:val="31"/>
                <w:szCs w:val="31"/>
              </w:rPr>
              <w:t>西吉县建成区绿地现状统计表</w:t>
            </w:r>
          </w:p>
        </w:tc>
      </w:tr>
      <w:tr w14:paraId="6EDC14D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7" w:type="dxa"/>
            <w:vAlign w:val="top"/>
          </w:tcPr>
          <w:p w14:paraId="6A7BC149">
            <w:pPr>
              <w:spacing w:before="117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附表</w:t>
            </w:r>
            <w:r>
              <w:rPr>
                <w:rFonts w:ascii="FangSong" w:hAnsi="FangSong" w:eastAsia="FangSong" w:cs="FangSong"/>
                <w:spacing w:val="-58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2</w:t>
            </w:r>
          </w:p>
        </w:tc>
        <w:tc>
          <w:tcPr>
            <w:tcW w:w="4857" w:type="dxa"/>
            <w:vAlign w:val="top"/>
          </w:tcPr>
          <w:p w14:paraId="63155B89">
            <w:pPr>
              <w:spacing w:before="117" w:line="228" w:lineRule="auto"/>
              <w:ind w:left="109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6"/>
                <w:sz w:val="31"/>
                <w:szCs w:val="31"/>
              </w:rPr>
              <w:t>隆德县建成区绿地现状统计表</w:t>
            </w:r>
          </w:p>
        </w:tc>
      </w:tr>
      <w:tr w14:paraId="2B2BEBA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537" w:type="dxa"/>
            <w:vAlign w:val="top"/>
          </w:tcPr>
          <w:p w14:paraId="0DA5E2A6">
            <w:pPr>
              <w:spacing w:before="117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附表</w:t>
            </w:r>
            <w:r>
              <w:rPr>
                <w:rFonts w:ascii="FangSong" w:hAnsi="FangSong" w:eastAsia="FangSong" w:cs="FangSong"/>
                <w:spacing w:val="-56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3</w:t>
            </w:r>
          </w:p>
        </w:tc>
        <w:tc>
          <w:tcPr>
            <w:tcW w:w="4857" w:type="dxa"/>
            <w:vAlign w:val="top"/>
          </w:tcPr>
          <w:p w14:paraId="5C2DE3CC">
            <w:pPr>
              <w:spacing w:before="116" w:line="228" w:lineRule="auto"/>
              <w:ind w:left="9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7"/>
                <w:sz w:val="31"/>
                <w:szCs w:val="31"/>
              </w:rPr>
              <w:t>泾源县建成区绿地现状统计表</w:t>
            </w:r>
          </w:p>
        </w:tc>
      </w:tr>
      <w:tr w14:paraId="2D4A15F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7" w:type="dxa"/>
            <w:vAlign w:val="top"/>
          </w:tcPr>
          <w:p w14:paraId="03A54E85">
            <w:pPr>
              <w:spacing w:before="117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附表</w:t>
            </w:r>
            <w:r>
              <w:rPr>
                <w:rFonts w:ascii="FangSong" w:hAnsi="FangSong" w:eastAsia="FangSong" w:cs="FangSong"/>
                <w:spacing w:val="-63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4</w:t>
            </w:r>
          </w:p>
        </w:tc>
        <w:tc>
          <w:tcPr>
            <w:tcW w:w="4857" w:type="dxa"/>
            <w:vAlign w:val="top"/>
          </w:tcPr>
          <w:p w14:paraId="4F91F2D2">
            <w:pPr>
              <w:spacing w:before="116" w:line="228" w:lineRule="auto"/>
              <w:ind w:left="95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7"/>
                <w:sz w:val="31"/>
                <w:szCs w:val="31"/>
              </w:rPr>
              <w:t>彭阳县建成区绿地现状统计表</w:t>
            </w:r>
          </w:p>
        </w:tc>
      </w:tr>
      <w:tr w14:paraId="6EB5DE4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7" w:type="dxa"/>
            <w:vAlign w:val="top"/>
          </w:tcPr>
          <w:p w14:paraId="38BFB410">
            <w:pPr>
              <w:spacing w:before="119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附表</w:t>
            </w:r>
            <w:r>
              <w:rPr>
                <w:rFonts w:ascii="FangSong" w:hAnsi="FangSong" w:eastAsia="FangSong" w:cs="FangSong"/>
                <w:spacing w:val="-56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5</w:t>
            </w:r>
          </w:p>
        </w:tc>
        <w:tc>
          <w:tcPr>
            <w:tcW w:w="4857" w:type="dxa"/>
            <w:vAlign w:val="top"/>
          </w:tcPr>
          <w:p w14:paraId="2D1ABF66">
            <w:pPr>
              <w:spacing w:before="118" w:line="225" w:lineRule="auto"/>
              <w:jc w:val="right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7"/>
                <w:sz w:val="31"/>
                <w:szCs w:val="31"/>
              </w:rPr>
              <w:t>原州区树种多样性抽样调查统计表</w:t>
            </w:r>
          </w:p>
        </w:tc>
      </w:tr>
      <w:tr w14:paraId="20E1785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537" w:type="dxa"/>
            <w:vAlign w:val="top"/>
          </w:tcPr>
          <w:p w14:paraId="3B803367">
            <w:pPr>
              <w:spacing w:before="118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附表</w:t>
            </w:r>
            <w:r>
              <w:rPr>
                <w:rFonts w:ascii="FangSong" w:hAnsi="FangSong" w:eastAsia="FangSong" w:cs="FangSong"/>
                <w:spacing w:val="-60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6</w:t>
            </w:r>
          </w:p>
        </w:tc>
        <w:tc>
          <w:tcPr>
            <w:tcW w:w="4857" w:type="dxa"/>
            <w:vAlign w:val="top"/>
          </w:tcPr>
          <w:p w14:paraId="7967F9FD">
            <w:pPr>
              <w:spacing w:before="117" w:line="226" w:lineRule="auto"/>
              <w:ind w:left="89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5"/>
                <w:sz w:val="31"/>
                <w:szCs w:val="31"/>
              </w:rPr>
              <w:t>投资估算表</w:t>
            </w:r>
          </w:p>
        </w:tc>
      </w:tr>
      <w:tr w14:paraId="0487E83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537" w:type="dxa"/>
            <w:vAlign w:val="top"/>
          </w:tcPr>
          <w:p w14:paraId="27CBBB96">
            <w:pPr>
              <w:spacing w:before="122" w:line="188" w:lineRule="auto"/>
              <w:ind w:left="9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5"/>
                <w:sz w:val="31"/>
                <w:szCs w:val="31"/>
              </w:rPr>
              <w:t>附件：</w:t>
            </w:r>
          </w:p>
        </w:tc>
        <w:tc>
          <w:tcPr>
            <w:tcW w:w="4857" w:type="dxa"/>
            <w:vAlign w:val="top"/>
          </w:tcPr>
          <w:p w14:paraId="49BDA4BD">
            <w:pPr>
              <w:rPr>
                <w:rFonts w:ascii="Arial"/>
                <w:sz w:val="21"/>
              </w:rPr>
            </w:pPr>
          </w:p>
        </w:tc>
      </w:tr>
    </w:tbl>
    <w:p w14:paraId="73EA5FC7">
      <w:pPr>
        <w:pStyle w:val="2"/>
        <w:spacing w:before="233" w:line="227" w:lineRule="auto"/>
        <w:ind w:left="1079"/>
      </w:pPr>
      <w:r>
        <w:rPr>
          <w:spacing w:val="-6"/>
        </w:rPr>
        <w:t>1</w:t>
      </w:r>
      <w:r>
        <w:rPr>
          <w:spacing w:val="58"/>
        </w:rPr>
        <w:t xml:space="preserve"> </w:t>
      </w:r>
      <w:r>
        <w:rPr>
          <w:spacing w:val="-6"/>
        </w:rPr>
        <w:t>区位分析图</w:t>
      </w:r>
    </w:p>
    <w:p w14:paraId="528A2DFC">
      <w:pPr>
        <w:pStyle w:val="2"/>
        <w:spacing w:before="180" w:line="227" w:lineRule="auto"/>
        <w:ind w:left="1059"/>
      </w:pPr>
      <w:r>
        <w:rPr>
          <w:spacing w:val="1"/>
        </w:rPr>
        <w:t>2</w:t>
      </w:r>
      <w:r>
        <w:rPr>
          <w:spacing w:val="35"/>
        </w:rPr>
        <w:t xml:space="preserve"> </w:t>
      </w:r>
      <w:r>
        <w:rPr>
          <w:spacing w:val="1"/>
        </w:rPr>
        <w:t>卫星影像图</w:t>
      </w:r>
    </w:p>
    <w:p w14:paraId="471D1818">
      <w:pPr>
        <w:pStyle w:val="2"/>
        <w:spacing w:before="177" w:line="229" w:lineRule="auto"/>
        <w:ind w:left="1062"/>
      </w:pPr>
      <w:r>
        <w:rPr>
          <w:spacing w:val="1"/>
        </w:rPr>
        <w:t>3</w:t>
      </w:r>
      <w:r>
        <w:rPr>
          <w:spacing w:val="33"/>
        </w:rPr>
        <w:t xml:space="preserve"> </w:t>
      </w:r>
      <w:r>
        <w:rPr>
          <w:spacing w:val="1"/>
        </w:rPr>
        <w:t>地形地貌图</w:t>
      </w:r>
    </w:p>
    <w:p w14:paraId="603C39B9">
      <w:pPr>
        <w:pStyle w:val="2"/>
        <w:spacing w:before="177" w:line="226" w:lineRule="auto"/>
        <w:ind w:left="1054"/>
      </w:pPr>
      <w:r>
        <w:rPr>
          <w:spacing w:val="4"/>
        </w:rPr>
        <w:t>4</w:t>
      </w:r>
      <w:r>
        <w:rPr>
          <w:spacing w:val="33"/>
        </w:rPr>
        <w:t xml:space="preserve"> </w:t>
      </w:r>
      <w:r>
        <w:rPr>
          <w:spacing w:val="4"/>
        </w:rPr>
        <w:t>森林资源分布图</w:t>
      </w:r>
    </w:p>
    <w:p w14:paraId="6BB9C39E">
      <w:pPr>
        <w:pStyle w:val="2"/>
        <w:spacing w:before="179" w:line="228" w:lineRule="auto"/>
        <w:ind w:left="1062"/>
      </w:pPr>
      <w:r>
        <w:rPr>
          <w:spacing w:val="3"/>
        </w:rPr>
        <w:t>5</w:t>
      </w:r>
      <w:r>
        <w:rPr>
          <w:spacing w:val="33"/>
        </w:rPr>
        <w:t xml:space="preserve"> </w:t>
      </w:r>
      <w:r>
        <w:rPr>
          <w:spacing w:val="3"/>
        </w:rPr>
        <w:t>土地利用现状图</w:t>
      </w:r>
    </w:p>
    <w:p w14:paraId="6C2114DD">
      <w:pPr>
        <w:pStyle w:val="2"/>
        <w:spacing w:before="176" w:line="229" w:lineRule="auto"/>
        <w:ind w:left="1058"/>
      </w:pPr>
      <w:r>
        <w:rPr>
          <w:spacing w:val="2"/>
        </w:rPr>
        <w:t>6</w:t>
      </w:r>
      <w:r>
        <w:rPr>
          <w:spacing w:val="30"/>
        </w:rPr>
        <w:t xml:space="preserve"> </w:t>
      </w:r>
      <w:r>
        <w:rPr>
          <w:spacing w:val="2"/>
        </w:rPr>
        <w:t>水系现状图</w:t>
      </w:r>
    </w:p>
    <w:p w14:paraId="29C9E09A">
      <w:pPr>
        <w:pStyle w:val="2"/>
        <w:spacing w:before="177" w:line="229" w:lineRule="auto"/>
        <w:ind w:left="1063"/>
      </w:pPr>
      <w:r>
        <w:rPr>
          <w:spacing w:val="1"/>
        </w:rPr>
        <w:t>7</w:t>
      </w:r>
      <w:r>
        <w:rPr>
          <w:spacing w:val="31"/>
        </w:rPr>
        <w:t xml:space="preserve"> </w:t>
      </w:r>
      <w:r>
        <w:rPr>
          <w:spacing w:val="1"/>
        </w:rPr>
        <w:t>道路现状图</w:t>
      </w:r>
    </w:p>
    <w:p w14:paraId="1425BE4E">
      <w:pPr>
        <w:pStyle w:val="2"/>
        <w:spacing w:before="176" w:line="226" w:lineRule="auto"/>
        <w:ind w:left="1057"/>
      </w:pPr>
      <w:r>
        <w:rPr>
          <w:spacing w:val="-2"/>
        </w:rPr>
        <w:t>8</w:t>
      </w:r>
      <w:r>
        <w:rPr>
          <w:spacing w:val="90"/>
        </w:rPr>
        <w:t xml:space="preserve"> </w:t>
      </w:r>
      <w:r>
        <w:rPr>
          <w:spacing w:val="-2"/>
        </w:rPr>
        <w:t>自然保护地现状图</w:t>
      </w:r>
    </w:p>
    <w:p w14:paraId="179A8D61">
      <w:pPr>
        <w:pStyle w:val="2"/>
        <w:spacing w:before="179" w:line="226" w:lineRule="auto"/>
        <w:ind w:left="1057"/>
      </w:pPr>
      <w:r>
        <w:rPr>
          <w:spacing w:val="5"/>
        </w:rPr>
        <w:t>9</w:t>
      </w:r>
      <w:r>
        <w:rPr>
          <w:spacing w:val="39"/>
        </w:rPr>
        <w:t xml:space="preserve"> </w:t>
      </w:r>
      <w:r>
        <w:rPr>
          <w:spacing w:val="5"/>
        </w:rPr>
        <w:t>市域森林城市建设布局图</w:t>
      </w:r>
    </w:p>
    <w:p w14:paraId="605E54F1">
      <w:pPr>
        <w:pStyle w:val="2"/>
        <w:spacing w:before="182" w:line="228" w:lineRule="auto"/>
        <w:ind w:left="1079"/>
      </w:pPr>
      <w:r>
        <w:rPr>
          <w:spacing w:val="6"/>
        </w:rPr>
        <w:t>10 原州区绿色空间提升规划图</w:t>
      </w:r>
    </w:p>
    <w:p w14:paraId="2CFC1343">
      <w:pPr>
        <w:pStyle w:val="2"/>
        <w:spacing w:before="176" w:line="229" w:lineRule="auto"/>
        <w:ind w:left="1079"/>
      </w:pPr>
      <w:r>
        <w:rPr>
          <w:spacing w:val="6"/>
        </w:rPr>
        <w:t>11 西吉县绿色空间提升规划图</w:t>
      </w:r>
    </w:p>
    <w:p w14:paraId="3FAC00E5">
      <w:pPr>
        <w:spacing w:line="229" w:lineRule="auto"/>
        <w:sectPr>
          <w:footerReference r:id="rId248" w:type="default"/>
          <w:pgSz w:w="11900" w:h="16839"/>
          <w:pgMar w:top="1431" w:right="1472" w:bottom="1579" w:left="1785" w:header="0" w:footer="1417" w:gutter="0"/>
          <w:cols w:space="720" w:num="1"/>
        </w:sectPr>
      </w:pPr>
    </w:p>
    <w:p w14:paraId="24C7B5F5">
      <w:pPr>
        <w:spacing w:line="245" w:lineRule="auto"/>
        <w:rPr>
          <w:rFonts w:ascii="Arial"/>
          <w:sz w:val="21"/>
        </w:rPr>
      </w:pPr>
    </w:p>
    <w:p w14:paraId="1F818507">
      <w:pPr>
        <w:spacing w:line="245" w:lineRule="auto"/>
        <w:rPr>
          <w:rFonts w:ascii="Arial"/>
          <w:sz w:val="21"/>
        </w:rPr>
      </w:pPr>
    </w:p>
    <w:p w14:paraId="06EA6948">
      <w:pPr>
        <w:spacing w:line="245" w:lineRule="auto"/>
        <w:rPr>
          <w:rFonts w:ascii="Arial"/>
          <w:sz w:val="21"/>
        </w:rPr>
      </w:pPr>
    </w:p>
    <w:p w14:paraId="4AEFB4ED">
      <w:pPr>
        <w:pStyle w:val="2"/>
        <w:spacing w:before="100" w:line="229" w:lineRule="auto"/>
        <w:ind w:left="1230"/>
      </w:pPr>
      <w:r>
        <w:rPr>
          <w:spacing w:val="3"/>
        </w:rPr>
        <w:t>12</w:t>
      </w:r>
      <w:r>
        <w:rPr>
          <w:spacing w:val="47"/>
        </w:rPr>
        <w:t xml:space="preserve"> </w:t>
      </w:r>
      <w:r>
        <w:rPr>
          <w:spacing w:val="3"/>
        </w:rPr>
        <w:t>隆德县绿色空间提升规划图</w:t>
      </w:r>
    </w:p>
    <w:p w14:paraId="01E45D1A">
      <w:pPr>
        <w:pStyle w:val="2"/>
        <w:spacing w:before="174" w:line="229" w:lineRule="auto"/>
        <w:ind w:left="1230"/>
      </w:pPr>
      <w:r>
        <w:rPr>
          <w:spacing w:val="6"/>
        </w:rPr>
        <w:t>13 泾源县绿色空间提升规划图</w:t>
      </w:r>
    </w:p>
    <w:p w14:paraId="499D1549">
      <w:pPr>
        <w:pStyle w:val="2"/>
        <w:spacing w:before="177" w:line="229" w:lineRule="auto"/>
        <w:ind w:left="1230"/>
      </w:pPr>
      <w:r>
        <w:rPr>
          <w:spacing w:val="6"/>
        </w:rPr>
        <w:t>14 彭阳县绿色空间提升规划图</w:t>
      </w:r>
    </w:p>
    <w:p w14:paraId="449656AD">
      <w:pPr>
        <w:pStyle w:val="2"/>
        <w:spacing w:before="175" w:line="227" w:lineRule="auto"/>
        <w:ind w:left="1230"/>
      </w:pPr>
      <w:r>
        <w:t>15</w:t>
      </w:r>
      <w:r>
        <w:rPr>
          <w:spacing w:val="62"/>
        </w:rPr>
        <w:t xml:space="preserve"> </w:t>
      </w:r>
      <w:r>
        <w:t>乡村绿化美化规划图</w:t>
      </w:r>
    </w:p>
    <w:p w14:paraId="06E3E9C9">
      <w:pPr>
        <w:pStyle w:val="2"/>
        <w:spacing w:before="177" w:line="228" w:lineRule="auto"/>
        <w:ind w:left="1230"/>
      </w:pPr>
      <w:r>
        <w:rPr>
          <w:spacing w:val="5"/>
        </w:rPr>
        <w:t>16 重点区域造林绿化规划图</w:t>
      </w:r>
    </w:p>
    <w:p w14:paraId="3B8679B9">
      <w:pPr>
        <w:pStyle w:val="2"/>
        <w:spacing w:before="179" w:line="228" w:lineRule="auto"/>
        <w:ind w:left="1230"/>
      </w:pPr>
      <w:r>
        <w:rPr>
          <w:spacing w:val="5"/>
        </w:rPr>
        <w:t>17 道路绿化建设规划图</w:t>
      </w:r>
    </w:p>
    <w:p w14:paraId="6B5FC441">
      <w:pPr>
        <w:pStyle w:val="2"/>
        <w:spacing w:before="176" w:line="228" w:lineRule="auto"/>
        <w:ind w:left="1230"/>
      </w:pPr>
      <w:r>
        <w:rPr>
          <w:spacing w:val="5"/>
        </w:rPr>
        <w:t>18 水系绿化建设规划图</w:t>
      </w:r>
    </w:p>
    <w:p w14:paraId="3A358730">
      <w:pPr>
        <w:pStyle w:val="2"/>
        <w:spacing w:before="177" w:line="228" w:lineRule="auto"/>
        <w:ind w:left="1230"/>
      </w:pPr>
      <w:r>
        <w:rPr>
          <w:spacing w:val="3"/>
        </w:rPr>
        <w:t>19</w:t>
      </w:r>
      <w:r>
        <w:rPr>
          <w:spacing w:val="47"/>
        </w:rPr>
        <w:t xml:space="preserve"> </w:t>
      </w:r>
      <w:r>
        <w:rPr>
          <w:spacing w:val="3"/>
        </w:rPr>
        <w:t>受损弃置地生态修复规划图</w:t>
      </w:r>
    </w:p>
    <w:p w14:paraId="34F42219">
      <w:pPr>
        <w:pStyle w:val="2"/>
        <w:spacing w:before="178" w:line="228" w:lineRule="auto"/>
        <w:ind w:left="1210"/>
      </w:pPr>
      <w:r>
        <w:rPr>
          <w:spacing w:val="7"/>
        </w:rPr>
        <w:t>20 森林质量提升工程规划图</w:t>
      </w:r>
    </w:p>
    <w:p w14:paraId="66CBD26C">
      <w:pPr>
        <w:pStyle w:val="2"/>
        <w:spacing w:before="177" w:line="225" w:lineRule="auto"/>
        <w:ind w:left="1210"/>
      </w:pPr>
      <w:r>
        <w:rPr>
          <w:spacing w:val="3"/>
        </w:rPr>
        <w:t>21</w:t>
      </w:r>
      <w:r>
        <w:rPr>
          <w:spacing w:val="54"/>
        </w:rPr>
        <w:t xml:space="preserve"> </w:t>
      </w:r>
      <w:r>
        <w:rPr>
          <w:spacing w:val="3"/>
        </w:rPr>
        <w:t>生物多样性保护规划图</w:t>
      </w:r>
    </w:p>
    <w:p w14:paraId="46F50862">
      <w:pPr>
        <w:pStyle w:val="2"/>
        <w:spacing w:before="182" w:line="227" w:lineRule="auto"/>
        <w:ind w:left="1210"/>
      </w:pPr>
      <w:r>
        <w:rPr>
          <w:spacing w:val="6"/>
        </w:rPr>
        <w:t>22 绿道网络建设规划图</w:t>
      </w:r>
    </w:p>
    <w:p w14:paraId="7F75BFF3">
      <w:pPr>
        <w:pStyle w:val="2"/>
        <w:spacing w:before="177" w:line="228" w:lineRule="auto"/>
        <w:ind w:left="1210"/>
      </w:pPr>
      <w:r>
        <w:rPr>
          <w:spacing w:val="7"/>
        </w:rPr>
        <w:t>23 森林生态旅游产业建设规划图</w:t>
      </w:r>
    </w:p>
    <w:p w14:paraId="4F61F8D9">
      <w:pPr>
        <w:pStyle w:val="2"/>
        <w:spacing w:before="179" w:line="228" w:lineRule="auto"/>
        <w:ind w:left="1210"/>
      </w:pPr>
      <w:r>
        <w:rPr>
          <w:spacing w:val="7"/>
        </w:rPr>
        <w:t>24 特色林业产业建设规划图</w:t>
      </w:r>
    </w:p>
    <w:p w14:paraId="383C442B">
      <w:pPr>
        <w:pStyle w:val="2"/>
        <w:spacing w:before="176" w:line="228" w:lineRule="auto"/>
        <w:ind w:left="1210"/>
      </w:pPr>
      <w:r>
        <w:rPr>
          <w:spacing w:val="4"/>
        </w:rPr>
        <w:t>25</w:t>
      </w:r>
      <w:r>
        <w:rPr>
          <w:spacing w:val="48"/>
        </w:rPr>
        <w:t xml:space="preserve"> </w:t>
      </w:r>
      <w:r>
        <w:rPr>
          <w:spacing w:val="4"/>
        </w:rPr>
        <w:t>生态科普教育建设规划图</w:t>
      </w:r>
    </w:p>
    <w:p w14:paraId="1A398FF1">
      <w:pPr>
        <w:pStyle w:val="2"/>
        <w:spacing w:before="180" w:line="226" w:lineRule="auto"/>
        <w:ind w:left="1210"/>
      </w:pPr>
      <w:r>
        <w:rPr>
          <w:spacing w:val="7"/>
        </w:rPr>
        <w:t>26 古树名木保护建设规划图</w:t>
      </w:r>
    </w:p>
    <w:p w14:paraId="545B25D4">
      <w:pPr>
        <w:spacing w:line="226" w:lineRule="auto"/>
        <w:sectPr>
          <w:footerReference r:id="rId249" w:type="default"/>
          <w:pgSz w:w="11900" w:h="16839"/>
          <w:pgMar w:top="1431" w:right="1785" w:bottom="1742" w:left="1633" w:header="0" w:footer="1472" w:gutter="0"/>
          <w:cols w:space="720" w:num="1"/>
        </w:sectPr>
      </w:pPr>
    </w:p>
    <w:p w14:paraId="753006B2">
      <w:pPr>
        <w:spacing w:line="246" w:lineRule="auto"/>
        <w:rPr>
          <w:rFonts w:ascii="Arial"/>
          <w:sz w:val="21"/>
        </w:rPr>
      </w:pPr>
    </w:p>
    <w:p w14:paraId="042F76F8">
      <w:pPr>
        <w:spacing w:line="246" w:lineRule="auto"/>
        <w:rPr>
          <w:rFonts w:ascii="Arial"/>
          <w:sz w:val="21"/>
        </w:rPr>
      </w:pPr>
    </w:p>
    <w:p w14:paraId="628CE394">
      <w:pPr>
        <w:spacing w:line="246" w:lineRule="auto"/>
        <w:rPr>
          <w:rFonts w:ascii="Arial"/>
          <w:sz w:val="21"/>
        </w:rPr>
      </w:pPr>
    </w:p>
    <w:p w14:paraId="652B4FEA">
      <w:pPr>
        <w:spacing w:line="246" w:lineRule="auto"/>
        <w:rPr>
          <w:rFonts w:ascii="Arial"/>
          <w:sz w:val="21"/>
        </w:rPr>
      </w:pPr>
    </w:p>
    <w:p w14:paraId="7BD03C4B">
      <w:pPr>
        <w:spacing w:line="246" w:lineRule="auto"/>
        <w:rPr>
          <w:rFonts w:ascii="Arial"/>
          <w:sz w:val="21"/>
        </w:rPr>
      </w:pPr>
    </w:p>
    <w:p w14:paraId="43363CE2">
      <w:pPr>
        <w:spacing w:line="246" w:lineRule="auto"/>
        <w:rPr>
          <w:rFonts w:ascii="Arial"/>
          <w:sz w:val="21"/>
        </w:rPr>
      </w:pPr>
    </w:p>
    <w:p w14:paraId="170CD572">
      <w:pPr>
        <w:spacing w:line="246" w:lineRule="auto"/>
        <w:rPr>
          <w:rFonts w:ascii="Arial"/>
          <w:sz w:val="21"/>
        </w:rPr>
      </w:pPr>
    </w:p>
    <w:p w14:paraId="38EC838F">
      <w:pPr>
        <w:spacing w:line="246" w:lineRule="auto"/>
        <w:rPr>
          <w:rFonts w:ascii="Arial"/>
          <w:sz w:val="21"/>
        </w:rPr>
      </w:pPr>
    </w:p>
    <w:p w14:paraId="00265266">
      <w:pPr>
        <w:spacing w:line="246" w:lineRule="auto"/>
        <w:rPr>
          <w:rFonts w:ascii="Arial"/>
          <w:sz w:val="21"/>
        </w:rPr>
      </w:pPr>
    </w:p>
    <w:p w14:paraId="6BAAACDD">
      <w:pPr>
        <w:spacing w:line="247" w:lineRule="auto"/>
        <w:rPr>
          <w:rFonts w:ascii="Arial"/>
          <w:sz w:val="21"/>
        </w:rPr>
      </w:pPr>
    </w:p>
    <w:p w14:paraId="5A7B4D51">
      <w:pPr>
        <w:spacing w:line="247" w:lineRule="auto"/>
        <w:rPr>
          <w:rFonts w:ascii="Arial"/>
          <w:sz w:val="21"/>
        </w:rPr>
      </w:pPr>
    </w:p>
    <w:p w14:paraId="3E780AD7">
      <w:pPr>
        <w:spacing w:line="247" w:lineRule="auto"/>
        <w:rPr>
          <w:rFonts w:ascii="Arial"/>
          <w:sz w:val="21"/>
        </w:rPr>
      </w:pPr>
    </w:p>
    <w:p w14:paraId="4C9E016A">
      <w:pPr>
        <w:spacing w:before="133" w:line="185" w:lineRule="auto"/>
        <w:outlineLvl w:val="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</w:rPr>
        <w:t>附录</w:t>
      </w:r>
      <w:r>
        <w:rPr>
          <w:rFonts w:ascii="微软雅黑" w:hAnsi="微软雅黑" w:eastAsia="微软雅黑" w:cs="微软雅黑"/>
          <w:spacing w:val="1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1</w:t>
      </w:r>
    </w:p>
    <w:p w14:paraId="7B99AF01">
      <w:pPr>
        <w:spacing w:before="274" w:line="224" w:lineRule="auto"/>
        <w:ind w:left="2637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</w:rPr>
        <w:t>相关规划分析与解读</w:t>
      </w:r>
    </w:p>
    <w:p w14:paraId="7BABC8B1">
      <w:pPr>
        <w:spacing w:line="273" w:lineRule="auto"/>
        <w:rPr>
          <w:rFonts w:ascii="Arial"/>
          <w:sz w:val="21"/>
        </w:rPr>
      </w:pPr>
    </w:p>
    <w:p w14:paraId="13C537D9">
      <w:pPr>
        <w:spacing w:line="274" w:lineRule="auto"/>
        <w:rPr>
          <w:rFonts w:ascii="Arial"/>
          <w:sz w:val="21"/>
        </w:rPr>
      </w:pPr>
    </w:p>
    <w:p w14:paraId="411342B4">
      <w:pPr>
        <w:spacing w:before="132" w:line="188" w:lineRule="auto"/>
        <w:ind w:left="625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8"/>
          <w:sz w:val="31"/>
          <w:szCs w:val="31"/>
        </w:rPr>
        <w:t>一、全国重要生态系统保护和修复重大工程总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体规划</w:t>
      </w:r>
    </w:p>
    <w:p w14:paraId="72CAFD6A">
      <w:pPr>
        <w:pStyle w:val="2"/>
        <w:spacing w:before="264" w:line="328" w:lineRule="auto"/>
        <w:ind w:left="6" w:right="24" w:firstLine="642"/>
      </w:pPr>
      <w:r>
        <w:rPr>
          <w:spacing w:val="4"/>
        </w:rPr>
        <w:t>实施全国重要生态系统保护和修复重大工程，是党的十九大</w:t>
      </w:r>
      <w:r>
        <w:rPr>
          <w:spacing w:val="1"/>
        </w:rPr>
        <w:t xml:space="preserve"> </w:t>
      </w:r>
      <w:r>
        <w:rPr>
          <w:spacing w:val="9"/>
        </w:rPr>
        <w:t>作出的重大决策部署。2020</w:t>
      </w:r>
      <w:r>
        <w:rPr>
          <w:spacing w:val="-43"/>
        </w:rPr>
        <w:t xml:space="preserve"> </w:t>
      </w:r>
      <w:r>
        <w:rPr>
          <w:spacing w:val="9"/>
        </w:rPr>
        <w:t>年</w:t>
      </w:r>
      <w:r>
        <w:rPr>
          <w:spacing w:val="-54"/>
        </w:rPr>
        <w:t xml:space="preserve"> </w:t>
      </w:r>
      <w:r>
        <w:rPr>
          <w:spacing w:val="9"/>
        </w:rPr>
        <w:t>6</w:t>
      </w:r>
      <w:r>
        <w:rPr>
          <w:spacing w:val="-34"/>
        </w:rPr>
        <w:t xml:space="preserve"> </w:t>
      </w:r>
      <w:r>
        <w:rPr>
          <w:spacing w:val="9"/>
        </w:rPr>
        <w:t>月，经中央</w:t>
      </w:r>
      <w:r>
        <w:rPr>
          <w:spacing w:val="8"/>
        </w:rPr>
        <w:t>全面深化改革委员</w:t>
      </w:r>
      <w:r>
        <w:t xml:space="preserve"> </w:t>
      </w:r>
      <w:r>
        <w:rPr>
          <w:spacing w:val="4"/>
        </w:rPr>
        <w:t>会第十三次会议审议通过，国家发展改革委、自然资源部联合印</w:t>
      </w:r>
      <w:r>
        <w:rPr>
          <w:spacing w:val="12"/>
        </w:rPr>
        <w:t xml:space="preserve"> </w:t>
      </w:r>
      <w:r>
        <w:rPr>
          <w:spacing w:val="11"/>
        </w:rPr>
        <w:t>发了《全国重要生态系统保护和修复重大工程总体规划（</w:t>
      </w:r>
      <w:r>
        <w:rPr>
          <w:spacing w:val="-34"/>
        </w:rPr>
        <w:t xml:space="preserve"> </w:t>
      </w:r>
      <w:r>
        <w:rPr>
          <w:spacing w:val="11"/>
        </w:rPr>
        <w:t>2021</w:t>
      </w:r>
      <w:r>
        <w:t xml:space="preserve"> </w:t>
      </w:r>
      <w:r>
        <w:rPr>
          <w:spacing w:val="10"/>
        </w:rPr>
        <w:t>-2035</w:t>
      </w:r>
      <w:r>
        <w:rPr>
          <w:spacing w:val="-42"/>
        </w:rPr>
        <w:t xml:space="preserve"> </w:t>
      </w:r>
      <w:r>
        <w:rPr>
          <w:spacing w:val="10"/>
        </w:rPr>
        <w:t>年）》（以下简称《规划》） 。这是党的十</w:t>
      </w:r>
      <w:r>
        <w:rPr>
          <w:spacing w:val="9"/>
        </w:rPr>
        <w:t>九大以来，</w:t>
      </w:r>
      <w:r>
        <w:t xml:space="preserve"> </w:t>
      </w:r>
      <w:r>
        <w:rPr>
          <w:spacing w:val="6"/>
        </w:rPr>
        <w:t>国家层面出台的第一个生态保护和修复领域综合性规划。</w:t>
      </w:r>
    </w:p>
    <w:p w14:paraId="0EE60C49">
      <w:pPr>
        <w:pStyle w:val="2"/>
        <w:spacing w:before="61" w:line="329" w:lineRule="auto"/>
        <w:ind w:firstLine="639"/>
      </w:pPr>
      <w:r>
        <w:rPr>
          <w:spacing w:val="4"/>
        </w:rPr>
        <w:t>《规划》贯彻落实主体功能区战略，以国家生态安全战略格</w:t>
      </w:r>
      <w:r>
        <w:rPr>
          <w:spacing w:val="7"/>
        </w:rPr>
        <w:t xml:space="preserve"> </w:t>
      </w:r>
      <w:r>
        <w:rPr>
          <w:spacing w:val="5"/>
        </w:rPr>
        <w:t>局为基础，以国土空间规划确定的国家重点生态功能</w:t>
      </w:r>
      <w:r>
        <w:rPr>
          <w:spacing w:val="4"/>
        </w:rPr>
        <w:t>区、生态保</w:t>
      </w:r>
      <w:r>
        <w:t xml:space="preserve"> </w:t>
      </w:r>
      <w:r>
        <w:rPr>
          <w:spacing w:val="6"/>
        </w:rPr>
        <w:t>护红线、国家级自然保护地等为重点，突出对京</w:t>
      </w:r>
      <w:r>
        <w:rPr>
          <w:spacing w:val="5"/>
        </w:rPr>
        <w:t>津冀协同发展、</w:t>
      </w:r>
      <w:r>
        <w:t xml:space="preserve"> </w:t>
      </w:r>
      <w:r>
        <w:rPr>
          <w:spacing w:val="15"/>
        </w:rPr>
        <w:t>黄河流域生态保护和高质量发展等国家重大战略的做出生态支</w:t>
      </w:r>
      <w:r>
        <w:rPr>
          <w:spacing w:val="12"/>
        </w:rPr>
        <w:t xml:space="preserve"> </w:t>
      </w:r>
      <w:r>
        <w:rPr>
          <w:spacing w:val="4"/>
        </w:rPr>
        <w:t>撑，在统筹考虑生态系统的完整性、地理单元的连续性和经济社</w:t>
      </w:r>
      <w:r>
        <w:rPr>
          <w:spacing w:val="16"/>
        </w:rPr>
        <w:t xml:space="preserve"> </w:t>
      </w:r>
      <w:r>
        <w:rPr>
          <w:spacing w:val="15"/>
        </w:rPr>
        <w:t>会发展的可持续性，并与相关生态保护与修复规划衔接的基础</w:t>
      </w:r>
      <w:r>
        <w:rPr>
          <w:spacing w:val="12"/>
        </w:rPr>
        <w:t xml:space="preserve"> </w:t>
      </w:r>
      <w:r>
        <w:rPr>
          <w:spacing w:val="4"/>
        </w:rPr>
        <w:t xml:space="preserve">上，将全国重要生态系统保护和修复重大工程规划布局在青藏高 </w:t>
      </w:r>
      <w:r>
        <w:rPr>
          <w:spacing w:val="5"/>
        </w:rPr>
        <w:t>原生态屏障区、黄河重点生态区（含黄土高原生态屏障）、长江</w:t>
      </w:r>
    </w:p>
    <w:p w14:paraId="578D1D02">
      <w:pPr>
        <w:spacing w:line="329" w:lineRule="auto"/>
        <w:sectPr>
          <w:footerReference r:id="rId250" w:type="default"/>
          <w:pgSz w:w="11900" w:h="16839"/>
          <w:pgMar w:top="1431" w:right="1451" w:bottom="1579" w:left="1606" w:header="0" w:footer="1417" w:gutter="0"/>
          <w:cols w:space="720" w:num="1"/>
        </w:sectPr>
      </w:pPr>
    </w:p>
    <w:p w14:paraId="386494D4">
      <w:pPr>
        <w:spacing w:line="245" w:lineRule="auto"/>
        <w:rPr>
          <w:rFonts w:ascii="Arial"/>
          <w:sz w:val="21"/>
        </w:rPr>
      </w:pPr>
    </w:p>
    <w:p w14:paraId="0C90014F">
      <w:pPr>
        <w:spacing w:line="245" w:lineRule="auto"/>
        <w:rPr>
          <w:rFonts w:ascii="Arial"/>
          <w:sz w:val="21"/>
        </w:rPr>
      </w:pPr>
    </w:p>
    <w:p w14:paraId="0FF7C7E1">
      <w:pPr>
        <w:spacing w:line="246" w:lineRule="auto"/>
        <w:rPr>
          <w:rFonts w:ascii="Arial"/>
          <w:sz w:val="21"/>
        </w:rPr>
      </w:pPr>
    </w:p>
    <w:p w14:paraId="06FF5DC6">
      <w:pPr>
        <w:pStyle w:val="2"/>
        <w:spacing w:before="101" w:line="330" w:lineRule="auto"/>
        <w:ind w:left="13" w:firstLine="11"/>
        <w:jc w:val="both"/>
      </w:pPr>
      <w:r>
        <w:rPr>
          <w:spacing w:val="4"/>
        </w:rPr>
        <w:t>重点生态区（含川滇生态屏障）、东北森林带、北方防沙带、南</w:t>
      </w:r>
      <w:r>
        <w:rPr>
          <w:spacing w:val="14"/>
        </w:rPr>
        <w:t xml:space="preserve"> </w:t>
      </w:r>
      <w:r>
        <w:rPr>
          <w:spacing w:val="3"/>
        </w:rPr>
        <w:t>方丘陵带和海岸带</w:t>
      </w:r>
      <w:r>
        <w:rPr>
          <w:spacing w:val="-50"/>
        </w:rPr>
        <w:t xml:space="preserve"> </w:t>
      </w:r>
      <w:r>
        <w:rPr>
          <w:spacing w:val="3"/>
        </w:rPr>
        <w:t>7</w:t>
      </w:r>
      <w:r>
        <w:rPr>
          <w:spacing w:val="-52"/>
        </w:rPr>
        <w:t xml:space="preserve"> </w:t>
      </w:r>
      <w:r>
        <w:rPr>
          <w:spacing w:val="3"/>
        </w:rPr>
        <w:t>个重点区域。固原市位</w:t>
      </w:r>
      <w:r>
        <w:rPr>
          <w:spacing w:val="2"/>
        </w:rPr>
        <w:t>于宁夏回族自治区南</w:t>
      </w:r>
      <w:r>
        <w:t xml:space="preserve"> </w:t>
      </w:r>
      <w:r>
        <w:rPr>
          <w:spacing w:val="-14"/>
        </w:rPr>
        <w:t>部，黄河中上游区域，属黄河重点生态区（含黄土高原生</w:t>
      </w:r>
      <w:r>
        <w:rPr>
          <w:spacing w:val="-15"/>
        </w:rPr>
        <w:t>态屏障）。</w:t>
      </w:r>
      <w:r>
        <w:t xml:space="preserve"> </w:t>
      </w:r>
      <w:r>
        <w:rPr>
          <w:spacing w:val="3"/>
        </w:rPr>
        <w:t>在遵循“共同抓好大保护，协同推进大治理</w:t>
      </w:r>
      <w:r>
        <w:rPr>
          <w:spacing w:val="-104"/>
        </w:rPr>
        <w:t xml:space="preserve"> </w:t>
      </w:r>
      <w:r>
        <w:rPr>
          <w:spacing w:val="3"/>
        </w:rPr>
        <w:t>”，增强黄河流域生</w:t>
      </w:r>
      <w:r>
        <w:t xml:space="preserve"> </w:t>
      </w:r>
      <w:r>
        <w:rPr>
          <w:spacing w:val="5"/>
        </w:rPr>
        <w:t>态系统稳定性的大前提下，重点推进水土保持，</w:t>
      </w:r>
      <w:r>
        <w:rPr>
          <w:spacing w:val="4"/>
        </w:rPr>
        <w:t>立足黄土高原丘</w:t>
      </w:r>
      <w:r>
        <w:t xml:space="preserve"> </w:t>
      </w:r>
      <w:r>
        <w:rPr>
          <w:spacing w:val="4"/>
        </w:rPr>
        <w:t>陵沟壑水土保持生态功能区定位，以小流域为单元综合治理水土</w:t>
      </w:r>
      <w:r>
        <w:rPr>
          <w:spacing w:val="16"/>
        </w:rPr>
        <w:t xml:space="preserve"> </w:t>
      </w:r>
      <w:r>
        <w:rPr>
          <w:spacing w:val="5"/>
        </w:rPr>
        <w:t>流失，开展以多沙粗沙区为重点的水土保持和土地整</w:t>
      </w:r>
      <w:r>
        <w:rPr>
          <w:spacing w:val="4"/>
        </w:rPr>
        <w:t>治，坚持以</w:t>
      </w:r>
      <w:r>
        <w:t xml:space="preserve"> </w:t>
      </w:r>
      <w:r>
        <w:rPr>
          <w:spacing w:val="-4"/>
        </w:rPr>
        <w:t>水而定、量水而行，宜林则林、宜灌则灌、宜草则草、宜荒则荒，</w:t>
      </w:r>
      <w:r>
        <w:rPr>
          <w:spacing w:val="1"/>
        </w:rPr>
        <w:t xml:space="preserve"> </w:t>
      </w:r>
      <w:r>
        <w:rPr>
          <w:spacing w:val="5"/>
        </w:rPr>
        <w:t>科学开展林草植被保护和建设，提高植被覆盖度，加快退化</w:t>
      </w:r>
      <w:r>
        <w:rPr>
          <w:spacing w:val="4"/>
        </w:rPr>
        <w:t>、沙</w:t>
      </w:r>
      <w:r>
        <w:t xml:space="preserve"> </w:t>
      </w:r>
      <w:r>
        <w:rPr>
          <w:spacing w:val="6"/>
        </w:rPr>
        <w:t>化治理，完善自然保护地体系建设并保护区域内生物多样性。</w:t>
      </w:r>
    </w:p>
    <w:p w14:paraId="74F9686E">
      <w:pPr>
        <w:pStyle w:val="2"/>
        <w:spacing w:before="52" w:line="329" w:lineRule="auto"/>
        <w:ind w:left="14" w:right="45" w:firstLine="674"/>
        <w:jc w:val="both"/>
      </w:pPr>
      <w:r>
        <w:rPr>
          <w:spacing w:val="16"/>
        </w:rPr>
        <w:t>固原市推进森林城市建设是对黄河重点生态功能区重点工</w:t>
      </w:r>
      <w:r>
        <w:rPr>
          <w:spacing w:val="4"/>
        </w:rPr>
        <w:t xml:space="preserve"> </w:t>
      </w:r>
      <w:r>
        <w:rPr>
          <w:spacing w:val="5"/>
        </w:rPr>
        <w:t>程的具体落实。清水河、葫芦河、渝河、泾河、茹</w:t>
      </w:r>
      <w:r>
        <w:rPr>
          <w:spacing w:val="4"/>
        </w:rPr>
        <w:t>河沿岸绿化和</w:t>
      </w:r>
      <w:r>
        <w:t xml:space="preserve"> </w:t>
      </w:r>
      <w:r>
        <w:rPr>
          <w:spacing w:val="4"/>
        </w:rPr>
        <w:t>流域综合治理及矿山生态修复、森林质量精准提升等建设工程既</w:t>
      </w:r>
      <w:r>
        <w:rPr>
          <w:spacing w:val="15"/>
        </w:rPr>
        <w:t xml:space="preserve"> </w:t>
      </w:r>
      <w:r>
        <w:rPr>
          <w:spacing w:val="4"/>
        </w:rPr>
        <w:t>是森林城市建设的重点也是《规划》中黄河中游水土保持重点工</w:t>
      </w:r>
      <w:r>
        <w:rPr>
          <w:spacing w:val="15"/>
        </w:rPr>
        <w:t xml:space="preserve"> </w:t>
      </w:r>
      <w:r>
        <w:rPr>
          <w:spacing w:val="4"/>
        </w:rPr>
        <w:t>程，对有效控制区域水土流失，保护区域生物多样性具有重要作</w:t>
      </w:r>
      <w:r>
        <w:rPr>
          <w:spacing w:val="15"/>
        </w:rPr>
        <w:t xml:space="preserve"> </w:t>
      </w:r>
      <w:r>
        <w:rPr>
          <w:spacing w:val="-13"/>
        </w:rPr>
        <w:t>用。</w:t>
      </w:r>
    </w:p>
    <w:p w14:paraId="79DE758A">
      <w:pPr>
        <w:spacing w:before="168" w:line="189" w:lineRule="auto"/>
        <w:ind w:left="643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4"/>
          <w:sz w:val="31"/>
          <w:szCs w:val="31"/>
        </w:rPr>
        <w:t>二、关于建设黄河流域生态保护和高质量发展先行区的实施</w:t>
      </w:r>
    </w:p>
    <w:p w14:paraId="60D1E4D3">
      <w:pPr>
        <w:spacing w:before="142" w:line="188" w:lineRule="auto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5"/>
          <w:sz w:val="31"/>
          <w:szCs w:val="31"/>
        </w:rPr>
        <w:t>意见</w:t>
      </w:r>
    </w:p>
    <w:p w14:paraId="36AA5BBB">
      <w:pPr>
        <w:pStyle w:val="2"/>
        <w:spacing w:before="266" w:line="325" w:lineRule="auto"/>
        <w:ind w:left="19" w:right="43" w:firstLine="629"/>
        <w:jc w:val="both"/>
      </w:pPr>
      <w:r>
        <w:rPr>
          <w:spacing w:val="5"/>
        </w:rPr>
        <w:t>2020</w:t>
      </w:r>
      <w:r>
        <w:rPr>
          <w:spacing w:val="-39"/>
        </w:rPr>
        <w:t xml:space="preserve"> </w:t>
      </w:r>
      <w:r>
        <w:rPr>
          <w:spacing w:val="5"/>
        </w:rPr>
        <w:t>年</w:t>
      </w:r>
      <w:r>
        <w:rPr>
          <w:spacing w:val="-55"/>
        </w:rPr>
        <w:t xml:space="preserve"> </w:t>
      </w:r>
      <w:r>
        <w:rPr>
          <w:spacing w:val="5"/>
        </w:rPr>
        <w:t>6</w:t>
      </w:r>
      <w:r>
        <w:rPr>
          <w:spacing w:val="-34"/>
        </w:rPr>
        <w:t xml:space="preserve"> </w:t>
      </w:r>
      <w:r>
        <w:rPr>
          <w:spacing w:val="5"/>
        </w:rPr>
        <w:t>月，</w:t>
      </w:r>
      <w:r>
        <w:rPr>
          <w:spacing w:val="-79"/>
        </w:rPr>
        <w:t xml:space="preserve"> </w:t>
      </w:r>
      <w:r>
        <w:rPr>
          <w:spacing w:val="5"/>
        </w:rPr>
        <w:t>习近平总书记视察宁夏时明确指示，要“</w:t>
      </w:r>
      <w:r>
        <w:rPr>
          <w:spacing w:val="-119"/>
        </w:rPr>
        <w:t xml:space="preserve"> </w:t>
      </w:r>
      <w:r>
        <w:rPr>
          <w:spacing w:val="5"/>
        </w:rPr>
        <w:t>努</w:t>
      </w:r>
      <w:r>
        <w:t xml:space="preserve"> </w:t>
      </w:r>
      <w:r>
        <w:rPr>
          <w:spacing w:val="2"/>
        </w:rPr>
        <w:t>力建设黄河流域生态保护和高质量发展先行区</w:t>
      </w:r>
      <w:r>
        <w:rPr>
          <w:spacing w:val="-84"/>
        </w:rPr>
        <w:t xml:space="preserve"> </w:t>
      </w:r>
      <w:r>
        <w:rPr>
          <w:spacing w:val="2"/>
        </w:rPr>
        <w:t>”，赋予了宁夏新</w:t>
      </w:r>
      <w:r>
        <w:t xml:space="preserve"> </w:t>
      </w:r>
      <w:r>
        <w:rPr>
          <w:spacing w:val="4"/>
        </w:rPr>
        <w:t>的时代重任。自治区党委、政府为深入贯彻落实习近平总书记重</w:t>
      </w:r>
      <w:r>
        <w:rPr>
          <w:spacing w:val="8"/>
        </w:rPr>
        <w:t xml:space="preserve"> </w:t>
      </w:r>
      <w:r>
        <w:rPr>
          <w:spacing w:val="5"/>
        </w:rPr>
        <w:t>要指示精神，推进黄河流域生态保护和高质量发展先行区建设，</w:t>
      </w:r>
    </w:p>
    <w:p w14:paraId="1E8CEA90">
      <w:pPr>
        <w:spacing w:line="325" w:lineRule="auto"/>
        <w:sectPr>
          <w:footerReference r:id="rId251" w:type="default"/>
          <w:pgSz w:w="11900" w:h="16839"/>
          <w:pgMar w:top="1431" w:right="1416" w:bottom="1742" w:left="1593" w:header="0" w:footer="1472" w:gutter="0"/>
          <w:cols w:space="720" w:num="1"/>
        </w:sectPr>
      </w:pPr>
    </w:p>
    <w:p w14:paraId="389D565F">
      <w:pPr>
        <w:spacing w:line="246" w:lineRule="auto"/>
        <w:rPr>
          <w:rFonts w:ascii="Arial"/>
          <w:sz w:val="21"/>
        </w:rPr>
      </w:pPr>
    </w:p>
    <w:p w14:paraId="28DE2931">
      <w:pPr>
        <w:spacing w:line="246" w:lineRule="auto"/>
        <w:rPr>
          <w:rFonts w:ascii="Arial"/>
          <w:sz w:val="21"/>
        </w:rPr>
      </w:pPr>
    </w:p>
    <w:p w14:paraId="653F4926">
      <w:pPr>
        <w:spacing w:line="246" w:lineRule="auto"/>
        <w:rPr>
          <w:rFonts w:ascii="Arial"/>
          <w:sz w:val="21"/>
        </w:rPr>
      </w:pPr>
    </w:p>
    <w:p w14:paraId="6111AAFB">
      <w:pPr>
        <w:pStyle w:val="2"/>
        <w:spacing w:before="100" w:line="330" w:lineRule="auto"/>
        <w:ind w:firstLine="2"/>
        <w:jc w:val="both"/>
      </w:pPr>
      <w:r>
        <w:rPr>
          <w:spacing w:val="4"/>
        </w:rPr>
        <w:t>制定了《关于建设黄河流域生态保护和高质量发展先行区的实施</w:t>
      </w:r>
      <w:r>
        <w:rPr>
          <w:spacing w:val="2"/>
        </w:rPr>
        <w:t xml:space="preserve">  </w:t>
      </w:r>
      <w:r>
        <w:rPr>
          <w:spacing w:val="-1"/>
        </w:rPr>
        <w:t>意见》（以下简称《意见》）。《意见》明确提出以“一河三山”</w:t>
      </w:r>
      <w:r>
        <w:rPr>
          <w:spacing w:val="18"/>
        </w:rPr>
        <w:t xml:space="preserve"> </w:t>
      </w:r>
      <w:r>
        <w:rPr>
          <w:spacing w:val="4"/>
        </w:rPr>
        <w:t>为坐标，立足宁夏全境生态类型和发展实际，优化国土空间开发</w:t>
      </w:r>
      <w:r>
        <w:rPr>
          <w:spacing w:val="9"/>
        </w:rPr>
        <w:t xml:space="preserve">  </w:t>
      </w:r>
      <w:r>
        <w:rPr>
          <w:spacing w:val="5"/>
        </w:rPr>
        <w:t>格局，优化区域生产力布局，突出沿黄地带生态保护治理，</w:t>
      </w:r>
      <w:r>
        <w:rPr>
          <w:spacing w:val="4"/>
        </w:rPr>
        <w:t>推动</w:t>
      </w:r>
      <w:r>
        <w:t xml:space="preserve">  </w:t>
      </w:r>
      <w:r>
        <w:rPr>
          <w:spacing w:val="5"/>
        </w:rPr>
        <w:t>贺兰山生态区域向南延伸、六盘山生态区域向北拓展</w:t>
      </w:r>
      <w:r>
        <w:rPr>
          <w:spacing w:val="4"/>
        </w:rPr>
        <w:t>、罗山生态</w:t>
      </w:r>
      <w:r>
        <w:t xml:space="preserve">  </w:t>
      </w:r>
      <w:r>
        <w:rPr>
          <w:spacing w:val="5"/>
        </w:rPr>
        <w:t>区域向四周延展，构建黄河生态带和北部绿洲生态区</w:t>
      </w:r>
      <w:r>
        <w:rPr>
          <w:spacing w:val="4"/>
        </w:rPr>
        <w:t>、中部防沙</w:t>
      </w:r>
      <w:r>
        <w:t xml:space="preserve">  </w:t>
      </w:r>
      <w:r>
        <w:rPr>
          <w:spacing w:val="3"/>
        </w:rPr>
        <w:t>治沙区、南部水源涵养区的“一带三区</w:t>
      </w:r>
      <w:r>
        <w:rPr>
          <w:spacing w:val="-101"/>
        </w:rPr>
        <w:t xml:space="preserve"> </w:t>
      </w:r>
      <w:r>
        <w:rPr>
          <w:spacing w:val="3"/>
        </w:rPr>
        <w:t>”生态、生产、生活总体</w:t>
      </w:r>
      <w:r>
        <w:t xml:space="preserve">  </w:t>
      </w:r>
      <w:r>
        <w:rPr>
          <w:spacing w:val="7"/>
        </w:rPr>
        <w:t>布局，并以“一带</w:t>
      </w:r>
      <w:r>
        <w:rPr>
          <w:spacing w:val="-105"/>
        </w:rPr>
        <w:t xml:space="preserve"> </w:t>
      </w:r>
      <w:r>
        <w:rPr>
          <w:spacing w:val="7"/>
        </w:rPr>
        <w:t>”辐射带动“三区</w:t>
      </w:r>
      <w:r>
        <w:rPr>
          <w:spacing w:val="-110"/>
        </w:rPr>
        <w:t xml:space="preserve"> </w:t>
      </w:r>
      <w:r>
        <w:rPr>
          <w:spacing w:val="7"/>
        </w:rPr>
        <w:t>”高质量发展。以“三区”</w:t>
      </w:r>
      <w:r>
        <w:t xml:space="preserve"> </w:t>
      </w:r>
      <w:r>
        <w:rPr>
          <w:spacing w:val="3"/>
        </w:rPr>
        <w:t>护卫支撑“一带</w:t>
      </w:r>
      <w:r>
        <w:rPr>
          <w:spacing w:val="-101"/>
        </w:rPr>
        <w:t xml:space="preserve"> </w:t>
      </w:r>
      <w:r>
        <w:rPr>
          <w:spacing w:val="3"/>
        </w:rPr>
        <w:t>”生态保护建设，形成互促联动、相得益彰、良</w:t>
      </w:r>
      <w:r>
        <w:t xml:space="preserve">  </w:t>
      </w:r>
      <w:r>
        <w:rPr>
          <w:spacing w:val="1"/>
        </w:rPr>
        <w:t>性循环的发展局面。</w:t>
      </w:r>
    </w:p>
    <w:p w14:paraId="78A6260D">
      <w:pPr>
        <w:pStyle w:val="2"/>
        <w:spacing w:before="54" w:line="328" w:lineRule="auto"/>
        <w:ind w:right="137" w:firstLine="675"/>
        <w:jc w:val="both"/>
      </w:pPr>
      <w:r>
        <w:rPr>
          <w:spacing w:val="16"/>
        </w:rPr>
        <w:t>固原市位于黄河流域生态保护和高质量发展先行区建设总</w:t>
      </w:r>
      <w:r>
        <w:rPr>
          <w:spacing w:val="4"/>
        </w:rPr>
        <w:t xml:space="preserve"> 体布局中的“南部水源涵养区</w:t>
      </w:r>
      <w:r>
        <w:rPr>
          <w:spacing w:val="-106"/>
        </w:rPr>
        <w:t xml:space="preserve"> </w:t>
      </w:r>
      <w:r>
        <w:rPr>
          <w:spacing w:val="4"/>
        </w:rPr>
        <w:t>”，要着眼增强六盘山天然水塔、</w:t>
      </w:r>
      <w:r>
        <w:t xml:space="preserve"> </w:t>
      </w:r>
      <w:r>
        <w:rPr>
          <w:spacing w:val="4"/>
        </w:rPr>
        <w:t>生态绿岛功能，以南部黄土丘陵区和六盘山自然保护区为重点区</w:t>
      </w:r>
      <w:r>
        <w:rPr>
          <w:spacing w:val="9"/>
        </w:rPr>
        <w:t xml:space="preserve"> </w:t>
      </w:r>
      <w:r>
        <w:rPr>
          <w:spacing w:val="5"/>
        </w:rPr>
        <w:t>域，突出生态保护和水源涵养，综合治理黄河支流，</w:t>
      </w:r>
      <w:r>
        <w:rPr>
          <w:spacing w:val="4"/>
        </w:rPr>
        <w:t>加强小流域</w:t>
      </w:r>
      <w:r>
        <w:t xml:space="preserve"> </w:t>
      </w:r>
      <w:r>
        <w:rPr>
          <w:spacing w:val="5"/>
        </w:rPr>
        <w:t>综合治理，加大植树造林力度，建设生态经济林，保</w:t>
      </w:r>
      <w:r>
        <w:rPr>
          <w:spacing w:val="4"/>
        </w:rPr>
        <w:t>护森林资源</w:t>
      </w:r>
      <w:r>
        <w:t xml:space="preserve"> </w:t>
      </w:r>
      <w:r>
        <w:rPr>
          <w:spacing w:val="6"/>
        </w:rPr>
        <w:t>和生物多样性，持续提升水源涵养和水土保持功能。</w:t>
      </w:r>
    </w:p>
    <w:p w14:paraId="76A5E802">
      <w:pPr>
        <w:pStyle w:val="2"/>
        <w:spacing w:before="55" w:line="328" w:lineRule="auto"/>
        <w:ind w:left="2" w:right="117" w:firstLine="673"/>
        <w:jc w:val="both"/>
      </w:pPr>
      <w:r>
        <w:rPr>
          <w:spacing w:val="16"/>
        </w:rPr>
        <w:t>固原市森林城市建设将作为黄河流域生态保护和高质量发</w:t>
      </w:r>
      <w:r>
        <w:rPr>
          <w:spacing w:val="4"/>
        </w:rPr>
        <w:t xml:space="preserve"> 展先行区建设过程中的重要着力点，立足固原南部水源涵养区的</w:t>
      </w:r>
      <w:r>
        <w:rPr>
          <w:spacing w:val="14"/>
        </w:rPr>
        <w:t xml:space="preserve"> </w:t>
      </w:r>
      <w:r>
        <w:rPr>
          <w:spacing w:val="6"/>
        </w:rPr>
        <w:t>功能定位，推进保障黄河安澜、保护修复生态、治理环境污染、</w:t>
      </w:r>
      <w:r>
        <w:rPr>
          <w:spacing w:val="11"/>
        </w:rPr>
        <w:t xml:space="preserve"> </w:t>
      </w:r>
      <w:r>
        <w:rPr>
          <w:spacing w:val="4"/>
        </w:rPr>
        <w:t>转变发展方式、优化城镇布局及保障改善民生等重点任务的落地</w:t>
      </w:r>
      <w:r>
        <w:rPr>
          <w:spacing w:val="7"/>
        </w:rPr>
        <w:t xml:space="preserve"> </w:t>
      </w:r>
      <w:r>
        <w:rPr>
          <w:spacing w:val="-9"/>
        </w:rPr>
        <w:t>实施，为实现《意见》确定的至</w:t>
      </w:r>
      <w:r>
        <w:rPr>
          <w:spacing w:val="-55"/>
        </w:rPr>
        <w:t xml:space="preserve"> </w:t>
      </w:r>
      <w:r>
        <w:rPr>
          <w:spacing w:val="-9"/>
        </w:rPr>
        <w:t>2025</w:t>
      </w:r>
      <w:r>
        <w:rPr>
          <w:spacing w:val="-47"/>
        </w:rPr>
        <w:t xml:space="preserve"> </w:t>
      </w:r>
      <w:r>
        <w:rPr>
          <w:spacing w:val="-9"/>
        </w:rPr>
        <w:t>年全区森林覆盖率达到</w:t>
      </w:r>
      <w:r>
        <w:rPr>
          <w:spacing w:val="-51"/>
        </w:rPr>
        <w:t xml:space="preserve"> </w:t>
      </w:r>
      <w:r>
        <w:rPr>
          <w:spacing w:val="-9"/>
        </w:rPr>
        <w:t>20%，</w:t>
      </w:r>
      <w:r>
        <w:t xml:space="preserve"> </w:t>
      </w:r>
      <w:r>
        <w:rPr>
          <w:spacing w:val="3"/>
        </w:rPr>
        <w:t>湿地面积稳定保持在</w:t>
      </w:r>
      <w:r>
        <w:rPr>
          <w:spacing w:val="-33"/>
        </w:rPr>
        <w:t xml:space="preserve"> </w:t>
      </w:r>
      <w:r>
        <w:rPr>
          <w:spacing w:val="3"/>
        </w:rPr>
        <w:t>310</w:t>
      </w:r>
      <w:r>
        <w:rPr>
          <w:spacing w:val="-51"/>
        </w:rPr>
        <w:t xml:space="preserve"> </w:t>
      </w:r>
      <w:r>
        <w:rPr>
          <w:spacing w:val="3"/>
        </w:rPr>
        <w:t>万亩以上，森林、草原、湿地、流域、</w:t>
      </w:r>
    </w:p>
    <w:p w14:paraId="415A8A0B">
      <w:pPr>
        <w:spacing w:line="328" w:lineRule="auto"/>
        <w:sectPr>
          <w:footerReference r:id="rId252" w:type="default"/>
          <w:pgSz w:w="11900" w:h="16839"/>
          <w:pgMar w:top="1431" w:right="1313" w:bottom="1579" w:left="1606" w:header="0" w:footer="1417" w:gutter="0"/>
          <w:cols w:space="720" w:num="1"/>
        </w:sectPr>
      </w:pPr>
    </w:p>
    <w:p w14:paraId="4E4232EE">
      <w:pPr>
        <w:spacing w:line="245" w:lineRule="auto"/>
        <w:rPr>
          <w:rFonts w:ascii="Arial"/>
          <w:sz w:val="21"/>
        </w:rPr>
      </w:pPr>
    </w:p>
    <w:p w14:paraId="5BD9848C">
      <w:pPr>
        <w:spacing w:line="245" w:lineRule="auto"/>
        <w:rPr>
          <w:rFonts w:ascii="Arial"/>
          <w:sz w:val="21"/>
        </w:rPr>
      </w:pPr>
    </w:p>
    <w:p w14:paraId="678AEF43">
      <w:pPr>
        <w:spacing w:line="245" w:lineRule="auto"/>
        <w:rPr>
          <w:rFonts w:ascii="Arial"/>
          <w:sz w:val="21"/>
        </w:rPr>
      </w:pPr>
    </w:p>
    <w:p w14:paraId="3CE4F9C4">
      <w:pPr>
        <w:pStyle w:val="2"/>
        <w:spacing w:before="101" w:line="228" w:lineRule="auto"/>
        <w:jc w:val="right"/>
      </w:pPr>
      <w:r>
        <w:rPr>
          <w:spacing w:val="7"/>
        </w:rPr>
        <w:t>农田、城市、沙漠生态系统建设取得显著成效的目标贡献力量。</w:t>
      </w:r>
    </w:p>
    <w:p w14:paraId="65A04729">
      <w:pPr>
        <w:spacing w:before="297" w:line="188" w:lineRule="auto"/>
        <w:ind w:left="640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8"/>
          <w:sz w:val="31"/>
          <w:szCs w:val="31"/>
        </w:rPr>
        <w:t>三、固原市城市绿地系统规划</w:t>
      </w:r>
    </w:p>
    <w:p w14:paraId="3E6CB48D">
      <w:pPr>
        <w:pStyle w:val="2"/>
        <w:spacing w:before="261" w:line="328" w:lineRule="auto"/>
        <w:ind w:left="12" w:right="72" w:firstLine="636"/>
        <w:jc w:val="both"/>
      </w:pPr>
      <w:r>
        <w:rPr>
          <w:spacing w:val="11"/>
        </w:rPr>
        <w:t>《固原市城市绿地系统规划（2015－2030</w:t>
      </w:r>
      <w:r>
        <w:rPr>
          <w:spacing w:val="-43"/>
        </w:rPr>
        <w:t xml:space="preserve"> </w:t>
      </w:r>
      <w:r>
        <w:rPr>
          <w:spacing w:val="11"/>
        </w:rPr>
        <w:t>年）</w:t>
      </w:r>
      <w:r>
        <w:rPr>
          <w:spacing w:val="10"/>
        </w:rPr>
        <w:t>》是以城市</w:t>
      </w:r>
      <w:r>
        <w:t xml:space="preserve"> </w:t>
      </w:r>
      <w:r>
        <w:rPr>
          <w:spacing w:val="4"/>
        </w:rPr>
        <w:t>总体规划确定的城市性质和发展规模为依据，以改善城市生态环</w:t>
      </w:r>
      <w:r>
        <w:rPr>
          <w:spacing w:val="16"/>
        </w:rPr>
        <w:t xml:space="preserve"> </w:t>
      </w:r>
      <w:r>
        <w:rPr>
          <w:spacing w:val="4"/>
        </w:rPr>
        <w:t>境、展示地方特色和地域风貌为中心，构建因地制宜的绿地系统</w:t>
      </w:r>
      <w:r>
        <w:rPr>
          <w:spacing w:val="16"/>
        </w:rPr>
        <w:t xml:space="preserve"> </w:t>
      </w:r>
      <w:r>
        <w:rPr>
          <w:spacing w:val="4"/>
        </w:rPr>
        <w:t>网络，塑造宁南中心的区域特色风貌，加强生态优先的自然环境</w:t>
      </w:r>
      <w:r>
        <w:rPr>
          <w:spacing w:val="16"/>
        </w:rPr>
        <w:t xml:space="preserve"> </w:t>
      </w:r>
      <w:r>
        <w:rPr>
          <w:spacing w:val="5"/>
        </w:rPr>
        <w:t>保护，提升区域绿地的综合利用功能，打造特色生态</w:t>
      </w:r>
      <w:r>
        <w:rPr>
          <w:spacing w:val="4"/>
        </w:rPr>
        <w:t>之城、绿色</w:t>
      </w:r>
      <w:r>
        <w:t xml:space="preserve"> </w:t>
      </w:r>
      <w:r>
        <w:rPr>
          <w:spacing w:val="5"/>
        </w:rPr>
        <w:t>宜居之城、绿色休闲之城、特色人文之城。</w:t>
      </w:r>
    </w:p>
    <w:p w14:paraId="53ED5C9E">
      <w:pPr>
        <w:pStyle w:val="2"/>
        <w:spacing w:before="58" w:line="326" w:lineRule="auto"/>
        <w:ind w:right="72" w:firstLine="651"/>
        <w:jc w:val="both"/>
      </w:pPr>
      <w:r>
        <w:rPr>
          <w:spacing w:val="8"/>
        </w:rPr>
        <w:t>规划至</w:t>
      </w:r>
      <w:r>
        <w:rPr>
          <w:spacing w:val="-57"/>
        </w:rPr>
        <w:t xml:space="preserve"> </w:t>
      </w:r>
      <w:r>
        <w:rPr>
          <w:spacing w:val="8"/>
        </w:rPr>
        <w:t>2020</w:t>
      </w:r>
      <w:r>
        <w:rPr>
          <w:spacing w:val="-45"/>
        </w:rPr>
        <w:t xml:space="preserve"> </w:t>
      </w:r>
      <w:r>
        <w:rPr>
          <w:spacing w:val="8"/>
        </w:rPr>
        <w:t>年，城市总体规划确定的人口规模和城市发展</w:t>
      </w:r>
      <w:r>
        <w:t xml:space="preserve"> </w:t>
      </w:r>
      <w:r>
        <w:rPr>
          <w:spacing w:val="4"/>
        </w:rPr>
        <w:t>规模下，城市绿地总面积达</w:t>
      </w:r>
      <w:r>
        <w:rPr>
          <w:spacing w:val="-49"/>
        </w:rPr>
        <w:t xml:space="preserve"> </w:t>
      </w:r>
      <w:r>
        <w:rPr>
          <w:spacing w:val="4"/>
        </w:rPr>
        <w:t>2081.6</w:t>
      </w:r>
      <w:r>
        <w:rPr>
          <w:spacing w:val="-29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4"/>
        </w:rPr>
        <w:t>，绿</w:t>
      </w:r>
      <w:r>
        <w:rPr>
          <w:spacing w:val="3"/>
        </w:rPr>
        <w:t>地率达</w:t>
      </w:r>
      <w:r>
        <w:rPr>
          <w:spacing w:val="-40"/>
        </w:rPr>
        <w:t xml:space="preserve"> </w:t>
      </w:r>
      <w:r>
        <w:rPr>
          <w:spacing w:val="3"/>
        </w:rPr>
        <w:t>42.6%、绿化</w:t>
      </w:r>
      <w:r>
        <w:t xml:space="preserve"> </w:t>
      </w:r>
      <w:r>
        <w:rPr>
          <w:spacing w:val="9"/>
        </w:rPr>
        <w:t>覆盖率达</w:t>
      </w:r>
      <w:r>
        <w:rPr>
          <w:spacing w:val="-58"/>
        </w:rPr>
        <w:t xml:space="preserve"> </w:t>
      </w:r>
      <w:r>
        <w:rPr>
          <w:spacing w:val="9"/>
        </w:rPr>
        <w:t>45.6%、人均公园绿地面积为</w:t>
      </w:r>
      <w:r>
        <w:rPr>
          <w:spacing w:val="-54"/>
        </w:rPr>
        <w:t xml:space="preserve"> </w:t>
      </w:r>
      <w:r>
        <w:rPr>
          <w:spacing w:val="9"/>
        </w:rPr>
        <w:t>21</w:t>
      </w:r>
      <w:r>
        <w:rPr>
          <w:spacing w:val="8"/>
        </w:rPr>
        <w:t>.2 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8"/>
        </w:rPr>
        <w:t>，达到建设部规</w:t>
      </w:r>
      <w:r>
        <w:t xml:space="preserve"> </w:t>
      </w:r>
      <w:r>
        <w:rPr>
          <w:spacing w:val="9"/>
        </w:rPr>
        <w:t>定的国家园林城市标准；至</w:t>
      </w:r>
      <w:r>
        <w:rPr>
          <w:spacing w:val="-59"/>
        </w:rPr>
        <w:t xml:space="preserve"> </w:t>
      </w:r>
      <w:r>
        <w:rPr>
          <w:spacing w:val="9"/>
        </w:rPr>
        <w:t>2030</w:t>
      </w:r>
      <w:r>
        <w:rPr>
          <w:spacing w:val="-44"/>
        </w:rPr>
        <w:t xml:space="preserve"> </w:t>
      </w:r>
      <w:r>
        <w:rPr>
          <w:spacing w:val="9"/>
        </w:rPr>
        <w:t>年，城</w:t>
      </w:r>
      <w:r>
        <w:rPr>
          <w:spacing w:val="8"/>
        </w:rPr>
        <w:t>市总体规划确定的人口</w:t>
      </w:r>
      <w:r>
        <w:t xml:space="preserve"> </w:t>
      </w:r>
      <w:r>
        <w:rPr>
          <w:spacing w:val="5"/>
        </w:rPr>
        <w:t>规模和城市发展规模下，城市绿地总面积达</w:t>
      </w:r>
      <w:r>
        <w:rPr>
          <w:spacing w:val="-52"/>
        </w:rPr>
        <w:t xml:space="preserve"> </w:t>
      </w:r>
      <w:r>
        <w:rPr>
          <w:spacing w:val="5"/>
        </w:rPr>
        <w:t>2478</w:t>
      </w:r>
      <w:r>
        <w:rPr>
          <w:spacing w:val="-68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5"/>
        </w:rPr>
        <w:t>，绿地率达</w:t>
      </w:r>
      <w:r>
        <w:t xml:space="preserve"> </w:t>
      </w:r>
      <w:r>
        <w:rPr>
          <w:spacing w:val="3"/>
        </w:rPr>
        <w:t>42.9%、绿化覆盖率达</w:t>
      </w:r>
      <w:r>
        <w:rPr>
          <w:spacing w:val="-40"/>
        </w:rPr>
        <w:t xml:space="preserve"> </w:t>
      </w:r>
      <w:r>
        <w:rPr>
          <w:spacing w:val="3"/>
        </w:rPr>
        <w:t>45.9%、人均公园绿地面积为 17.8 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，满</w:t>
      </w:r>
      <w:r>
        <w:t xml:space="preserve"> </w:t>
      </w:r>
      <w:r>
        <w:rPr>
          <w:spacing w:val="4"/>
        </w:rPr>
        <w:t>足国家生态园林城市标准。</w:t>
      </w:r>
    </w:p>
    <w:p w14:paraId="7C045543">
      <w:pPr>
        <w:pStyle w:val="2"/>
        <w:spacing w:before="49" w:line="326" w:lineRule="auto"/>
        <w:ind w:left="12" w:right="72" w:firstLine="636"/>
        <w:jc w:val="both"/>
      </w:pPr>
      <w:r>
        <w:rPr>
          <w:spacing w:val="2"/>
        </w:rPr>
        <w:t>《规划》</w:t>
      </w:r>
      <w:r>
        <w:rPr>
          <w:spacing w:val="-88"/>
        </w:rPr>
        <w:t xml:space="preserve"> </w:t>
      </w:r>
      <w:r>
        <w:rPr>
          <w:spacing w:val="2"/>
        </w:rPr>
        <w:t>的规划思路、市域绿地系统结构、规划布局、规划</w:t>
      </w:r>
      <w:r>
        <w:t xml:space="preserve"> </w:t>
      </w:r>
      <w:r>
        <w:rPr>
          <w:spacing w:val="15"/>
        </w:rPr>
        <w:t>分区以及城区绿地分类等内容对本次规划具有较强的参考和指</w:t>
      </w:r>
      <w:r>
        <w:rPr>
          <w:spacing w:val="10"/>
        </w:rPr>
        <w:t xml:space="preserve"> </w:t>
      </w:r>
      <w:r>
        <w:rPr>
          <w:spacing w:val="4"/>
        </w:rPr>
        <w:t xml:space="preserve">导意义。其中的绿地系统布局和绿地系统结构也是构建城市森林 </w:t>
      </w:r>
      <w:r>
        <w:rPr>
          <w:spacing w:val="6"/>
        </w:rPr>
        <w:t>体系空间结构和生态系统结构的重要支撑和指导。</w:t>
      </w:r>
    </w:p>
    <w:p w14:paraId="38DF8EA0">
      <w:pPr>
        <w:spacing w:before="171" w:line="189" w:lineRule="auto"/>
        <w:ind w:left="659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7"/>
          <w:sz w:val="31"/>
          <w:szCs w:val="31"/>
        </w:rPr>
        <w:t>四、黄河流域固原市生态保护和高质量发展规划</w:t>
      </w:r>
    </w:p>
    <w:p w14:paraId="471F37A6">
      <w:pPr>
        <w:pStyle w:val="2"/>
        <w:spacing w:before="264" w:line="228" w:lineRule="auto"/>
        <w:ind w:left="663"/>
      </w:pPr>
      <w:r>
        <w:rPr>
          <w:spacing w:val="4"/>
        </w:rPr>
        <w:t>为全面贯彻落实习近平总书记视察宁夏重要讲话精神，紧抓</w:t>
      </w:r>
    </w:p>
    <w:p w14:paraId="1B74CB89">
      <w:pPr>
        <w:spacing w:line="228" w:lineRule="auto"/>
        <w:sectPr>
          <w:footerReference r:id="rId253" w:type="default"/>
          <w:pgSz w:w="11900" w:h="16839"/>
          <w:pgMar w:top="1431" w:right="1401" w:bottom="1742" w:left="1596" w:header="0" w:footer="1472" w:gutter="0"/>
          <w:cols w:space="720" w:num="1"/>
        </w:sectPr>
      </w:pPr>
    </w:p>
    <w:p w14:paraId="41AF5116">
      <w:pPr>
        <w:spacing w:line="245" w:lineRule="auto"/>
        <w:rPr>
          <w:rFonts w:ascii="Arial"/>
          <w:sz w:val="21"/>
        </w:rPr>
      </w:pPr>
    </w:p>
    <w:p w14:paraId="40A95D91">
      <w:pPr>
        <w:spacing w:line="246" w:lineRule="auto"/>
        <w:rPr>
          <w:rFonts w:ascii="Arial"/>
          <w:sz w:val="21"/>
        </w:rPr>
      </w:pPr>
    </w:p>
    <w:p w14:paraId="6B321712">
      <w:pPr>
        <w:spacing w:line="246" w:lineRule="auto"/>
        <w:rPr>
          <w:rFonts w:ascii="Arial"/>
          <w:sz w:val="21"/>
        </w:rPr>
      </w:pPr>
    </w:p>
    <w:p w14:paraId="15913551">
      <w:pPr>
        <w:pStyle w:val="2"/>
        <w:spacing w:before="101" w:line="299" w:lineRule="auto"/>
        <w:ind w:left="19" w:right="59" w:hanging="1"/>
        <w:jc w:val="both"/>
      </w:pPr>
      <w:r>
        <w:rPr>
          <w:spacing w:val="5"/>
        </w:rPr>
        <w:t>黄河流域生态保护和高质量发展重大战略机遇，固</w:t>
      </w:r>
      <w:r>
        <w:rPr>
          <w:spacing w:val="4"/>
        </w:rPr>
        <w:t>原市委、市政</w:t>
      </w:r>
      <w:r>
        <w:t xml:space="preserve"> </w:t>
      </w:r>
      <w:r>
        <w:rPr>
          <w:spacing w:val="29"/>
        </w:rPr>
        <w:t>府组织编制了《黄河流域固原市生态保护和高质量发展规划</w:t>
      </w:r>
      <w:r>
        <w:rPr>
          <w:spacing w:val="2"/>
        </w:rPr>
        <w:t xml:space="preserve"> </w:t>
      </w:r>
      <w:r>
        <w:rPr>
          <w:spacing w:val="4"/>
        </w:rPr>
        <w:t>（2021－2025</w:t>
      </w:r>
      <w:r>
        <w:rPr>
          <w:spacing w:val="-47"/>
        </w:rPr>
        <w:t xml:space="preserve"> </w:t>
      </w:r>
      <w:r>
        <w:rPr>
          <w:spacing w:val="4"/>
        </w:rPr>
        <w:t>年）》（以下简称《规</w:t>
      </w:r>
      <w:r>
        <w:rPr>
          <w:spacing w:val="3"/>
        </w:rPr>
        <w:t>划》）。</w:t>
      </w:r>
    </w:p>
    <w:p w14:paraId="519AAC28">
      <w:pPr>
        <w:spacing w:line="7336" w:lineRule="exact"/>
      </w:pPr>
      <w:r>
        <w:rPr>
          <w:position w:val="-146"/>
        </w:rPr>
        <w:drawing>
          <wp:inline distT="0" distB="0" distL="0" distR="0">
            <wp:extent cx="5648960" cy="465836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5649468" cy="465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137A">
      <w:pPr>
        <w:pStyle w:val="2"/>
        <w:spacing w:before="160" w:line="226" w:lineRule="auto"/>
        <w:ind w:left="1315"/>
        <w:rPr>
          <w:sz w:val="24"/>
          <w:szCs w:val="24"/>
        </w:rPr>
      </w:pPr>
      <w:r>
        <w:rPr>
          <w:spacing w:val="-1"/>
          <w:sz w:val="24"/>
          <w:szCs w:val="24"/>
        </w:rPr>
        <w:t>《黄河流域固原市生态保护和高质量发展规划》总体布局图</w:t>
      </w:r>
    </w:p>
    <w:p w14:paraId="06687179">
      <w:pPr>
        <w:pStyle w:val="2"/>
        <w:spacing w:before="318" w:line="327" w:lineRule="auto"/>
        <w:ind w:left="18" w:right="60" w:firstLine="638"/>
        <w:jc w:val="both"/>
      </w:pPr>
      <w:r>
        <w:rPr>
          <w:spacing w:val="1"/>
        </w:rPr>
        <w:t>《规划》确定了</w:t>
      </w:r>
      <w:r>
        <w:rPr>
          <w:spacing w:val="-62"/>
        </w:rPr>
        <w:t xml:space="preserve"> </w:t>
      </w:r>
      <w:r>
        <w:rPr>
          <w:spacing w:val="1"/>
        </w:rPr>
        <w:t>“在建设河段堤防安全标准区上走在前、在</w:t>
      </w:r>
      <w:r>
        <w:t xml:space="preserve"> </w:t>
      </w:r>
      <w:r>
        <w:rPr>
          <w:spacing w:val="4"/>
        </w:rPr>
        <w:t>建设生态保护修复示范区上作表率、在建设环境污染防治率先区</w:t>
      </w:r>
      <w:r>
        <w:rPr>
          <w:spacing w:val="15"/>
        </w:rPr>
        <w:t xml:space="preserve"> </w:t>
      </w:r>
      <w:r>
        <w:rPr>
          <w:spacing w:val="5"/>
        </w:rPr>
        <w:t>上树标杆、在建设经济转型发展创新区上趟新</w:t>
      </w:r>
      <w:r>
        <w:rPr>
          <w:spacing w:val="4"/>
        </w:rPr>
        <w:t>路、在建设黄河文</w:t>
      </w:r>
      <w:r>
        <w:t xml:space="preserve"> </w:t>
      </w:r>
      <w:r>
        <w:rPr>
          <w:spacing w:val="3"/>
        </w:rPr>
        <w:t>明传承彰显区上作贡献</w:t>
      </w:r>
      <w:r>
        <w:rPr>
          <w:spacing w:val="-102"/>
        </w:rPr>
        <w:t xml:space="preserve"> </w:t>
      </w:r>
      <w:r>
        <w:rPr>
          <w:spacing w:val="3"/>
        </w:rPr>
        <w:t>”的发展定位。《规划》以构建“三山五</w:t>
      </w:r>
      <w:r>
        <w:t xml:space="preserve"> </w:t>
      </w:r>
      <w:r>
        <w:rPr>
          <w:spacing w:val="1"/>
        </w:rPr>
        <w:t>河</w:t>
      </w:r>
      <w:r>
        <w:rPr>
          <w:spacing w:val="-101"/>
        </w:rPr>
        <w:t xml:space="preserve"> </w:t>
      </w:r>
      <w:r>
        <w:rPr>
          <w:spacing w:val="1"/>
        </w:rPr>
        <w:t>”生态保护重点区，“一环五城四区</w:t>
      </w:r>
      <w:r>
        <w:rPr>
          <w:spacing w:val="-105"/>
        </w:rPr>
        <w:t xml:space="preserve"> </w:t>
      </w:r>
      <w:r>
        <w:rPr>
          <w:spacing w:val="1"/>
        </w:rPr>
        <w:t>”高质量发展核心区为总</w:t>
      </w:r>
    </w:p>
    <w:p w14:paraId="340CC310">
      <w:pPr>
        <w:spacing w:line="327" w:lineRule="auto"/>
        <w:sectPr>
          <w:footerReference r:id="rId254" w:type="default"/>
          <w:pgSz w:w="11900" w:h="16839"/>
          <w:pgMar w:top="1431" w:right="1414" w:bottom="1579" w:left="1588" w:header="0" w:footer="1417" w:gutter="0"/>
          <w:cols w:space="720" w:num="1"/>
        </w:sectPr>
      </w:pPr>
    </w:p>
    <w:p w14:paraId="66162E85">
      <w:pPr>
        <w:spacing w:line="244" w:lineRule="auto"/>
        <w:rPr>
          <w:rFonts w:ascii="Arial"/>
          <w:sz w:val="21"/>
        </w:rPr>
      </w:pPr>
    </w:p>
    <w:p w14:paraId="6C8CB7E6">
      <w:pPr>
        <w:spacing w:line="244" w:lineRule="auto"/>
        <w:rPr>
          <w:rFonts w:ascii="Arial"/>
          <w:sz w:val="21"/>
        </w:rPr>
      </w:pPr>
    </w:p>
    <w:p w14:paraId="2C4BB92D">
      <w:pPr>
        <w:spacing w:line="245" w:lineRule="auto"/>
        <w:rPr>
          <w:rFonts w:ascii="Arial"/>
          <w:sz w:val="21"/>
        </w:rPr>
      </w:pPr>
    </w:p>
    <w:p w14:paraId="3D70B54B">
      <w:pPr>
        <w:pStyle w:val="2"/>
        <w:spacing w:before="101" w:line="324" w:lineRule="auto"/>
        <w:ind w:right="68" w:firstLine="2"/>
        <w:jc w:val="both"/>
      </w:pPr>
      <w:r>
        <w:rPr>
          <w:spacing w:val="3"/>
        </w:rPr>
        <w:t>体布局，统筹开展牢筑绿色生态安全屏障、保障“五河</w:t>
      </w:r>
      <w:r>
        <w:rPr>
          <w:spacing w:val="-104"/>
        </w:rPr>
        <w:t xml:space="preserve"> </w:t>
      </w:r>
      <w:r>
        <w:rPr>
          <w:spacing w:val="3"/>
        </w:rPr>
        <w:t>”流域人</w:t>
      </w:r>
      <w:r>
        <w:t xml:space="preserve"> </w:t>
      </w:r>
      <w:r>
        <w:rPr>
          <w:spacing w:val="4"/>
        </w:rPr>
        <w:t>水和谐、统筹抓好生态系统建设及传承发展黄河支流文化等十项</w:t>
      </w:r>
      <w:r>
        <w:rPr>
          <w:spacing w:val="6"/>
        </w:rPr>
        <w:t xml:space="preserve"> </w:t>
      </w:r>
      <w:r>
        <w:rPr>
          <w:spacing w:val="-4"/>
        </w:rPr>
        <w:t>重点任务。</w:t>
      </w:r>
    </w:p>
    <w:p w14:paraId="6F8D2560">
      <w:pPr>
        <w:pStyle w:val="2"/>
        <w:spacing w:before="48" w:line="329" w:lineRule="auto"/>
        <w:ind w:right="54" w:firstLine="675"/>
        <w:jc w:val="both"/>
      </w:pPr>
      <w:r>
        <w:rPr>
          <w:spacing w:val="3"/>
        </w:rPr>
        <w:t>固原市森林城市建设是对该《规划》重点任务的具体落实，</w:t>
      </w:r>
      <w:r>
        <w:rPr>
          <w:spacing w:val="18"/>
        </w:rPr>
        <w:t xml:space="preserve"> </w:t>
      </w:r>
      <w:r>
        <w:rPr>
          <w:spacing w:val="2"/>
        </w:rPr>
        <w:t>依托市域“三山</w:t>
      </w:r>
      <w:r>
        <w:rPr>
          <w:spacing w:val="-109"/>
        </w:rPr>
        <w:t xml:space="preserve"> </w:t>
      </w:r>
      <w:r>
        <w:rPr>
          <w:spacing w:val="2"/>
        </w:rPr>
        <w:t>”（六盘山、云雾山、月亮山）、“五河</w:t>
      </w:r>
      <w:r>
        <w:rPr>
          <w:spacing w:val="-110"/>
        </w:rPr>
        <w:t xml:space="preserve"> </w:t>
      </w:r>
      <w:r>
        <w:rPr>
          <w:spacing w:val="2"/>
        </w:rPr>
        <w:t>”（清</w:t>
      </w:r>
      <w:r>
        <w:t xml:space="preserve"> </w:t>
      </w:r>
      <w:r>
        <w:rPr>
          <w:spacing w:val="2"/>
        </w:rPr>
        <w:t>水河、葫芦河、渝河、泾河、茹河）</w:t>
      </w:r>
      <w:r>
        <w:rPr>
          <w:spacing w:val="-73"/>
        </w:rPr>
        <w:t xml:space="preserve"> </w:t>
      </w:r>
      <w:r>
        <w:rPr>
          <w:spacing w:val="2"/>
        </w:rPr>
        <w:t>自然生态格局，通过开展森</w:t>
      </w:r>
      <w:r>
        <w:t xml:space="preserve"> </w:t>
      </w:r>
      <w:r>
        <w:rPr>
          <w:spacing w:val="4"/>
        </w:rPr>
        <w:t>林生态网络、森林健康、生态福利、生态文化及组织管理五方面</w:t>
      </w:r>
      <w:r>
        <w:rPr>
          <w:spacing w:val="18"/>
        </w:rPr>
        <w:t xml:space="preserve"> </w:t>
      </w:r>
      <w:r>
        <w:rPr>
          <w:spacing w:val="5"/>
        </w:rPr>
        <w:t>建设，助力构筑绿色生态安全屏障，构建完善的森林、草原</w:t>
      </w:r>
      <w:r>
        <w:rPr>
          <w:spacing w:val="4"/>
        </w:rPr>
        <w:t>、湿</w:t>
      </w:r>
      <w:r>
        <w:t xml:space="preserve"> </w:t>
      </w:r>
      <w:r>
        <w:rPr>
          <w:spacing w:val="5"/>
        </w:rPr>
        <w:t>地、农田、城市生态系统，增强生态产品供给能力，</w:t>
      </w:r>
      <w:r>
        <w:rPr>
          <w:spacing w:val="4"/>
        </w:rPr>
        <w:t>提升经济发</w:t>
      </w:r>
      <w:r>
        <w:t xml:space="preserve"> </w:t>
      </w:r>
      <w:r>
        <w:rPr>
          <w:spacing w:val="5"/>
        </w:rPr>
        <w:t>展质量，保护和传承丝路文化、民俗文化。</w:t>
      </w:r>
    </w:p>
    <w:p w14:paraId="1C427BBE">
      <w:pPr>
        <w:spacing w:before="175" w:line="188" w:lineRule="auto"/>
        <w:ind w:left="627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9"/>
          <w:sz w:val="31"/>
          <w:szCs w:val="31"/>
        </w:rPr>
        <w:t>五、固原市生态经济发展“十四五”规划</w:t>
      </w:r>
    </w:p>
    <w:p w14:paraId="028FE298">
      <w:pPr>
        <w:pStyle w:val="2"/>
        <w:spacing w:before="254" w:line="331" w:lineRule="auto"/>
        <w:ind w:firstLine="639"/>
        <w:jc w:val="both"/>
      </w:pPr>
      <w:r>
        <w:rPr>
          <w:spacing w:val="-17"/>
        </w:rPr>
        <w:t>《固原市生态经济发展“十四五</w:t>
      </w:r>
      <w:r>
        <w:rPr>
          <w:spacing w:val="-110"/>
        </w:rPr>
        <w:t xml:space="preserve"> </w:t>
      </w:r>
      <w:r>
        <w:rPr>
          <w:spacing w:val="-17"/>
        </w:rPr>
        <w:t>”规划》（以下简称《规划</w:t>
      </w:r>
      <w:r>
        <w:rPr>
          <w:spacing w:val="-18"/>
        </w:rPr>
        <w:t>》）</w:t>
      </w:r>
      <w:r>
        <w:t xml:space="preserve"> 于</w:t>
      </w:r>
      <w:r>
        <w:rPr>
          <w:spacing w:val="-50"/>
        </w:rPr>
        <w:t xml:space="preserve"> </w:t>
      </w:r>
      <w:r>
        <w:t>2021</w:t>
      </w:r>
      <w:r>
        <w:rPr>
          <w:spacing w:val="-48"/>
        </w:rPr>
        <w:t xml:space="preserve"> </w:t>
      </w:r>
      <w:r>
        <w:t>年</w:t>
      </w:r>
      <w:r>
        <w:rPr>
          <w:spacing w:val="-38"/>
        </w:rPr>
        <w:t xml:space="preserve"> </w:t>
      </w:r>
      <w:r>
        <w:t>12</w:t>
      </w:r>
      <w:r>
        <w:rPr>
          <w:spacing w:val="-41"/>
        </w:rPr>
        <w:t xml:space="preserve"> </w:t>
      </w:r>
      <w:r>
        <w:t xml:space="preserve">月经固原市人民政府批准印发实施。发展生态经济 </w:t>
      </w:r>
      <w:r>
        <w:rPr>
          <w:spacing w:val="15"/>
        </w:rPr>
        <w:t>是固原市深入学习贯彻习近平生态文明思想和习近平总书记视</w:t>
      </w:r>
      <w:r>
        <w:rPr>
          <w:spacing w:val="12"/>
        </w:rPr>
        <w:t xml:space="preserve"> </w:t>
      </w:r>
      <w:r>
        <w:rPr>
          <w:spacing w:val="5"/>
        </w:rPr>
        <w:t>察宁夏重要讲话精神，践行绿水青山就是金山银山发展理念</w:t>
      </w:r>
      <w:r>
        <w:rPr>
          <w:spacing w:val="4"/>
        </w:rPr>
        <w:t>，主</w:t>
      </w:r>
      <w:r>
        <w:t xml:space="preserve"> </w:t>
      </w:r>
      <w:r>
        <w:rPr>
          <w:spacing w:val="15"/>
        </w:rPr>
        <w:t>动融入新发展格局，建设黄河流域生态保护和高质量发展先行</w:t>
      </w:r>
      <w:r>
        <w:rPr>
          <w:spacing w:val="12"/>
        </w:rPr>
        <w:t xml:space="preserve"> </w:t>
      </w:r>
      <w:r>
        <w:rPr>
          <w:spacing w:val="7"/>
        </w:rPr>
        <w:t>区，打造绿色经济增长极，坚持产业强市富民、生态立市惠民，</w:t>
      </w:r>
      <w:r>
        <w:rPr>
          <w:spacing w:val="10"/>
        </w:rPr>
        <w:t xml:space="preserve"> </w:t>
      </w:r>
      <w:r>
        <w:rPr>
          <w:spacing w:val="-1"/>
        </w:rPr>
        <w:t>推进“</w:t>
      </w:r>
      <w:r>
        <w:rPr>
          <w:spacing w:val="-79"/>
        </w:rPr>
        <w:t xml:space="preserve"> </w:t>
      </w:r>
      <w:r>
        <w:rPr>
          <w:spacing w:val="-1"/>
        </w:rPr>
        <w:t>四权</w:t>
      </w:r>
      <w:r>
        <w:rPr>
          <w:spacing w:val="-110"/>
        </w:rPr>
        <w:t xml:space="preserve"> </w:t>
      </w:r>
      <w:r>
        <w:rPr>
          <w:spacing w:val="-1"/>
        </w:rPr>
        <w:t>”改革，发展“五特</w:t>
      </w:r>
      <w:r>
        <w:rPr>
          <w:spacing w:val="-110"/>
        </w:rPr>
        <w:t xml:space="preserve"> </w:t>
      </w:r>
      <w:r>
        <w:rPr>
          <w:spacing w:val="-1"/>
        </w:rPr>
        <w:t>”产业的主要抓手。《规划》立</w:t>
      </w:r>
      <w:r>
        <w:t xml:space="preserve"> </w:t>
      </w:r>
      <w:r>
        <w:rPr>
          <w:spacing w:val="3"/>
        </w:rPr>
        <w:t>足固原市生态建设和经济发展现状，以“3353</w:t>
      </w:r>
      <w:r>
        <w:rPr>
          <w:spacing w:val="-107"/>
        </w:rPr>
        <w:t xml:space="preserve"> </w:t>
      </w:r>
      <w:r>
        <w:rPr>
          <w:spacing w:val="3"/>
        </w:rPr>
        <w:t>”为发展路径，实</w:t>
      </w:r>
      <w:r>
        <w:t xml:space="preserve"> </w:t>
      </w:r>
      <w:r>
        <w:rPr>
          <w:spacing w:val="-4"/>
        </w:rPr>
        <w:t>施百万亩水源涵养林建设（黄土高原水土流失区综合治理）工程、</w:t>
      </w:r>
      <w:r>
        <w:rPr>
          <w:spacing w:val="12"/>
        </w:rPr>
        <w:t xml:space="preserve"> </w:t>
      </w:r>
      <w:r>
        <w:rPr>
          <w:spacing w:val="4"/>
        </w:rPr>
        <w:t>百万亩退耕还林低效林提质增效工程、百万亩生态移民迁出区生</w:t>
      </w:r>
      <w:r>
        <w:rPr>
          <w:spacing w:val="18"/>
        </w:rPr>
        <w:t xml:space="preserve"> </w:t>
      </w:r>
      <w:r>
        <w:rPr>
          <w:spacing w:val="4"/>
        </w:rPr>
        <w:t>态修复（特色经济林建设）工程，把固原市建成全区绿水青山实</w:t>
      </w:r>
    </w:p>
    <w:p w14:paraId="4A915313">
      <w:pPr>
        <w:spacing w:line="331" w:lineRule="auto"/>
        <w:sectPr>
          <w:footerReference r:id="rId255" w:type="default"/>
          <w:pgSz w:w="11900" w:h="16839"/>
          <w:pgMar w:top="1431" w:right="1406" w:bottom="1742" w:left="1606" w:header="0" w:footer="1472" w:gutter="0"/>
          <w:cols w:space="720" w:num="1"/>
        </w:sectPr>
      </w:pPr>
    </w:p>
    <w:p w14:paraId="21E9BB4C">
      <w:pPr>
        <w:spacing w:line="245" w:lineRule="auto"/>
        <w:rPr>
          <w:rFonts w:ascii="Arial"/>
          <w:sz w:val="21"/>
        </w:rPr>
      </w:pPr>
    </w:p>
    <w:p w14:paraId="71ABBD53">
      <w:pPr>
        <w:spacing w:line="246" w:lineRule="auto"/>
        <w:rPr>
          <w:rFonts w:ascii="Arial"/>
          <w:sz w:val="21"/>
        </w:rPr>
      </w:pPr>
    </w:p>
    <w:p w14:paraId="63CB619F">
      <w:pPr>
        <w:spacing w:line="246" w:lineRule="auto"/>
        <w:rPr>
          <w:rFonts w:ascii="Arial"/>
          <w:sz w:val="21"/>
        </w:rPr>
      </w:pPr>
    </w:p>
    <w:p w14:paraId="076E4B6F">
      <w:pPr>
        <w:pStyle w:val="2"/>
        <w:spacing w:before="101" w:line="325" w:lineRule="auto"/>
        <w:ind w:left="11" w:right="43"/>
        <w:jc w:val="both"/>
      </w:pPr>
      <w:r>
        <w:rPr>
          <w:spacing w:val="5"/>
        </w:rPr>
        <w:t>践基地、金山银山实践基地和绿色发展示范基地</w:t>
      </w:r>
      <w:r>
        <w:rPr>
          <w:spacing w:val="4"/>
        </w:rPr>
        <w:t>，推进生态建设</w:t>
      </w:r>
      <w:r>
        <w:t xml:space="preserve"> </w:t>
      </w:r>
      <w:r>
        <w:rPr>
          <w:spacing w:val="5"/>
        </w:rPr>
        <w:t>与生态保护相融合，生态建设和生态经济同发展</w:t>
      </w:r>
      <w:r>
        <w:rPr>
          <w:spacing w:val="4"/>
        </w:rPr>
        <w:t>，生态建设与乡</w:t>
      </w:r>
      <w:r>
        <w:t xml:space="preserve"> </w:t>
      </w:r>
      <w:r>
        <w:rPr>
          <w:spacing w:val="5"/>
        </w:rPr>
        <w:t>村振兴相衔接，生态效益和经济效益、社会效益相结合，推</w:t>
      </w:r>
      <w:r>
        <w:rPr>
          <w:spacing w:val="4"/>
        </w:rPr>
        <w:t>进全</w:t>
      </w:r>
      <w:r>
        <w:t xml:space="preserve"> </w:t>
      </w:r>
      <w:r>
        <w:rPr>
          <w:spacing w:val="1"/>
        </w:rPr>
        <w:t>市经济高质量发展。</w:t>
      </w:r>
    </w:p>
    <w:p w14:paraId="69390FAF">
      <w:pPr>
        <w:pStyle w:val="2"/>
        <w:spacing w:before="59" w:line="330" w:lineRule="auto"/>
        <w:ind w:left="12" w:firstLine="638"/>
        <w:jc w:val="both"/>
      </w:pPr>
      <w:r>
        <w:rPr>
          <w:spacing w:val="-7"/>
        </w:rPr>
        <w:t>《规划》是全市“十四五</w:t>
      </w:r>
      <w:r>
        <w:rPr>
          <w:spacing w:val="-108"/>
        </w:rPr>
        <w:t xml:space="preserve"> </w:t>
      </w:r>
      <w:r>
        <w:rPr>
          <w:spacing w:val="-7"/>
        </w:rPr>
        <w:t>”时期生态经济发展的</w:t>
      </w:r>
      <w:r>
        <w:rPr>
          <w:spacing w:val="-8"/>
        </w:rPr>
        <w:t>指导性文件，</w:t>
      </w:r>
      <w:r>
        <w:t xml:space="preserve"> </w:t>
      </w:r>
      <w:r>
        <w:rPr>
          <w:spacing w:val="5"/>
        </w:rPr>
        <w:t>是各级新政主管部门开展生态经济发展工作的重要</w:t>
      </w:r>
      <w:r>
        <w:rPr>
          <w:spacing w:val="4"/>
        </w:rPr>
        <w:t>依据，同时也</w:t>
      </w:r>
      <w:r>
        <w:t xml:space="preserve"> </w:t>
      </w:r>
      <w:r>
        <w:rPr>
          <w:spacing w:val="5"/>
        </w:rPr>
        <w:t>是固原市国家森林城市各项工程建设的重要依</w:t>
      </w:r>
      <w:r>
        <w:rPr>
          <w:spacing w:val="4"/>
        </w:rPr>
        <w:t>据。开展森林城市</w:t>
      </w:r>
      <w:r>
        <w:t xml:space="preserve"> </w:t>
      </w:r>
      <w:r>
        <w:rPr>
          <w:spacing w:val="5"/>
        </w:rPr>
        <w:t>建设能够促进固原市生态经济发展，通过森林网络</w:t>
      </w:r>
      <w:r>
        <w:rPr>
          <w:spacing w:val="4"/>
        </w:rPr>
        <w:t>体系、森林健</w:t>
      </w:r>
      <w:r>
        <w:t xml:space="preserve"> </w:t>
      </w:r>
      <w:r>
        <w:rPr>
          <w:spacing w:val="5"/>
        </w:rPr>
        <w:t>康体系、生态福利体系等工程建设，能够使生态保</w:t>
      </w:r>
      <w:r>
        <w:rPr>
          <w:spacing w:val="4"/>
        </w:rPr>
        <w:t>护、生态建设</w:t>
      </w:r>
      <w:r>
        <w:t xml:space="preserve"> </w:t>
      </w:r>
      <w:r>
        <w:rPr>
          <w:spacing w:val="5"/>
        </w:rPr>
        <w:t>与乡村振兴和共同富裕相结合，通过分区域多点布</w:t>
      </w:r>
      <w:r>
        <w:rPr>
          <w:spacing w:val="4"/>
        </w:rPr>
        <w:t>局，利用具有</w:t>
      </w:r>
      <w:r>
        <w:t xml:space="preserve"> </w:t>
      </w:r>
      <w:r>
        <w:rPr>
          <w:spacing w:val="5"/>
        </w:rPr>
        <w:t>生态、经济和社会三大效益的生态资源，并在适宜区域推</w:t>
      </w:r>
      <w:r>
        <w:rPr>
          <w:spacing w:val="4"/>
        </w:rPr>
        <w:t>广，推</w:t>
      </w:r>
      <w:r>
        <w:t xml:space="preserve"> </w:t>
      </w:r>
      <w:r>
        <w:rPr>
          <w:spacing w:val="3"/>
        </w:rPr>
        <w:t>进一、二、三产融合发展，努力把固原的“绿水青山</w:t>
      </w:r>
      <w:r>
        <w:rPr>
          <w:spacing w:val="-98"/>
        </w:rPr>
        <w:t xml:space="preserve"> </w:t>
      </w:r>
      <w:r>
        <w:rPr>
          <w:spacing w:val="3"/>
        </w:rPr>
        <w:t>”变成“金</w:t>
      </w:r>
      <w:r>
        <w:t xml:space="preserve"> </w:t>
      </w:r>
      <w:r>
        <w:rPr>
          <w:spacing w:val="4"/>
        </w:rPr>
        <w:t>山银山</w:t>
      </w:r>
      <w:r>
        <w:rPr>
          <w:spacing w:val="-111"/>
        </w:rPr>
        <w:t xml:space="preserve"> </w:t>
      </w:r>
      <w:r>
        <w:rPr>
          <w:spacing w:val="4"/>
        </w:rPr>
        <w:t>”。</w:t>
      </w:r>
    </w:p>
    <w:p w14:paraId="30846AAC">
      <w:pPr>
        <w:spacing w:before="169" w:line="188" w:lineRule="auto"/>
        <w:ind w:left="640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4"/>
          <w:sz w:val="31"/>
          <w:szCs w:val="31"/>
        </w:rPr>
        <w:t>六、固原市资源环境承载能力和国土空间开发适宜性评价报</w:t>
      </w:r>
    </w:p>
    <w:p w14:paraId="356E482C">
      <w:pPr>
        <w:spacing w:before="144" w:line="187" w:lineRule="auto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z w:val="31"/>
          <w:szCs w:val="31"/>
        </w:rPr>
        <w:t>告</w:t>
      </w:r>
    </w:p>
    <w:p w14:paraId="46B5FEE5">
      <w:pPr>
        <w:pStyle w:val="2"/>
        <w:spacing w:before="259" w:line="329" w:lineRule="auto"/>
        <w:ind w:left="11" w:right="40" w:firstLine="644"/>
        <w:jc w:val="both"/>
      </w:pPr>
      <w:r>
        <w:rPr>
          <w:spacing w:val="5"/>
        </w:rPr>
        <w:t>在</w:t>
      </w:r>
      <w:r>
        <w:rPr>
          <w:spacing w:val="-42"/>
        </w:rPr>
        <w:t xml:space="preserve"> </w:t>
      </w:r>
      <w:r>
        <w:rPr>
          <w:spacing w:val="5"/>
        </w:rPr>
        <w:t>2021</w:t>
      </w:r>
      <w:r>
        <w:rPr>
          <w:spacing w:val="-45"/>
        </w:rPr>
        <w:t xml:space="preserve"> </w:t>
      </w:r>
      <w:r>
        <w:rPr>
          <w:spacing w:val="5"/>
        </w:rPr>
        <w:t>年</w:t>
      </w:r>
      <w:r>
        <w:rPr>
          <w:spacing w:val="-56"/>
        </w:rPr>
        <w:t xml:space="preserve"> </w:t>
      </w:r>
      <w:r>
        <w:rPr>
          <w:spacing w:val="5"/>
        </w:rPr>
        <w:t>3</w:t>
      </w:r>
      <w:r>
        <w:rPr>
          <w:spacing w:val="-36"/>
        </w:rPr>
        <w:t xml:space="preserve"> </w:t>
      </w:r>
      <w:r>
        <w:rPr>
          <w:spacing w:val="5"/>
        </w:rPr>
        <w:t>月编制的《固原市资源环境承载能力和国土空</w:t>
      </w:r>
      <w:r>
        <w:t xml:space="preserve"> </w:t>
      </w:r>
      <w:r>
        <w:rPr>
          <w:spacing w:val="5"/>
        </w:rPr>
        <w:t>间开发适宜性评价报告》（以下简称《评价报告》）中，对固原</w:t>
      </w:r>
      <w:r>
        <w:t xml:space="preserve"> </w:t>
      </w:r>
      <w:r>
        <w:rPr>
          <w:spacing w:val="4"/>
        </w:rPr>
        <w:t>市开展了生态保护重要性评价、农业生产适宜性评价和城镇建设</w:t>
      </w:r>
      <w:r>
        <w:rPr>
          <w:spacing w:val="16"/>
        </w:rPr>
        <w:t xml:space="preserve"> </w:t>
      </w:r>
      <w:r>
        <w:rPr>
          <w:spacing w:val="5"/>
        </w:rPr>
        <w:t>适宜性评价。经过分析，生态系统服务重要性方面，</w:t>
      </w:r>
      <w:r>
        <w:rPr>
          <w:spacing w:val="4"/>
        </w:rPr>
        <w:t>极重要区主</w:t>
      </w:r>
      <w:r>
        <w:t xml:space="preserve"> </w:t>
      </w:r>
      <w:r>
        <w:rPr>
          <w:spacing w:val="3"/>
        </w:rPr>
        <w:t>要分布在六盘山、月亮山、云雾山“三山</w:t>
      </w:r>
      <w:r>
        <w:rPr>
          <w:spacing w:val="-104"/>
        </w:rPr>
        <w:t xml:space="preserve"> </w:t>
      </w:r>
      <w:r>
        <w:rPr>
          <w:spacing w:val="3"/>
        </w:rPr>
        <w:t>”区域；重要区广泛分</w:t>
      </w:r>
      <w:r>
        <w:t xml:space="preserve"> </w:t>
      </w:r>
      <w:r>
        <w:rPr>
          <w:spacing w:val="5"/>
        </w:rPr>
        <w:t>布在全市，除围绕极重要区分布在六盘山山脉外围外</w:t>
      </w:r>
      <w:r>
        <w:rPr>
          <w:spacing w:val="4"/>
        </w:rPr>
        <w:t>，主要分布</w:t>
      </w:r>
      <w:r>
        <w:t xml:space="preserve"> </w:t>
      </w:r>
      <w:r>
        <w:rPr>
          <w:spacing w:val="2"/>
        </w:rPr>
        <w:t>在彭阳县和隆德县；</w:t>
      </w:r>
      <w:r>
        <w:rPr>
          <w:spacing w:val="-66"/>
        </w:rPr>
        <w:t xml:space="preserve"> </w:t>
      </w:r>
      <w:r>
        <w:rPr>
          <w:spacing w:val="2"/>
        </w:rPr>
        <w:t>一般重要区主要分布在原州</w:t>
      </w:r>
      <w:r>
        <w:rPr>
          <w:spacing w:val="1"/>
        </w:rPr>
        <w:t>区和西吉县。城</w:t>
      </w:r>
    </w:p>
    <w:p w14:paraId="663EB586">
      <w:pPr>
        <w:spacing w:line="329" w:lineRule="auto"/>
        <w:sectPr>
          <w:footerReference r:id="rId256" w:type="default"/>
          <w:pgSz w:w="11900" w:h="16839"/>
          <w:pgMar w:top="1431" w:right="1431" w:bottom="1579" w:left="1595" w:header="0" w:footer="1417" w:gutter="0"/>
          <w:cols w:space="720" w:num="1"/>
        </w:sectPr>
      </w:pPr>
    </w:p>
    <w:p w14:paraId="7BF7B2DE">
      <w:pPr>
        <w:spacing w:line="245" w:lineRule="auto"/>
        <w:rPr>
          <w:rFonts w:ascii="Arial"/>
          <w:sz w:val="21"/>
        </w:rPr>
      </w:pPr>
    </w:p>
    <w:p w14:paraId="0DD27C8D">
      <w:pPr>
        <w:spacing w:line="245" w:lineRule="auto"/>
        <w:rPr>
          <w:rFonts w:ascii="Arial"/>
          <w:sz w:val="21"/>
        </w:rPr>
      </w:pPr>
    </w:p>
    <w:p w14:paraId="4BF41499">
      <w:pPr>
        <w:spacing w:line="246" w:lineRule="auto"/>
        <w:rPr>
          <w:rFonts w:ascii="Arial"/>
          <w:sz w:val="21"/>
        </w:rPr>
      </w:pPr>
    </w:p>
    <w:p w14:paraId="02BD81C6">
      <w:pPr>
        <w:pStyle w:val="2"/>
        <w:spacing w:before="101" w:line="328" w:lineRule="auto"/>
        <w:ind w:firstLine="5"/>
      </w:pPr>
      <w:r>
        <w:rPr>
          <w:spacing w:val="4"/>
        </w:rPr>
        <w:t>镇建设潜力方面，尚有城镇建设潜力为</w:t>
      </w:r>
      <w:r>
        <w:rPr>
          <w:spacing w:val="-41"/>
        </w:rPr>
        <w:t xml:space="preserve"> </w:t>
      </w:r>
      <w:r>
        <w:rPr>
          <w:spacing w:val="4"/>
        </w:rPr>
        <w:t>760.50</w:t>
      </w:r>
      <w:r>
        <w:rPr>
          <w:spacing w:val="-69"/>
        </w:rPr>
        <w:t xml:space="preserve"> </w:t>
      </w:r>
      <w:r>
        <w:t>km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4"/>
        </w:rPr>
        <w:t>，主要分布在</w:t>
      </w:r>
      <w:r>
        <w:t xml:space="preserve"> </w:t>
      </w:r>
      <w:r>
        <w:rPr>
          <w:spacing w:val="5"/>
        </w:rPr>
        <w:t>原州区。《评价报告》最终提出了主体功能区优化方案：全市生</w:t>
      </w:r>
      <w:r>
        <w:rPr>
          <w:spacing w:val="3"/>
        </w:rPr>
        <w:t xml:space="preserve"> </w:t>
      </w:r>
      <w:r>
        <w:rPr>
          <w:spacing w:val="15"/>
        </w:rPr>
        <w:t>态空间、城镇空间、农业空间的占比分别为 65.07</w:t>
      </w:r>
      <w:r>
        <w:rPr>
          <w:spacing w:val="-90"/>
        </w:rPr>
        <w:t xml:space="preserve"> </w:t>
      </w:r>
      <w:r>
        <w:rPr>
          <w:spacing w:val="15"/>
        </w:rPr>
        <w:t>、8.87%</w:t>
      </w:r>
      <w:r>
        <w:rPr>
          <w:spacing w:val="-92"/>
        </w:rPr>
        <w:t xml:space="preserve"> </w:t>
      </w:r>
      <w:r>
        <w:rPr>
          <w:spacing w:val="15"/>
        </w:rPr>
        <w:t>、</w:t>
      </w:r>
      <w:r>
        <w:t xml:space="preserve"> </w:t>
      </w:r>
      <w:r>
        <w:rPr>
          <w:spacing w:val="6"/>
        </w:rPr>
        <w:t>26.06%，详见固原市“三类空间</w:t>
      </w:r>
      <w:r>
        <w:rPr>
          <w:spacing w:val="-110"/>
        </w:rPr>
        <w:t xml:space="preserve"> </w:t>
      </w:r>
      <w:r>
        <w:rPr>
          <w:spacing w:val="6"/>
        </w:rPr>
        <w:t>”评价图；全市共划分</w:t>
      </w:r>
      <w:r>
        <w:rPr>
          <w:spacing w:val="-38"/>
        </w:rPr>
        <w:t xml:space="preserve"> </w:t>
      </w:r>
      <w:r>
        <w:rPr>
          <w:spacing w:val="6"/>
        </w:rPr>
        <w:t>10</w:t>
      </w:r>
      <w:r>
        <w:rPr>
          <w:spacing w:val="-50"/>
        </w:rPr>
        <w:t xml:space="preserve"> </w:t>
      </w:r>
      <w:r>
        <w:rPr>
          <w:spacing w:val="6"/>
        </w:rPr>
        <w:t>个城</w:t>
      </w:r>
      <w:r>
        <w:t xml:space="preserve"> </w:t>
      </w:r>
      <w:r>
        <w:rPr>
          <w:spacing w:val="6"/>
        </w:rPr>
        <w:t>镇发展区（包括</w:t>
      </w:r>
      <w:r>
        <w:rPr>
          <w:spacing w:val="-54"/>
        </w:rPr>
        <w:t xml:space="preserve"> </w:t>
      </w:r>
      <w:r>
        <w:rPr>
          <w:spacing w:val="6"/>
        </w:rPr>
        <w:t>3</w:t>
      </w:r>
      <w:r>
        <w:rPr>
          <w:spacing w:val="-53"/>
        </w:rPr>
        <w:t xml:space="preserve"> </w:t>
      </w:r>
      <w:r>
        <w:rPr>
          <w:spacing w:val="6"/>
        </w:rPr>
        <w:t>个优化发展区、7</w:t>
      </w:r>
      <w:r>
        <w:rPr>
          <w:spacing w:val="-49"/>
        </w:rPr>
        <w:t xml:space="preserve"> </w:t>
      </w:r>
      <w:r>
        <w:rPr>
          <w:spacing w:val="6"/>
        </w:rPr>
        <w:t>个重点发展区</w:t>
      </w:r>
      <w:r>
        <w:rPr>
          <w:spacing w:val="19"/>
        </w:rPr>
        <w:t>），</w:t>
      </w:r>
      <w:r>
        <w:rPr>
          <w:spacing w:val="6"/>
        </w:rPr>
        <w:t>4</w:t>
      </w:r>
      <w:r>
        <w:rPr>
          <w:spacing w:val="-50"/>
        </w:rPr>
        <w:t xml:space="preserve"> </w:t>
      </w:r>
      <w:r>
        <w:rPr>
          <w:spacing w:val="6"/>
        </w:rPr>
        <w:t>个农产</w:t>
      </w:r>
      <w:r>
        <w:t xml:space="preserve"> </w:t>
      </w:r>
      <w:r>
        <w:rPr>
          <w:spacing w:val="1"/>
        </w:rPr>
        <w:t>品生产区，57</w:t>
      </w:r>
      <w:r>
        <w:rPr>
          <w:spacing w:val="-52"/>
        </w:rPr>
        <w:t xml:space="preserve"> </w:t>
      </w:r>
      <w:r>
        <w:rPr>
          <w:spacing w:val="1"/>
        </w:rPr>
        <w:t>个生态功能区（包括</w:t>
      </w:r>
      <w:r>
        <w:rPr>
          <w:spacing w:val="-38"/>
        </w:rPr>
        <w:t xml:space="preserve"> </w:t>
      </w:r>
      <w:r>
        <w:rPr>
          <w:spacing w:val="1"/>
        </w:rPr>
        <w:t>13</w:t>
      </w:r>
      <w:r>
        <w:rPr>
          <w:spacing w:val="-55"/>
        </w:rPr>
        <w:t xml:space="preserve"> </w:t>
      </w:r>
      <w:r>
        <w:rPr>
          <w:spacing w:val="1"/>
        </w:rPr>
        <w:t>个生态经济区、44</w:t>
      </w:r>
      <w:r>
        <w:rPr>
          <w:spacing w:val="-52"/>
        </w:rPr>
        <w:t xml:space="preserve"> </w:t>
      </w:r>
      <w:r>
        <w:rPr>
          <w:spacing w:val="1"/>
        </w:rPr>
        <w:t>个生态</w:t>
      </w:r>
      <w:r>
        <w:t xml:space="preserve"> </w:t>
      </w:r>
      <w:r>
        <w:rPr>
          <w:spacing w:val="-3"/>
        </w:rPr>
        <w:t>保育区）。</w:t>
      </w:r>
    </w:p>
    <w:p w14:paraId="33C97C61">
      <w:pPr>
        <w:pStyle w:val="2"/>
        <w:spacing w:before="55" w:line="327" w:lineRule="auto"/>
        <w:ind w:left="5" w:firstLine="675"/>
        <w:jc w:val="both"/>
      </w:pPr>
      <w:r>
        <w:rPr>
          <w:spacing w:val="3"/>
        </w:rPr>
        <w:t>固原市国家森林城市的建设，应深入实施区域重大战略、区</w:t>
      </w:r>
      <w:r>
        <w:rPr>
          <w:spacing w:val="4"/>
        </w:rPr>
        <w:t xml:space="preserve"> </w:t>
      </w:r>
      <w:r>
        <w:rPr>
          <w:spacing w:val="5"/>
        </w:rPr>
        <w:t>域协调发展战略，严格落实主体功能区定位要求</w:t>
      </w:r>
      <w:r>
        <w:rPr>
          <w:spacing w:val="4"/>
        </w:rPr>
        <w:t>。结合全市各类</w:t>
      </w:r>
      <w:r>
        <w:t xml:space="preserve"> </w:t>
      </w:r>
      <w:r>
        <w:rPr>
          <w:spacing w:val="4"/>
        </w:rPr>
        <w:t>主体功能区的不同功能定位，科学确定城市森林不同的建设方向</w:t>
      </w:r>
      <w:r>
        <w:rPr>
          <w:spacing w:val="14"/>
        </w:rPr>
        <w:t xml:space="preserve"> </w:t>
      </w:r>
      <w:r>
        <w:rPr>
          <w:spacing w:val="4"/>
        </w:rPr>
        <w:t>与建设重点，最终推动构建高质量发展的区域经济布局和国土空</w:t>
      </w:r>
      <w:r>
        <w:rPr>
          <w:spacing w:val="9"/>
        </w:rPr>
        <w:t xml:space="preserve"> </w:t>
      </w:r>
      <w:r>
        <w:rPr>
          <w:spacing w:val="-2"/>
        </w:rPr>
        <w:t>间支撑体系。</w:t>
      </w:r>
    </w:p>
    <w:p w14:paraId="1B177BB3">
      <w:pPr>
        <w:spacing w:line="327" w:lineRule="auto"/>
        <w:sectPr>
          <w:footerReference r:id="rId257" w:type="default"/>
          <w:pgSz w:w="11900" w:h="16839"/>
          <w:pgMar w:top="1431" w:right="1474" w:bottom="1742" w:left="1601" w:header="0" w:footer="1472" w:gutter="0"/>
          <w:cols w:space="720" w:num="1"/>
        </w:sectPr>
      </w:pPr>
    </w:p>
    <w:p w14:paraId="636D32A2">
      <w:pPr>
        <w:spacing w:line="332" w:lineRule="auto"/>
        <w:rPr>
          <w:rFonts w:ascii="Arial"/>
          <w:sz w:val="21"/>
        </w:rPr>
      </w:pPr>
    </w:p>
    <w:p w14:paraId="7345F75A">
      <w:pPr>
        <w:spacing w:line="332" w:lineRule="auto"/>
        <w:rPr>
          <w:rFonts w:ascii="Arial"/>
          <w:sz w:val="21"/>
        </w:rPr>
      </w:pPr>
    </w:p>
    <w:p w14:paraId="21DF686D">
      <w:pPr>
        <w:spacing w:line="11263" w:lineRule="exact"/>
      </w:pPr>
      <w:r>
        <w:rPr>
          <w:position w:val="-225"/>
        </w:rPr>
        <w:drawing>
          <wp:inline distT="0" distB="0" distL="0" distR="0">
            <wp:extent cx="5742305" cy="715200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742431" cy="715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C8EC">
      <w:pPr>
        <w:pStyle w:val="2"/>
        <w:spacing w:before="170" w:line="220" w:lineRule="auto"/>
        <w:ind w:left="2904"/>
        <w:rPr>
          <w:sz w:val="24"/>
          <w:szCs w:val="24"/>
        </w:rPr>
      </w:pPr>
      <w:r>
        <w:rPr>
          <w:spacing w:val="-4"/>
          <w:sz w:val="24"/>
          <w:szCs w:val="24"/>
        </w:rPr>
        <w:t>固原市生态服务重要性评价图</w:t>
      </w:r>
    </w:p>
    <w:p w14:paraId="793D59F4">
      <w:pPr>
        <w:spacing w:line="220" w:lineRule="auto"/>
        <w:rPr>
          <w:sz w:val="24"/>
          <w:szCs w:val="24"/>
        </w:rPr>
        <w:sectPr>
          <w:footerReference r:id="rId258" w:type="default"/>
          <w:pgSz w:w="11900" w:h="16839"/>
          <w:pgMar w:top="1431" w:right="1268" w:bottom="1579" w:left="1588" w:header="0" w:footer="1417" w:gutter="0"/>
          <w:cols w:space="720" w:num="1"/>
        </w:sectPr>
      </w:pPr>
    </w:p>
    <w:p w14:paraId="58C6C1B0">
      <w:pPr>
        <w:spacing w:line="332" w:lineRule="auto"/>
        <w:rPr>
          <w:rFonts w:ascii="Arial"/>
          <w:sz w:val="21"/>
        </w:rPr>
      </w:pPr>
    </w:p>
    <w:p w14:paraId="217CB1A6">
      <w:pPr>
        <w:spacing w:line="332" w:lineRule="auto"/>
        <w:rPr>
          <w:rFonts w:ascii="Arial"/>
          <w:sz w:val="21"/>
        </w:rPr>
      </w:pPr>
    </w:p>
    <w:p w14:paraId="4832C4F3">
      <w:pPr>
        <w:spacing w:line="11220" w:lineRule="exact"/>
      </w:pPr>
      <w:r>
        <w:rPr>
          <w:position w:val="-224"/>
        </w:rPr>
        <w:drawing>
          <wp:inline distT="0" distB="0" distL="0" distR="0">
            <wp:extent cx="5715000" cy="712470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9492">
      <w:pPr>
        <w:pStyle w:val="2"/>
        <w:spacing w:before="163" w:line="228" w:lineRule="auto"/>
        <w:ind w:left="3024"/>
        <w:rPr>
          <w:sz w:val="24"/>
          <w:szCs w:val="24"/>
        </w:rPr>
      </w:pPr>
      <w:r>
        <w:rPr>
          <w:spacing w:val="-5"/>
          <w:sz w:val="24"/>
          <w:szCs w:val="24"/>
        </w:rPr>
        <w:t>固原市“三类空间</w:t>
      </w:r>
      <w:r>
        <w:rPr>
          <w:spacing w:val="-9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”评价图</w:t>
      </w:r>
    </w:p>
    <w:p w14:paraId="4F9CB7EE">
      <w:pPr>
        <w:spacing w:line="228" w:lineRule="auto"/>
        <w:rPr>
          <w:sz w:val="24"/>
          <w:szCs w:val="24"/>
        </w:rPr>
        <w:sectPr>
          <w:footerReference r:id="rId259" w:type="default"/>
          <w:pgSz w:w="11900" w:h="16839"/>
          <w:pgMar w:top="1431" w:right="1311" w:bottom="1742" w:left="1588" w:header="0" w:footer="1472" w:gutter="0"/>
          <w:cols w:space="720" w:num="1"/>
        </w:sectPr>
      </w:pPr>
    </w:p>
    <w:p w14:paraId="55131C77">
      <w:pPr>
        <w:spacing w:line="332" w:lineRule="auto"/>
        <w:rPr>
          <w:rFonts w:ascii="Arial"/>
          <w:sz w:val="21"/>
        </w:rPr>
      </w:pPr>
    </w:p>
    <w:p w14:paraId="2736E193">
      <w:pPr>
        <w:spacing w:line="332" w:lineRule="auto"/>
        <w:rPr>
          <w:rFonts w:ascii="Arial"/>
          <w:sz w:val="21"/>
        </w:rPr>
      </w:pPr>
    </w:p>
    <w:p w14:paraId="4E826F5D">
      <w:pPr>
        <w:spacing w:line="11309" w:lineRule="exact"/>
      </w:pPr>
      <w:r>
        <w:rPr>
          <w:position w:val="-226"/>
        </w:rPr>
        <w:drawing>
          <wp:inline distT="0" distB="0" distL="0" distR="0">
            <wp:extent cx="5753100" cy="718058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3FD6">
      <w:pPr>
        <w:pStyle w:val="2"/>
        <w:spacing w:before="170" w:line="222" w:lineRule="auto"/>
        <w:ind w:left="3144"/>
        <w:rPr>
          <w:sz w:val="24"/>
          <w:szCs w:val="24"/>
        </w:rPr>
      </w:pPr>
      <w:r>
        <w:rPr>
          <w:spacing w:val="-4"/>
          <w:sz w:val="24"/>
          <w:szCs w:val="24"/>
        </w:rPr>
        <w:t>固原市主体功能区评价图</w:t>
      </w:r>
    </w:p>
    <w:p w14:paraId="279E3E4B">
      <w:pPr>
        <w:spacing w:line="222" w:lineRule="auto"/>
        <w:rPr>
          <w:sz w:val="24"/>
          <w:szCs w:val="24"/>
        </w:rPr>
        <w:sectPr>
          <w:footerReference r:id="rId260" w:type="default"/>
          <w:pgSz w:w="11900" w:h="16839"/>
          <w:pgMar w:top="1431" w:right="1251" w:bottom="1579" w:left="1588" w:header="0" w:footer="1417" w:gutter="0"/>
          <w:cols w:space="720" w:num="1"/>
        </w:sectPr>
      </w:pPr>
    </w:p>
    <w:p w14:paraId="7AC9AABD">
      <w:pPr>
        <w:spacing w:line="300" w:lineRule="auto"/>
        <w:rPr>
          <w:rFonts w:ascii="Arial"/>
          <w:sz w:val="21"/>
        </w:rPr>
      </w:pPr>
    </w:p>
    <w:p w14:paraId="16F968AA">
      <w:pPr>
        <w:spacing w:line="300" w:lineRule="auto"/>
        <w:rPr>
          <w:rFonts w:ascii="Arial"/>
          <w:sz w:val="21"/>
        </w:rPr>
      </w:pPr>
    </w:p>
    <w:p w14:paraId="1111B193">
      <w:pPr>
        <w:spacing w:line="301" w:lineRule="auto"/>
        <w:rPr>
          <w:rFonts w:ascii="Arial"/>
          <w:sz w:val="21"/>
        </w:rPr>
      </w:pPr>
    </w:p>
    <w:p w14:paraId="266B4938">
      <w:pPr>
        <w:spacing w:before="133" w:line="185" w:lineRule="auto"/>
        <w:outlineLvl w:val="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"/>
          <w:sz w:val="31"/>
          <w:szCs w:val="31"/>
        </w:rPr>
        <w:t>附录 2</w:t>
      </w:r>
    </w:p>
    <w:p w14:paraId="38AFE1DD">
      <w:pPr>
        <w:spacing w:line="437" w:lineRule="auto"/>
        <w:rPr>
          <w:rFonts w:ascii="Arial"/>
          <w:sz w:val="21"/>
        </w:rPr>
      </w:pPr>
    </w:p>
    <w:p w14:paraId="405F3FA8">
      <w:pPr>
        <w:spacing w:before="140" w:line="224" w:lineRule="auto"/>
        <w:ind w:left="3100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5"/>
          <w:sz w:val="43"/>
          <w:szCs w:val="43"/>
        </w:rPr>
        <w:t>工程树种推荐</w:t>
      </w:r>
    </w:p>
    <w:p w14:paraId="0391827B">
      <w:pPr>
        <w:spacing w:line="275" w:lineRule="auto"/>
        <w:rPr>
          <w:rFonts w:ascii="Arial"/>
          <w:sz w:val="21"/>
        </w:rPr>
      </w:pPr>
    </w:p>
    <w:p w14:paraId="690DDA60">
      <w:pPr>
        <w:spacing w:line="275" w:lineRule="auto"/>
        <w:rPr>
          <w:rFonts w:ascii="Arial"/>
          <w:sz w:val="21"/>
        </w:rPr>
      </w:pPr>
    </w:p>
    <w:p w14:paraId="7314B844">
      <w:pPr>
        <w:spacing w:before="133" w:line="187" w:lineRule="auto"/>
        <w:ind w:left="625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9"/>
          <w:sz w:val="31"/>
          <w:szCs w:val="31"/>
        </w:rPr>
        <w:t>一、基调、骨干树种选择</w:t>
      </w:r>
    </w:p>
    <w:p w14:paraId="7E959B07">
      <w:pPr>
        <w:spacing w:before="263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（一）基调树种选择</w:t>
      </w:r>
    </w:p>
    <w:p w14:paraId="57487C02">
      <w:pPr>
        <w:pStyle w:val="2"/>
        <w:spacing w:before="182" w:line="327" w:lineRule="auto"/>
        <w:ind w:left="2" w:right="23" w:firstLine="639"/>
        <w:jc w:val="both"/>
      </w:pPr>
      <w:r>
        <w:rPr>
          <w:spacing w:val="4"/>
        </w:rPr>
        <w:t>基调树种是形成城市统一基调的树种，种类少但是栽植数量</w:t>
      </w:r>
      <w:r>
        <w:rPr>
          <w:spacing w:val="5"/>
        </w:rPr>
        <w:t xml:space="preserve"> 最多，具有强适应性、乡土性和景观性等特</w:t>
      </w:r>
      <w:r>
        <w:rPr>
          <w:spacing w:val="4"/>
        </w:rPr>
        <w:t>点，能作为城市景观</w:t>
      </w:r>
      <w:r>
        <w:t xml:space="preserve"> </w:t>
      </w:r>
      <w:r>
        <w:rPr>
          <w:spacing w:val="5"/>
        </w:rPr>
        <w:t>的重要标志，展现自然生态之美。应选择在固原市生</w:t>
      </w:r>
      <w:r>
        <w:rPr>
          <w:spacing w:val="4"/>
        </w:rPr>
        <w:t>长良好，并</w:t>
      </w:r>
      <w:r>
        <w:t xml:space="preserve"> </w:t>
      </w:r>
      <w:r>
        <w:rPr>
          <w:spacing w:val="15"/>
        </w:rPr>
        <w:t>能反映黄土高原半干旱气候特色与植被特色的植物作为造林绿</w:t>
      </w:r>
      <w:r>
        <w:rPr>
          <w:spacing w:val="10"/>
        </w:rPr>
        <w:t xml:space="preserve"> </w:t>
      </w:r>
      <w:r>
        <w:rPr>
          <w:spacing w:val="-1"/>
        </w:rPr>
        <w:t>化的基调树种。</w:t>
      </w:r>
    </w:p>
    <w:p w14:paraId="3982FB6E">
      <w:pPr>
        <w:pStyle w:val="2"/>
        <w:spacing w:before="54" w:line="316" w:lineRule="auto"/>
        <w:ind w:left="646" w:right="954"/>
      </w:pPr>
      <w:r>
        <w:rPr>
          <w:spacing w:val="4"/>
        </w:rPr>
        <w:t>乔木：云杉、油松、落叶松、旱柳、刺槐、新疆杨；</w:t>
      </w:r>
      <w:r>
        <w:rPr>
          <w:spacing w:val="17"/>
        </w:rPr>
        <w:t xml:space="preserve"> </w:t>
      </w:r>
      <w:r>
        <w:rPr>
          <w:spacing w:val="4"/>
        </w:rPr>
        <w:t>灌木：暴马丁香、天目琼花、水栒子。</w:t>
      </w:r>
    </w:p>
    <w:p w14:paraId="0FB26810">
      <w:pPr>
        <w:spacing w:before="59" w:line="225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（二）骨干树种选择</w:t>
      </w:r>
    </w:p>
    <w:p w14:paraId="698511B4">
      <w:pPr>
        <w:pStyle w:val="2"/>
        <w:spacing w:before="179" w:line="327" w:lineRule="auto"/>
        <w:ind w:right="23" w:firstLine="663"/>
        <w:jc w:val="both"/>
      </w:pPr>
      <w:r>
        <w:rPr>
          <w:spacing w:val="3"/>
        </w:rPr>
        <w:t>骨干树种是城市森林中主要观赏树种，具有适应性强、观赏</w:t>
      </w:r>
      <w:r>
        <w:rPr>
          <w:spacing w:val="13"/>
        </w:rPr>
        <w:t xml:space="preserve"> </w:t>
      </w:r>
      <w:r>
        <w:rPr>
          <w:spacing w:val="5"/>
        </w:rPr>
        <w:t>性高等特点，种类比基调树种多，但数量比基调树种少，</w:t>
      </w:r>
      <w:r>
        <w:rPr>
          <w:spacing w:val="4"/>
        </w:rPr>
        <w:t>对城市</w:t>
      </w:r>
      <w:r>
        <w:t xml:space="preserve"> </w:t>
      </w:r>
      <w:r>
        <w:rPr>
          <w:spacing w:val="5"/>
        </w:rPr>
        <w:t>景观具有点缀作用，在统一风格中展现特色性</w:t>
      </w:r>
      <w:r>
        <w:rPr>
          <w:spacing w:val="4"/>
        </w:rPr>
        <w:t>景致，营造视觉中</w:t>
      </w:r>
      <w:r>
        <w:t xml:space="preserve"> </w:t>
      </w:r>
      <w:r>
        <w:rPr>
          <w:spacing w:val="5"/>
        </w:rPr>
        <w:t>心点。应选择具有观花、观叶、观果、有香味、造</w:t>
      </w:r>
      <w:r>
        <w:rPr>
          <w:spacing w:val="4"/>
        </w:rPr>
        <w:t>型美的强适应</w:t>
      </w:r>
      <w:r>
        <w:t xml:space="preserve"> </w:t>
      </w:r>
      <w:r>
        <w:rPr>
          <w:spacing w:val="2"/>
        </w:rPr>
        <w:t>性植物作为骨干树种。</w:t>
      </w:r>
    </w:p>
    <w:p w14:paraId="6C4F552C">
      <w:pPr>
        <w:pStyle w:val="2"/>
        <w:spacing w:before="58" w:line="316" w:lineRule="auto"/>
        <w:ind w:firstLine="646"/>
      </w:pPr>
      <w:r>
        <w:rPr>
          <w:spacing w:val="5"/>
        </w:rPr>
        <w:t>乔木：樟子松、侧柏、刺槐、白蜡、垂柳、丝绵木、臭椿、</w:t>
      </w:r>
      <w:r>
        <w:rPr>
          <w:spacing w:val="4"/>
        </w:rPr>
        <w:t xml:space="preserve"> </w:t>
      </w:r>
      <w:r>
        <w:rPr>
          <w:spacing w:val="5"/>
        </w:rPr>
        <w:t>榆树、河北杨、白桦、山楂、山荆子、核桃、山杏、海棠；</w:t>
      </w:r>
    </w:p>
    <w:p w14:paraId="78F5924F">
      <w:pPr>
        <w:pStyle w:val="2"/>
        <w:spacing w:before="57" w:line="227" w:lineRule="auto"/>
        <w:jc w:val="right"/>
      </w:pPr>
      <w:r>
        <w:rPr>
          <w:spacing w:val="5"/>
        </w:rPr>
        <w:t>灌木：丁香、连翘、绣线菊、珍珠梅、黄刺玫、紫叶矮樱、</w:t>
      </w:r>
    </w:p>
    <w:p w14:paraId="60DC9D69">
      <w:pPr>
        <w:spacing w:line="227" w:lineRule="auto"/>
        <w:sectPr>
          <w:footerReference r:id="rId261" w:type="default"/>
          <w:pgSz w:w="11900" w:h="16839"/>
          <w:pgMar w:top="1431" w:right="1451" w:bottom="1742" w:left="1606" w:header="0" w:footer="1472" w:gutter="0"/>
          <w:cols w:space="720" w:num="1"/>
        </w:sectPr>
      </w:pPr>
    </w:p>
    <w:p w14:paraId="5F040648">
      <w:pPr>
        <w:spacing w:line="245" w:lineRule="auto"/>
        <w:rPr>
          <w:rFonts w:ascii="Arial"/>
          <w:sz w:val="21"/>
        </w:rPr>
      </w:pPr>
    </w:p>
    <w:p w14:paraId="58AB6C3F">
      <w:pPr>
        <w:spacing w:line="245" w:lineRule="auto"/>
        <w:rPr>
          <w:rFonts w:ascii="Arial"/>
          <w:sz w:val="21"/>
        </w:rPr>
      </w:pPr>
    </w:p>
    <w:p w14:paraId="61AD4170">
      <w:pPr>
        <w:spacing w:line="245" w:lineRule="auto"/>
        <w:rPr>
          <w:rFonts w:ascii="Arial"/>
          <w:sz w:val="21"/>
        </w:rPr>
      </w:pPr>
    </w:p>
    <w:p w14:paraId="03E50D1E">
      <w:pPr>
        <w:pStyle w:val="2"/>
        <w:spacing w:before="101" w:line="226" w:lineRule="auto"/>
      </w:pPr>
      <w:r>
        <w:rPr>
          <w:spacing w:val="6"/>
        </w:rPr>
        <w:t>文冠果、山桃、沙棘、柽柳、金银木、紫叶矮樱、栓翅卫矛。</w:t>
      </w:r>
    </w:p>
    <w:p w14:paraId="37357DF5">
      <w:pPr>
        <w:spacing w:before="303" w:line="187" w:lineRule="auto"/>
        <w:ind w:left="629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8"/>
          <w:sz w:val="31"/>
          <w:szCs w:val="31"/>
        </w:rPr>
        <w:t>二、绿化树种分类选择</w:t>
      </w:r>
    </w:p>
    <w:p w14:paraId="48E47879">
      <w:pPr>
        <w:spacing w:before="261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（一）城区绿化树种选择</w:t>
      </w:r>
    </w:p>
    <w:p w14:paraId="057264D9">
      <w:pPr>
        <w:pStyle w:val="2"/>
        <w:spacing w:before="180" w:line="327" w:lineRule="auto"/>
        <w:ind w:firstLine="642"/>
      </w:pPr>
      <w:r>
        <w:rPr>
          <w:spacing w:val="4"/>
        </w:rPr>
        <w:t>根据固原市地域植物群落特色选择树种，重在体现城区绿地</w:t>
      </w:r>
      <w:r>
        <w:rPr>
          <w:spacing w:val="3"/>
        </w:rPr>
        <w:t xml:space="preserve"> </w:t>
      </w:r>
      <w:r>
        <w:rPr>
          <w:spacing w:val="4"/>
        </w:rPr>
        <w:t>生态价值，突显地方特色绿化景观。首先满足生态和景观功能要</w:t>
      </w:r>
      <w:r>
        <w:rPr>
          <w:spacing w:val="15"/>
        </w:rPr>
        <w:t xml:space="preserve"> </w:t>
      </w:r>
      <w:r>
        <w:rPr>
          <w:spacing w:val="5"/>
        </w:rPr>
        <w:t>求，达到遮荫、抗污、减噪、防尘、美化、季相明显的效</w:t>
      </w:r>
      <w:r>
        <w:rPr>
          <w:spacing w:val="4"/>
        </w:rPr>
        <w:t>果；其</w:t>
      </w:r>
      <w:r>
        <w:t xml:space="preserve"> </w:t>
      </w:r>
      <w:r>
        <w:rPr>
          <w:spacing w:val="5"/>
        </w:rPr>
        <w:t>次，以乡土树种为基调树种，适度引进外来树种；第三，</w:t>
      </w:r>
      <w:r>
        <w:rPr>
          <w:spacing w:val="4"/>
        </w:rPr>
        <w:t>注重植</w:t>
      </w:r>
      <w:r>
        <w:t xml:space="preserve"> </w:t>
      </w:r>
      <w:r>
        <w:rPr>
          <w:spacing w:val="-2"/>
        </w:rPr>
        <w:t>物造景特色，根据植物不同的形态、色彩塑造园林绿地景观特</w:t>
      </w:r>
      <w:r>
        <w:rPr>
          <w:spacing w:val="-3"/>
        </w:rPr>
        <w:t>色。</w:t>
      </w:r>
    </w:p>
    <w:p w14:paraId="77C47A71">
      <w:pPr>
        <w:pStyle w:val="2"/>
        <w:spacing w:before="56" w:line="316" w:lineRule="auto"/>
        <w:ind w:left="48" w:right="90" w:firstLine="608"/>
      </w:pPr>
      <w:r>
        <w:rPr>
          <w:spacing w:val="5"/>
        </w:rPr>
        <w:t>落叶乔木：垂柳、刺槐、丝绵木、榆树、河北</w:t>
      </w:r>
      <w:r>
        <w:rPr>
          <w:spacing w:val="4"/>
        </w:rPr>
        <w:t>杨、新疆杨、</w:t>
      </w:r>
      <w:r>
        <w:t xml:space="preserve"> </w:t>
      </w:r>
      <w:r>
        <w:rPr>
          <w:spacing w:val="1"/>
        </w:rPr>
        <w:t>白桦、海棠、红梅杏、梨、李、山楂等；</w:t>
      </w:r>
    </w:p>
    <w:p w14:paraId="5C24A1EF">
      <w:pPr>
        <w:pStyle w:val="2"/>
        <w:spacing w:before="57" w:line="226" w:lineRule="auto"/>
        <w:ind w:left="659"/>
      </w:pPr>
      <w:r>
        <w:rPr>
          <w:spacing w:val="4"/>
        </w:rPr>
        <w:t>常绿乔木：云杉、樟子松、落叶松、油松、侧柏等；</w:t>
      </w:r>
    </w:p>
    <w:p w14:paraId="6EB280A5">
      <w:pPr>
        <w:pStyle w:val="2"/>
        <w:spacing w:before="181" w:line="317" w:lineRule="auto"/>
        <w:ind w:left="18" w:right="27" w:firstLine="638"/>
      </w:pPr>
      <w:r>
        <w:rPr>
          <w:spacing w:val="4"/>
        </w:rPr>
        <w:t>落叶灌木：暴马丁香、天目琼花、水栒子、丁香、连</w:t>
      </w:r>
      <w:r>
        <w:rPr>
          <w:spacing w:val="3"/>
        </w:rPr>
        <w:t>翘、紫</w:t>
      </w:r>
      <w:r>
        <w:t xml:space="preserve"> </w:t>
      </w:r>
      <w:r>
        <w:rPr>
          <w:spacing w:val="-4"/>
        </w:rPr>
        <w:t>叶李、迎春、金银木、紫叶小檗、黄刺玫、珍珠梅、平枝荀子等；</w:t>
      </w:r>
    </w:p>
    <w:p w14:paraId="07AACDF7">
      <w:pPr>
        <w:pStyle w:val="2"/>
        <w:spacing w:before="54" w:line="318" w:lineRule="auto"/>
        <w:ind w:left="9" w:right="60" w:firstLine="636"/>
      </w:pPr>
      <w:r>
        <w:rPr>
          <w:spacing w:val="-6"/>
        </w:rPr>
        <w:t>草坪及草本地被植物：百合、萱草、早熟禾、合麦草、麦冬、</w:t>
      </w:r>
      <w:r>
        <w:rPr>
          <w:spacing w:val="16"/>
        </w:rPr>
        <w:t xml:space="preserve"> </w:t>
      </w:r>
      <w:r>
        <w:rPr>
          <w:spacing w:val="3"/>
        </w:rPr>
        <w:t>紫花地丁、二月兰、白三叶等。</w:t>
      </w:r>
    </w:p>
    <w:p w14:paraId="1A96B2B3">
      <w:pPr>
        <w:spacing w:before="53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（二）山区绿化树种选择</w:t>
      </w:r>
    </w:p>
    <w:p w14:paraId="4E34D228">
      <w:pPr>
        <w:pStyle w:val="2"/>
        <w:spacing w:before="184" w:line="325" w:lineRule="auto"/>
        <w:ind w:right="62" w:firstLine="675"/>
        <w:jc w:val="both"/>
      </w:pPr>
      <w:r>
        <w:rPr>
          <w:spacing w:val="3"/>
        </w:rPr>
        <w:t>固原山区需要优化林分结构，增加物种多样性，增强森林涵</w:t>
      </w:r>
      <w:r>
        <w:t xml:space="preserve"> </w:t>
      </w:r>
      <w:r>
        <w:rPr>
          <w:spacing w:val="5"/>
        </w:rPr>
        <w:t>养水源、净化水质、减少水土流失和美化环境的功能</w:t>
      </w:r>
      <w:r>
        <w:rPr>
          <w:spacing w:val="4"/>
        </w:rPr>
        <w:t>。选择树种</w:t>
      </w:r>
      <w:r>
        <w:t xml:space="preserve"> </w:t>
      </w:r>
      <w:r>
        <w:rPr>
          <w:spacing w:val="-4"/>
        </w:rPr>
        <w:t>在色彩、形态和季相变化方面有所兼顾，有利于形成</w:t>
      </w:r>
      <w:r>
        <w:rPr>
          <w:spacing w:val="-5"/>
        </w:rPr>
        <w:t>自然、粗犷、</w:t>
      </w:r>
      <w:r>
        <w:t xml:space="preserve"> </w:t>
      </w:r>
      <w:r>
        <w:rPr>
          <w:spacing w:val="4"/>
        </w:rPr>
        <w:t>树冠重叠起伏的山地乔木林景观。</w:t>
      </w:r>
    </w:p>
    <w:p w14:paraId="7C2B044C">
      <w:pPr>
        <w:pStyle w:val="2"/>
        <w:spacing w:before="54" w:line="318" w:lineRule="auto"/>
        <w:ind w:left="2" w:right="90" w:firstLine="642"/>
      </w:pPr>
      <w:r>
        <w:rPr>
          <w:spacing w:val="5"/>
        </w:rPr>
        <w:t>推荐树种：刺槐、榆树、柳树、柠条、山桃、山杏、沙棘、</w:t>
      </w:r>
      <w:r>
        <w:rPr>
          <w:spacing w:val="6"/>
        </w:rPr>
        <w:t xml:space="preserve"> </w:t>
      </w:r>
      <w:r>
        <w:rPr>
          <w:spacing w:val="2"/>
        </w:rPr>
        <w:t>红梅杏、李、山楂等。</w:t>
      </w:r>
    </w:p>
    <w:p w14:paraId="01DC43C4">
      <w:pPr>
        <w:spacing w:line="318" w:lineRule="auto"/>
        <w:sectPr>
          <w:footerReference r:id="rId262" w:type="default"/>
          <w:pgSz w:w="11900" w:h="16839"/>
          <w:pgMar w:top="1431" w:right="1360" w:bottom="1579" w:left="1606" w:header="0" w:footer="1417" w:gutter="0"/>
          <w:cols w:space="720" w:num="1"/>
        </w:sectPr>
      </w:pPr>
    </w:p>
    <w:p w14:paraId="55ECF2D5">
      <w:pPr>
        <w:spacing w:line="245" w:lineRule="auto"/>
        <w:rPr>
          <w:rFonts w:ascii="Arial"/>
          <w:sz w:val="21"/>
        </w:rPr>
      </w:pPr>
    </w:p>
    <w:p w14:paraId="59C01461">
      <w:pPr>
        <w:spacing w:line="245" w:lineRule="auto"/>
        <w:rPr>
          <w:rFonts w:ascii="Arial"/>
          <w:sz w:val="21"/>
        </w:rPr>
      </w:pPr>
    </w:p>
    <w:p w14:paraId="27625FAC">
      <w:pPr>
        <w:spacing w:line="245" w:lineRule="auto"/>
        <w:rPr>
          <w:rFonts w:ascii="Arial"/>
          <w:sz w:val="21"/>
        </w:rPr>
      </w:pPr>
    </w:p>
    <w:p w14:paraId="3CC04672">
      <w:pPr>
        <w:spacing w:before="101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（三）平原绿化树种选择</w:t>
      </w:r>
    </w:p>
    <w:p w14:paraId="4281680D">
      <w:pPr>
        <w:pStyle w:val="2"/>
        <w:spacing w:before="181" w:line="328" w:lineRule="auto"/>
        <w:ind w:firstLine="674"/>
        <w:jc w:val="both"/>
      </w:pPr>
      <w:r>
        <w:rPr>
          <w:spacing w:val="3"/>
        </w:rPr>
        <w:t>固原平原区绿化要紧密结合乡村绿化，根据乡村所在</w:t>
      </w:r>
      <w:r>
        <w:rPr>
          <w:spacing w:val="2"/>
        </w:rPr>
        <w:t>地自然</w:t>
      </w:r>
      <w:r>
        <w:t xml:space="preserve"> </w:t>
      </w:r>
      <w:r>
        <w:rPr>
          <w:spacing w:val="-4"/>
        </w:rPr>
        <w:t>环境气候特点，充分利用现有的乡村绿化条件，选</w:t>
      </w:r>
      <w:r>
        <w:rPr>
          <w:spacing w:val="-5"/>
        </w:rPr>
        <w:t>择生态效益好、</w:t>
      </w:r>
      <w:r>
        <w:t xml:space="preserve"> </w:t>
      </w:r>
      <w:r>
        <w:rPr>
          <w:spacing w:val="5"/>
        </w:rPr>
        <w:t>经济价值高的珍贵乡土乔木树种，增加农民收</w:t>
      </w:r>
      <w:r>
        <w:rPr>
          <w:spacing w:val="4"/>
        </w:rPr>
        <w:t>入。以示范创建为</w:t>
      </w:r>
      <w:r>
        <w:t xml:space="preserve"> </w:t>
      </w:r>
      <w:r>
        <w:rPr>
          <w:spacing w:val="-4"/>
        </w:rPr>
        <w:t>载体，开展四旁绿化和乡村绿地建设，做到宜树则</w:t>
      </w:r>
      <w:r>
        <w:rPr>
          <w:spacing w:val="-5"/>
        </w:rPr>
        <w:t>树，宜花则花，</w:t>
      </w:r>
      <w:r>
        <w:t xml:space="preserve"> </w:t>
      </w:r>
      <w:r>
        <w:rPr>
          <w:spacing w:val="-4"/>
        </w:rPr>
        <w:t>宜草则草，见缝插绿，并充分体现农家自然风光，</w:t>
      </w:r>
      <w:r>
        <w:rPr>
          <w:spacing w:val="-5"/>
        </w:rPr>
        <w:t>满足居民生活、</w:t>
      </w:r>
      <w:r>
        <w:t xml:space="preserve"> 观赏等多种需求。</w:t>
      </w:r>
    </w:p>
    <w:p w14:paraId="7207F6B5">
      <w:pPr>
        <w:pStyle w:val="2"/>
        <w:spacing w:before="55" w:line="323" w:lineRule="auto"/>
        <w:ind w:right="27" w:firstLine="644"/>
        <w:jc w:val="both"/>
      </w:pPr>
      <w:r>
        <w:rPr>
          <w:spacing w:val="5"/>
        </w:rPr>
        <w:t>推荐树种：油松、侧柏、白蜡、国槐、刺槐、桑树、连翘、</w:t>
      </w:r>
      <w:r>
        <w:rPr>
          <w:spacing w:val="6"/>
        </w:rPr>
        <w:t xml:space="preserve"> 黄刺玫、暴马丁香、丁香、天目琼花、苹果、枸</w:t>
      </w:r>
      <w:r>
        <w:rPr>
          <w:spacing w:val="5"/>
        </w:rPr>
        <w:t>杞、黑果花楸、</w:t>
      </w:r>
      <w:r>
        <w:t xml:space="preserve"> </w:t>
      </w:r>
      <w:r>
        <w:rPr>
          <w:spacing w:val="1"/>
        </w:rPr>
        <w:t>核桃、红梅杏、梨、李等；</w:t>
      </w:r>
    </w:p>
    <w:p w14:paraId="093E9DB1">
      <w:pPr>
        <w:pStyle w:val="2"/>
        <w:spacing w:before="50" w:line="224" w:lineRule="auto"/>
        <w:ind w:left="641"/>
      </w:pPr>
      <w:r>
        <w:rPr>
          <w:spacing w:val="6"/>
        </w:rPr>
        <w:t>观赏花卉：月季、百合、波斯菊、矢车菊、油菜花等。</w:t>
      </w:r>
    </w:p>
    <w:p w14:paraId="63D61A68">
      <w:pPr>
        <w:spacing w:before="183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（四）道路绿化树种</w:t>
      </w:r>
    </w:p>
    <w:p w14:paraId="7FD8EE2E">
      <w:pPr>
        <w:pStyle w:val="2"/>
        <w:spacing w:before="184" w:line="325" w:lineRule="auto"/>
        <w:ind w:left="2" w:right="50" w:firstLine="640"/>
      </w:pPr>
      <w:r>
        <w:rPr>
          <w:spacing w:val="4"/>
        </w:rPr>
        <w:t>根据道路类型、等级、功能及走向选择树种，使道路绿化树</w:t>
      </w:r>
      <w:r>
        <w:rPr>
          <w:spacing w:val="8"/>
        </w:rPr>
        <w:t xml:space="preserve"> </w:t>
      </w:r>
      <w:r>
        <w:rPr>
          <w:spacing w:val="5"/>
        </w:rPr>
        <w:t>种丰富和多样性。选择管理粗放、抗逆性强、树干挺</w:t>
      </w:r>
      <w:r>
        <w:rPr>
          <w:spacing w:val="4"/>
        </w:rPr>
        <w:t>拔、冠幅阔</w:t>
      </w:r>
      <w:r>
        <w:t xml:space="preserve"> </w:t>
      </w:r>
      <w:r>
        <w:rPr>
          <w:spacing w:val="5"/>
        </w:rPr>
        <w:t>大，并可观干、观叶、观花、观果的种类，</w:t>
      </w:r>
      <w:r>
        <w:rPr>
          <w:spacing w:val="4"/>
        </w:rPr>
        <w:t>综合考虑树种本身美</w:t>
      </w:r>
      <w:r>
        <w:t xml:space="preserve"> </w:t>
      </w:r>
      <w:r>
        <w:rPr>
          <w:spacing w:val="6"/>
        </w:rPr>
        <w:t>化街景、纳凉遮荫、减噪滞尘、保护环境等多种功能。</w:t>
      </w:r>
    </w:p>
    <w:p w14:paraId="7D3B962E">
      <w:pPr>
        <w:pStyle w:val="2"/>
        <w:spacing w:before="56" w:line="318" w:lineRule="auto"/>
        <w:ind w:left="9" w:right="50" w:firstLine="634"/>
      </w:pPr>
      <w:r>
        <w:rPr>
          <w:spacing w:val="4"/>
        </w:rPr>
        <w:t>行道树：云杉、油松、旱柳、白蜡、垂柳、金叶复叶槭、河</w:t>
      </w:r>
      <w:r>
        <w:rPr>
          <w:spacing w:val="9"/>
        </w:rPr>
        <w:t xml:space="preserve"> </w:t>
      </w:r>
      <w:r>
        <w:rPr>
          <w:spacing w:val="2"/>
        </w:rPr>
        <w:t>北杨、新疆杨、丝棉木、五角枫等；</w:t>
      </w:r>
    </w:p>
    <w:p w14:paraId="19E19676">
      <w:pPr>
        <w:pStyle w:val="2"/>
        <w:spacing w:before="51" w:line="225" w:lineRule="auto"/>
        <w:ind w:left="645"/>
      </w:pPr>
      <w:r>
        <w:rPr>
          <w:spacing w:val="4"/>
        </w:rPr>
        <w:t>分车带：侧柏、丁香、月季、木槿、紫叶小檗等；</w:t>
      </w:r>
    </w:p>
    <w:p w14:paraId="37DEF922">
      <w:pPr>
        <w:pStyle w:val="2"/>
        <w:spacing w:before="181" w:line="318" w:lineRule="auto"/>
        <w:ind w:right="48" w:firstLine="648"/>
      </w:pPr>
      <w:r>
        <w:rPr>
          <w:spacing w:val="4"/>
        </w:rPr>
        <w:t>节点绿化：榆叶梅、暴马丁香、山桃、珍珠梅、海棠、红瑞</w:t>
      </w:r>
      <w:r>
        <w:rPr>
          <w:spacing w:val="7"/>
        </w:rPr>
        <w:t xml:space="preserve"> </w:t>
      </w:r>
      <w:r>
        <w:rPr>
          <w:spacing w:val="1"/>
        </w:rPr>
        <w:t>木、红王子锦带、紫穗槐等；</w:t>
      </w:r>
    </w:p>
    <w:p w14:paraId="395330DD">
      <w:pPr>
        <w:pStyle w:val="2"/>
        <w:spacing w:before="53" w:line="226" w:lineRule="auto"/>
        <w:ind w:right="36"/>
        <w:jc w:val="right"/>
      </w:pPr>
      <w:r>
        <w:rPr>
          <w:spacing w:val="5"/>
        </w:rPr>
        <w:t>边坡绿化：紫穗槐、沙棘、铺地柏、紫叶小檗</w:t>
      </w:r>
      <w:r>
        <w:rPr>
          <w:spacing w:val="4"/>
        </w:rPr>
        <w:t>、爬山虎、早</w:t>
      </w:r>
    </w:p>
    <w:p w14:paraId="56DE0F6A">
      <w:pPr>
        <w:spacing w:line="226" w:lineRule="auto"/>
        <w:sectPr>
          <w:footerReference r:id="rId263" w:type="default"/>
          <w:pgSz w:w="11900" w:h="16839"/>
          <w:pgMar w:top="1431" w:right="1423" w:bottom="1742" w:left="1606" w:header="0" w:footer="1472" w:gutter="0"/>
          <w:cols w:space="720" w:num="1"/>
        </w:sectPr>
      </w:pPr>
    </w:p>
    <w:p w14:paraId="3B03AB15">
      <w:pPr>
        <w:spacing w:line="245" w:lineRule="auto"/>
        <w:rPr>
          <w:rFonts w:ascii="Arial"/>
          <w:sz w:val="21"/>
        </w:rPr>
      </w:pPr>
    </w:p>
    <w:p w14:paraId="34EC24D9">
      <w:pPr>
        <w:spacing w:line="245" w:lineRule="auto"/>
        <w:rPr>
          <w:rFonts w:ascii="Arial"/>
          <w:sz w:val="21"/>
        </w:rPr>
      </w:pPr>
    </w:p>
    <w:p w14:paraId="6FFD85D2">
      <w:pPr>
        <w:spacing w:line="246" w:lineRule="auto"/>
        <w:rPr>
          <w:rFonts w:ascii="Arial"/>
          <w:sz w:val="21"/>
        </w:rPr>
      </w:pPr>
    </w:p>
    <w:p w14:paraId="083BDB67">
      <w:pPr>
        <w:pStyle w:val="2"/>
        <w:spacing w:before="100" w:line="227" w:lineRule="auto"/>
        <w:ind w:left="9"/>
      </w:pPr>
      <w:r>
        <w:rPr>
          <w:spacing w:val="2"/>
        </w:rPr>
        <w:t>熟禾、高羊茅、黑麦草等。</w:t>
      </w:r>
    </w:p>
    <w:p w14:paraId="47DD1BE7">
      <w:pPr>
        <w:spacing w:before="177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（五）河流湿地绿化树种</w:t>
      </w:r>
    </w:p>
    <w:p w14:paraId="77F6B5E4">
      <w:pPr>
        <w:pStyle w:val="2"/>
        <w:spacing w:before="180" w:line="323" w:lineRule="auto"/>
        <w:ind w:right="60" w:firstLine="675"/>
      </w:pPr>
      <w:r>
        <w:rPr>
          <w:spacing w:val="3"/>
        </w:rPr>
        <w:t>固原河流湿地丰富，植物选择应考虑对水深、湿生环境具有</w:t>
      </w:r>
      <w:r>
        <w:t xml:space="preserve"> </w:t>
      </w:r>
      <w:r>
        <w:rPr>
          <w:spacing w:val="5"/>
        </w:rPr>
        <w:t>较好的适应性；生态效益突出，具有净水能力；</w:t>
      </w:r>
      <w:r>
        <w:rPr>
          <w:spacing w:val="4"/>
        </w:rPr>
        <w:t>具有较好景观价</w:t>
      </w:r>
      <w:r>
        <w:t xml:space="preserve"> </w:t>
      </w:r>
      <w:r>
        <w:rPr>
          <w:spacing w:val="3"/>
        </w:rPr>
        <w:t>值，体现湿地风貌特色。</w:t>
      </w:r>
    </w:p>
    <w:p w14:paraId="5279F860">
      <w:pPr>
        <w:pStyle w:val="2"/>
        <w:spacing w:before="55" w:line="226" w:lineRule="auto"/>
        <w:ind w:left="644"/>
      </w:pPr>
      <w:r>
        <w:rPr>
          <w:spacing w:val="3"/>
        </w:rPr>
        <w:t>推荐树种：垂柳、旱柳，碧桃、丁香等；</w:t>
      </w:r>
    </w:p>
    <w:p w14:paraId="72AE1B15">
      <w:pPr>
        <w:pStyle w:val="2"/>
        <w:spacing w:before="180" w:line="317" w:lineRule="auto"/>
        <w:ind w:left="12" w:right="53" w:firstLine="633"/>
      </w:pPr>
      <w:r>
        <w:rPr>
          <w:spacing w:val="4"/>
        </w:rPr>
        <w:t>湿生植物：芦苇、燕子花、黄菖蒲、水葱、千屈菜、三菱草</w:t>
      </w:r>
      <w:r>
        <w:rPr>
          <w:spacing w:val="10"/>
        </w:rPr>
        <w:t xml:space="preserve"> </w:t>
      </w:r>
      <w:r>
        <w:rPr>
          <w:spacing w:val="-23"/>
        </w:rPr>
        <w:t>等；</w:t>
      </w:r>
    </w:p>
    <w:p w14:paraId="28613F6C">
      <w:pPr>
        <w:pStyle w:val="2"/>
        <w:spacing w:before="54" w:line="226" w:lineRule="auto"/>
        <w:ind w:left="640"/>
      </w:pPr>
      <w:r>
        <w:rPr>
          <w:spacing w:val="4"/>
        </w:rPr>
        <w:t>挺水植物：荷花、棱鱼草、香蒲、泽泻、慈姑等；</w:t>
      </w:r>
    </w:p>
    <w:p w14:paraId="5284C78B">
      <w:pPr>
        <w:pStyle w:val="2"/>
        <w:spacing w:before="179" w:line="317" w:lineRule="auto"/>
        <w:ind w:left="649" w:right="667" w:hanging="1"/>
      </w:pPr>
      <w:r>
        <w:rPr>
          <w:spacing w:val="5"/>
        </w:rPr>
        <w:t>漂浮植物：睡莲、槐叶萍、凤眼莲、萍蓬草、荇</w:t>
      </w:r>
      <w:r>
        <w:rPr>
          <w:spacing w:val="4"/>
        </w:rPr>
        <w:t>菜等；</w:t>
      </w:r>
      <w:r>
        <w:t xml:space="preserve"> </w:t>
      </w:r>
      <w:r>
        <w:rPr>
          <w:spacing w:val="6"/>
        </w:rPr>
        <w:t>沉水植物：菹草、苦草、水毛茛、金鱼藻、</w:t>
      </w:r>
      <w:r>
        <w:rPr>
          <w:spacing w:val="5"/>
        </w:rPr>
        <w:t>水藓等。</w:t>
      </w:r>
    </w:p>
    <w:p w14:paraId="6EEB8151">
      <w:pPr>
        <w:spacing w:before="55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（六）受损弃置地生态修复</w:t>
      </w:r>
    </w:p>
    <w:p w14:paraId="14828B5D">
      <w:pPr>
        <w:pStyle w:val="2"/>
        <w:spacing w:before="186" w:line="325" w:lineRule="auto"/>
        <w:ind w:right="41" w:firstLine="656"/>
        <w:jc w:val="both"/>
      </w:pPr>
      <w:r>
        <w:rPr>
          <w:spacing w:val="3"/>
        </w:rPr>
        <w:t>受损弃置地生态修复植物选择应充分考虑土壤、坡度等场地</w:t>
      </w:r>
      <w:r>
        <w:rPr>
          <w:spacing w:val="18"/>
        </w:rPr>
        <w:t xml:space="preserve"> </w:t>
      </w:r>
      <w:r>
        <w:rPr>
          <w:spacing w:val="5"/>
        </w:rPr>
        <w:t>条件，以乡土、耐旱耐贫瘠的先锋树种为主，将</w:t>
      </w:r>
      <w:r>
        <w:rPr>
          <w:spacing w:val="4"/>
        </w:rPr>
        <w:t>自然恢复与人工</w:t>
      </w:r>
      <w:r>
        <w:t xml:space="preserve"> </w:t>
      </w:r>
      <w:r>
        <w:rPr>
          <w:spacing w:val="5"/>
        </w:rPr>
        <w:t>造林相结合，逐步恢复土壤养分与土地生产力，增加植被盖度，</w:t>
      </w:r>
      <w:r>
        <w:rPr>
          <w:spacing w:val="11"/>
        </w:rPr>
        <w:t xml:space="preserve"> </w:t>
      </w:r>
      <w:r>
        <w:rPr>
          <w:spacing w:val="-1"/>
        </w:rPr>
        <w:t>控制水土流失。</w:t>
      </w:r>
    </w:p>
    <w:p w14:paraId="1B992434">
      <w:pPr>
        <w:pStyle w:val="2"/>
        <w:spacing w:before="52" w:line="319" w:lineRule="auto"/>
        <w:ind w:left="12" w:firstLine="631"/>
      </w:pPr>
      <w:r>
        <w:rPr>
          <w:spacing w:val="-5"/>
        </w:rPr>
        <w:t>推荐树种：油松、樟子松、云杉、柠条、沙棘、</w:t>
      </w:r>
      <w:r>
        <w:rPr>
          <w:spacing w:val="-6"/>
        </w:rPr>
        <w:t>榆树、刺槐、</w:t>
      </w:r>
      <w:r>
        <w:t xml:space="preserve"> </w:t>
      </w:r>
      <w:r>
        <w:rPr>
          <w:spacing w:val="1"/>
        </w:rPr>
        <w:t>丁香、紫穗槐、山桃、山杏等；</w:t>
      </w:r>
    </w:p>
    <w:p w14:paraId="64854B94">
      <w:pPr>
        <w:pStyle w:val="2"/>
        <w:spacing w:before="51" w:line="226" w:lineRule="auto"/>
        <w:ind w:left="643"/>
      </w:pPr>
      <w:r>
        <w:rPr>
          <w:spacing w:val="3"/>
        </w:rPr>
        <w:t>地被植物：苜蓿、红豆草等。</w:t>
      </w:r>
    </w:p>
    <w:p w14:paraId="4B500F1D">
      <w:pPr>
        <w:spacing w:line="226" w:lineRule="auto"/>
        <w:sectPr>
          <w:footerReference r:id="rId264" w:type="default"/>
          <w:pgSz w:w="11900" w:h="16839"/>
          <w:pgMar w:top="1431" w:right="1418" w:bottom="1579" w:left="1606" w:header="0" w:footer="1417" w:gutter="0"/>
          <w:cols w:space="720" w:num="1"/>
        </w:sectPr>
      </w:pPr>
    </w:p>
    <w:p w14:paraId="07D77829">
      <w:pPr>
        <w:spacing w:line="329" w:lineRule="auto"/>
        <w:rPr>
          <w:rFonts w:ascii="Arial"/>
          <w:sz w:val="21"/>
        </w:rPr>
      </w:pPr>
    </w:p>
    <w:p w14:paraId="6B6723F9">
      <w:pPr>
        <w:spacing w:line="330" w:lineRule="auto"/>
        <w:rPr>
          <w:rFonts w:ascii="Arial"/>
          <w:sz w:val="21"/>
        </w:rPr>
      </w:pPr>
    </w:p>
    <w:p w14:paraId="54A153C8">
      <w:pPr>
        <w:spacing w:before="133" w:line="187" w:lineRule="auto"/>
        <w:outlineLvl w:val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</w:rPr>
        <w:t>附表</w:t>
      </w:r>
      <w:r>
        <w:rPr>
          <w:rFonts w:ascii="微软雅黑" w:hAnsi="微软雅黑" w:eastAsia="微软雅黑" w:cs="微软雅黑"/>
          <w:spacing w:val="1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1</w:t>
      </w:r>
    </w:p>
    <w:p w14:paraId="32BD3D7C">
      <w:pPr>
        <w:spacing w:before="341" w:line="224" w:lineRule="auto"/>
        <w:ind w:left="1769"/>
        <w:outlineLvl w:val="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</w:rPr>
        <w:t>西吉县建成区绿地现状统计表</w:t>
      </w:r>
    </w:p>
    <w:p w14:paraId="04E481F0">
      <w:pPr>
        <w:spacing w:before="26"/>
      </w:pPr>
    </w:p>
    <w:tbl>
      <w:tblPr>
        <w:tblStyle w:val="5"/>
        <w:tblW w:w="8272" w:type="dxa"/>
        <w:tblInd w:w="26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5"/>
        <w:gridCol w:w="691"/>
        <w:gridCol w:w="2408"/>
        <w:gridCol w:w="3399"/>
        <w:gridCol w:w="1189"/>
      </w:tblGrid>
      <w:tr w14:paraId="1489FD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1276" w:type="dxa"/>
            <w:gridSpan w:val="2"/>
            <w:vAlign w:val="top"/>
          </w:tcPr>
          <w:p w14:paraId="530D2227">
            <w:pPr>
              <w:spacing w:before="111" w:line="231" w:lineRule="auto"/>
              <w:ind w:left="421" w:right="3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408" w:type="dxa"/>
            <w:vAlign w:val="top"/>
          </w:tcPr>
          <w:p w14:paraId="721D1755">
            <w:pPr>
              <w:spacing w:before="266" w:line="221" w:lineRule="auto"/>
              <w:ind w:left="9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3399" w:type="dxa"/>
            <w:vAlign w:val="top"/>
          </w:tcPr>
          <w:p w14:paraId="677EB696">
            <w:pPr>
              <w:spacing w:before="265" w:line="222" w:lineRule="auto"/>
              <w:ind w:left="12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189" w:type="dxa"/>
            <w:vAlign w:val="top"/>
          </w:tcPr>
          <w:p w14:paraId="1EA13862">
            <w:pPr>
              <w:pStyle w:val="6"/>
              <w:spacing w:before="113" w:line="237" w:lineRule="auto"/>
              <w:ind w:left="171" w:right="154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124642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684" w:type="dxa"/>
            <w:gridSpan w:val="3"/>
            <w:vAlign w:val="top"/>
          </w:tcPr>
          <w:p w14:paraId="6C1CA946">
            <w:pPr>
              <w:spacing w:before="37" w:line="205" w:lineRule="auto"/>
              <w:ind w:left="16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3399" w:type="dxa"/>
            <w:vAlign w:val="top"/>
          </w:tcPr>
          <w:p w14:paraId="7A74E555">
            <w:pPr>
              <w:pStyle w:val="6"/>
              <w:spacing w:before="178" w:line="114" w:lineRule="exact"/>
              <w:ind w:left="157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89" w:type="dxa"/>
            <w:vAlign w:val="top"/>
          </w:tcPr>
          <w:p w14:paraId="3972E6F0">
            <w:pPr>
              <w:pStyle w:val="6"/>
              <w:spacing w:before="76" w:line="188" w:lineRule="auto"/>
              <w:ind w:left="2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338.90</w:t>
            </w:r>
          </w:p>
        </w:tc>
      </w:tr>
      <w:tr w14:paraId="693549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5" w:type="dxa"/>
            <w:vMerge w:val="restart"/>
            <w:tcBorders>
              <w:bottom w:val="nil"/>
            </w:tcBorders>
            <w:textDirection w:val="tbRlV"/>
            <w:vAlign w:val="top"/>
          </w:tcPr>
          <w:p w14:paraId="2EF30B9D">
            <w:pPr>
              <w:spacing w:before="169" w:line="199" w:lineRule="auto"/>
              <w:ind w:left="20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6"/>
                <w:w w:val="118"/>
                <w:sz w:val="24"/>
                <w:szCs w:val="24"/>
              </w:rPr>
              <w:t>公共休闲绿地</w:t>
            </w:r>
          </w:p>
        </w:tc>
        <w:tc>
          <w:tcPr>
            <w:tcW w:w="3099" w:type="dxa"/>
            <w:gridSpan w:val="2"/>
            <w:vAlign w:val="top"/>
          </w:tcPr>
          <w:p w14:paraId="206ED74C">
            <w:pPr>
              <w:spacing w:before="36" w:line="207" w:lineRule="auto"/>
              <w:ind w:left="1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399" w:type="dxa"/>
            <w:vAlign w:val="top"/>
          </w:tcPr>
          <w:p w14:paraId="5BB2B22D">
            <w:pPr>
              <w:pStyle w:val="6"/>
              <w:spacing w:before="180" w:line="115" w:lineRule="exact"/>
              <w:ind w:left="157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89" w:type="dxa"/>
            <w:vAlign w:val="top"/>
          </w:tcPr>
          <w:p w14:paraId="6029C0E3">
            <w:pPr>
              <w:pStyle w:val="6"/>
              <w:spacing w:before="78" w:line="188" w:lineRule="auto"/>
              <w:ind w:left="29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175.50</w:t>
            </w:r>
          </w:p>
        </w:tc>
      </w:tr>
      <w:tr w14:paraId="6E87A9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3781F73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restart"/>
            <w:tcBorders>
              <w:bottom w:val="nil"/>
            </w:tcBorders>
            <w:textDirection w:val="tbRlV"/>
            <w:vAlign w:val="top"/>
          </w:tcPr>
          <w:p w14:paraId="58FDAF31">
            <w:pPr>
              <w:spacing w:before="224" w:line="199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6"/>
                <w:w w:val="118"/>
                <w:sz w:val="24"/>
                <w:szCs w:val="24"/>
              </w:rPr>
              <w:t>综合休闲绿地</w:t>
            </w:r>
          </w:p>
        </w:tc>
        <w:tc>
          <w:tcPr>
            <w:tcW w:w="2408" w:type="dxa"/>
            <w:vAlign w:val="top"/>
          </w:tcPr>
          <w:p w14:paraId="3FC57408">
            <w:pPr>
              <w:spacing w:before="59" w:line="220" w:lineRule="auto"/>
              <w:ind w:left="3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永清湖休闲绿地</w:t>
            </w:r>
          </w:p>
        </w:tc>
        <w:tc>
          <w:tcPr>
            <w:tcW w:w="3399" w:type="dxa"/>
            <w:vAlign w:val="top"/>
          </w:tcPr>
          <w:p w14:paraId="66FC2535">
            <w:pPr>
              <w:spacing w:before="59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滨河中路以北，人大以东</w:t>
            </w:r>
          </w:p>
        </w:tc>
        <w:tc>
          <w:tcPr>
            <w:tcW w:w="1189" w:type="dxa"/>
            <w:vAlign w:val="top"/>
          </w:tcPr>
          <w:p w14:paraId="35F7794C">
            <w:pPr>
              <w:pStyle w:val="6"/>
              <w:spacing w:before="101" w:line="188" w:lineRule="auto"/>
              <w:ind w:left="3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22.10</w:t>
            </w:r>
          </w:p>
        </w:tc>
      </w:tr>
      <w:tr w14:paraId="785FC4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8470606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7F23956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35A31613">
            <w:pPr>
              <w:spacing w:before="191" w:line="220" w:lineRule="auto"/>
              <w:ind w:left="3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滨河带休闲绿地</w:t>
            </w:r>
          </w:p>
        </w:tc>
        <w:tc>
          <w:tcPr>
            <w:tcW w:w="3399" w:type="dxa"/>
            <w:vAlign w:val="top"/>
          </w:tcPr>
          <w:p w14:paraId="32D094DB">
            <w:pPr>
              <w:spacing w:before="38" w:line="222" w:lineRule="auto"/>
              <w:ind w:left="1117" w:right="135" w:hanging="9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滨河路与葫芦河泄洪渠之间东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西走向地带</w:t>
            </w:r>
          </w:p>
        </w:tc>
        <w:tc>
          <w:tcPr>
            <w:tcW w:w="1189" w:type="dxa"/>
            <w:vAlign w:val="top"/>
          </w:tcPr>
          <w:p w14:paraId="1DA09301">
            <w:pPr>
              <w:pStyle w:val="6"/>
              <w:spacing w:before="233" w:line="188" w:lineRule="auto"/>
              <w:ind w:left="3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74.50</w:t>
            </w:r>
          </w:p>
        </w:tc>
      </w:tr>
      <w:tr w14:paraId="236088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5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CB5EA19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</w:tcBorders>
            <w:textDirection w:val="tbRlV"/>
            <w:vAlign w:val="top"/>
          </w:tcPr>
          <w:p w14:paraId="2F251EBB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37859B6E">
            <w:pPr>
              <w:spacing w:before="316" w:line="220" w:lineRule="auto"/>
              <w:ind w:left="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滨河东路休闲绿地</w:t>
            </w:r>
          </w:p>
        </w:tc>
        <w:tc>
          <w:tcPr>
            <w:tcW w:w="3399" w:type="dxa"/>
            <w:vAlign w:val="top"/>
          </w:tcPr>
          <w:p w14:paraId="6DEEA83D">
            <w:pPr>
              <w:spacing w:before="316" w:line="223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滨河东路与迎宾大道夹角处</w:t>
            </w:r>
          </w:p>
        </w:tc>
        <w:tc>
          <w:tcPr>
            <w:tcW w:w="1189" w:type="dxa"/>
            <w:vAlign w:val="top"/>
          </w:tcPr>
          <w:p w14:paraId="6CDFB0B1">
            <w:pPr>
              <w:spacing w:line="287" w:lineRule="auto"/>
              <w:rPr>
                <w:rFonts w:ascii="Arial"/>
                <w:sz w:val="21"/>
              </w:rPr>
            </w:pPr>
          </w:p>
          <w:p w14:paraId="3953FE07">
            <w:pPr>
              <w:pStyle w:val="6"/>
              <w:spacing w:before="69" w:line="188" w:lineRule="auto"/>
              <w:ind w:left="38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4.60</w:t>
            </w:r>
          </w:p>
        </w:tc>
      </w:tr>
      <w:tr w14:paraId="0AE817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7F16945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restart"/>
            <w:tcBorders>
              <w:bottom w:val="nil"/>
            </w:tcBorders>
            <w:textDirection w:val="tbRlV"/>
            <w:vAlign w:val="top"/>
          </w:tcPr>
          <w:p w14:paraId="2153CBA1">
            <w:pPr>
              <w:spacing w:before="224" w:line="200" w:lineRule="auto"/>
              <w:ind w:left="15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游园</w:t>
            </w:r>
          </w:p>
        </w:tc>
        <w:tc>
          <w:tcPr>
            <w:tcW w:w="2408" w:type="dxa"/>
            <w:vAlign w:val="top"/>
          </w:tcPr>
          <w:p w14:paraId="0D2F6A23">
            <w:pPr>
              <w:spacing w:before="192" w:line="223" w:lineRule="auto"/>
              <w:ind w:left="5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慈善园区广场</w:t>
            </w:r>
          </w:p>
        </w:tc>
        <w:tc>
          <w:tcPr>
            <w:tcW w:w="3399" w:type="dxa"/>
            <w:vAlign w:val="top"/>
          </w:tcPr>
          <w:p w14:paraId="56DD74DD">
            <w:pPr>
              <w:spacing w:before="38" w:line="222" w:lineRule="auto"/>
              <w:ind w:left="1353" w:right="135" w:hanging="1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慈善大多以北，慈善园区办公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楼以西</w:t>
            </w:r>
          </w:p>
        </w:tc>
        <w:tc>
          <w:tcPr>
            <w:tcW w:w="1189" w:type="dxa"/>
            <w:vAlign w:val="top"/>
          </w:tcPr>
          <w:p w14:paraId="4F2F27A8">
            <w:pPr>
              <w:pStyle w:val="6"/>
              <w:spacing w:before="234" w:line="188" w:lineRule="auto"/>
              <w:ind w:left="3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6.70</w:t>
            </w:r>
          </w:p>
        </w:tc>
      </w:tr>
      <w:tr w14:paraId="5DA580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E045819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FD9597D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3E23FA31">
            <w:pPr>
              <w:spacing w:before="195" w:line="223" w:lineRule="auto"/>
              <w:ind w:left="7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秀屿广场</w:t>
            </w:r>
          </w:p>
        </w:tc>
        <w:tc>
          <w:tcPr>
            <w:tcW w:w="3399" w:type="dxa"/>
            <w:vAlign w:val="top"/>
          </w:tcPr>
          <w:p w14:paraId="07EC6D30">
            <w:pPr>
              <w:spacing w:before="38" w:line="223" w:lineRule="auto"/>
              <w:ind w:left="1480" w:right="135" w:hanging="13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迎宾大道岔路口，党校东侧三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角地</w:t>
            </w:r>
          </w:p>
        </w:tc>
        <w:tc>
          <w:tcPr>
            <w:tcW w:w="1189" w:type="dxa"/>
            <w:vAlign w:val="top"/>
          </w:tcPr>
          <w:p w14:paraId="5A3C1D84">
            <w:pPr>
              <w:pStyle w:val="6"/>
              <w:spacing w:before="236" w:line="188" w:lineRule="auto"/>
              <w:ind w:left="41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1.50</w:t>
            </w:r>
          </w:p>
        </w:tc>
      </w:tr>
      <w:tr w14:paraId="053DD6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40EF9F5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F710D22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61E7D5C3">
            <w:pPr>
              <w:spacing w:before="59" w:line="222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体育广场</w:t>
            </w:r>
          </w:p>
        </w:tc>
        <w:tc>
          <w:tcPr>
            <w:tcW w:w="3399" w:type="dxa"/>
            <w:vAlign w:val="top"/>
          </w:tcPr>
          <w:p w14:paraId="5B8ABEA2">
            <w:pPr>
              <w:spacing w:before="59" w:line="222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政府街西侧，自然资源局南侧</w:t>
            </w:r>
          </w:p>
        </w:tc>
        <w:tc>
          <w:tcPr>
            <w:tcW w:w="1189" w:type="dxa"/>
            <w:vAlign w:val="top"/>
          </w:tcPr>
          <w:p w14:paraId="62EF05D9">
            <w:pPr>
              <w:pStyle w:val="6"/>
              <w:spacing w:before="100" w:line="188" w:lineRule="auto"/>
              <w:ind w:left="3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0.20</w:t>
            </w:r>
          </w:p>
        </w:tc>
      </w:tr>
      <w:tr w14:paraId="1FDFF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3BD255A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61650CF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4ED4863E">
            <w:pPr>
              <w:spacing w:before="194" w:line="222" w:lineRule="auto"/>
              <w:ind w:left="6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滨河楼广场</w:t>
            </w:r>
          </w:p>
        </w:tc>
        <w:tc>
          <w:tcPr>
            <w:tcW w:w="3399" w:type="dxa"/>
            <w:vAlign w:val="top"/>
          </w:tcPr>
          <w:p w14:paraId="468F9B67">
            <w:pPr>
              <w:spacing w:before="41" w:line="221" w:lineRule="auto"/>
              <w:ind w:left="1000" w:right="184" w:hanging="8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滨河中路北侧，中街桥西侧，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北邻体育广场</w:t>
            </w:r>
          </w:p>
        </w:tc>
        <w:tc>
          <w:tcPr>
            <w:tcW w:w="1189" w:type="dxa"/>
            <w:vAlign w:val="top"/>
          </w:tcPr>
          <w:p w14:paraId="2FAA0E64">
            <w:pPr>
              <w:pStyle w:val="6"/>
              <w:spacing w:before="235" w:line="188" w:lineRule="auto"/>
              <w:ind w:left="3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0.10</w:t>
            </w:r>
          </w:p>
        </w:tc>
      </w:tr>
      <w:tr w14:paraId="04EE57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069B22A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CBDDB64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00C0E957">
            <w:pPr>
              <w:spacing w:before="62" w:line="223" w:lineRule="auto"/>
              <w:ind w:left="5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高速入口广场</w:t>
            </w:r>
          </w:p>
        </w:tc>
        <w:tc>
          <w:tcPr>
            <w:tcW w:w="3399" w:type="dxa"/>
            <w:vAlign w:val="top"/>
          </w:tcPr>
          <w:p w14:paraId="699015C9">
            <w:pPr>
              <w:spacing w:before="62" w:line="223" w:lineRule="auto"/>
              <w:ind w:left="1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高速入口以西，迎宾大道以东</w:t>
            </w:r>
          </w:p>
        </w:tc>
        <w:tc>
          <w:tcPr>
            <w:tcW w:w="1189" w:type="dxa"/>
            <w:vAlign w:val="top"/>
          </w:tcPr>
          <w:p w14:paraId="15BFC71E">
            <w:pPr>
              <w:pStyle w:val="6"/>
              <w:spacing w:before="104" w:line="188" w:lineRule="auto"/>
              <w:ind w:left="3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3.30</w:t>
            </w:r>
          </w:p>
        </w:tc>
      </w:tr>
      <w:tr w14:paraId="7EC9AF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C2C20CE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50FA6F5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6845AA6A">
            <w:pPr>
              <w:spacing w:before="194" w:line="220" w:lineRule="auto"/>
              <w:ind w:left="6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吉祥苑广场</w:t>
            </w:r>
          </w:p>
        </w:tc>
        <w:tc>
          <w:tcPr>
            <w:tcW w:w="3399" w:type="dxa"/>
            <w:vAlign w:val="top"/>
          </w:tcPr>
          <w:p w14:paraId="69FBB916">
            <w:pPr>
              <w:spacing w:before="41" w:line="221" w:lineRule="auto"/>
              <w:ind w:left="1120" w:right="135" w:hanging="9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迎宾大道北侧于秀山路东入口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三角交汇处</w:t>
            </w:r>
          </w:p>
        </w:tc>
        <w:tc>
          <w:tcPr>
            <w:tcW w:w="1189" w:type="dxa"/>
            <w:vAlign w:val="top"/>
          </w:tcPr>
          <w:p w14:paraId="3D288041">
            <w:pPr>
              <w:pStyle w:val="6"/>
              <w:spacing w:before="236" w:line="188" w:lineRule="auto"/>
              <w:ind w:left="38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2.00</w:t>
            </w:r>
          </w:p>
        </w:tc>
      </w:tr>
      <w:tr w14:paraId="0644EE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85" w:type="dxa"/>
            <w:vMerge w:val="continue"/>
            <w:tcBorders>
              <w:top w:val="nil"/>
            </w:tcBorders>
            <w:textDirection w:val="tbRlV"/>
            <w:vAlign w:val="top"/>
          </w:tcPr>
          <w:p w14:paraId="10751E17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</w:tcBorders>
            <w:textDirection w:val="tbRlV"/>
            <w:vAlign w:val="top"/>
          </w:tcPr>
          <w:p w14:paraId="5D20E129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1EABAAFB">
            <w:pPr>
              <w:pStyle w:val="6"/>
              <w:spacing w:before="63" w:line="220" w:lineRule="auto"/>
              <w:ind w:left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其它街头绿地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29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处</w:t>
            </w:r>
          </w:p>
        </w:tc>
        <w:tc>
          <w:tcPr>
            <w:tcW w:w="3399" w:type="dxa"/>
            <w:vAlign w:val="top"/>
          </w:tcPr>
          <w:p w14:paraId="0BA48A48">
            <w:pPr>
              <w:tabs>
                <w:tab w:val="left" w:pos="1821"/>
              </w:tabs>
              <w:spacing w:before="14"/>
              <w:ind w:left="157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89" w:type="dxa"/>
            <w:vAlign w:val="top"/>
          </w:tcPr>
          <w:p w14:paraId="3FEC909B">
            <w:pPr>
              <w:pStyle w:val="6"/>
              <w:spacing w:before="104" w:line="188" w:lineRule="auto"/>
              <w:ind w:left="33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60.50</w:t>
            </w:r>
          </w:p>
        </w:tc>
      </w:tr>
      <w:tr w14:paraId="3DE3C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restart"/>
            <w:tcBorders>
              <w:bottom w:val="nil"/>
            </w:tcBorders>
            <w:vAlign w:val="top"/>
          </w:tcPr>
          <w:p w14:paraId="282A786F">
            <w:pPr>
              <w:spacing w:line="251" w:lineRule="auto"/>
              <w:rPr>
                <w:rFonts w:ascii="Arial"/>
                <w:sz w:val="21"/>
              </w:rPr>
            </w:pPr>
          </w:p>
          <w:p w14:paraId="5901A0EB">
            <w:pPr>
              <w:spacing w:line="251" w:lineRule="auto"/>
              <w:rPr>
                <w:rFonts w:ascii="Arial"/>
                <w:sz w:val="21"/>
              </w:rPr>
            </w:pPr>
          </w:p>
          <w:p w14:paraId="1F995E81">
            <w:pPr>
              <w:spacing w:line="251" w:lineRule="auto"/>
              <w:rPr>
                <w:rFonts w:ascii="Arial"/>
                <w:sz w:val="21"/>
              </w:rPr>
            </w:pPr>
          </w:p>
          <w:p w14:paraId="7AEF6DDC">
            <w:pPr>
              <w:spacing w:line="251" w:lineRule="auto"/>
              <w:rPr>
                <w:rFonts w:ascii="Arial"/>
                <w:sz w:val="21"/>
              </w:rPr>
            </w:pPr>
          </w:p>
          <w:p w14:paraId="69C78863">
            <w:pPr>
              <w:spacing w:line="251" w:lineRule="auto"/>
              <w:rPr>
                <w:rFonts w:ascii="Arial"/>
                <w:sz w:val="21"/>
              </w:rPr>
            </w:pPr>
          </w:p>
          <w:p w14:paraId="0CBC9F61">
            <w:pPr>
              <w:spacing w:before="78" w:line="222" w:lineRule="auto"/>
              <w:ind w:left="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2408" w:type="dxa"/>
            <w:vAlign w:val="top"/>
          </w:tcPr>
          <w:p w14:paraId="1002B893">
            <w:pPr>
              <w:spacing w:before="64" w:line="220" w:lineRule="auto"/>
              <w:ind w:left="9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399" w:type="dxa"/>
            <w:vAlign w:val="top"/>
          </w:tcPr>
          <w:p w14:paraId="1CBE4E64">
            <w:pPr>
              <w:pStyle w:val="6"/>
              <w:spacing w:before="207" w:line="114" w:lineRule="exact"/>
              <w:ind w:left="157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89" w:type="dxa"/>
            <w:vAlign w:val="top"/>
          </w:tcPr>
          <w:p w14:paraId="6B0949A2">
            <w:pPr>
              <w:pStyle w:val="6"/>
              <w:spacing w:before="105" w:line="188" w:lineRule="auto"/>
              <w:ind w:left="3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29.30</w:t>
            </w:r>
          </w:p>
        </w:tc>
      </w:tr>
      <w:tr w14:paraId="60EF03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C4396B4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407307BF">
            <w:pPr>
              <w:spacing w:before="64" w:line="220" w:lineRule="auto"/>
              <w:ind w:left="5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吉强街防护林</w:t>
            </w:r>
          </w:p>
        </w:tc>
        <w:tc>
          <w:tcPr>
            <w:tcW w:w="3399" w:type="dxa"/>
            <w:vAlign w:val="top"/>
          </w:tcPr>
          <w:p w14:paraId="71B68206">
            <w:pPr>
              <w:spacing w:before="64" w:line="220" w:lineRule="auto"/>
              <w:ind w:left="1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吉强街</w:t>
            </w:r>
          </w:p>
        </w:tc>
        <w:tc>
          <w:tcPr>
            <w:tcW w:w="1189" w:type="dxa"/>
            <w:vAlign w:val="top"/>
          </w:tcPr>
          <w:p w14:paraId="1764A4C1">
            <w:pPr>
              <w:pStyle w:val="6"/>
              <w:spacing w:before="105" w:line="188" w:lineRule="auto"/>
              <w:ind w:left="38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2.10</w:t>
            </w:r>
          </w:p>
        </w:tc>
      </w:tr>
      <w:tr w14:paraId="15FD3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5EA846C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77F8D09A">
            <w:pPr>
              <w:spacing w:before="62" w:line="221" w:lineRule="auto"/>
              <w:ind w:left="5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滨河路防护林</w:t>
            </w:r>
          </w:p>
        </w:tc>
        <w:tc>
          <w:tcPr>
            <w:tcW w:w="3399" w:type="dxa"/>
            <w:vAlign w:val="top"/>
          </w:tcPr>
          <w:p w14:paraId="5DC08734">
            <w:pPr>
              <w:spacing w:before="62" w:line="221" w:lineRule="auto"/>
              <w:ind w:left="13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滨河路</w:t>
            </w:r>
          </w:p>
        </w:tc>
        <w:tc>
          <w:tcPr>
            <w:tcW w:w="1189" w:type="dxa"/>
            <w:vAlign w:val="top"/>
          </w:tcPr>
          <w:p w14:paraId="687557B6">
            <w:pPr>
              <w:pStyle w:val="6"/>
              <w:spacing w:before="104" w:line="188" w:lineRule="auto"/>
              <w:ind w:left="3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6.20</w:t>
            </w:r>
          </w:p>
        </w:tc>
      </w:tr>
      <w:tr w14:paraId="298962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0AD4F6A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0922EB9E">
            <w:pPr>
              <w:spacing w:before="62" w:line="221" w:lineRule="auto"/>
              <w:ind w:left="4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秀山路防护林</w:t>
            </w:r>
          </w:p>
        </w:tc>
        <w:tc>
          <w:tcPr>
            <w:tcW w:w="3399" w:type="dxa"/>
            <w:vAlign w:val="top"/>
          </w:tcPr>
          <w:p w14:paraId="3DF5FFEF">
            <w:pPr>
              <w:spacing w:before="62" w:line="221" w:lineRule="auto"/>
              <w:ind w:left="13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秀山路</w:t>
            </w:r>
          </w:p>
        </w:tc>
        <w:tc>
          <w:tcPr>
            <w:tcW w:w="1189" w:type="dxa"/>
            <w:vAlign w:val="top"/>
          </w:tcPr>
          <w:p w14:paraId="611E3F94">
            <w:pPr>
              <w:pStyle w:val="6"/>
              <w:spacing w:before="104" w:line="188" w:lineRule="auto"/>
              <w:ind w:left="39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9.50</w:t>
            </w:r>
          </w:p>
        </w:tc>
      </w:tr>
      <w:tr w14:paraId="400A28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27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075BAE2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3C000CEE">
            <w:pPr>
              <w:spacing w:before="63" w:line="222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慈善大道防护林</w:t>
            </w:r>
          </w:p>
        </w:tc>
        <w:tc>
          <w:tcPr>
            <w:tcW w:w="3399" w:type="dxa"/>
            <w:vAlign w:val="top"/>
          </w:tcPr>
          <w:p w14:paraId="2F24D786">
            <w:pPr>
              <w:spacing w:before="63" w:line="222" w:lineRule="auto"/>
              <w:ind w:left="12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慈善大道</w:t>
            </w:r>
          </w:p>
        </w:tc>
        <w:tc>
          <w:tcPr>
            <w:tcW w:w="1189" w:type="dxa"/>
            <w:vAlign w:val="top"/>
          </w:tcPr>
          <w:p w14:paraId="7BE6217A">
            <w:pPr>
              <w:pStyle w:val="6"/>
              <w:spacing w:before="104" w:line="188" w:lineRule="auto"/>
              <w:ind w:left="38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2.50</w:t>
            </w:r>
          </w:p>
        </w:tc>
      </w:tr>
      <w:tr w14:paraId="6E6F5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B4C2D3D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3A5C0D47">
            <w:pPr>
              <w:spacing w:before="61" w:line="222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水泉十字防护林</w:t>
            </w:r>
          </w:p>
        </w:tc>
        <w:tc>
          <w:tcPr>
            <w:tcW w:w="3399" w:type="dxa"/>
            <w:vAlign w:val="top"/>
          </w:tcPr>
          <w:p w14:paraId="1A0EAAA9">
            <w:pPr>
              <w:spacing w:before="61" w:line="222" w:lineRule="auto"/>
              <w:ind w:left="1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水泉十字</w:t>
            </w:r>
          </w:p>
        </w:tc>
        <w:tc>
          <w:tcPr>
            <w:tcW w:w="1189" w:type="dxa"/>
            <w:vAlign w:val="top"/>
          </w:tcPr>
          <w:p w14:paraId="507B198E">
            <w:pPr>
              <w:pStyle w:val="6"/>
              <w:spacing w:before="102" w:line="188" w:lineRule="auto"/>
              <w:ind w:left="3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0.80</w:t>
            </w:r>
          </w:p>
        </w:tc>
      </w:tr>
      <w:tr w14:paraId="1CDC38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1B07736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62FC6FCE">
            <w:pPr>
              <w:spacing w:before="60" w:line="222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园区路防护林</w:t>
            </w:r>
          </w:p>
        </w:tc>
        <w:tc>
          <w:tcPr>
            <w:tcW w:w="3399" w:type="dxa"/>
            <w:vAlign w:val="top"/>
          </w:tcPr>
          <w:p w14:paraId="3DB66982">
            <w:pPr>
              <w:spacing w:before="60" w:line="223" w:lineRule="auto"/>
              <w:ind w:left="13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园区路</w:t>
            </w:r>
          </w:p>
        </w:tc>
        <w:tc>
          <w:tcPr>
            <w:tcW w:w="1189" w:type="dxa"/>
            <w:vAlign w:val="top"/>
          </w:tcPr>
          <w:p w14:paraId="49E67C6C">
            <w:pPr>
              <w:pStyle w:val="6"/>
              <w:spacing w:before="102" w:line="188" w:lineRule="auto"/>
              <w:ind w:left="3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0.90</w:t>
            </w:r>
          </w:p>
        </w:tc>
      </w:tr>
      <w:tr w14:paraId="06F655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continue"/>
            <w:tcBorders>
              <w:top w:val="nil"/>
            </w:tcBorders>
            <w:vAlign w:val="top"/>
          </w:tcPr>
          <w:p w14:paraId="543E58EB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79CBD001">
            <w:pPr>
              <w:spacing w:before="60" w:line="222" w:lineRule="auto"/>
              <w:ind w:left="3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其它道路防护林</w:t>
            </w:r>
          </w:p>
        </w:tc>
        <w:tc>
          <w:tcPr>
            <w:tcW w:w="3399" w:type="dxa"/>
            <w:vAlign w:val="top"/>
          </w:tcPr>
          <w:p w14:paraId="2E0FAEF7">
            <w:pPr>
              <w:pStyle w:val="6"/>
              <w:spacing w:before="203" w:line="115" w:lineRule="exact"/>
              <w:ind w:left="157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89" w:type="dxa"/>
            <w:vAlign w:val="top"/>
          </w:tcPr>
          <w:p w14:paraId="79F62EAD">
            <w:pPr>
              <w:pStyle w:val="6"/>
              <w:spacing w:before="101" w:line="188" w:lineRule="auto"/>
              <w:ind w:left="39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7.30</w:t>
            </w:r>
          </w:p>
        </w:tc>
      </w:tr>
      <w:tr w14:paraId="03757F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76" w:type="dxa"/>
            <w:gridSpan w:val="2"/>
            <w:vAlign w:val="top"/>
          </w:tcPr>
          <w:p w14:paraId="24B6D4B8">
            <w:pPr>
              <w:spacing w:before="60" w:line="223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2408" w:type="dxa"/>
            <w:vAlign w:val="top"/>
          </w:tcPr>
          <w:p w14:paraId="6AD1443C">
            <w:pPr>
              <w:spacing w:before="60" w:line="222" w:lineRule="auto"/>
              <w:ind w:left="9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399" w:type="dxa"/>
            <w:vAlign w:val="top"/>
          </w:tcPr>
          <w:p w14:paraId="71B89E18">
            <w:pPr>
              <w:pStyle w:val="6"/>
              <w:spacing w:before="203" w:line="115" w:lineRule="exact"/>
              <w:ind w:left="157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89" w:type="dxa"/>
            <w:vAlign w:val="top"/>
          </w:tcPr>
          <w:p w14:paraId="498FED13">
            <w:pPr>
              <w:pStyle w:val="6"/>
              <w:spacing w:before="101" w:line="188" w:lineRule="auto"/>
              <w:ind w:left="29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134.10</w:t>
            </w:r>
          </w:p>
        </w:tc>
      </w:tr>
    </w:tbl>
    <w:p w14:paraId="22AC73A9">
      <w:pPr>
        <w:rPr>
          <w:rFonts w:ascii="Arial"/>
          <w:sz w:val="21"/>
        </w:rPr>
      </w:pPr>
    </w:p>
    <w:p w14:paraId="0AEFFF78">
      <w:pPr>
        <w:rPr>
          <w:rFonts w:ascii="Arial" w:hAnsi="Arial" w:eastAsia="Arial" w:cs="Arial"/>
          <w:sz w:val="21"/>
          <w:szCs w:val="21"/>
        </w:rPr>
        <w:sectPr>
          <w:footerReference r:id="rId265" w:type="default"/>
          <w:pgSz w:w="11900" w:h="16839"/>
          <w:pgMar w:top="1431" w:right="1755" w:bottom="1742" w:left="1606" w:header="0" w:footer="1472" w:gutter="0"/>
          <w:cols w:space="720" w:num="1"/>
        </w:sectPr>
      </w:pPr>
    </w:p>
    <w:p w14:paraId="0AC486EF">
      <w:pPr>
        <w:spacing w:line="329" w:lineRule="auto"/>
        <w:rPr>
          <w:rFonts w:ascii="Arial"/>
          <w:sz w:val="21"/>
        </w:rPr>
      </w:pPr>
    </w:p>
    <w:p w14:paraId="361B180A">
      <w:pPr>
        <w:spacing w:line="330" w:lineRule="auto"/>
        <w:rPr>
          <w:rFonts w:ascii="Arial"/>
          <w:sz w:val="21"/>
        </w:rPr>
      </w:pPr>
    </w:p>
    <w:p w14:paraId="2353B183">
      <w:pPr>
        <w:spacing w:before="133" w:line="187" w:lineRule="auto"/>
        <w:outlineLvl w:val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"/>
          <w:sz w:val="31"/>
          <w:szCs w:val="31"/>
        </w:rPr>
        <w:t>附表 2</w:t>
      </w:r>
    </w:p>
    <w:p w14:paraId="774D86EB">
      <w:pPr>
        <w:spacing w:before="341" w:line="224" w:lineRule="auto"/>
        <w:ind w:left="1584"/>
        <w:outlineLvl w:val="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5"/>
          <w:sz w:val="43"/>
          <w:szCs w:val="43"/>
        </w:rPr>
        <w:t>隆德县建成区绿地现状统计表</w:t>
      </w:r>
    </w:p>
    <w:p w14:paraId="00803E06">
      <w:pPr>
        <w:spacing w:before="26"/>
      </w:pPr>
    </w:p>
    <w:tbl>
      <w:tblPr>
        <w:tblStyle w:val="5"/>
        <w:tblW w:w="8272" w:type="dxa"/>
        <w:tblInd w:w="26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710"/>
        <w:gridCol w:w="2266"/>
        <w:gridCol w:w="3540"/>
        <w:gridCol w:w="1161"/>
      </w:tblGrid>
      <w:tr w14:paraId="53B023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1305" w:type="dxa"/>
            <w:gridSpan w:val="2"/>
            <w:vAlign w:val="top"/>
          </w:tcPr>
          <w:p w14:paraId="76943AB5">
            <w:pPr>
              <w:spacing w:before="111" w:line="231" w:lineRule="auto"/>
              <w:ind w:left="436" w:righ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6" w:type="dxa"/>
            <w:vAlign w:val="top"/>
          </w:tcPr>
          <w:p w14:paraId="4D37BFE5">
            <w:pPr>
              <w:spacing w:before="266" w:line="221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3540" w:type="dxa"/>
            <w:vAlign w:val="top"/>
          </w:tcPr>
          <w:p w14:paraId="13694DD2">
            <w:pPr>
              <w:spacing w:before="265" w:line="222" w:lineRule="auto"/>
              <w:ind w:left="13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161" w:type="dxa"/>
            <w:vAlign w:val="top"/>
          </w:tcPr>
          <w:p w14:paraId="1B992188">
            <w:pPr>
              <w:pStyle w:val="6"/>
              <w:spacing w:before="113" w:line="237" w:lineRule="auto"/>
              <w:ind w:left="157" w:right="139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49DC18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571" w:type="dxa"/>
            <w:gridSpan w:val="3"/>
            <w:vAlign w:val="top"/>
          </w:tcPr>
          <w:p w14:paraId="1B5C1C66">
            <w:pPr>
              <w:spacing w:before="37" w:line="205" w:lineRule="auto"/>
              <w:ind w:left="1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3540" w:type="dxa"/>
            <w:vAlign w:val="top"/>
          </w:tcPr>
          <w:p w14:paraId="247B63A5">
            <w:pPr>
              <w:pStyle w:val="6"/>
              <w:spacing w:before="178" w:line="114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434FB49D">
            <w:pPr>
              <w:pStyle w:val="6"/>
              <w:spacing w:before="76" w:line="188" w:lineRule="auto"/>
              <w:ind w:left="25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218.67</w:t>
            </w:r>
          </w:p>
        </w:tc>
      </w:tr>
      <w:tr w14:paraId="221C47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95" w:type="dxa"/>
            <w:vMerge w:val="restart"/>
            <w:tcBorders>
              <w:bottom w:val="nil"/>
            </w:tcBorders>
            <w:textDirection w:val="tbRlV"/>
            <w:vAlign w:val="top"/>
          </w:tcPr>
          <w:p w14:paraId="371C3DA9">
            <w:pPr>
              <w:spacing w:before="174" w:line="199" w:lineRule="auto"/>
              <w:ind w:left="6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6"/>
                <w:w w:val="118"/>
                <w:sz w:val="24"/>
                <w:szCs w:val="24"/>
              </w:rPr>
              <w:t>公共休闲绿地</w:t>
            </w:r>
          </w:p>
        </w:tc>
        <w:tc>
          <w:tcPr>
            <w:tcW w:w="2976" w:type="dxa"/>
            <w:gridSpan w:val="2"/>
            <w:vAlign w:val="top"/>
          </w:tcPr>
          <w:p w14:paraId="58AA6CFE">
            <w:pPr>
              <w:spacing w:before="36" w:line="207" w:lineRule="auto"/>
              <w:ind w:left="1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4281C226">
            <w:pPr>
              <w:pStyle w:val="6"/>
              <w:spacing w:before="180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115E843E">
            <w:pPr>
              <w:pStyle w:val="6"/>
              <w:spacing w:before="78" w:line="188" w:lineRule="auto"/>
              <w:ind w:left="27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165.81</w:t>
            </w:r>
          </w:p>
        </w:tc>
      </w:tr>
      <w:tr w14:paraId="516783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E3A050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3A69E5D0">
            <w:pPr>
              <w:rPr>
                <w:rFonts w:ascii="Arial"/>
                <w:sz w:val="21"/>
              </w:rPr>
            </w:pPr>
          </w:p>
          <w:p w14:paraId="355F98AF">
            <w:pPr>
              <w:spacing w:line="241" w:lineRule="auto"/>
              <w:rPr>
                <w:rFonts w:ascii="Arial"/>
                <w:sz w:val="21"/>
              </w:rPr>
            </w:pPr>
          </w:p>
          <w:p w14:paraId="28D6A71D">
            <w:pPr>
              <w:spacing w:before="78" w:line="234" w:lineRule="auto"/>
              <w:ind w:left="128" w:right="11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综合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2266" w:type="dxa"/>
            <w:vAlign w:val="top"/>
          </w:tcPr>
          <w:p w14:paraId="08837DB8">
            <w:pPr>
              <w:spacing w:before="59" w:line="220" w:lineRule="auto"/>
              <w:ind w:left="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三山休闲绿地</w:t>
            </w:r>
          </w:p>
        </w:tc>
        <w:tc>
          <w:tcPr>
            <w:tcW w:w="3540" w:type="dxa"/>
            <w:vAlign w:val="top"/>
          </w:tcPr>
          <w:p w14:paraId="1205482F">
            <w:pPr>
              <w:spacing w:before="59" w:line="222" w:lineRule="auto"/>
              <w:ind w:left="9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三里店水库北侧</w:t>
            </w:r>
          </w:p>
        </w:tc>
        <w:tc>
          <w:tcPr>
            <w:tcW w:w="1161" w:type="dxa"/>
            <w:vAlign w:val="top"/>
          </w:tcPr>
          <w:p w14:paraId="24C4BE33">
            <w:pPr>
              <w:pStyle w:val="6"/>
              <w:spacing w:before="141" w:line="183" w:lineRule="auto"/>
              <w:ind w:left="31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20.47</w:t>
            </w:r>
          </w:p>
        </w:tc>
      </w:tr>
      <w:tr w14:paraId="6885ED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AACE78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0339A7AE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5D517C4">
            <w:pPr>
              <w:spacing w:before="57" w:line="220" w:lineRule="auto"/>
              <w:ind w:left="1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渝河带状休闲绿地</w:t>
            </w:r>
          </w:p>
        </w:tc>
        <w:tc>
          <w:tcPr>
            <w:tcW w:w="3540" w:type="dxa"/>
            <w:vAlign w:val="top"/>
          </w:tcPr>
          <w:p w14:paraId="4E65C98F">
            <w:pPr>
              <w:spacing w:before="56" w:line="222" w:lineRule="auto"/>
              <w:ind w:left="1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渝河县城段</w:t>
            </w:r>
          </w:p>
        </w:tc>
        <w:tc>
          <w:tcPr>
            <w:tcW w:w="1161" w:type="dxa"/>
            <w:vAlign w:val="top"/>
          </w:tcPr>
          <w:p w14:paraId="52676618">
            <w:pPr>
              <w:pStyle w:val="6"/>
              <w:spacing w:before="139" w:line="182" w:lineRule="auto"/>
              <w:ind w:left="3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32.80</w:t>
            </w:r>
          </w:p>
        </w:tc>
      </w:tr>
      <w:tr w14:paraId="203115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FB7D4D5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748A2114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479D466">
            <w:pPr>
              <w:spacing w:before="38" w:line="222" w:lineRule="auto"/>
              <w:ind w:left="1027" w:right="170" w:hanging="8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清凉河带状休闲绿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3540" w:type="dxa"/>
            <w:vAlign w:val="top"/>
          </w:tcPr>
          <w:p w14:paraId="08073287">
            <w:pPr>
              <w:spacing w:before="192" w:line="222" w:lineRule="auto"/>
              <w:ind w:left="10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清凉河县城段</w:t>
            </w:r>
          </w:p>
        </w:tc>
        <w:tc>
          <w:tcPr>
            <w:tcW w:w="1161" w:type="dxa"/>
            <w:vAlign w:val="top"/>
          </w:tcPr>
          <w:p w14:paraId="7C281D4B">
            <w:pPr>
              <w:spacing w:line="335" w:lineRule="auto"/>
              <w:rPr>
                <w:rFonts w:ascii="Arial"/>
                <w:sz w:val="21"/>
              </w:rPr>
            </w:pPr>
          </w:p>
          <w:p w14:paraId="0250265F">
            <w:pPr>
              <w:pStyle w:val="6"/>
              <w:spacing w:before="69" w:line="182" w:lineRule="auto"/>
              <w:ind w:left="31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42.67</w:t>
            </w:r>
          </w:p>
        </w:tc>
      </w:tr>
      <w:tr w14:paraId="2C5DB4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CE5BDE8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0ED429CF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EBA809A">
            <w:pPr>
              <w:spacing w:before="38" w:line="222" w:lineRule="auto"/>
              <w:ind w:left="1027" w:right="170" w:hanging="8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堡子山休闲休闲绿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3540" w:type="dxa"/>
            <w:vAlign w:val="top"/>
          </w:tcPr>
          <w:p w14:paraId="3B21C18D">
            <w:pPr>
              <w:spacing w:before="38" w:line="222" w:lineRule="auto"/>
              <w:ind w:left="1568" w:right="100" w:hanging="14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古柳休闲绿地以南、红崖老巷子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以北</w:t>
            </w:r>
          </w:p>
        </w:tc>
        <w:tc>
          <w:tcPr>
            <w:tcW w:w="1161" w:type="dxa"/>
            <w:vAlign w:val="top"/>
          </w:tcPr>
          <w:p w14:paraId="0B766E37">
            <w:pPr>
              <w:spacing w:line="337" w:lineRule="auto"/>
              <w:rPr>
                <w:rFonts w:ascii="Arial"/>
                <w:sz w:val="21"/>
              </w:rPr>
            </w:pPr>
          </w:p>
          <w:p w14:paraId="15B62A2C">
            <w:pPr>
              <w:pStyle w:val="6"/>
              <w:spacing w:before="69" w:line="180" w:lineRule="auto"/>
              <w:ind w:left="3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56.47</w:t>
            </w:r>
          </w:p>
        </w:tc>
      </w:tr>
      <w:tr w14:paraId="078D69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DADBD4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03BCA635">
            <w:pPr>
              <w:spacing w:before="88" w:line="231" w:lineRule="auto"/>
              <w:ind w:left="269" w:right="114" w:hanging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专类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园</w:t>
            </w:r>
          </w:p>
        </w:tc>
        <w:tc>
          <w:tcPr>
            <w:tcW w:w="2266" w:type="dxa"/>
            <w:vAlign w:val="top"/>
          </w:tcPr>
          <w:p w14:paraId="7BC9398E">
            <w:pPr>
              <w:spacing w:before="61" w:line="220" w:lineRule="auto"/>
              <w:ind w:left="4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古柳休闲绿地</w:t>
            </w:r>
          </w:p>
        </w:tc>
        <w:tc>
          <w:tcPr>
            <w:tcW w:w="3540" w:type="dxa"/>
            <w:vAlign w:val="top"/>
          </w:tcPr>
          <w:p w14:paraId="7EC40B99">
            <w:pPr>
              <w:spacing w:before="61" w:line="220" w:lineRule="auto"/>
              <w:ind w:left="5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龟山北脚、人民路南侧</w:t>
            </w:r>
          </w:p>
        </w:tc>
        <w:tc>
          <w:tcPr>
            <w:tcW w:w="1161" w:type="dxa"/>
            <w:vAlign w:val="top"/>
          </w:tcPr>
          <w:p w14:paraId="28029AD7">
            <w:pPr>
              <w:pStyle w:val="6"/>
              <w:spacing w:before="146" w:line="179" w:lineRule="auto"/>
              <w:ind w:left="5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14:paraId="7FF902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</w:tcBorders>
            <w:textDirection w:val="tbRlV"/>
            <w:vAlign w:val="top"/>
          </w:tcPr>
          <w:p w14:paraId="174A2F1D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359671C7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7E03AD4A">
            <w:pPr>
              <w:spacing w:before="61" w:line="220" w:lineRule="auto"/>
              <w:ind w:left="1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丝路文化休闲绿地</w:t>
            </w:r>
          </w:p>
        </w:tc>
        <w:tc>
          <w:tcPr>
            <w:tcW w:w="3540" w:type="dxa"/>
            <w:vAlign w:val="top"/>
          </w:tcPr>
          <w:p w14:paraId="3F3B1E9D">
            <w:pPr>
              <w:spacing w:before="60" w:line="222" w:lineRule="auto"/>
              <w:ind w:left="15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县城</w:t>
            </w:r>
          </w:p>
        </w:tc>
        <w:tc>
          <w:tcPr>
            <w:tcW w:w="1161" w:type="dxa"/>
            <w:vAlign w:val="top"/>
          </w:tcPr>
          <w:p w14:paraId="2F937E1F">
            <w:pPr>
              <w:pStyle w:val="6"/>
              <w:spacing w:before="140" w:line="181" w:lineRule="auto"/>
              <w:ind w:left="4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6.4</w:t>
            </w:r>
          </w:p>
        </w:tc>
      </w:tr>
      <w:tr w14:paraId="496C3B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Align w:val="top"/>
          </w:tcPr>
          <w:p w14:paraId="1FF49494">
            <w:pPr>
              <w:spacing w:before="61" w:line="222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2266" w:type="dxa"/>
            <w:vAlign w:val="top"/>
          </w:tcPr>
          <w:p w14:paraId="3A0AFB67">
            <w:pPr>
              <w:spacing w:before="61" w:line="222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6A30F192">
            <w:pPr>
              <w:spacing w:before="61" w:line="222" w:lineRule="auto"/>
              <w:ind w:left="7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清凉河（张士段）等</w:t>
            </w:r>
          </w:p>
        </w:tc>
        <w:tc>
          <w:tcPr>
            <w:tcW w:w="1161" w:type="dxa"/>
            <w:vAlign w:val="top"/>
          </w:tcPr>
          <w:p w14:paraId="2E72CDA2">
            <w:pPr>
              <w:pStyle w:val="6"/>
              <w:spacing w:before="103" w:line="188" w:lineRule="auto"/>
              <w:ind w:left="3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17.33</w:t>
            </w:r>
          </w:p>
        </w:tc>
      </w:tr>
      <w:tr w14:paraId="2481E7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Align w:val="top"/>
          </w:tcPr>
          <w:p w14:paraId="1C71CA8B">
            <w:pPr>
              <w:spacing w:before="61" w:line="222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2266" w:type="dxa"/>
            <w:vAlign w:val="top"/>
          </w:tcPr>
          <w:p w14:paraId="6F9EF119">
            <w:pPr>
              <w:spacing w:before="61" w:line="222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619A2F35">
            <w:pPr>
              <w:pStyle w:val="6"/>
              <w:spacing w:before="205" w:line="114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48DEC89B">
            <w:pPr>
              <w:pStyle w:val="6"/>
              <w:spacing w:before="103" w:line="188" w:lineRule="auto"/>
              <w:ind w:left="31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26.27</w:t>
            </w:r>
          </w:p>
        </w:tc>
      </w:tr>
      <w:tr w14:paraId="59BB71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gridSpan w:val="2"/>
            <w:vMerge w:val="restart"/>
            <w:tcBorders>
              <w:bottom w:val="nil"/>
            </w:tcBorders>
            <w:vAlign w:val="top"/>
          </w:tcPr>
          <w:p w14:paraId="14A98823">
            <w:pPr>
              <w:spacing w:line="346" w:lineRule="auto"/>
              <w:rPr>
                <w:rFonts w:ascii="Arial"/>
                <w:sz w:val="21"/>
              </w:rPr>
            </w:pPr>
          </w:p>
          <w:p w14:paraId="67A6C0DF">
            <w:pPr>
              <w:spacing w:before="78" w:line="223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广场绿地</w:t>
            </w:r>
          </w:p>
        </w:tc>
        <w:tc>
          <w:tcPr>
            <w:tcW w:w="2266" w:type="dxa"/>
            <w:vAlign w:val="top"/>
          </w:tcPr>
          <w:p w14:paraId="5CB6DC8B">
            <w:pPr>
              <w:spacing w:before="61" w:line="221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4D3A749E">
            <w:pPr>
              <w:pStyle w:val="6"/>
              <w:spacing w:before="204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690C7ECA">
            <w:pPr>
              <w:pStyle w:val="6"/>
              <w:spacing w:before="103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9.26</w:t>
            </w:r>
          </w:p>
        </w:tc>
      </w:tr>
      <w:tr w14:paraId="5E183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F04DDE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74BAE6C">
            <w:pPr>
              <w:spacing w:before="61" w:line="221" w:lineRule="auto"/>
              <w:ind w:left="5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龙泉苑广场</w:t>
            </w:r>
          </w:p>
        </w:tc>
        <w:tc>
          <w:tcPr>
            <w:tcW w:w="3540" w:type="dxa"/>
            <w:vAlign w:val="top"/>
          </w:tcPr>
          <w:p w14:paraId="3B3F7417">
            <w:pPr>
              <w:spacing w:before="61" w:line="221" w:lineRule="auto"/>
              <w:ind w:left="1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龙泉苑</w:t>
            </w:r>
          </w:p>
        </w:tc>
        <w:tc>
          <w:tcPr>
            <w:tcW w:w="1161" w:type="dxa"/>
            <w:vAlign w:val="top"/>
          </w:tcPr>
          <w:p w14:paraId="53BCB324">
            <w:pPr>
              <w:pStyle w:val="6"/>
              <w:spacing w:before="144" w:line="17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0.33</w:t>
            </w:r>
          </w:p>
        </w:tc>
      </w:tr>
      <w:tr w14:paraId="05D88F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05" w:type="dxa"/>
            <w:gridSpan w:val="2"/>
            <w:vMerge w:val="continue"/>
            <w:tcBorders>
              <w:top w:val="nil"/>
            </w:tcBorders>
            <w:vAlign w:val="top"/>
          </w:tcPr>
          <w:p w14:paraId="07AC371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3599310">
            <w:pPr>
              <w:spacing w:before="62" w:line="221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行政中心广场</w:t>
            </w:r>
          </w:p>
        </w:tc>
        <w:tc>
          <w:tcPr>
            <w:tcW w:w="3540" w:type="dxa"/>
            <w:vAlign w:val="top"/>
          </w:tcPr>
          <w:p w14:paraId="7F417E50">
            <w:pPr>
              <w:spacing w:before="62" w:line="221" w:lineRule="auto"/>
              <w:ind w:left="13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行政中心</w:t>
            </w:r>
          </w:p>
        </w:tc>
        <w:tc>
          <w:tcPr>
            <w:tcW w:w="1161" w:type="dxa"/>
            <w:vAlign w:val="top"/>
          </w:tcPr>
          <w:p w14:paraId="376872F3">
            <w:pPr>
              <w:pStyle w:val="6"/>
              <w:spacing w:before="145" w:line="181" w:lineRule="auto"/>
              <w:ind w:left="38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8.93</w:t>
            </w:r>
          </w:p>
        </w:tc>
      </w:tr>
    </w:tbl>
    <w:p w14:paraId="3723DCFC">
      <w:pPr>
        <w:rPr>
          <w:rFonts w:ascii="Arial"/>
          <w:sz w:val="21"/>
        </w:rPr>
      </w:pPr>
    </w:p>
    <w:p w14:paraId="2896C87C">
      <w:pPr>
        <w:rPr>
          <w:rFonts w:ascii="Arial" w:hAnsi="Arial" w:eastAsia="Arial" w:cs="Arial"/>
          <w:sz w:val="21"/>
          <w:szCs w:val="21"/>
        </w:rPr>
        <w:sectPr>
          <w:footerReference r:id="rId266" w:type="default"/>
          <w:pgSz w:w="11900" w:h="16839"/>
          <w:pgMar w:top="1431" w:right="1472" w:bottom="1579" w:left="1606" w:header="0" w:footer="1417" w:gutter="0"/>
          <w:cols w:space="720" w:num="1"/>
        </w:sectPr>
      </w:pPr>
    </w:p>
    <w:p w14:paraId="60D27ABC">
      <w:pPr>
        <w:spacing w:line="329" w:lineRule="auto"/>
        <w:rPr>
          <w:rFonts w:ascii="Arial"/>
          <w:sz w:val="21"/>
        </w:rPr>
      </w:pPr>
    </w:p>
    <w:p w14:paraId="27D0418F">
      <w:pPr>
        <w:spacing w:line="330" w:lineRule="auto"/>
        <w:rPr>
          <w:rFonts w:ascii="Arial"/>
          <w:sz w:val="21"/>
        </w:rPr>
      </w:pPr>
    </w:p>
    <w:p w14:paraId="111C236F">
      <w:pPr>
        <w:spacing w:before="133" w:line="187" w:lineRule="auto"/>
        <w:outlineLvl w:val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</w:rPr>
        <w:t>附表</w:t>
      </w:r>
      <w:r>
        <w:rPr>
          <w:rFonts w:ascii="微软雅黑" w:hAnsi="微软雅黑" w:eastAsia="微软雅黑" w:cs="微软雅黑"/>
          <w:spacing w:val="1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3</w:t>
      </w:r>
    </w:p>
    <w:p w14:paraId="2D14CDAF">
      <w:pPr>
        <w:spacing w:before="341" w:line="224" w:lineRule="auto"/>
        <w:ind w:left="1560"/>
        <w:outlineLvl w:val="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</w:rPr>
        <w:t>泾源县建成区绿地现状统计表</w:t>
      </w:r>
    </w:p>
    <w:p w14:paraId="2966F16D">
      <w:pPr>
        <w:spacing w:before="26"/>
      </w:pPr>
    </w:p>
    <w:tbl>
      <w:tblPr>
        <w:tblStyle w:val="5"/>
        <w:tblW w:w="8272" w:type="dxa"/>
        <w:tblInd w:w="26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710"/>
        <w:gridCol w:w="2266"/>
        <w:gridCol w:w="3540"/>
        <w:gridCol w:w="1161"/>
      </w:tblGrid>
      <w:tr w14:paraId="30CE5C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1305" w:type="dxa"/>
            <w:gridSpan w:val="2"/>
            <w:vAlign w:val="top"/>
          </w:tcPr>
          <w:p w14:paraId="26318256">
            <w:pPr>
              <w:spacing w:before="111" w:line="231" w:lineRule="auto"/>
              <w:ind w:left="436" w:righ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6" w:type="dxa"/>
            <w:vAlign w:val="top"/>
          </w:tcPr>
          <w:p w14:paraId="3F9077BE">
            <w:pPr>
              <w:spacing w:before="266" w:line="221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3540" w:type="dxa"/>
            <w:vAlign w:val="top"/>
          </w:tcPr>
          <w:p w14:paraId="286CDB8C">
            <w:pPr>
              <w:spacing w:before="265" w:line="222" w:lineRule="auto"/>
              <w:ind w:left="13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161" w:type="dxa"/>
            <w:vAlign w:val="top"/>
          </w:tcPr>
          <w:p w14:paraId="328E824C">
            <w:pPr>
              <w:pStyle w:val="6"/>
              <w:spacing w:before="113" w:line="237" w:lineRule="auto"/>
              <w:ind w:left="157" w:right="139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3B626C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571" w:type="dxa"/>
            <w:gridSpan w:val="3"/>
            <w:vAlign w:val="top"/>
          </w:tcPr>
          <w:p w14:paraId="72329790">
            <w:pPr>
              <w:spacing w:before="37" w:line="205" w:lineRule="auto"/>
              <w:ind w:left="1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3540" w:type="dxa"/>
            <w:vAlign w:val="top"/>
          </w:tcPr>
          <w:p w14:paraId="1DB14DF4">
            <w:pPr>
              <w:pStyle w:val="6"/>
              <w:spacing w:before="178" w:line="114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4C084BFC">
            <w:pPr>
              <w:pStyle w:val="6"/>
              <w:spacing w:before="76" w:line="188" w:lineRule="auto"/>
              <w:ind w:left="25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205.76</w:t>
            </w:r>
          </w:p>
        </w:tc>
      </w:tr>
      <w:tr w14:paraId="622A98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95" w:type="dxa"/>
            <w:vMerge w:val="restart"/>
            <w:tcBorders>
              <w:bottom w:val="nil"/>
            </w:tcBorders>
            <w:textDirection w:val="tbRlV"/>
            <w:vAlign w:val="top"/>
          </w:tcPr>
          <w:p w14:paraId="7C58FC13">
            <w:pPr>
              <w:spacing w:before="174" w:line="199" w:lineRule="auto"/>
              <w:ind w:left="10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公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共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休</w:t>
            </w:r>
            <w:r>
              <w:rPr>
                <w:rFonts w:ascii="FangSong" w:hAnsi="FangSong" w:eastAsia="FangSong" w:cs="FangSong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闲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绿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地</w:t>
            </w:r>
          </w:p>
        </w:tc>
        <w:tc>
          <w:tcPr>
            <w:tcW w:w="2976" w:type="dxa"/>
            <w:gridSpan w:val="2"/>
            <w:vAlign w:val="top"/>
          </w:tcPr>
          <w:p w14:paraId="7E466448">
            <w:pPr>
              <w:spacing w:before="36" w:line="207" w:lineRule="auto"/>
              <w:ind w:left="1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0041D00F">
            <w:pPr>
              <w:pStyle w:val="6"/>
              <w:spacing w:before="180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130C122C">
            <w:pPr>
              <w:pStyle w:val="6"/>
              <w:spacing w:before="78" w:line="188" w:lineRule="auto"/>
              <w:ind w:left="3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99.45</w:t>
            </w:r>
          </w:p>
        </w:tc>
      </w:tr>
      <w:tr w14:paraId="0D73B9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86C055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045C8EEF">
            <w:pPr>
              <w:spacing w:line="302" w:lineRule="auto"/>
              <w:rPr>
                <w:rFonts w:ascii="Arial"/>
                <w:sz w:val="21"/>
              </w:rPr>
            </w:pPr>
          </w:p>
          <w:p w14:paraId="378023E3">
            <w:pPr>
              <w:spacing w:before="78" w:line="234" w:lineRule="auto"/>
              <w:ind w:left="128" w:right="11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综合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2266" w:type="dxa"/>
            <w:vAlign w:val="top"/>
          </w:tcPr>
          <w:p w14:paraId="68C87C2B">
            <w:pPr>
              <w:spacing w:before="194" w:line="220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万汇休闲绿地</w:t>
            </w:r>
          </w:p>
        </w:tc>
        <w:tc>
          <w:tcPr>
            <w:tcW w:w="3540" w:type="dxa"/>
            <w:vAlign w:val="top"/>
          </w:tcPr>
          <w:p w14:paraId="1D00BE05">
            <w:pPr>
              <w:spacing w:before="40" w:line="222" w:lineRule="auto"/>
              <w:ind w:left="704" w:right="702" w:firstLine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泾源县北环路以北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（西苑路至泾河路）</w:t>
            </w:r>
          </w:p>
        </w:tc>
        <w:tc>
          <w:tcPr>
            <w:tcW w:w="1161" w:type="dxa"/>
            <w:vAlign w:val="top"/>
          </w:tcPr>
          <w:p w14:paraId="373F257C">
            <w:pPr>
              <w:pStyle w:val="6"/>
              <w:spacing w:before="23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7.80</w:t>
            </w:r>
          </w:p>
        </w:tc>
      </w:tr>
      <w:tr w14:paraId="704A8B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FD15F61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38800207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28657A32">
            <w:pPr>
              <w:spacing w:before="60" w:line="220" w:lineRule="auto"/>
              <w:ind w:left="3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卧龙山休闲绿地</w:t>
            </w:r>
          </w:p>
        </w:tc>
        <w:tc>
          <w:tcPr>
            <w:tcW w:w="3540" w:type="dxa"/>
            <w:vAlign w:val="top"/>
          </w:tcPr>
          <w:p w14:paraId="037B1055">
            <w:pPr>
              <w:spacing w:before="60" w:line="220" w:lineRule="auto"/>
              <w:ind w:left="2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泾源县百泉街与东平路东南角</w:t>
            </w:r>
          </w:p>
        </w:tc>
        <w:tc>
          <w:tcPr>
            <w:tcW w:w="1161" w:type="dxa"/>
            <w:vAlign w:val="top"/>
          </w:tcPr>
          <w:p w14:paraId="7AADD086">
            <w:pPr>
              <w:pStyle w:val="6"/>
              <w:spacing w:before="101" w:line="188" w:lineRule="auto"/>
              <w:ind w:left="3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32.01</w:t>
            </w:r>
          </w:p>
        </w:tc>
      </w:tr>
      <w:tr w14:paraId="3A783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316BF02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1C6A039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5BD0A54">
            <w:pPr>
              <w:spacing w:before="195" w:line="222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香水风情园</w:t>
            </w:r>
          </w:p>
        </w:tc>
        <w:tc>
          <w:tcPr>
            <w:tcW w:w="3540" w:type="dxa"/>
            <w:vAlign w:val="top"/>
          </w:tcPr>
          <w:p w14:paraId="7E03EE1D">
            <w:pPr>
              <w:spacing w:before="39" w:line="222" w:lineRule="auto"/>
              <w:ind w:left="10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泾源县南环路</w:t>
            </w:r>
          </w:p>
          <w:p w14:paraId="7C85F918">
            <w:pPr>
              <w:spacing w:before="22" w:line="204" w:lineRule="auto"/>
              <w:ind w:left="7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（思源路至断头路）</w:t>
            </w:r>
          </w:p>
        </w:tc>
        <w:tc>
          <w:tcPr>
            <w:tcW w:w="1161" w:type="dxa"/>
            <w:vAlign w:val="top"/>
          </w:tcPr>
          <w:p w14:paraId="0366A1BB">
            <w:pPr>
              <w:pStyle w:val="6"/>
              <w:spacing w:before="236" w:line="188" w:lineRule="auto"/>
              <w:ind w:left="3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21.3</w:t>
            </w:r>
          </w:p>
        </w:tc>
      </w:tr>
      <w:tr w14:paraId="5422C0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B976C92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 w14:paraId="3B7CAE09">
            <w:pPr>
              <w:spacing w:before="40" w:line="228" w:lineRule="auto"/>
              <w:ind w:left="127" w:right="114" w:hanging="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社区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2266" w:type="dxa"/>
            <w:vAlign w:val="top"/>
          </w:tcPr>
          <w:p w14:paraId="3B2B9F78">
            <w:pPr>
              <w:spacing w:line="271" w:lineRule="auto"/>
              <w:rPr>
                <w:rFonts w:ascii="Arial"/>
                <w:sz w:val="21"/>
              </w:rPr>
            </w:pPr>
          </w:p>
          <w:p w14:paraId="67D23EC5">
            <w:pPr>
              <w:spacing w:before="78" w:line="220" w:lineRule="auto"/>
              <w:ind w:left="3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七彩湖休闲绿地</w:t>
            </w:r>
          </w:p>
        </w:tc>
        <w:tc>
          <w:tcPr>
            <w:tcW w:w="3540" w:type="dxa"/>
            <w:vAlign w:val="top"/>
          </w:tcPr>
          <w:p w14:paraId="2765B8FA">
            <w:pPr>
              <w:spacing w:line="272" w:lineRule="auto"/>
              <w:rPr>
                <w:rFonts w:ascii="Arial"/>
                <w:sz w:val="21"/>
              </w:rPr>
            </w:pPr>
          </w:p>
          <w:p w14:paraId="16CFE2AC">
            <w:pPr>
              <w:spacing w:before="78" w:line="222" w:lineRule="auto"/>
              <w:ind w:left="5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北环路与西苑路东南角</w:t>
            </w:r>
          </w:p>
        </w:tc>
        <w:tc>
          <w:tcPr>
            <w:tcW w:w="1161" w:type="dxa"/>
            <w:vAlign w:val="top"/>
          </w:tcPr>
          <w:p w14:paraId="57C76095">
            <w:pPr>
              <w:spacing w:line="322" w:lineRule="auto"/>
              <w:rPr>
                <w:rFonts w:ascii="Arial"/>
                <w:sz w:val="21"/>
              </w:rPr>
            </w:pPr>
          </w:p>
          <w:p w14:paraId="220C2085">
            <w:pPr>
              <w:pStyle w:val="6"/>
              <w:spacing w:before="69" w:line="188" w:lineRule="auto"/>
              <w:ind w:left="3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2.24</w:t>
            </w:r>
          </w:p>
        </w:tc>
      </w:tr>
      <w:tr w14:paraId="462F3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A514881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4BC0F9E1">
            <w:pPr>
              <w:spacing w:before="86" w:line="231" w:lineRule="auto"/>
              <w:ind w:left="269" w:right="114" w:hanging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专类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园</w:t>
            </w:r>
          </w:p>
        </w:tc>
        <w:tc>
          <w:tcPr>
            <w:tcW w:w="2266" w:type="dxa"/>
            <w:vAlign w:val="top"/>
          </w:tcPr>
          <w:p w14:paraId="3DF532E2">
            <w:pPr>
              <w:spacing w:before="59" w:line="222" w:lineRule="auto"/>
              <w:ind w:left="6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景观水道</w:t>
            </w:r>
          </w:p>
        </w:tc>
        <w:tc>
          <w:tcPr>
            <w:tcW w:w="3540" w:type="dxa"/>
            <w:vAlign w:val="top"/>
          </w:tcPr>
          <w:p w14:paraId="2C510BEF">
            <w:pPr>
              <w:spacing w:before="59" w:line="222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龙潭街以北富强路至胭脂路</w:t>
            </w:r>
          </w:p>
        </w:tc>
        <w:tc>
          <w:tcPr>
            <w:tcW w:w="1161" w:type="dxa"/>
            <w:vAlign w:val="top"/>
          </w:tcPr>
          <w:p w14:paraId="5EFFA28F">
            <w:pPr>
              <w:pStyle w:val="6"/>
              <w:spacing w:before="100" w:line="188" w:lineRule="auto"/>
              <w:ind w:left="46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28</w:t>
            </w:r>
          </w:p>
        </w:tc>
      </w:tr>
      <w:tr w14:paraId="39137D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F8EF9BD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685F022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B973786">
            <w:pPr>
              <w:spacing w:before="59" w:line="221" w:lineRule="auto"/>
              <w:ind w:left="5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珍稀植物园</w:t>
            </w:r>
          </w:p>
        </w:tc>
        <w:tc>
          <w:tcPr>
            <w:tcW w:w="3540" w:type="dxa"/>
            <w:vAlign w:val="top"/>
          </w:tcPr>
          <w:p w14:paraId="411B47F3">
            <w:pPr>
              <w:spacing w:before="60" w:line="222" w:lineRule="auto"/>
              <w:ind w:left="6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富强路与香水街交汇处</w:t>
            </w:r>
          </w:p>
        </w:tc>
        <w:tc>
          <w:tcPr>
            <w:tcW w:w="1161" w:type="dxa"/>
            <w:vAlign w:val="top"/>
          </w:tcPr>
          <w:p w14:paraId="019C8B34">
            <w:pPr>
              <w:pStyle w:val="6"/>
              <w:spacing w:before="101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7.47</w:t>
            </w:r>
          </w:p>
        </w:tc>
      </w:tr>
      <w:tr w14:paraId="0F7D6C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</w:tcBorders>
            <w:textDirection w:val="tbRlV"/>
            <w:vAlign w:val="top"/>
          </w:tcPr>
          <w:p w14:paraId="4D3B520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 w14:paraId="75088DF2">
            <w:pPr>
              <w:spacing w:before="59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游园</w:t>
            </w:r>
          </w:p>
        </w:tc>
        <w:tc>
          <w:tcPr>
            <w:tcW w:w="2266" w:type="dxa"/>
            <w:vAlign w:val="top"/>
          </w:tcPr>
          <w:p w14:paraId="44B00C3B">
            <w:pPr>
              <w:spacing w:before="59" w:line="223" w:lineRule="auto"/>
              <w:ind w:left="6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小微绿地</w:t>
            </w:r>
          </w:p>
        </w:tc>
        <w:tc>
          <w:tcPr>
            <w:tcW w:w="3540" w:type="dxa"/>
            <w:vAlign w:val="top"/>
          </w:tcPr>
          <w:p w14:paraId="4872C671">
            <w:pPr>
              <w:spacing w:before="60" w:line="222" w:lineRule="auto"/>
              <w:ind w:left="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西苑路与龙潭街交汇处以南</w:t>
            </w:r>
          </w:p>
        </w:tc>
        <w:tc>
          <w:tcPr>
            <w:tcW w:w="1161" w:type="dxa"/>
            <w:vAlign w:val="top"/>
          </w:tcPr>
          <w:p w14:paraId="70F3FE2C">
            <w:pPr>
              <w:pStyle w:val="6"/>
              <w:spacing w:before="101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0.63</w:t>
            </w:r>
          </w:p>
        </w:tc>
      </w:tr>
      <w:tr w14:paraId="268D41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gridSpan w:val="2"/>
            <w:vMerge w:val="restart"/>
            <w:tcBorders>
              <w:bottom w:val="nil"/>
            </w:tcBorders>
            <w:vAlign w:val="top"/>
          </w:tcPr>
          <w:p w14:paraId="06E0BE59">
            <w:pPr>
              <w:spacing w:line="243" w:lineRule="auto"/>
              <w:rPr>
                <w:rFonts w:ascii="Arial"/>
                <w:sz w:val="21"/>
              </w:rPr>
            </w:pPr>
          </w:p>
          <w:p w14:paraId="2D1B675C">
            <w:pPr>
              <w:spacing w:line="243" w:lineRule="auto"/>
              <w:rPr>
                <w:rFonts w:ascii="Arial"/>
                <w:sz w:val="21"/>
              </w:rPr>
            </w:pPr>
          </w:p>
          <w:p w14:paraId="36FD25A7">
            <w:pPr>
              <w:spacing w:line="244" w:lineRule="auto"/>
              <w:rPr>
                <w:rFonts w:ascii="Arial"/>
                <w:sz w:val="21"/>
              </w:rPr>
            </w:pPr>
          </w:p>
          <w:p w14:paraId="366C915F">
            <w:pPr>
              <w:spacing w:line="244" w:lineRule="auto"/>
              <w:rPr>
                <w:rFonts w:ascii="Arial"/>
                <w:sz w:val="21"/>
              </w:rPr>
            </w:pPr>
          </w:p>
          <w:p w14:paraId="321FE16B">
            <w:pPr>
              <w:spacing w:before="78" w:line="222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2266" w:type="dxa"/>
            <w:vAlign w:val="top"/>
          </w:tcPr>
          <w:p w14:paraId="4864CBCC">
            <w:pPr>
              <w:spacing w:before="61" w:line="221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3FBF20FC">
            <w:pPr>
              <w:pStyle w:val="6"/>
              <w:spacing w:before="205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01332EBE">
            <w:pPr>
              <w:pStyle w:val="6"/>
              <w:spacing w:before="103" w:line="188" w:lineRule="auto"/>
              <w:ind w:left="3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38.26</w:t>
            </w:r>
          </w:p>
        </w:tc>
      </w:tr>
      <w:tr w14:paraId="39ADE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7BAEF23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2AD8D3B">
            <w:pPr>
              <w:pStyle w:val="6"/>
              <w:spacing w:before="195" w:line="222" w:lineRule="auto"/>
              <w:ind w:left="591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防护绿地</w:t>
            </w:r>
            <w:r>
              <w:rPr>
                <w:rFonts w:ascii="FangSong" w:hAnsi="FangSong" w:eastAsia="FangSong" w:cs="FangSong"/>
                <w:spacing w:val="-30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1</w:t>
            </w:r>
          </w:p>
        </w:tc>
        <w:tc>
          <w:tcPr>
            <w:tcW w:w="3540" w:type="dxa"/>
            <w:vAlign w:val="top"/>
          </w:tcPr>
          <w:p w14:paraId="41F75FE1">
            <w:pPr>
              <w:spacing w:before="41" w:line="222" w:lineRule="auto"/>
              <w:ind w:left="1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北环路南侧</w:t>
            </w:r>
          </w:p>
          <w:p w14:paraId="6410FB18">
            <w:pPr>
              <w:pStyle w:val="6"/>
              <w:spacing w:before="20" w:line="204" w:lineRule="auto"/>
              <w:ind w:left="3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（胭脂路</w:t>
            </w:r>
            <w:r>
              <w:rPr>
                <w:spacing w:val="-3"/>
                <w:sz w:val="24"/>
                <w:szCs w:val="24"/>
              </w:rPr>
              <w:t>——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产业园区段）</w:t>
            </w:r>
          </w:p>
        </w:tc>
        <w:tc>
          <w:tcPr>
            <w:tcW w:w="1161" w:type="dxa"/>
            <w:vAlign w:val="top"/>
          </w:tcPr>
          <w:p w14:paraId="7242B3C4">
            <w:pPr>
              <w:pStyle w:val="6"/>
              <w:spacing w:before="236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3.67</w:t>
            </w:r>
          </w:p>
        </w:tc>
      </w:tr>
      <w:tr w14:paraId="41622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D4BBA9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3D24042">
            <w:pPr>
              <w:pStyle w:val="6"/>
              <w:spacing w:before="63" w:line="222" w:lineRule="auto"/>
              <w:ind w:left="591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防护绿地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2</w:t>
            </w:r>
          </w:p>
        </w:tc>
        <w:tc>
          <w:tcPr>
            <w:tcW w:w="3540" w:type="dxa"/>
            <w:vAlign w:val="top"/>
          </w:tcPr>
          <w:p w14:paraId="53A67A73">
            <w:pPr>
              <w:spacing w:before="62" w:line="222" w:lineRule="auto"/>
              <w:ind w:left="7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泾华高速出入口北侧</w:t>
            </w:r>
          </w:p>
        </w:tc>
        <w:tc>
          <w:tcPr>
            <w:tcW w:w="1161" w:type="dxa"/>
            <w:vAlign w:val="top"/>
          </w:tcPr>
          <w:p w14:paraId="053A8655">
            <w:pPr>
              <w:pStyle w:val="6"/>
              <w:spacing w:before="104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3.99</w:t>
            </w:r>
          </w:p>
        </w:tc>
      </w:tr>
      <w:tr w14:paraId="4C03AA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8B1BC90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7A53E6C6">
            <w:pPr>
              <w:pStyle w:val="6"/>
              <w:spacing w:before="195" w:line="222" w:lineRule="auto"/>
              <w:ind w:left="591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防护绿地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3</w:t>
            </w:r>
          </w:p>
        </w:tc>
        <w:tc>
          <w:tcPr>
            <w:tcW w:w="3540" w:type="dxa"/>
            <w:vAlign w:val="top"/>
          </w:tcPr>
          <w:p w14:paraId="4C9AD8A6">
            <w:pPr>
              <w:pStyle w:val="6"/>
              <w:spacing w:before="41" w:line="221" w:lineRule="auto"/>
              <w:ind w:left="1664" w:right="100" w:hanging="15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北环路与国道</w:t>
            </w:r>
            <w:r>
              <w:rPr>
                <w:rFonts w:ascii="FangSong" w:hAnsi="FangSong" w:eastAsia="FangSong" w:cs="FangSong"/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 xml:space="preserve">344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线交叉口东北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侧</w:t>
            </w:r>
          </w:p>
        </w:tc>
        <w:tc>
          <w:tcPr>
            <w:tcW w:w="1161" w:type="dxa"/>
            <w:vAlign w:val="top"/>
          </w:tcPr>
          <w:p w14:paraId="4BB439BA">
            <w:pPr>
              <w:pStyle w:val="6"/>
              <w:spacing w:before="236" w:line="188" w:lineRule="auto"/>
              <w:ind w:left="3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17.42</w:t>
            </w:r>
          </w:p>
        </w:tc>
      </w:tr>
      <w:tr w14:paraId="55E4E9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Merge w:val="continue"/>
            <w:tcBorders>
              <w:top w:val="nil"/>
            </w:tcBorders>
            <w:vAlign w:val="top"/>
          </w:tcPr>
          <w:p w14:paraId="1201EFB2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64F90D2">
            <w:pPr>
              <w:pStyle w:val="6"/>
              <w:spacing w:before="64" w:line="220" w:lineRule="auto"/>
              <w:ind w:left="591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防护绿地</w:t>
            </w:r>
            <w:r>
              <w:rPr>
                <w:rFonts w:ascii="FangSong" w:hAnsi="FangSong" w:eastAsia="FangSong" w:cs="FangSong"/>
                <w:spacing w:val="-55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4</w:t>
            </w:r>
          </w:p>
        </w:tc>
        <w:tc>
          <w:tcPr>
            <w:tcW w:w="3540" w:type="dxa"/>
            <w:vAlign w:val="top"/>
          </w:tcPr>
          <w:p w14:paraId="25A33B3C">
            <w:pPr>
              <w:spacing w:before="64" w:line="220" w:lineRule="auto"/>
              <w:ind w:left="10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滨河大道南侧</w:t>
            </w:r>
          </w:p>
        </w:tc>
        <w:tc>
          <w:tcPr>
            <w:tcW w:w="1161" w:type="dxa"/>
            <w:vAlign w:val="top"/>
          </w:tcPr>
          <w:p w14:paraId="49C109A4">
            <w:pPr>
              <w:pStyle w:val="6"/>
              <w:spacing w:before="105" w:line="188" w:lineRule="auto"/>
              <w:ind w:left="3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13.18</w:t>
            </w:r>
          </w:p>
        </w:tc>
      </w:tr>
      <w:tr w14:paraId="464027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Align w:val="top"/>
          </w:tcPr>
          <w:p w14:paraId="446F3867">
            <w:pPr>
              <w:spacing w:before="62" w:line="221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2266" w:type="dxa"/>
            <w:vAlign w:val="top"/>
          </w:tcPr>
          <w:p w14:paraId="2265634C">
            <w:pPr>
              <w:spacing w:before="62" w:line="221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54532A25">
            <w:pPr>
              <w:pStyle w:val="6"/>
              <w:spacing w:before="206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72668553">
            <w:pPr>
              <w:pStyle w:val="6"/>
              <w:spacing w:before="104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65.5</w:t>
            </w:r>
          </w:p>
        </w:tc>
      </w:tr>
      <w:tr w14:paraId="0E4CE2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Merge w:val="restart"/>
            <w:tcBorders>
              <w:bottom w:val="nil"/>
            </w:tcBorders>
            <w:vAlign w:val="top"/>
          </w:tcPr>
          <w:p w14:paraId="142E70F7">
            <w:pPr>
              <w:spacing w:line="281" w:lineRule="auto"/>
              <w:rPr>
                <w:rFonts w:ascii="Arial"/>
                <w:sz w:val="21"/>
              </w:rPr>
            </w:pPr>
          </w:p>
          <w:p w14:paraId="6F4EA0C4">
            <w:pPr>
              <w:spacing w:line="281" w:lineRule="auto"/>
              <w:rPr>
                <w:rFonts w:ascii="Arial"/>
                <w:sz w:val="21"/>
              </w:rPr>
            </w:pPr>
          </w:p>
          <w:p w14:paraId="25CAEBE9">
            <w:pPr>
              <w:spacing w:line="281" w:lineRule="auto"/>
              <w:rPr>
                <w:rFonts w:ascii="Arial"/>
                <w:sz w:val="21"/>
              </w:rPr>
            </w:pPr>
          </w:p>
          <w:p w14:paraId="098C2EAB">
            <w:pPr>
              <w:spacing w:before="78" w:line="223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广场绿地</w:t>
            </w:r>
          </w:p>
        </w:tc>
        <w:tc>
          <w:tcPr>
            <w:tcW w:w="2266" w:type="dxa"/>
            <w:vAlign w:val="top"/>
          </w:tcPr>
          <w:p w14:paraId="1AB03C81">
            <w:pPr>
              <w:spacing w:before="62" w:line="221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320E426A">
            <w:pPr>
              <w:pStyle w:val="6"/>
              <w:spacing w:before="206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25052325">
            <w:pPr>
              <w:pStyle w:val="6"/>
              <w:spacing w:before="104" w:line="188" w:lineRule="auto"/>
              <w:ind w:left="3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2.55</w:t>
            </w:r>
          </w:p>
        </w:tc>
      </w:tr>
      <w:tr w14:paraId="16C1D3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6F01750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8D25966">
            <w:pPr>
              <w:spacing w:before="197" w:line="221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行政中心广场</w:t>
            </w:r>
          </w:p>
        </w:tc>
        <w:tc>
          <w:tcPr>
            <w:tcW w:w="3540" w:type="dxa"/>
            <w:vAlign w:val="top"/>
          </w:tcPr>
          <w:p w14:paraId="54F0B18F">
            <w:pPr>
              <w:spacing w:before="40" w:line="222" w:lineRule="auto"/>
              <w:ind w:left="471" w:right="100" w:hanging="3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东靠泾河大道，西靠荣盛路，南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靠香水街，北靠行政中心</w:t>
            </w:r>
          </w:p>
        </w:tc>
        <w:tc>
          <w:tcPr>
            <w:tcW w:w="1161" w:type="dxa"/>
            <w:vAlign w:val="top"/>
          </w:tcPr>
          <w:p w14:paraId="4D50C236">
            <w:pPr>
              <w:pStyle w:val="6"/>
              <w:spacing w:before="238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1.17</w:t>
            </w:r>
          </w:p>
        </w:tc>
      </w:tr>
      <w:tr w14:paraId="3252B5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CB81109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5179A6D">
            <w:pPr>
              <w:spacing w:before="64" w:line="220" w:lineRule="auto"/>
              <w:ind w:left="6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人民广场</w:t>
            </w:r>
          </w:p>
        </w:tc>
        <w:tc>
          <w:tcPr>
            <w:tcW w:w="3540" w:type="dxa"/>
            <w:vAlign w:val="top"/>
          </w:tcPr>
          <w:p w14:paraId="2ED13D16">
            <w:pPr>
              <w:spacing w:before="64" w:line="220" w:lineRule="auto"/>
              <w:ind w:left="2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龙潭街于荣盛路交汇处东南角</w:t>
            </w:r>
          </w:p>
        </w:tc>
        <w:tc>
          <w:tcPr>
            <w:tcW w:w="1161" w:type="dxa"/>
            <w:vAlign w:val="top"/>
          </w:tcPr>
          <w:p w14:paraId="2FA46A2A">
            <w:pPr>
              <w:pStyle w:val="6"/>
              <w:spacing w:before="10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0.52</w:t>
            </w:r>
          </w:p>
        </w:tc>
      </w:tr>
      <w:tr w14:paraId="175900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59DBF7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8B52410">
            <w:pPr>
              <w:spacing w:before="62" w:line="221" w:lineRule="auto"/>
              <w:ind w:left="6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二幼广场</w:t>
            </w:r>
          </w:p>
        </w:tc>
        <w:tc>
          <w:tcPr>
            <w:tcW w:w="3540" w:type="dxa"/>
            <w:vAlign w:val="top"/>
          </w:tcPr>
          <w:p w14:paraId="70376FE0">
            <w:pPr>
              <w:spacing w:before="62" w:line="221" w:lineRule="auto"/>
              <w:ind w:left="5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香水街与西峡路东南角</w:t>
            </w:r>
          </w:p>
        </w:tc>
        <w:tc>
          <w:tcPr>
            <w:tcW w:w="1161" w:type="dxa"/>
            <w:vAlign w:val="top"/>
          </w:tcPr>
          <w:p w14:paraId="3C60B31D">
            <w:pPr>
              <w:pStyle w:val="6"/>
              <w:spacing w:before="10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0.34</w:t>
            </w:r>
          </w:p>
        </w:tc>
      </w:tr>
      <w:tr w14:paraId="091762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05" w:type="dxa"/>
            <w:gridSpan w:val="2"/>
            <w:vMerge w:val="continue"/>
            <w:tcBorders>
              <w:top w:val="nil"/>
            </w:tcBorders>
            <w:vAlign w:val="top"/>
          </w:tcPr>
          <w:p w14:paraId="03E61D0B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4CC55F2">
            <w:pPr>
              <w:spacing w:before="63" w:line="222" w:lineRule="auto"/>
              <w:ind w:left="6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新月广场</w:t>
            </w:r>
          </w:p>
        </w:tc>
        <w:tc>
          <w:tcPr>
            <w:tcW w:w="3540" w:type="dxa"/>
            <w:vAlign w:val="top"/>
          </w:tcPr>
          <w:p w14:paraId="204ADA68">
            <w:pPr>
              <w:spacing w:before="63" w:line="222" w:lineRule="auto"/>
              <w:ind w:left="2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东平路与香水街交汇处西南角</w:t>
            </w:r>
          </w:p>
        </w:tc>
        <w:tc>
          <w:tcPr>
            <w:tcW w:w="1161" w:type="dxa"/>
            <w:vAlign w:val="top"/>
          </w:tcPr>
          <w:p w14:paraId="5F89B50A">
            <w:pPr>
              <w:pStyle w:val="6"/>
              <w:spacing w:before="10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0.52</w:t>
            </w:r>
          </w:p>
        </w:tc>
      </w:tr>
    </w:tbl>
    <w:p w14:paraId="281CAA17">
      <w:pPr>
        <w:rPr>
          <w:rFonts w:ascii="Arial"/>
          <w:sz w:val="21"/>
        </w:rPr>
      </w:pPr>
    </w:p>
    <w:p w14:paraId="2F0951A1">
      <w:pPr>
        <w:rPr>
          <w:rFonts w:ascii="Arial" w:hAnsi="Arial" w:eastAsia="Arial" w:cs="Arial"/>
          <w:sz w:val="21"/>
          <w:szCs w:val="21"/>
        </w:rPr>
        <w:sectPr>
          <w:footerReference r:id="rId267" w:type="default"/>
          <w:pgSz w:w="11900" w:h="16839"/>
          <w:pgMar w:top="1431" w:right="1755" w:bottom="1742" w:left="1606" w:header="0" w:footer="1472" w:gutter="0"/>
          <w:cols w:space="720" w:num="1"/>
        </w:sectPr>
      </w:pPr>
    </w:p>
    <w:p w14:paraId="740DDCB9">
      <w:pPr>
        <w:spacing w:line="329" w:lineRule="auto"/>
        <w:rPr>
          <w:rFonts w:ascii="Arial"/>
          <w:sz w:val="21"/>
        </w:rPr>
      </w:pPr>
    </w:p>
    <w:p w14:paraId="60A1C0CF">
      <w:pPr>
        <w:spacing w:line="330" w:lineRule="auto"/>
        <w:rPr>
          <w:rFonts w:ascii="Arial"/>
          <w:sz w:val="21"/>
        </w:rPr>
      </w:pPr>
    </w:p>
    <w:p w14:paraId="5452ED47">
      <w:pPr>
        <w:spacing w:before="133" w:line="187" w:lineRule="auto"/>
        <w:outlineLvl w:val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2"/>
          <w:sz w:val="31"/>
          <w:szCs w:val="31"/>
        </w:rPr>
        <w:t>附表 4</w:t>
      </w:r>
    </w:p>
    <w:p w14:paraId="7BA07868">
      <w:pPr>
        <w:spacing w:before="341" w:line="224" w:lineRule="auto"/>
        <w:ind w:left="1558"/>
        <w:outlineLvl w:val="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</w:rPr>
        <w:t>彭阳县建成区绿地现状统计表</w:t>
      </w:r>
    </w:p>
    <w:p w14:paraId="73D9D3B9">
      <w:pPr>
        <w:spacing w:before="26"/>
      </w:pPr>
    </w:p>
    <w:tbl>
      <w:tblPr>
        <w:tblStyle w:val="5"/>
        <w:tblW w:w="8272" w:type="dxa"/>
        <w:tblInd w:w="26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710"/>
        <w:gridCol w:w="2266"/>
        <w:gridCol w:w="3540"/>
        <w:gridCol w:w="1161"/>
      </w:tblGrid>
      <w:tr w14:paraId="1D0083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</w:trPr>
        <w:tc>
          <w:tcPr>
            <w:tcW w:w="1305" w:type="dxa"/>
            <w:gridSpan w:val="2"/>
            <w:vAlign w:val="top"/>
          </w:tcPr>
          <w:p w14:paraId="3DC52B1C">
            <w:pPr>
              <w:spacing w:before="111" w:line="231" w:lineRule="auto"/>
              <w:ind w:left="436" w:righ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6" w:type="dxa"/>
            <w:vAlign w:val="top"/>
          </w:tcPr>
          <w:p w14:paraId="1B9763C2">
            <w:pPr>
              <w:spacing w:before="266" w:line="221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3540" w:type="dxa"/>
            <w:vAlign w:val="top"/>
          </w:tcPr>
          <w:p w14:paraId="5455E3FC">
            <w:pPr>
              <w:spacing w:before="265" w:line="222" w:lineRule="auto"/>
              <w:ind w:left="13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161" w:type="dxa"/>
            <w:vAlign w:val="top"/>
          </w:tcPr>
          <w:p w14:paraId="5DC4D842">
            <w:pPr>
              <w:pStyle w:val="6"/>
              <w:spacing w:before="113" w:line="237" w:lineRule="auto"/>
              <w:ind w:left="157" w:right="139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303997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571" w:type="dxa"/>
            <w:gridSpan w:val="3"/>
            <w:vAlign w:val="top"/>
          </w:tcPr>
          <w:p w14:paraId="612E9370">
            <w:pPr>
              <w:spacing w:before="36" w:line="206" w:lineRule="auto"/>
              <w:ind w:left="1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3540" w:type="dxa"/>
            <w:vAlign w:val="top"/>
          </w:tcPr>
          <w:p w14:paraId="5D04CE6D">
            <w:pPr>
              <w:pStyle w:val="6"/>
              <w:spacing w:before="177" w:line="114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0753A84A">
            <w:pPr>
              <w:pStyle w:val="6"/>
              <w:spacing w:before="75" w:line="188" w:lineRule="auto"/>
              <w:ind w:left="2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369.80</w:t>
            </w:r>
          </w:p>
        </w:tc>
      </w:tr>
      <w:tr w14:paraId="642243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95" w:type="dxa"/>
            <w:vMerge w:val="restart"/>
            <w:tcBorders>
              <w:bottom w:val="nil"/>
            </w:tcBorders>
            <w:textDirection w:val="tbRlV"/>
            <w:vAlign w:val="top"/>
          </w:tcPr>
          <w:p w14:paraId="060FB3D0">
            <w:pPr>
              <w:spacing w:before="174" w:line="199" w:lineRule="auto"/>
              <w:ind w:right="29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公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共</w:t>
            </w:r>
            <w:r>
              <w:rPr>
                <w:rFonts w:ascii="FangSong" w:hAnsi="FangSong" w:eastAsia="FangSong" w:cs="FangSong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休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闲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绿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地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                   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公</w:t>
            </w:r>
            <w:r>
              <w:rPr>
                <w:rFonts w:ascii="FangSong" w:hAnsi="FangSong" w:eastAsia="FangSong" w:cs="FangSong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共</w:t>
            </w:r>
            <w:r>
              <w:rPr>
                <w:rFonts w:ascii="FangSong" w:hAnsi="FangSong" w:eastAsia="FangSong" w:cs="FangSong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休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闲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绿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地</w:t>
            </w:r>
          </w:p>
        </w:tc>
        <w:tc>
          <w:tcPr>
            <w:tcW w:w="2976" w:type="dxa"/>
            <w:gridSpan w:val="2"/>
            <w:vAlign w:val="top"/>
          </w:tcPr>
          <w:p w14:paraId="0A8BBD02">
            <w:pPr>
              <w:spacing w:before="35" w:line="208" w:lineRule="auto"/>
              <w:ind w:left="1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02DB1A6E">
            <w:pPr>
              <w:pStyle w:val="6"/>
              <w:spacing w:before="179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45A44C75">
            <w:pPr>
              <w:pStyle w:val="6"/>
              <w:spacing w:before="77" w:line="188" w:lineRule="auto"/>
              <w:ind w:left="25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216.37</w:t>
            </w:r>
          </w:p>
        </w:tc>
      </w:tr>
      <w:tr w14:paraId="1677B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DA914A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66AE0A46">
            <w:pPr>
              <w:spacing w:before="112" w:line="234" w:lineRule="auto"/>
              <w:ind w:left="128" w:right="11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综合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2266" w:type="dxa"/>
            <w:vAlign w:val="top"/>
          </w:tcPr>
          <w:p w14:paraId="04881836">
            <w:pPr>
              <w:spacing w:before="58" w:line="220" w:lineRule="auto"/>
              <w:ind w:left="1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茹河生态休闲绿地</w:t>
            </w:r>
          </w:p>
        </w:tc>
        <w:tc>
          <w:tcPr>
            <w:tcW w:w="3540" w:type="dxa"/>
            <w:vAlign w:val="top"/>
          </w:tcPr>
          <w:p w14:paraId="02A6C4FB">
            <w:pPr>
              <w:spacing w:before="58" w:line="222" w:lineRule="auto"/>
              <w:ind w:left="11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茹河街北侧</w:t>
            </w:r>
          </w:p>
        </w:tc>
        <w:tc>
          <w:tcPr>
            <w:tcW w:w="1161" w:type="dxa"/>
            <w:vAlign w:val="top"/>
          </w:tcPr>
          <w:p w14:paraId="1B6D52F2">
            <w:pPr>
              <w:pStyle w:val="6"/>
              <w:spacing w:before="100" w:line="188" w:lineRule="auto"/>
              <w:ind w:left="3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90.31</w:t>
            </w:r>
          </w:p>
        </w:tc>
      </w:tr>
      <w:tr w14:paraId="1DDEE5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525A6A5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405368AC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3B30F03">
            <w:pPr>
              <w:spacing w:before="56" w:line="220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栖凤山休闲绿地</w:t>
            </w:r>
          </w:p>
        </w:tc>
        <w:tc>
          <w:tcPr>
            <w:tcW w:w="3540" w:type="dxa"/>
            <w:vAlign w:val="top"/>
          </w:tcPr>
          <w:p w14:paraId="23B9B21E">
            <w:pPr>
              <w:spacing w:before="56" w:line="222" w:lineRule="auto"/>
              <w:ind w:left="1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栖凤街南侧</w:t>
            </w:r>
          </w:p>
        </w:tc>
        <w:tc>
          <w:tcPr>
            <w:tcW w:w="1161" w:type="dxa"/>
            <w:vAlign w:val="top"/>
          </w:tcPr>
          <w:p w14:paraId="28B50CE4">
            <w:pPr>
              <w:pStyle w:val="6"/>
              <w:spacing w:before="97" w:line="188" w:lineRule="auto"/>
              <w:ind w:left="31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46.78</w:t>
            </w:r>
          </w:p>
        </w:tc>
      </w:tr>
      <w:tr w14:paraId="22E9CB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5925008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5E1DFA2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80F12CA">
            <w:pPr>
              <w:spacing w:before="57" w:line="220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雷泽休闲绿地</w:t>
            </w:r>
          </w:p>
        </w:tc>
        <w:tc>
          <w:tcPr>
            <w:tcW w:w="3540" w:type="dxa"/>
            <w:vAlign w:val="top"/>
          </w:tcPr>
          <w:p w14:paraId="17D85370">
            <w:pPr>
              <w:spacing w:before="57" w:line="222" w:lineRule="auto"/>
              <w:ind w:left="5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滨河路与富阳桥交汇处</w:t>
            </w:r>
          </w:p>
        </w:tc>
        <w:tc>
          <w:tcPr>
            <w:tcW w:w="1161" w:type="dxa"/>
            <w:vAlign w:val="top"/>
          </w:tcPr>
          <w:p w14:paraId="7A49DD42">
            <w:pPr>
              <w:pStyle w:val="6"/>
              <w:spacing w:before="98" w:line="188" w:lineRule="auto"/>
              <w:ind w:left="31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25.94</w:t>
            </w:r>
          </w:p>
        </w:tc>
      </w:tr>
      <w:tr w14:paraId="1C1E7E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F7FCA54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185B4DF2">
            <w:pPr>
              <w:spacing w:line="342" w:lineRule="auto"/>
              <w:rPr>
                <w:rFonts w:ascii="Arial"/>
                <w:sz w:val="21"/>
              </w:rPr>
            </w:pPr>
          </w:p>
          <w:p w14:paraId="5B53E5D7">
            <w:pPr>
              <w:spacing w:line="342" w:lineRule="auto"/>
              <w:rPr>
                <w:rFonts w:ascii="Arial"/>
                <w:sz w:val="21"/>
              </w:rPr>
            </w:pPr>
          </w:p>
          <w:p w14:paraId="6DFE08CC">
            <w:pPr>
              <w:spacing w:before="78" w:line="231" w:lineRule="auto"/>
              <w:ind w:left="269" w:right="114" w:hanging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专类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园</w:t>
            </w:r>
          </w:p>
        </w:tc>
        <w:tc>
          <w:tcPr>
            <w:tcW w:w="2266" w:type="dxa"/>
            <w:vAlign w:val="top"/>
          </w:tcPr>
          <w:p w14:paraId="40B6AE96">
            <w:pPr>
              <w:spacing w:before="60" w:line="222" w:lineRule="auto"/>
              <w:ind w:left="7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金银岛</w:t>
            </w:r>
          </w:p>
        </w:tc>
        <w:tc>
          <w:tcPr>
            <w:tcW w:w="3540" w:type="dxa"/>
            <w:vAlign w:val="top"/>
          </w:tcPr>
          <w:p w14:paraId="6DCFD247">
            <w:pPr>
              <w:spacing w:before="60" w:line="222" w:lineRule="auto"/>
              <w:ind w:left="10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富阳桥底向西</w:t>
            </w:r>
          </w:p>
        </w:tc>
        <w:tc>
          <w:tcPr>
            <w:tcW w:w="1161" w:type="dxa"/>
            <w:vAlign w:val="top"/>
          </w:tcPr>
          <w:p w14:paraId="00EE684F">
            <w:pPr>
              <w:pStyle w:val="6"/>
              <w:spacing w:before="101" w:line="188" w:lineRule="auto"/>
              <w:ind w:left="37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4.57</w:t>
            </w:r>
          </w:p>
        </w:tc>
      </w:tr>
      <w:tr w14:paraId="3D0D7E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46CB779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6FC53281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F4EDC22">
            <w:pPr>
              <w:spacing w:before="38" w:line="222" w:lineRule="auto"/>
              <w:ind w:left="1049" w:right="170" w:hanging="8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生态保护科普示范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540" w:type="dxa"/>
            <w:vAlign w:val="top"/>
          </w:tcPr>
          <w:p w14:paraId="26E42508">
            <w:pPr>
              <w:spacing w:before="193" w:line="222" w:lineRule="auto"/>
              <w:ind w:left="10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广安桥底向东</w:t>
            </w:r>
          </w:p>
        </w:tc>
        <w:tc>
          <w:tcPr>
            <w:tcW w:w="1161" w:type="dxa"/>
            <w:vAlign w:val="top"/>
          </w:tcPr>
          <w:p w14:paraId="5DB4AC44">
            <w:pPr>
              <w:pStyle w:val="6"/>
              <w:spacing w:before="23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0.15</w:t>
            </w:r>
          </w:p>
        </w:tc>
      </w:tr>
      <w:tr w14:paraId="6D4FD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FA79F43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074FFB6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11AA571">
            <w:pPr>
              <w:spacing w:before="60" w:line="219" w:lineRule="auto"/>
              <w:ind w:left="7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牡丹园</w:t>
            </w:r>
          </w:p>
        </w:tc>
        <w:tc>
          <w:tcPr>
            <w:tcW w:w="3540" w:type="dxa"/>
            <w:vAlign w:val="top"/>
          </w:tcPr>
          <w:p w14:paraId="040F4D7C">
            <w:pPr>
              <w:spacing w:before="61" w:line="221" w:lineRule="auto"/>
              <w:ind w:left="5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长安路与茹河街交汇处</w:t>
            </w:r>
          </w:p>
        </w:tc>
        <w:tc>
          <w:tcPr>
            <w:tcW w:w="1161" w:type="dxa"/>
            <w:vAlign w:val="top"/>
          </w:tcPr>
          <w:p w14:paraId="3E1BB8F7">
            <w:pPr>
              <w:pStyle w:val="6"/>
              <w:spacing w:before="143" w:line="179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1.57</w:t>
            </w:r>
          </w:p>
        </w:tc>
      </w:tr>
      <w:tr w14:paraId="62CD07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C4A16F1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00989BE4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F85291C">
            <w:pPr>
              <w:spacing w:before="62" w:line="220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法治休闲绿地</w:t>
            </w:r>
          </w:p>
        </w:tc>
        <w:tc>
          <w:tcPr>
            <w:tcW w:w="3540" w:type="dxa"/>
            <w:vAlign w:val="top"/>
          </w:tcPr>
          <w:p w14:paraId="1CE8CA4C">
            <w:pPr>
              <w:spacing w:before="61" w:line="222" w:lineRule="auto"/>
              <w:ind w:left="13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二中外围</w:t>
            </w:r>
          </w:p>
        </w:tc>
        <w:tc>
          <w:tcPr>
            <w:tcW w:w="1161" w:type="dxa"/>
            <w:vAlign w:val="top"/>
          </w:tcPr>
          <w:p w14:paraId="1FA32807">
            <w:pPr>
              <w:pStyle w:val="6"/>
              <w:spacing w:before="144" w:line="179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3.84</w:t>
            </w:r>
          </w:p>
        </w:tc>
      </w:tr>
      <w:tr w14:paraId="5AFBC2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852A4A2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4BECCD6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26EE012">
            <w:pPr>
              <w:spacing w:before="62" w:line="220" w:lineRule="auto"/>
              <w:ind w:left="4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宋城休闲绿地</w:t>
            </w:r>
          </w:p>
        </w:tc>
        <w:tc>
          <w:tcPr>
            <w:tcW w:w="3540" w:type="dxa"/>
            <w:vAlign w:val="top"/>
          </w:tcPr>
          <w:p w14:paraId="6C8327D0">
            <w:pPr>
              <w:spacing w:before="61" w:line="223" w:lineRule="auto"/>
              <w:ind w:left="13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三岔路口</w:t>
            </w:r>
          </w:p>
        </w:tc>
        <w:tc>
          <w:tcPr>
            <w:tcW w:w="1161" w:type="dxa"/>
            <w:vAlign w:val="top"/>
          </w:tcPr>
          <w:p w14:paraId="74EC2D8F">
            <w:pPr>
              <w:pStyle w:val="6"/>
              <w:spacing w:before="143" w:line="181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1.29</w:t>
            </w:r>
          </w:p>
        </w:tc>
      </w:tr>
      <w:tr w14:paraId="5F801D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28D7AD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7470CBD8">
            <w:pPr>
              <w:spacing w:line="257" w:lineRule="auto"/>
              <w:rPr>
                <w:rFonts w:ascii="Arial"/>
                <w:sz w:val="21"/>
              </w:rPr>
            </w:pPr>
          </w:p>
          <w:p w14:paraId="7F0184BC">
            <w:pPr>
              <w:spacing w:line="257" w:lineRule="auto"/>
              <w:rPr>
                <w:rFonts w:ascii="Arial"/>
                <w:sz w:val="21"/>
              </w:rPr>
            </w:pPr>
          </w:p>
          <w:p w14:paraId="3F7AB740">
            <w:pPr>
              <w:spacing w:line="258" w:lineRule="auto"/>
              <w:rPr>
                <w:rFonts w:ascii="Arial"/>
                <w:sz w:val="21"/>
              </w:rPr>
            </w:pPr>
          </w:p>
          <w:p w14:paraId="73800C8C">
            <w:pPr>
              <w:spacing w:line="258" w:lineRule="auto"/>
              <w:rPr>
                <w:rFonts w:ascii="Arial"/>
                <w:sz w:val="21"/>
              </w:rPr>
            </w:pPr>
          </w:p>
          <w:p w14:paraId="39F9A114">
            <w:pPr>
              <w:spacing w:line="258" w:lineRule="auto"/>
              <w:rPr>
                <w:rFonts w:ascii="Arial"/>
                <w:sz w:val="21"/>
              </w:rPr>
            </w:pPr>
          </w:p>
          <w:p w14:paraId="51B2D7BD">
            <w:pPr>
              <w:spacing w:line="258" w:lineRule="auto"/>
              <w:rPr>
                <w:rFonts w:ascii="Arial"/>
                <w:sz w:val="21"/>
              </w:rPr>
            </w:pPr>
          </w:p>
          <w:p w14:paraId="34DF791D">
            <w:pPr>
              <w:spacing w:before="78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游园</w:t>
            </w:r>
          </w:p>
          <w:p w14:paraId="4334B18E">
            <w:pPr>
              <w:spacing w:line="241" w:lineRule="auto"/>
              <w:rPr>
                <w:rFonts w:ascii="Arial"/>
                <w:sz w:val="21"/>
              </w:rPr>
            </w:pPr>
          </w:p>
          <w:p w14:paraId="0531E257">
            <w:pPr>
              <w:spacing w:line="241" w:lineRule="auto"/>
              <w:rPr>
                <w:rFonts w:ascii="Arial"/>
                <w:sz w:val="21"/>
              </w:rPr>
            </w:pPr>
          </w:p>
          <w:p w14:paraId="4092CCD7">
            <w:pPr>
              <w:spacing w:line="241" w:lineRule="auto"/>
              <w:rPr>
                <w:rFonts w:ascii="Arial"/>
                <w:sz w:val="21"/>
              </w:rPr>
            </w:pPr>
          </w:p>
          <w:p w14:paraId="012D2C69">
            <w:pPr>
              <w:spacing w:line="241" w:lineRule="auto"/>
              <w:rPr>
                <w:rFonts w:ascii="Arial"/>
                <w:sz w:val="21"/>
              </w:rPr>
            </w:pPr>
          </w:p>
          <w:p w14:paraId="61005C83">
            <w:pPr>
              <w:spacing w:line="241" w:lineRule="auto"/>
              <w:rPr>
                <w:rFonts w:ascii="Arial"/>
                <w:sz w:val="21"/>
              </w:rPr>
            </w:pPr>
          </w:p>
          <w:p w14:paraId="0B86DAD2">
            <w:pPr>
              <w:spacing w:line="241" w:lineRule="auto"/>
              <w:rPr>
                <w:rFonts w:ascii="Arial"/>
                <w:sz w:val="21"/>
              </w:rPr>
            </w:pPr>
          </w:p>
          <w:p w14:paraId="20D5FBEF">
            <w:pPr>
              <w:spacing w:line="241" w:lineRule="auto"/>
              <w:rPr>
                <w:rFonts w:ascii="Arial"/>
                <w:sz w:val="21"/>
              </w:rPr>
            </w:pPr>
          </w:p>
          <w:p w14:paraId="7F07E5C0">
            <w:pPr>
              <w:spacing w:line="241" w:lineRule="auto"/>
              <w:rPr>
                <w:rFonts w:ascii="Arial"/>
                <w:sz w:val="21"/>
              </w:rPr>
            </w:pPr>
          </w:p>
          <w:p w14:paraId="420B6BA6">
            <w:pPr>
              <w:spacing w:line="241" w:lineRule="auto"/>
              <w:rPr>
                <w:rFonts w:ascii="Arial"/>
                <w:sz w:val="21"/>
              </w:rPr>
            </w:pPr>
          </w:p>
          <w:p w14:paraId="1B4907DE">
            <w:pPr>
              <w:spacing w:line="241" w:lineRule="auto"/>
              <w:rPr>
                <w:rFonts w:ascii="Arial"/>
                <w:sz w:val="21"/>
              </w:rPr>
            </w:pPr>
          </w:p>
          <w:p w14:paraId="0F104835">
            <w:pPr>
              <w:spacing w:before="78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游园</w:t>
            </w:r>
          </w:p>
        </w:tc>
        <w:tc>
          <w:tcPr>
            <w:tcW w:w="2266" w:type="dxa"/>
            <w:vAlign w:val="top"/>
          </w:tcPr>
          <w:p w14:paraId="5738538B">
            <w:pPr>
              <w:spacing w:before="59" w:line="220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老县委花园</w:t>
            </w:r>
          </w:p>
        </w:tc>
        <w:tc>
          <w:tcPr>
            <w:tcW w:w="3540" w:type="dxa"/>
            <w:vAlign w:val="top"/>
          </w:tcPr>
          <w:p w14:paraId="27C7AB84">
            <w:pPr>
              <w:spacing w:before="60" w:line="222" w:lineRule="auto"/>
              <w:ind w:left="3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广安北路与兴彭大街交汇处</w:t>
            </w:r>
          </w:p>
        </w:tc>
        <w:tc>
          <w:tcPr>
            <w:tcW w:w="1161" w:type="dxa"/>
            <w:vAlign w:val="top"/>
          </w:tcPr>
          <w:p w14:paraId="544F9086">
            <w:pPr>
              <w:pStyle w:val="6"/>
              <w:spacing w:before="101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0.33</w:t>
            </w:r>
          </w:p>
        </w:tc>
      </w:tr>
      <w:tr w14:paraId="2DEFB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7B80E48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1DA3D3D2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C0F9CD0">
            <w:pPr>
              <w:spacing w:before="38" w:line="222" w:lineRule="auto"/>
              <w:ind w:left="1049" w:right="170" w:hanging="8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富阳花园东侧小游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540" w:type="dxa"/>
            <w:vAlign w:val="top"/>
          </w:tcPr>
          <w:p w14:paraId="18A1FBAE">
            <w:pPr>
              <w:spacing w:before="195" w:line="222" w:lineRule="auto"/>
              <w:ind w:left="4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彭安街与环城东路交汇处</w:t>
            </w:r>
          </w:p>
        </w:tc>
        <w:tc>
          <w:tcPr>
            <w:tcW w:w="1161" w:type="dxa"/>
            <w:vAlign w:val="top"/>
          </w:tcPr>
          <w:p w14:paraId="351C7B06">
            <w:pPr>
              <w:pStyle w:val="6"/>
              <w:spacing w:before="236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0.58</w:t>
            </w:r>
          </w:p>
        </w:tc>
      </w:tr>
      <w:tr w14:paraId="583527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C05E87E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13A27F14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C458469">
            <w:pPr>
              <w:spacing w:before="40" w:line="222" w:lineRule="auto"/>
              <w:ind w:left="1049" w:right="170" w:hanging="8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秀水花园东侧小游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540" w:type="dxa"/>
            <w:vAlign w:val="top"/>
          </w:tcPr>
          <w:p w14:paraId="71B401F2">
            <w:pPr>
              <w:spacing w:before="197" w:line="223" w:lineRule="auto"/>
              <w:ind w:left="13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三岔路口</w:t>
            </w:r>
          </w:p>
        </w:tc>
        <w:tc>
          <w:tcPr>
            <w:tcW w:w="1161" w:type="dxa"/>
            <w:vAlign w:val="top"/>
          </w:tcPr>
          <w:p w14:paraId="0F7AC851">
            <w:pPr>
              <w:pStyle w:val="6"/>
              <w:spacing w:before="239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0.28</w:t>
            </w:r>
          </w:p>
        </w:tc>
      </w:tr>
      <w:tr w14:paraId="4E58D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85BBB8B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3F501AA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CA6CFEE">
            <w:pPr>
              <w:spacing w:before="61" w:line="222" w:lineRule="auto"/>
              <w:ind w:left="4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民生家园南侧</w:t>
            </w:r>
          </w:p>
        </w:tc>
        <w:tc>
          <w:tcPr>
            <w:tcW w:w="3540" w:type="dxa"/>
            <w:vAlign w:val="top"/>
          </w:tcPr>
          <w:p w14:paraId="371DD3E8">
            <w:pPr>
              <w:spacing w:before="61" w:line="222" w:lineRule="auto"/>
              <w:ind w:left="10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民生家园南侧</w:t>
            </w:r>
          </w:p>
        </w:tc>
        <w:tc>
          <w:tcPr>
            <w:tcW w:w="1161" w:type="dxa"/>
            <w:vAlign w:val="top"/>
          </w:tcPr>
          <w:p w14:paraId="15A25E29">
            <w:pPr>
              <w:pStyle w:val="6"/>
              <w:spacing w:before="102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0.41</w:t>
            </w:r>
          </w:p>
        </w:tc>
      </w:tr>
      <w:tr w14:paraId="3EA583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6AC5C6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1A7CF11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C89DF00">
            <w:pPr>
              <w:spacing w:before="41" w:line="221" w:lineRule="auto"/>
              <w:ind w:left="1049" w:right="170" w:hanging="8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南关东街坡面小游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540" w:type="dxa"/>
            <w:vAlign w:val="top"/>
          </w:tcPr>
          <w:p w14:paraId="36625659">
            <w:pPr>
              <w:spacing w:before="196" w:line="219" w:lineRule="auto"/>
              <w:ind w:left="9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南关街停车场旁</w:t>
            </w:r>
          </w:p>
        </w:tc>
        <w:tc>
          <w:tcPr>
            <w:tcW w:w="1161" w:type="dxa"/>
            <w:vAlign w:val="top"/>
          </w:tcPr>
          <w:p w14:paraId="678AD3F6">
            <w:pPr>
              <w:pStyle w:val="6"/>
              <w:spacing w:before="237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6.90</w:t>
            </w:r>
          </w:p>
        </w:tc>
      </w:tr>
      <w:tr w14:paraId="38B69A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D47827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3F339249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0F16A0F">
            <w:pPr>
              <w:spacing w:before="63" w:line="222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县医院东侧游园</w:t>
            </w:r>
          </w:p>
        </w:tc>
        <w:tc>
          <w:tcPr>
            <w:tcW w:w="3540" w:type="dxa"/>
            <w:vAlign w:val="top"/>
          </w:tcPr>
          <w:p w14:paraId="0D6882B2">
            <w:pPr>
              <w:spacing w:before="63" w:line="222" w:lineRule="auto"/>
              <w:ind w:left="1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县医院东侧</w:t>
            </w:r>
          </w:p>
        </w:tc>
        <w:tc>
          <w:tcPr>
            <w:tcW w:w="1161" w:type="dxa"/>
            <w:vAlign w:val="top"/>
          </w:tcPr>
          <w:p w14:paraId="78D4A791">
            <w:pPr>
              <w:pStyle w:val="6"/>
              <w:spacing w:before="105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1.10</w:t>
            </w:r>
          </w:p>
        </w:tc>
      </w:tr>
      <w:tr w14:paraId="387747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FC9235F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06820502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B1F8515">
            <w:pPr>
              <w:spacing w:before="61" w:line="222" w:lineRule="auto"/>
              <w:ind w:left="1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南关街西侧老城墙</w:t>
            </w:r>
          </w:p>
        </w:tc>
        <w:tc>
          <w:tcPr>
            <w:tcW w:w="3540" w:type="dxa"/>
            <w:vAlign w:val="top"/>
          </w:tcPr>
          <w:p w14:paraId="455EB4AC">
            <w:pPr>
              <w:spacing w:before="61" w:line="222" w:lineRule="auto"/>
              <w:ind w:left="1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栖翠苑东侧</w:t>
            </w:r>
          </w:p>
        </w:tc>
        <w:tc>
          <w:tcPr>
            <w:tcW w:w="1161" w:type="dxa"/>
            <w:vAlign w:val="top"/>
          </w:tcPr>
          <w:p w14:paraId="30D62CF1">
            <w:pPr>
              <w:pStyle w:val="6"/>
              <w:spacing w:before="103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0.36</w:t>
            </w:r>
          </w:p>
        </w:tc>
      </w:tr>
      <w:tr w14:paraId="701889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8A69B7F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7623ADA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7B38DD3">
            <w:pPr>
              <w:spacing w:before="61" w:line="220" w:lineRule="auto"/>
              <w:ind w:left="7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百草园</w:t>
            </w:r>
          </w:p>
        </w:tc>
        <w:tc>
          <w:tcPr>
            <w:tcW w:w="3540" w:type="dxa"/>
            <w:vAlign w:val="top"/>
          </w:tcPr>
          <w:p w14:paraId="454B448B">
            <w:pPr>
              <w:spacing w:before="60" w:line="222" w:lineRule="auto"/>
              <w:ind w:left="5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朝那桥与振阳街交汇处</w:t>
            </w:r>
          </w:p>
        </w:tc>
        <w:tc>
          <w:tcPr>
            <w:tcW w:w="1161" w:type="dxa"/>
            <w:vAlign w:val="top"/>
          </w:tcPr>
          <w:p w14:paraId="4FA91F29">
            <w:pPr>
              <w:pStyle w:val="6"/>
              <w:spacing w:before="102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13.3</w:t>
            </w:r>
          </w:p>
        </w:tc>
      </w:tr>
      <w:tr w14:paraId="2DB20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9EAF98F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6153155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222090C5">
            <w:pPr>
              <w:spacing w:before="61" w:line="222" w:lineRule="auto"/>
              <w:ind w:left="6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梦里老家</w:t>
            </w:r>
          </w:p>
        </w:tc>
        <w:tc>
          <w:tcPr>
            <w:tcW w:w="3540" w:type="dxa"/>
            <w:vAlign w:val="top"/>
          </w:tcPr>
          <w:p w14:paraId="0D392E8C">
            <w:pPr>
              <w:spacing w:before="61" w:line="222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环城东路与滨河路交汇处</w:t>
            </w:r>
          </w:p>
        </w:tc>
        <w:tc>
          <w:tcPr>
            <w:tcW w:w="1161" w:type="dxa"/>
            <w:vAlign w:val="top"/>
          </w:tcPr>
          <w:p w14:paraId="5E01DE8C">
            <w:pPr>
              <w:pStyle w:val="6"/>
              <w:spacing w:before="102" w:line="188" w:lineRule="auto"/>
              <w:ind w:left="3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2.37</w:t>
            </w:r>
          </w:p>
        </w:tc>
      </w:tr>
      <w:tr w14:paraId="27471C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AEBFA5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2CD7CEF2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781624F9">
            <w:pPr>
              <w:spacing w:before="62" w:line="221" w:lineRule="auto"/>
              <w:ind w:left="6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四中游园</w:t>
            </w:r>
          </w:p>
        </w:tc>
        <w:tc>
          <w:tcPr>
            <w:tcW w:w="3540" w:type="dxa"/>
            <w:vAlign w:val="top"/>
          </w:tcPr>
          <w:p w14:paraId="4CBD3F74">
            <w:pPr>
              <w:spacing w:before="62" w:line="221" w:lineRule="auto"/>
              <w:ind w:left="1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富阳桥北侧</w:t>
            </w:r>
          </w:p>
        </w:tc>
        <w:tc>
          <w:tcPr>
            <w:tcW w:w="1161" w:type="dxa"/>
            <w:vAlign w:val="top"/>
          </w:tcPr>
          <w:p w14:paraId="5BB2FF10">
            <w:pPr>
              <w:pStyle w:val="6"/>
              <w:spacing w:before="104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1.36</w:t>
            </w:r>
          </w:p>
        </w:tc>
      </w:tr>
      <w:tr w14:paraId="4FF5A9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C305AD0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589BEDB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05B89F5">
            <w:pPr>
              <w:spacing w:before="62" w:line="221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高速路口游园</w:t>
            </w:r>
          </w:p>
        </w:tc>
        <w:tc>
          <w:tcPr>
            <w:tcW w:w="3540" w:type="dxa"/>
            <w:vAlign w:val="top"/>
          </w:tcPr>
          <w:p w14:paraId="41505321">
            <w:pPr>
              <w:spacing w:before="62" w:line="221" w:lineRule="auto"/>
              <w:ind w:left="11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高速出入口</w:t>
            </w:r>
          </w:p>
        </w:tc>
        <w:tc>
          <w:tcPr>
            <w:tcW w:w="1161" w:type="dxa"/>
            <w:vAlign w:val="top"/>
          </w:tcPr>
          <w:p w14:paraId="15150D75">
            <w:pPr>
              <w:pStyle w:val="6"/>
              <w:spacing w:before="104" w:line="188" w:lineRule="auto"/>
              <w:ind w:left="3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14.50</w:t>
            </w:r>
          </w:p>
        </w:tc>
      </w:tr>
      <w:tr w14:paraId="1180F0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595" w:type="dxa"/>
            <w:vMerge w:val="continue"/>
            <w:tcBorders>
              <w:top w:val="nil"/>
            </w:tcBorders>
            <w:textDirection w:val="tbRlV"/>
            <w:vAlign w:val="top"/>
          </w:tcPr>
          <w:p w14:paraId="1E787028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10CD303E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1CE3AB0">
            <w:pPr>
              <w:spacing w:before="72" w:line="222" w:lineRule="auto"/>
              <w:ind w:left="4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栖凤小区游园</w:t>
            </w:r>
          </w:p>
        </w:tc>
        <w:tc>
          <w:tcPr>
            <w:tcW w:w="3540" w:type="dxa"/>
            <w:vAlign w:val="top"/>
          </w:tcPr>
          <w:p w14:paraId="5B3A19EC">
            <w:pPr>
              <w:spacing w:before="72" w:line="222" w:lineRule="auto"/>
              <w:ind w:left="10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栖凤小区东侧</w:t>
            </w:r>
          </w:p>
        </w:tc>
        <w:tc>
          <w:tcPr>
            <w:tcW w:w="1161" w:type="dxa"/>
            <w:vAlign w:val="top"/>
          </w:tcPr>
          <w:p w14:paraId="283E8001">
            <w:pPr>
              <w:pStyle w:val="6"/>
              <w:spacing w:before="11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0.43</w:t>
            </w:r>
          </w:p>
        </w:tc>
      </w:tr>
      <w:tr w14:paraId="5A9AB8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Merge w:val="restart"/>
            <w:tcBorders>
              <w:bottom w:val="nil"/>
            </w:tcBorders>
            <w:vAlign w:val="top"/>
          </w:tcPr>
          <w:p w14:paraId="1047B637">
            <w:pPr>
              <w:spacing w:line="348" w:lineRule="auto"/>
              <w:rPr>
                <w:rFonts w:ascii="Arial"/>
                <w:sz w:val="21"/>
              </w:rPr>
            </w:pPr>
          </w:p>
          <w:p w14:paraId="555DEA28">
            <w:pPr>
              <w:spacing w:before="78" w:line="222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2266" w:type="dxa"/>
            <w:vAlign w:val="top"/>
          </w:tcPr>
          <w:p w14:paraId="470F2FE7">
            <w:pPr>
              <w:spacing w:before="62" w:line="221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28BC6235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23AB69F8">
            <w:pPr>
              <w:pStyle w:val="6"/>
              <w:spacing w:before="104" w:line="188" w:lineRule="auto"/>
              <w:ind w:left="31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70.68</w:t>
            </w:r>
          </w:p>
        </w:tc>
      </w:tr>
      <w:tr w14:paraId="1C02C3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FBC86A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093DED2">
            <w:pPr>
              <w:spacing w:before="63" w:line="220" w:lineRule="auto"/>
              <w:ind w:left="4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南干渠绿化带</w:t>
            </w:r>
          </w:p>
        </w:tc>
        <w:tc>
          <w:tcPr>
            <w:tcW w:w="3540" w:type="dxa"/>
            <w:vAlign w:val="top"/>
          </w:tcPr>
          <w:p w14:paraId="3E96CD86">
            <w:pPr>
              <w:spacing w:before="62" w:line="221" w:lineRule="auto"/>
              <w:ind w:left="9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栖凤山防洪渠边</w:t>
            </w:r>
          </w:p>
        </w:tc>
        <w:tc>
          <w:tcPr>
            <w:tcW w:w="1161" w:type="dxa"/>
            <w:vAlign w:val="top"/>
          </w:tcPr>
          <w:p w14:paraId="5B37DD05">
            <w:pPr>
              <w:pStyle w:val="6"/>
              <w:spacing w:before="10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0.65</w:t>
            </w:r>
          </w:p>
        </w:tc>
      </w:tr>
      <w:tr w14:paraId="2C68BE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05" w:type="dxa"/>
            <w:gridSpan w:val="2"/>
            <w:vMerge w:val="continue"/>
            <w:tcBorders>
              <w:top w:val="nil"/>
            </w:tcBorders>
            <w:vAlign w:val="top"/>
          </w:tcPr>
          <w:p w14:paraId="2A94FC8E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25FB09F">
            <w:pPr>
              <w:spacing w:before="63" w:line="220" w:lineRule="auto"/>
              <w:ind w:left="5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西门绿化带</w:t>
            </w:r>
          </w:p>
        </w:tc>
        <w:tc>
          <w:tcPr>
            <w:tcW w:w="3540" w:type="dxa"/>
            <w:vAlign w:val="top"/>
          </w:tcPr>
          <w:p w14:paraId="09319C7E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3AFC927">
            <w:pPr>
              <w:pStyle w:val="6"/>
              <w:spacing w:before="10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0.45</w:t>
            </w:r>
          </w:p>
        </w:tc>
      </w:tr>
    </w:tbl>
    <w:p w14:paraId="23B63AE7">
      <w:pPr>
        <w:rPr>
          <w:rFonts w:ascii="Arial"/>
          <w:sz w:val="21"/>
        </w:rPr>
      </w:pPr>
    </w:p>
    <w:p w14:paraId="66D95BD7">
      <w:pPr>
        <w:rPr>
          <w:rFonts w:ascii="Arial" w:hAnsi="Arial" w:eastAsia="Arial" w:cs="Arial"/>
          <w:sz w:val="21"/>
          <w:szCs w:val="21"/>
        </w:rPr>
        <w:sectPr>
          <w:footerReference r:id="rId268" w:type="default"/>
          <w:pgSz w:w="11900" w:h="16839"/>
          <w:pgMar w:top="1431" w:right="1472" w:bottom="1579" w:left="1606" w:header="0" w:footer="1417" w:gutter="0"/>
          <w:cols w:space="720" w:num="1"/>
        </w:sectPr>
      </w:pPr>
    </w:p>
    <w:p w14:paraId="22180E5E">
      <w:pPr>
        <w:spacing w:before="92"/>
      </w:pPr>
    </w:p>
    <w:p w14:paraId="0870CA6A">
      <w:pPr>
        <w:spacing w:before="91"/>
      </w:pPr>
    </w:p>
    <w:tbl>
      <w:tblPr>
        <w:tblStyle w:val="5"/>
        <w:tblW w:w="8272" w:type="dxa"/>
        <w:tblInd w:w="23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5"/>
        <w:gridCol w:w="2266"/>
        <w:gridCol w:w="3540"/>
        <w:gridCol w:w="1161"/>
      </w:tblGrid>
      <w:tr w14:paraId="72B569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305" w:type="dxa"/>
            <w:vAlign w:val="top"/>
          </w:tcPr>
          <w:p w14:paraId="450577BE">
            <w:pPr>
              <w:spacing w:before="109" w:line="232" w:lineRule="auto"/>
              <w:ind w:left="436" w:righ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6" w:type="dxa"/>
            <w:vAlign w:val="top"/>
          </w:tcPr>
          <w:p w14:paraId="3FD8E1BA">
            <w:pPr>
              <w:spacing w:before="266" w:line="221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3540" w:type="dxa"/>
            <w:vAlign w:val="top"/>
          </w:tcPr>
          <w:p w14:paraId="53868B64">
            <w:pPr>
              <w:spacing w:before="265" w:line="222" w:lineRule="auto"/>
              <w:ind w:left="13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161" w:type="dxa"/>
            <w:vAlign w:val="top"/>
          </w:tcPr>
          <w:p w14:paraId="730F7F77">
            <w:pPr>
              <w:pStyle w:val="6"/>
              <w:spacing w:before="110" w:line="238" w:lineRule="auto"/>
              <w:ind w:left="157" w:right="139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027B28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restart"/>
            <w:tcBorders>
              <w:bottom w:val="nil"/>
            </w:tcBorders>
            <w:vAlign w:val="top"/>
          </w:tcPr>
          <w:p w14:paraId="2AB83D36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02AD924">
            <w:pPr>
              <w:spacing w:before="58" w:line="223" w:lineRule="auto"/>
              <w:ind w:left="6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工业园区</w:t>
            </w:r>
          </w:p>
        </w:tc>
        <w:tc>
          <w:tcPr>
            <w:tcW w:w="3540" w:type="dxa"/>
            <w:vAlign w:val="top"/>
          </w:tcPr>
          <w:p w14:paraId="50469EC9">
            <w:pPr>
              <w:spacing w:before="58" w:line="223" w:lineRule="auto"/>
              <w:ind w:left="1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工业园区</w:t>
            </w:r>
          </w:p>
        </w:tc>
        <w:tc>
          <w:tcPr>
            <w:tcW w:w="1161" w:type="dxa"/>
            <w:vAlign w:val="top"/>
          </w:tcPr>
          <w:p w14:paraId="7A95F59A">
            <w:pPr>
              <w:pStyle w:val="6"/>
              <w:spacing w:before="99" w:line="188" w:lineRule="auto"/>
              <w:ind w:left="38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5.30</w:t>
            </w:r>
          </w:p>
        </w:tc>
      </w:tr>
      <w:tr w14:paraId="64BB60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2A197C0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FDB0301">
            <w:pPr>
              <w:spacing w:before="59" w:line="223" w:lineRule="auto"/>
              <w:ind w:left="5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污水处理厂</w:t>
            </w:r>
          </w:p>
        </w:tc>
        <w:tc>
          <w:tcPr>
            <w:tcW w:w="3540" w:type="dxa"/>
            <w:vAlign w:val="top"/>
          </w:tcPr>
          <w:p w14:paraId="6A26D802">
            <w:pPr>
              <w:spacing w:before="59" w:line="223" w:lineRule="auto"/>
              <w:ind w:left="1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工业园区</w:t>
            </w:r>
          </w:p>
        </w:tc>
        <w:tc>
          <w:tcPr>
            <w:tcW w:w="1161" w:type="dxa"/>
            <w:vAlign w:val="top"/>
          </w:tcPr>
          <w:p w14:paraId="78D9D47D">
            <w:pPr>
              <w:pStyle w:val="6"/>
              <w:spacing w:before="100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0.47</w:t>
            </w:r>
          </w:p>
        </w:tc>
      </w:tr>
      <w:tr w14:paraId="410E1A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</w:tcBorders>
            <w:vAlign w:val="top"/>
          </w:tcPr>
          <w:p w14:paraId="7C3A9AE9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0FC77DB">
            <w:pPr>
              <w:spacing w:before="60" w:line="222" w:lineRule="auto"/>
              <w:ind w:left="7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悦龙山</w:t>
            </w:r>
          </w:p>
        </w:tc>
        <w:tc>
          <w:tcPr>
            <w:tcW w:w="3540" w:type="dxa"/>
            <w:vAlign w:val="top"/>
          </w:tcPr>
          <w:p w14:paraId="3A10B533">
            <w:pPr>
              <w:spacing w:before="60" w:line="222" w:lineRule="auto"/>
              <w:ind w:left="1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悦龙山</w:t>
            </w:r>
          </w:p>
        </w:tc>
        <w:tc>
          <w:tcPr>
            <w:tcW w:w="1161" w:type="dxa"/>
            <w:vAlign w:val="top"/>
          </w:tcPr>
          <w:p w14:paraId="1D0CE7D4">
            <w:pPr>
              <w:pStyle w:val="6"/>
              <w:spacing w:before="101" w:line="188" w:lineRule="auto"/>
              <w:ind w:left="3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63.81</w:t>
            </w:r>
          </w:p>
        </w:tc>
      </w:tr>
      <w:tr w14:paraId="73C961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restart"/>
            <w:tcBorders>
              <w:bottom w:val="nil"/>
            </w:tcBorders>
            <w:vAlign w:val="top"/>
          </w:tcPr>
          <w:p w14:paraId="739A38BC">
            <w:pPr>
              <w:spacing w:line="247" w:lineRule="auto"/>
              <w:rPr>
                <w:rFonts w:ascii="Arial"/>
                <w:sz w:val="21"/>
              </w:rPr>
            </w:pPr>
          </w:p>
          <w:p w14:paraId="04ED3651">
            <w:pPr>
              <w:spacing w:line="247" w:lineRule="auto"/>
              <w:rPr>
                <w:rFonts w:ascii="Arial"/>
                <w:sz w:val="21"/>
              </w:rPr>
            </w:pPr>
          </w:p>
          <w:p w14:paraId="00EE9D65">
            <w:pPr>
              <w:spacing w:line="247" w:lineRule="auto"/>
              <w:rPr>
                <w:rFonts w:ascii="Arial"/>
                <w:sz w:val="21"/>
              </w:rPr>
            </w:pPr>
          </w:p>
          <w:p w14:paraId="6CF7609C">
            <w:pPr>
              <w:spacing w:line="247" w:lineRule="auto"/>
              <w:rPr>
                <w:rFonts w:ascii="Arial"/>
                <w:sz w:val="21"/>
              </w:rPr>
            </w:pPr>
          </w:p>
          <w:p w14:paraId="65974913">
            <w:pPr>
              <w:spacing w:line="248" w:lineRule="auto"/>
              <w:rPr>
                <w:rFonts w:ascii="Arial"/>
                <w:sz w:val="21"/>
              </w:rPr>
            </w:pPr>
          </w:p>
          <w:p w14:paraId="1150A181">
            <w:pPr>
              <w:spacing w:line="248" w:lineRule="auto"/>
              <w:rPr>
                <w:rFonts w:ascii="Arial"/>
                <w:sz w:val="21"/>
              </w:rPr>
            </w:pPr>
          </w:p>
          <w:p w14:paraId="248D625E">
            <w:pPr>
              <w:spacing w:line="248" w:lineRule="auto"/>
              <w:rPr>
                <w:rFonts w:ascii="Arial"/>
                <w:sz w:val="21"/>
              </w:rPr>
            </w:pPr>
          </w:p>
          <w:p w14:paraId="357E50DF">
            <w:pPr>
              <w:spacing w:line="248" w:lineRule="auto"/>
              <w:rPr>
                <w:rFonts w:ascii="Arial"/>
                <w:sz w:val="21"/>
              </w:rPr>
            </w:pPr>
          </w:p>
          <w:p w14:paraId="79F3FDCE">
            <w:pPr>
              <w:spacing w:line="248" w:lineRule="auto"/>
              <w:rPr>
                <w:rFonts w:ascii="Arial"/>
                <w:sz w:val="21"/>
              </w:rPr>
            </w:pPr>
          </w:p>
          <w:p w14:paraId="69F81E1A">
            <w:pPr>
              <w:spacing w:line="248" w:lineRule="auto"/>
              <w:rPr>
                <w:rFonts w:ascii="Arial"/>
                <w:sz w:val="21"/>
              </w:rPr>
            </w:pPr>
          </w:p>
          <w:p w14:paraId="51B5CAC2">
            <w:pPr>
              <w:spacing w:line="248" w:lineRule="auto"/>
              <w:rPr>
                <w:rFonts w:ascii="Arial"/>
                <w:sz w:val="21"/>
              </w:rPr>
            </w:pPr>
          </w:p>
          <w:p w14:paraId="3B70D25B">
            <w:pPr>
              <w:spacing w:line="248" w:lineRule="auto"/>
              <w:rPr>
                <w:rFonts w:ascii="Arial"/>
                <w:sz w:val="21"/>
              </w:rPr>
            </w:pPr>
          </w:p>
          <w:p w14:paraId="3F04FED4">
            <w:pPr>
              <w:spacing w:line="248" w:lineRule="auto"/>
              <w:rPr>
                <w:rFonts w:ascii="Arial"/>
                <w:sz w:val="21"/>
              </w:rPr>
            </w:pPr>
          </w:p>
          <w:p w14:paraId="7D754869">
            <w:pPr>
              <w:spacing w:line="248" w:lineRule="auto"/>
              <w:rPr>
                <w:rFonts w:ascii="Arial"/>
                <w:sz w:val="21"/>
              </w:rPr>
            </w:pPr>
          </w:p>
          <w:p w14:paraId="70708F2F">
            <w:pPr>
              <w:spacing w:line="248" w:lineRule="auto"/>
              <w:rPr>
                <w:rFonts w:ascii="Arial"/>
                <w:sz w:val="21"/>
              </w:rPr>
            </w:pPr>
          </w:p>
          <w:p w14:paraId="71EB6516">
            <w:pPr>
              <w:spacing w:line="248" w:lineRule="auto"/>
              <w:rPr>
                <w:rFonts w:ascii="Arial"/>
                <w:sz w:val="21"/>
              </w:rPr>
            </w:pPr>
          </w:p>
          <w:p w14:paraId="391A676C">
            <w:pPr>
              <w:spacing w:line="248" w:lineRule="auto"/>
              <w:rPr>
                <w:rFonts w:ascii="Arial"/>
                <w:sz w:val="21"/>
              </w:rPr>
            </w:pPr>
          </w:p>
          <w:p w14:paraId="11643D75">
            <w:pPr>
              <w:spacing w:line="248" w:lineRule="auto"/>
              <w:rPr>
                <w:rFonts w:ascii="Arial"/>
                <w:sz w:val="21"/>
              </w:rPr>
            </w:pPr>
          </w:p>
          <w:p w14:paraId="6CC23ACC">
            <w:pPr>
              <w:spacing w:line="248" w:lineRule="auto"/>
              <w:rPr>
                <w:rFonts w:ascii="Arial"/>
                <w:sz w:val="21"/>
              </w:rPr>
            </w:pPr>
          </w:p>
          <w:p w14:paraId="59AE83C1">
            <w:pPr>
              <w:spacing w:line="248" w:lineRule="auto"/>
              <w:rPr>
                <w:rFonts w:ascii="Arial"/>
                <w:sz w:val="21"/>
              </w:rPr>
            </w:pPr>
          </w:p>
          <w:p w14:paraId="7F37AA1C">
            <w:pPr>
              <w:spacing w:line="248" w:lineRule="auto"/>
              <w:rPr>
                <w:rFonts w:ascii="Arial"/>
                <w:sz w:val="21"/>
              </w:rPr>
            </w:pPr>
          </w:p>
          <w:p w14:paraId="38D297DE">
            <w:pPr>
              <w:spacing w:before="78" w:line="223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2266" w:type="dxa"/>
            <w:vAlign w:val="top"/>
          </w:tcPr>
          <w:p w14:paraId="545E86ED">
            <w:pPr>
              <w:spacing w:before="60" w:line="222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640C7D7F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DEE62CD">
            <w:pPr>
              <w:pStyle w:val="6"/>
              <w:spacing w:before="102" w:line="188" w:lineRule="auto"/>
              <w:ind w:left="31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77.05</w:t>
            </w:r>
          </w:p>
        </w:tc>
      </w:tr>
      <w:tr w14:paraId="185FD7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7A6EEB8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013EFB5">
            <w:pPr>
              <w:spacing w:before="61" w:line="222" w:lineRule="auto"/>
              <w:ind w:left="6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三中外围</w:t>
            </w:r>
          </w:p>
        </w:tc>
        <w:tc>
          <w:tcPr>
            <w:tcW w:w="3540" w:type="dxa"/>
            <w:vAlign w:val="top"/>
          </w:tcPr>
          <w:p w14:paraId="3B14F53E">
            <w:pPr>
              <w:spacing w:before="61" w:line="222" w:lineRule="auto"/>
              <w:ind w:left="2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安定路与兴彭大街交汇处向西</w:t>
            </w:r>
          </w:p>
        </w:tc>
        <w:tc>
          <w:tcPr>
            <w:tcW w:w="1161" w:type="dxa"/>
            <w:vAlign w:val="top"/>
          </w:tcPr>
          <w:p w14:paraId="0E0A3FA8">
            <w:pPr>
              <w:pStyle w:val="6"/>
              <w:spacing w:before="103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0.24</w:t>
            </w:r>
          </w:p>
        </w:tc>
      </w:tr>
      <w:tr w14:paraId="397FAF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08B2EEB1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040DD11">
            <w:pPr>
              <w:spacing w:before="61" w:line="221" w:lineRule="auto"/>
              <w:ind w:left="5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红阳楼外围</w:t>
            </w:r>
          </w:p>
        </w:tc>
        <w:tc>
          <w:tcPr>
            <w:tcW w:w="3540" w:type="dxa"/>
            <w:vAlign w:val="top"/>
          </w:tcPr>
          <w:p w14:paraId="5B1D1020">
            <w:pPr>
              <w:spacing w:before="61" w:line="221" w:lineRule="auto"/>
              <w:ind w:left="2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安定路与兴彭大街交汇处向东</w:t>
            </w:r>
          </w:p>
        </w:tc>
        <w:tc>
          <w:tcPr>
            <w:tcW w:w="1161" w:type="dxa"/>
            <w:vAlign w:val="top"/>
          </w:tcPr>
          <w:p w14:paraId="6849DAFF">
            <w:pPr>
              <w:pStyle w:val="6"/>
              <w:spacing w:before="102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0.85</w:t>
            </w:r>
          </w:p>
        </w:tc>
      </w:tr>
      <w:tr w14:paraId="47F14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4518CA5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59C2091">
            <w:pPr>
              <w:spacing w:before="62" w:line="222" w:lineRule="auto"/>
              <w:ind w:left="5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城隍庙坡面</w:t>
            </w:r>
          </w:p>
        </w:tc>
        <w:tc>
          <w:tcPr>
            <w:tcW w:w="3540" w:type="dxa"/>
            <w:vAlign w:val="top"/>
          </w:tcPr>
          <w:p w14:paraId="2804D1CC">
            <w:pPr>
              <w:spacing w:before="62" w:line="222" w:lineRule="auto"/>
              <w:ind w:left="5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栖凤街与南关街交汇处</w:t>
            </w:r>
          </w:p>
        </w:tc>
        <w:tc>
          <w:tcPr>
            <w:tcW w:w="1161" w:type="dxa"/>
            <w:vAlign w:val="top"/>
          </w:tcPr>
          <w:p w14:paraId="71FED148">
            <w:pPr>
              <w:pStyle w:val="6"/>
              <w:spacing w:before="103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0.53</w:t>
            </w:r>
          </w:p>
        </w:tc>
      </w:tr>
      <w:tr w14:paraId="32BC2A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447F9159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EB24989">
            <w:pPr>
              <w:spacing w:before="60" w:line="222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振阳街北侧坡面</w:t>
            </w:r>
          </w:p>
        </w:tc>
        <w:tc>
          <w:tcPr>
            <w:tcW w:w="3540" w:type="dxa"/>
            <w:vAlign w:val="top"/>
          </w:tcPr>
          <w:p w14:paraId="44B3EA03">
            <w:pPr>
              <w:spacing w:before="60" w:line="222" w:lineRule="auto"/>
              <w:ind w:left="1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振阳街北侧</w:t>
            </w:r>
          </w:p>
        </w:tc>
        <w:tc>
          <w:tcPr>
            <w:tcW w:w="1161" w:type="dxa"/>
            <w:vAlign w:val="top"/>
          </w:tcPr>
          <w:p w14:paraId="4C85CB99">
            <w:pPr>
              <w:pStyle w:val="6"/>
              <w:spacing w:before="101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1.20</w:t>
            </w:r>
          </w:p>
        </w:tc>
      </w:tr>
      <w:tr w14:paraId="38770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2A3B16E1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0FAB196">
            <w:pPr>
              <w:spacing w:before="40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悦龙大道、栖凤街、</w:t>
            </w:r>
          </w:p>
          <w:p w14:paraId="76291D20">
            <w:pPr>
              <w:spacing w:before="20" w:line="222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振阳街高速路口坡</w:t>
            </w:r>
          </w:p>
          <w:p w14:paraId="79C086C8">
            <w:pPr>
              <w:spacing w:before="22" w:line="205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面</w:t>
            </w:r>
          </w:p>
        </w:tc>
        <w:tc>
          <w:tcPr>
            <w:tcW w:w="3540" w:type="dxa"/>
            <w:vAlign w:val="top"/>
          </w:tcPr>
          <w:p w14:paraId="7507B149">
            <w:pPr>
              <w:spacing w:before="192" w:line="232" w:lineRule="auto"/>
              <w:ind w:left="1542" w:right="100" w:hanging="1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悦龙大道、栖凤街、振阳街高速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路口</w:t>
            </w:r>
          </w:p>
        </w:tc>
        <w:tc>
          <w:tcPr>
            <w:tcW w:w="1161" w:type="dxa"/>
            <w:vAlign w:val="top"/>
          </w:tcPr>
          <w:p w14:paraId="66275212">
            <w:pPr>
              <w:spacing w:line="320" w:lineRule="auto"/>
              <w:rPr>
                <w:rFonts w:ascii="Arial"/>
                <w:sz w:val="21"/>
              </w:rPr>
            </w:pPr>
          </w:p>
          <w:p w14:paraId="229E6DCC">
            <w:pPr>
              <w:pStyle w:val="6"/>
              <w:spacing w:before="69" w:line="188" w:lineRule="auto"/>
              <w:ind w:left="5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5844D4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345FF78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A822EA8">
            <w:pPr>
              <w:spacing w:before="38" w:line="222" w:lineRule="auto"/>
              <w:ind w:left="909" w:right="105" w:hanging="7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三号小区、惠民小区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外围</w:t>
            </w:r>
          </w:p>
        </w:tc>
        <w:tc>
          <w:tcPr>
            <w:tcW w:w="3540" w:type="dxa"/>
            <w:vAlign w:val="top"/>
          </w:tcPr>
          <w:p w14:paraId="46BC2E7E">
            <w:pPr>
              <w:spacing w:before="194" w:line="222" w:lineRule="auto"/>
              <w:ind w:left="1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栖凤街北侧</w:t>
            </w:r>
          </w:p>
        </w:tc>
        <w:tc>
          <w:tcPr>
            <w:tcW w:w="1161" w:type="dxa"/>
            <w:vAlign w:val="top"/>
          </w:tcPr>
          <w:p w14:paraId="7FC77F18">
            <w:pPr>
              <w:pStyle w:val="6"/>
              <w:spacing w:before="23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0.20</w:t>
            </w:r>
          </w:p>
        </w:tc>
      </w:tr>
      <w:tr w14:paraId="25A5BD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3CA343B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363D98A">
            <w:pPr>
              <w:spacing w:before="63" w:line="220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博物馆坡面</w:t>
            </w:r>
          </w:p>
        </w:tc>
        <w:tc>
          <w:tcPr>
            <w:tcW w:w="3540" w:type="dxa"/>
            <w:vAlign w:val="top"/>
          </w:tcPr>
          <w:p w14:paraId="16637F8E">
            <w:pPr>
              <w:spacing w:before="63" w:line="220" w:lineRule="auto"/>
              <w:ind w:left="14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博物馆</w:t>
            </w:r>
          </w:p>
        </w:tc>
        <w:tc>
          <w:tcPr>
            <w:tcW w:w="1161" w:type="dxa"/>
            <w:vAlign w:val="top"/>
          </w:tcPr>
          <w:p w14:paraId="69C3A791">
            <w:pPr>
              <w:pStyle w:val="6"/>
              <w:spacing w:before="10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0.13</w:t>
            </w:r>
          </w:p>
        </w:tc>
      </w:tr>
      <w:tr w14:paraId="2C00F2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170EE2FC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FD7D1AA">
            <w:pPr>
              <w:spacing w:before="63" w:line="220" w:lineRule="auto"/>
              <w:ind w:left="1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监狱武警中队外围</w:t>
            </w:r>
          </w:p>
        </w:tc>
        <w:tc>
          <w:tcPr>
            <w:tcW w:w="3540" w:type="dxa"/>
            <w:vAlign w:val="top"/>
          </w:tcPr>
          <w:p w14:paraId="76288986">
            <w:pPr>
              <w:spacing w:before="63" w:line="220" w:lineRule="auto"/>
              <w:ind w:left="13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三泰街南</w:t>
            </w:r>
          </w:p>
        </w:tc>
        <w:tc>
          <w:tcPr>
            <w:tcW w:w="1161" w:type="dxa"/>
            <w:vAlign w:val="top"/>
          </w:tcPr>
          <w:p w14:paraId="40CC3CDA">
            <w:pPr>
              <w:pStyle w:val="6"/>
              <w:spacing w:before="10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0.17</w:t>
            </w:r>
          </w:p>
        </w:tc>
      </w:tr>
      <w:tr w14:paraId="3676F5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2150C22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72DB34F">
            <w:pPr>
              <w:spacing w:before="64" w:line="220" w:lineRule="auto"/>
              <w:ind w:left="5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体育场花坛</w:t>
            </w:r>
          </w:p>
        </w:tc>
        <w:tc>
          <w:tcPr>
            <w:tcW w:w="3540" w:type="dxa"/>
            <w:vAlign w:val="top"/>
          </w:tcPr>
          <w:p w14:paraId="4675F193">
            <w:pPr>
              <w:spacing w:before="63" w:line="222" w:lineRule="auto"/>
              <w:ind w:left="1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财政局西侧</w:t>
            </w:r>
          </w:p>
        </w:tc>
        <w:tc>
          <w:tcPr>
            <w:tcW w:w="1161" w:type="dxa"/>
            <w:vAlign w:val="top"/>
          </w:tcPr>
          <w:p w14:paraId="1F9E2577">
            <w:pPr>
              <w:pStyle w:val="6"/>
              <w:spacing w:before="10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0.05</w:t>
            </w:r>
          </w:p>
        </w:tc>
      </w:tr>
      <w:tr w14:paraId="1C30BE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1BEC0D0F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ECA5AA9">
            <w:pPr>
              <w:spacing w:before="41" w:line="221" w:lineRule="auto"/>
              <w:ind w:left="908" w:right="170" w:hanging="7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杜家沟企业安置区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外围</w:t>
            </w:r>
          </w:p>
        </w:tc>
        <w:tc>
          <w:tcPr>
            <w:tcW w:w="3540" w:type="dxa"/>
            <w:vAlign w:val="top"/>
          </w:tcPr>
          <w:p w14:paraId="40896932">
            <w:pPr>
              <w:pStyle w:val="6"/>
              <w:spacing w:before="196" w:line="222" w:lineRule="auto"/>
              <w:ind w:left="3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203</w:t>
            </w:r>
            <w:r>
              <w:rPr>
                <w:spacing w:val="21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省道与环城东路交汇处</w:t>
            </w:r>
          </w:p>
        </w:tc>
        <w:tc>
          <w:tcPr>
            <w:tcW w:w="1161" w:type="dxa"/>
            <w:vAlign w:val="top"/>
          </w:tcPr>
          <w:p w14:paraId="54340528">
            <w:pPr>
              <w:pStyle w:val="6"/>
              <w:spacing w:before="237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0.36</w:t>
            </w:r>
          </w:p>
        </w:tc>
      </w:tr>
      <w:tr w14:paraId="1BB377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5EA924D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0E683D1">
            <w:pPr>
              <w:spacing w:before="61" w:line="222" w:lineRule="auto"/>
              <w:ind w:left="6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法院外围</w:t>
            </w:r>
          </w:p>
        </w:tc>
        <w:tc>
          <w:tcPr>
            <w:tcW w:w="3540" w:type="dxa"/>
            <w:vAlign w:val="top"/>
          </w:tcPr>
          <w:p w14:paraId="66412E65">
            <w:pPr>
              <w:spacing w:before="61" w:line="222" w:lineRule="auto"/>
              <w:ind w:left="3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彭安街与安定桥交汇处向东</w:t>
            </w:r>
          </w:p>
        </w:tc>
        <w:tc>
          <w:tcPr>
            <w:tcW w:w="1161" w:type="dxa"/>
            <w:vAlign w:val="top"/>
          </w:tcPr>
          <w:p w14:paraId="4989E583">
            <w:pPr>
              <w:pStyle w:val="6"/>
              <w:spacing w:before="103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3.04</w:t>
            </w:r>
          </w:p>
        </w:tc>
      </w:tr>
      <w:tr w14:paraId="385200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0420871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FF02941">
            <w:pPr>
              <w:spacing w:before="64" w:line="220" w:lineRule="auto"/>
              <w:ind w:left="4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茹河三号桥头</w:t>
            </w:r>
          </w:p>
        </w:tc>
        <w:tc>
          <w:tcPr>
            <w:tcW w:w="3540" w:type="dxa"/>
            <w:vAlign w:val="top"/>
          </w:tcPr>
          <w:p w14:paraId="6DE3751D">
            <w:pPr>
              <w:spacing w:before="64" w:line="220" w:lineRule="auto"/>
              <w:ind w:left="10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茹河三号桥头</w:t>
            </w:r>
          </w:p>
        </w:tc>
        <w:tc>
          <w:tcPr>
            <w:tcW w:w="1161" w:type="dxa"/>
            <w:vAlign w:val="top"/>
          </w:tcPr>
          <w:p w14:paraId="72E83225">
            <w:pPr>
              <w:pStyle w:val="6"/>
              <w:spacing w:before="10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0.80</w:t>
            </w:r>
          </w:p>
        </w:tc>
      </w:tr>
      <w:tr w14:paraId="538E46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3E4D036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0D5B56C">
            <w:pPr>
              <w:spacing w:before="64" w:line="220" w:lineRule="auto"/>
              <w:ind w:left="5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各单位门前</w:t>
            </w:r>
          </w:p>
        </w:tc>
        <w:tc>
          <w:tcPr>
            <w:tcW w:w="3540" w:type="dxa"/>
            <w:vAlign w:val="top"/>
          </w:tcPr>
          <w:p w14:paraId="02978A64">
            <w:pPr>
              <w:spacing w:before="64" w:line="220" w:lineRule="auto"/>
              <w:ind w:left="1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各单位门前</w:t>
            </w:r>
          </w:p>
        </w:tc>
        <w:tc>
          <w:tcPr>
            <w:tcW w:w="1161" w:type="dxa"/>
            <w:vAlign w:val="top"/>
          </w:tcPr>
          <w:p w14:paraId="5C472D96">
            <w:pPr>
              <w:pStyle w:val="6"/>
              <w:spacing w:before="10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0.32</w:t>
            </w:r>
          </w:p>
        </w:tc>
      </w:tr>
      <w:tr w14:paraId="2F5A5A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352F6A8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2E6C086">
            <w:pPr>
              <w:spacing w:before="64" w:line="220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悦龙山行政中心</w:t>
            </w:r>
          </w:p>
        </w:tc>
        <w:tc>
          <w:tcPr>
            <w:tcW w:w="3540" w:type="dxa"/>
            <w:vAlign w:val="top"/>
          </w:tcPr>
          <w:p w14:paraId="028B853C">
            <w:pPr>
              <w:spacing w:before="64" w:line="220" w:lineRule="auto"/>
              <w:ind w:left="11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彭安街以北</w:t>
            </w:r>
          </w:p>
        </w:tc>
        <w:tc>
          <w:tcPr>
            <w:tcW w:w="1161" w:type="dxa"/>
            <w:vAlign w:val="top"/>
          </w:tcPr>
          <w:p w14:paraId="1CA5096A">
            <w:pPr>
              <w:pStyle w:val="6"/>
              <w:spacing w:before="105" w:line="188" w:lineRule="auto"/>
              <w:ind w:left="46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</w:tr>
      <w:tr w14:paraId="0C1AD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0BDFC3D9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9D385B9">
            <w:pPr>
              <w:spacing w:before="64" w:line="220" w:lineRule="auto"/>
              <w:ind w:left="6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职中外围</w:t>
            </w:r>
          </w:p>
        </w:tc>
        <w:tc>
          <w:tcPr>
            <w:tcW w:w="3540" w:type="dxa"/>
            <w:vAlign w:val="top"/>
          </w:tcPr>
          <w:p w14:paraId="7646D11F">
            <w:pPr>
              <w:spacing w:before="64" w:line="220" w:lineRule="auto"/>
              <w:ind w:left="10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职业中学南侧</w:t>
            </w:r>
          </w:p>
        </w:tc>
        <w:tc>
          <w:tcPr>
            <w:tcW w:w="1161" w:type="dxa"/>
            <w:vAlign w:val="top"/>
          </w:tcPr>
          <w:p w14:paraId="1DEDFCE4">
            <w:pPr>
              <w:pStyle w:val="6"/>
              <w:spacing w:before="10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0.55</w:t>
            </w:r>
          </w:p>
        </w:tc>
      </w:tr>
      <w:tr w14:paraId="057DF9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1446F27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0E8B6C9">
            <w:pPr>
              <w:spacing w:before="64" w:line="220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一中西侧老城墙</w:t>
            </w:r>
          </w:p>
        </w:tc>
        <w:tc>
          <w:tcPr>
            <w:tcW w:w="3540" w:type="dxa"/>
            <w:vAlign w:val="top"/>
          </w:tcPr>
          <w:p w14:paraId="0A327541">
            <w:pPr>
              <w:spacing w:before="64" w:line="220" w:lineRule="auto"/>
              <w:ind w:left="14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东山街</w:t>
            </w:r>
          </w:p>
        </w:tc>
        <w:tc>
          <w:tcPr>
            <w:tcW w:w="1161" w:type="dxa"/>
            <w:vAlign w:val="top"/>
          </w:tcPr>
          <w:p w14:paraId="71B7AF8C">
            <w:pPr>
              <w:pStyle w:val="6"/>
              <w:spacing w:before="10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0.82</w:t>
            </w:r>
          </w:p>
        </w:tc>
      </w:tr>
      <w:tr w14:paraId="0028F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55A5080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F85A375">
            <w:pPr>
              <w:spacing w:before="62" w:line="221" w:lineRule="auto"/>
              <w:ind w:left="6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医院外围</w:t>
            </w:r>
          </w:p>
        </w:tc>
        <w:tc>
          <w:tcPr>
            <w:tcW w:w="3540" w:type="dxa"/>
            <w:vAlign w:val="top"/>
          </w:tcPr>
          <w:p w14:paraId="67DC441A">
            <w:pPr>
              <w:spacing w:before="62" w:line="221" w:lineRule="auto"/>
              <w:ind w:left="3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杏林路与彭安街交汇处向东</w:t>
            </w:r>
          </w:p>
        </w:tc>
        <w:tc>
          <w:tcPr>
            <w:tcW w:w="1161" w:type="dxa"/>
            <w:vAlign w:val="top"/>
          </w:tcPr>
          <w:p w14:paraId="46CD7428">
            <w:pPr>
              <w:pStyle w:val="6"/>
              <w:spacing w:before="104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3.10</w:t>
            </w:r>
          </w:p>
        </w:tc>
      </w:tr>
      <w:tr w14:paraId="5AE0B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550CDB56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7AE92309">
            <w:pPr>
              <w:spacing w:before="63" w:line="222" w:lineRule="auto"/>
              <w:ind w:left="7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振阳街</w:t>
            </w:r>
          </w:p>
        </w:tc>
        <w:tc>
          <w:tcPr>
            <w:tcW w:w="3540" w:type="dxa"/>
            <w:vAlign w:val="top"/>
          </w:tcPr>
          <w:p w14:paraId="7479A2D2">
            <w:pPr>
              <w:spacing w:before="63" w:line="222" w:lineRule="auto"/>
              <w:ind w:left="14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振阳街</w:t>
            </w:r>
          </w:p>
        </w:tc>
        <w:tc>
          <w:tcPr>
            <w:tcW w:w="1161" w:type="dxa"/>
            <w:vAlign w:val="top"/>
          </w:tcPr>
          <w:p w14:paraId="00FC2656">
            <w:pPr>
              <w:pStyle w:val="6"/>
              <w:spacing w:before="104" w:line="188" w:lineRule="auto"/>
              <w:ind w:left="3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13.30</w:t>
            </w:r>
          </w:p>
        </w:tc>
      </w:tr>
      <w:tr w14:paraId="4FB917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53BF3FA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B7259D6">
            <w:pPr>
              <w:spacing w:before="61" w:line="222" w:lineRule="auto"/>
              <w:ind w:left="6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环城东路</w:t>
            </w:r>
          </w:p>
        </w:tc>
        <w:tc>
          <w:tcPr>
            <w:tcW w:w="3540" w:type="dxa"/>
            <w:vAlign w:val="top"/>
          </w:tcPr>
          <w:p w14:paraId="01D55F81">
            <w:pPr>
              <w:spacing w:before="61" w:line="222" w:lineRule="auto"/>
              <w:ind w:left="13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环城东路</w:t>
            </w:r>
          </w:p>
        </w:tc>
        <w:tc>
          <w:tcPr>
            <w:tcW w:w="1161" w:type="dxa"/>
            <w:vAlign w:val="top"/>
          </w:tcPr>
          <w:p w14:paraId="4C29F28E">
            <w:pPr>
              <w:pStyle w:val="6"/>
              <w:spacing w:before="102" w:line="188" w:lineRule="auto"/>
              <w:ind w:left="3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14.01</w:t>
            </w:r>
          </w:p>
        </w:tc>
      </w:tr>
      <w:tr w14:paraId="27C970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63D06AD7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229ABAA4">
            <w:pPr>
              <w:spacing w:before="61" w:line="222" w:lineRule="auto"/>
              <w:ind w:left="7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栖凤街</w:t>
            </w:r>
          </w:p>
        </w:tc>
        <w:tc>
          <w:tcPr>
            <w:tcW w:w="3540" w:type="dxa"/>
            <w:vAlign w:val="top"/>
          </w:tcPr>
          <w:p w14:paraId="60EE7C39">
            <w:pPr>
              <w:spacing w:before="61" w:line="222" w:lineRule="auto"/>
              <w:ind w:left="14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栖凤街</w:t>
            </w:r>
          </w:p>
        </w:tc>
        <w:tc>
          <w:tcPr>
            <w:tcW w:w="1161" w:type="dxa"/>
            <w:vAlign w:val="top"/>
          </w:tcPr>
          <w:p w14:paraId="019BFF60">
            <w:pPr>
              <w:pStyle w:val="6"/>
              <w:spacing w:before="102" w:line="188" w:lineRule="auto"/>
              <w:ind w:left="37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4.63</w:t>
            </w:r>
          </w:p>
        </w:tc>
      </w:tr>
      <w:tr w14:paraId="54ED45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6A73C3E7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EBD19AF">
            <w:pPr>
              <w:spacing w:before="60" w:line="222" w:lineRule="auto"/>
              <w:ind w:left="6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兴彭大街</w:t>
            </w:r>
          </w:p>
        </w:tc>
        <w:tc>
          <w:tcPr>
            <w:tcW w:w="3540" w:type="dxa"/>
            <w:vAlign w:val="top"/>
          </w:tcPr>
          <w:p w14:paraId="37A7124C">
            <w:pPr>
              <w:spacing w:before="60" w:line="222" w:lineRule="auto"/>
              <w:ind w:left="1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兴彭大街</w:t>
            </w:r>
          </w:p>
        </w:tc>
        <w:tc>
          <w:tcPr>
            <w:tcW w:w="1161" w:type="dxa"/>
            <w:vAlign w:val="top"/>
          </w:tcPr>
          <w:p w14:paraId="399A6BB6">
            <w:pPr>
              <w:pStyle w:val="6"/>
              <w:spacing w:before="102" w:line="188" w:lineRule="auto"/>
              <w:ind w:left="37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4.42</w:t>
            </w:r>
          </w:p>
        </w:tc>
      </w:tr>
      <w:tr w14:paraId="3F65D2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7D6838D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4F138F9">
            <w:pPr>
              <w:spacing w:before="59" w:line="222" w:lineRule="auto"/>
              <w:ind w:left="7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朝那路</w:t>
            </w:r>
          </w:p>
        </w:tc>
        <w:tc>
          <w:tcPr>
            <w:tcW w:w="3540" w:type="dxa"/>
            <w:vAlign w:val="top"/>
          </w:tcPr>
          <w:p w14:paraId="2E1A5BB2">
            <w:pPr>
              <w:spacing w:before="59" w:line="222" w:lineRule="auto"/>
              <w:ind w:left="14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朝那路</w:t>
            </w:r>
          </w:p>
        </w:tc>
        <w:tc>
          <w:tcPr>
            <w:tcW w:w="1161" w:type="dxa"/>
            <w:vAlign w:val="top"/>
          </w:tcPr>
          <w:p w14:paraId="53D884B6">
            <w:pPr>
              <w:pStyle w:val="6"/>
              <w:spacing w:before="101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1.20</w:t>
            </w:r>
          </w:p>
        </w:tc>
      </w:tr>
      <w:tr w14:paraId="587AB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29A1BCE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3EE2242">
            <w:pPr>
              <w:spacing w:before="194" w:line="222" w:lineRule="auto"/>
              <w:ind w:left="3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泰合路等次街道</w:t>
            </w:r>
          </w:p>
        </w:tc>
        <w:tc>
          <w:tcPr>
            <w:tcW w:w="3540" w:type="dxa"/>
            <w:vAlign w:val="top"/>
          </w:tcPr>
          <w:p w14:paraId="4F54656F">
            <w:pPr>
              <w:spacing w:before="41" w:line="221" w:lineRule="auto"/>
              <w:ind w:left="1662" w:right="100" w:hanging="15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经一路、经二路、泰合路、皇甫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路</w:t>
            </w:r>
          </w:p>
        </w:tc>
        <w:tc>
          <w:tcPr>
            <w:tcW w:w="1161" w:type="dxa"/>
            <w:vAlign w:val="top"/>
          </w:tcPr>
          <w:p w14:paraId="427ED3B4">
            <w:pPr>
              <w:pStyle w:val="6"/>
              <w:spacing w:before="236" w:line="188" w:lineRule="auto"/>
              <w:ind w:left="5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6387A7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0D403D5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A3DDFC9">
            <w:pPr>
              <w:spacing w:before="63" w:line="222" w:lineRule="auto"/>
              <w:ind w:left="6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茹河大街</w:t>
            </w:r>
          </w:p>
        </w:tc>
        <w:tc>
          <w:tcPr>
            <w:tcW w:w="3540" w:type="dxa"/>
            <w:vAlign w:val="top"/>
          </w:tcPr>
          <w:p w14:paraId="29124A11">
            <w:pPr>
              <w:spacing w:before="63" w:line="222" w:lineRule="auto"/>
              <w:ind w:left="1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茹河大街</w:t>
            </w:r>
          </w:p>
        </w:tc>
        <w:tc>
          <w:tcPr>
            <w:tcW w:w="1161" w:type="dxa"/>
            <w:vAlign w:val="top"/>
          </w:tcPr>
          <w:p w14:paraId="512249B8">
            <w:pPr>
              <w:pStyle w:val="6"/>
              <w:spacing w:before="104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1.11</w:t>
            </w:r>
          </w:p>
        </w:tc>
      </w:tr>
      <w:tr w14:paraId="5FA5A6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05" w:type="dxa"/>
            <w:vMerge w:val="continue"/>
            <w:tcBorders>
              <w:top w:val="nil"/>
            </w:tcBorders>
            <w:vAlign w:val="top"/>
          </w:tcPr>
          <w:p w14:paraId="20B61866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BC8B6E2">
            <w:pPr>
              <w:spacing w:before="60" w:line="223" w:lineRule="auto"/>
              <w:ind w:left="7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滨河路</w:t>
            </w:r>
          </w:p>
        </w:tc>
        <w:tc>
          <w:tcPr>
            <w:tcW w:w="3540" w:type="dxa"/>
            <w:vAlign w:val="top"/>
          </w:tcPr>
          <w:p w14:paraId="5E4086BA">
            <w:pPr>
              <w:spacing w:before="60" w:line="223" w:lineRule="auto"/>
              <w:ind w:left="1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滨河路</w:t>
            </w:r>
          </w:p>
        </w:tc>
        <w:tc>
          <w:tcPr>
            <w:tcW w:w="1161" w:type="dxa"/>
            <w:vAlign w:val="top"/>
          </w:tcPr>
          <w:p w14:paraId="6F6BE6F2">
            <w:pPr>
              <w:pStyle w:val="6"/>
              <w:spacing w:before="102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1.29</w:t>
            </w:r>
          </w:p>
        </w:tc>
      </w:tr>
    </w:tbl>
    <w:p w14:paraId="075E96C3">
      <w:pPr>
        <w:spacing w:line="239" w:lineRule="exact"/>
        <w:rPr>
          <w:rFonts w:ascii="Arial"/>
          <w:sz w:val="20"/>
        </w:rPr>
      </w:pPr>
    </w:p>
    <w:p w14:paraId="07953C8A">
      <w:pPr>
        <w:spacing w:line="239" w:lineRule="exact"/>
        <w:rPr>
          <w:rFonts w:ascii="Arial" w:hAnsi="Arial" w:eastAsia="Arial" w:cs="Arial"/>
          <w:sz w:val="20"/>
          <w:szCs w:val="20"/>
        </w:rPr>
        <w:sectPr>
          <w:footerReference r:id="rId269" w:type="default"/>
          <w:pgSz w:w="11900" w:h="16839"/>
          <w:pgMar w:top="1431" w:right="1755" w:bottom="1742" w:left="1633" w:header="0" w:footer="1472" w:gutter="0"/>
          <w:cols w:space="720" w:num="1"/>
        </w:sectPr>
      </w:pPr>
    </w:p>
    <w:p w14:paraId="47C18C70">
      <w:pPr>
        <w:spacing w:before="92"/>
      </w:pPr>
    </w:p>
    <w:p w14:paraId="74EB81D5">
      <w:pPr>
        <w:spacing w:before="91"/>
      </w:pPr>
    </w:p>
    <w:tbl>
      <w:tblPr>
        <w:tblStyle w:val="5"/>
        <w:tblW w:w="8272" w:type="dxa"/>
        <w:tblInd w:w="8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5"/>
        <w:gridCol w:w="2266"/>
        <w:gridCol w:w="3540"/>
        <w:gridCol w:w="1161"/>
      </w:tblGrid>
      <w:tr w14:paraId="4F51CC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1" w:hRule="atLeast"/>
        </w:trPr>
        <w:tc>
          <w:tcPr>
            <w:tcW w:w="1305" w:type="dxa"/>
            <w:vAlign w:val="top"/>
          </w:tcPr>
          <w:p w14:paraId="71A5D0B9">
            <w:pPr>
              <w:spacing w:before="109" w:line="232" w:lineRule="auto"/>
              <w:ind w:left="436" w:righ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6" w:type="dxa"/>
            <w:vAlign w:val="top"/>
          </w:tcPr>
          <w:p w14:paraId="1441C2F3">
            <w:pPr>
              <w:spacing w:before="266" w:line="221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3540" w:type="dxa"/>
            <w:vAlign w:val="top"/>
          </w:tcPr>
          <w:p w14:paraId="3673907C">
            <w:pPr>
              <w:spacing w:before="265" w:line="222" w:lineRule="auto"/>
              <w:ind w:left="13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161" w:type="dxa"/>
            <w:vAlign w:val="top"/>
          </w:tcPr>
          <w:p w14:paraId="7551512F">
            <w:pPr>
              <w:pStyle w:val="6"/>
              <w:spacing w:before="110" w:line="238" w:lineRule="auto"/>
              <w:ind w:left="157" w:right="139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5A981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Align w:val="top"/>
          </w:tcPr>
          <w:p w14:paraId="33A455A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ADEC6FE">
            <w:pPr>
              <w:spacing w:before="59" w:line="223" w:lineRule="auto"/>
              <w:ind w:left="5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交警队东侧</w:t>
            </w:r>
          </w:p>
        </w:tc>
        <w:tc>
          <w:tcPr>
            <w:tcW w:w="3540" w:type="dxa"/>
            <w:vAlign w:val="top"/>
          </w:tcPr>
          <w:p w14:paraId="72FC9002">
            <w:pPr>
              <w:spacing w:before="59" w:line="22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兴彭大街与环城东路交汇处</w:t>
            </w:r>
          </w:p>
        </w:tc>
        <w:tc>
          <w:tcPr>
            <w:tcW w:w="1161" w:type="dxa"/>
            <w:vAlign w:val="top"/>
          </w:tcPr>
          <w:p w14:paraId="577702DE">
            <w:pPr>
              <w:pStyle w:val="6"/>
              <w:spacing w:before="100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1.73</w:t>
            </w:r>
          </w:p>
        </w:tc>
      </w:tr>
      <w:tr w14:paraId="30403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restart"/>
            <w:tcBorders>
              <w:bottom w:val="nil"/>
            </w:tcBorders>
            <w:vAlign w:val="top"/>
          </w:tcPr>
          <w:p w14:paraId="145DDABB">
            <w:pPr>
              <w:spacing w:line="328" w:lineRule="auto"/>
              <w:rPr>
                <w:rFonts w:ascii="Arial"/>
                <w:sz w:val="21"/>
              </w:rPr>
            </w:pPr>
          </w:p>
          <w:p w14:paraId="4075E65E">
            <w:pPr>
              <w:spacing w:line="329" w:lineRule="auto"/>
              <w:rPr>
                <w:rFonts w:ascii="Arial"/>
                <w:sz w:val="21"/>
              </w:rPr>
            </w:pPr>
          </w:p>
          <w:p w14:paraId="28AE8195">
            <w:pPr>
              <w:spacing w:before="78" w:line="223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广场绿地</w:t>
            </w:r>
          </w:p>
        </w:tc>
        <w:tc>
          <w:tcPr>
            <w:tcW w:w="2266" w:type="dxa"/>
            <w:vAlign w:val="top"/>
          </w:tcPr>
          <w:p w14:paraId="0F9792D9">
            <w:pPr>
              <w:spacing w:before="60" w:line="222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7C92D5CD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726D2E5A">
            <w:pPr>
              <w:pStyle w:val="6"/>
              <w:spacing w:before="101" w:line="188" w:lineRule="auto"/>
              <w:ind w:left="38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5.70</w:t>
            </w:r>
          </w:p>
        </w:tc>
      </w:tr>
      <w:tr w14:paraId="463ED4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3D1CD367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2992A587">
            <w:pPr>
              <w:spacing w:before="60" w:line="222" w:lineRule="auto"/>
              <w:ind w:left="6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怡园广场</w:t>
            </w:r>
          </w:p>
        </w:tc>
        <w:tc>
          <w:tcPr>
            <w:tcW w:w="3540" w:type="dxa"/>
            <w:vAlign w:val="top"/>
          </w:tcPr>
          <w:p w14:paraId="5E782BA8">
            <w:pPr>
              <w:spacing w:before="60" w:line="222" w:lineRule="auto"/>
              <w:ind w:left="1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育红街南侧</w:t>
            </w:r>
          </w:p>
        </w:tc>
        <w:tc>
          <w:tcPr>
            <w:tcW w:w="1161" w:type="dxa"/>
            <w:vAlign w:val="top"/>
          </w:tcPr>
          <w:p w14:paraId="52F73684">
            <w:pPr>
              <w:pStyle w:val="6"/>
              <w:spacing w:before="102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1.67</w:t>
            </w:r>
          </w:p>
        </w:tc>
      </w:tr>
      <w:tr w14:paraId="7E9629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5B39CCEF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18077FC">
            <w:pPr>
              <w:spacing w:before="61" w:line="221" w:lineRule="auto"/>
              <w:ind w:left="6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人民广场</w:t>
            </w:r>
          </w:p>
        </w:tc>
        <w:tc>
          <w:tcPr>
            <w:tcW w:w="3540" w:type="dxa"/>
            <w:vAlign w:val="top"/>
          </w:tcPr>
          <w:p w14:paraId="39593A39">
            <w:pPr>
              <w:spacing w:before="61" w:line="221" w:lineRule="auto"/>
              <w:ind w:left="1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博物馆东侧</w:t>
            </w:r>
          </w:p>
        </w:tc>
        <w:tc>
          <w:tcPr>
            <w:tcW w:w="1161" w:type="dxa"/>
            <w:vAlign w:val="top"/>
          </w:tcPr>
          <w:p w14:paraId="183F6981">
            <w:pPr>
              <w:pStyle w:val="6"/>
              <w:spacing w:before="103" w:line="188" w:lineRule="auto"/>
              <w:ind w:left="3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2.56</w:t>
            </w:r>
          </w:p>
        </w:tc>
      </w:tr>
      <w:tr w14:paraId="08A8A0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305" w:type="dxa"/>
            <w:vMerge w:val="continue"/>
            <w:tcBorders>
              <w:top w:val="nil"/>
            </w:tcBorders>
            <w:vAlign w:val="top"/>
          </w:tcPr>
          <w:p w14:paraId="3F10AC2B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E18C431">
            <w:pPr>
              <w:spacing w:before="196" w:line="223" w:lineRule="auto"/>
              <w:ind w:left="6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凤凰广场</w:t>
            </w:r>
          </w:p>
        </w:tc>
        <w:tc>
          <w:tcPr>
            <w:tcW w:w="3540" w:type="dxa"/>
            <w:vAlign w:val="top"/>
          </w:tcPr>
          <w:p w14:paraId="6D3BC7F7">
            <w:pPr>
              <w:spacing w:before="40" w:line="224" w:lineRule="auto"/>
              <w:ind w:left="1552" w:right="100" w:hanging="14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广安南路、军民南路与栖凤街交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汇处</w:t>
            </w:r>
          </w:p>
        </w:tc>
        <w:tc>
          <w:tcPr>
            <w:tcW w:w="1161" w:type="dxa"/>
            <w:vAlign w:val="top"/>
          </w:tcPr>
          <w:p w14:paraId="3326FF3E">
            <w:pPr>
              <w:pStyle w:val="6"/>
              <w:spacing w:before="238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1.47</w:t>
            </w:r>
          </w:p>
        </w:tc>
      </w:tr>
    </w:tbl>
    <w:p w14:paraId="4BF903D2">
      <w:pPr>
        <w:rPr>
          <w:rFonts w:ascii="Arial"/>
          <w:sz w:val="21"/>
        </w:rPr>
      </w:pPr>
    </w:p>
    <w:p w14:paraId="5130FE49">
      <w:pPr>
        <w:rPr>
          <w:rFonts w:ascii="Arial" w:hAnsi="Arial" w:eastAsia="Arial" w:cs="Arial"/>
          <w:sz w:val="21"/>
          <w:szCs w:val="21"/>
        </w:rPr>
        <w:sectPr>
          <w:footerReference r:id="rId270" w:type="default"/>
          <w:pgSz w:w="11900" w:h="16839"/>
          <w:pgMar w:top="1431" w:right="1472" w:bottom="1579" w:left="1785" w:header="0" w:footer="1417" w:gutter="0"/>
          <w:cols w:space="720" w:num="1"/>
        </w:sectPr>
      </w:pPr>
    </w:p>
    <w:p w14:paraId="1A3946F4">
      <w:pPr>
        <w:spacing w:line="291" w:lineRule="auto"/>
        <w:rPr>
          <w:rFonts w:ascii="Arial"/>
          <w:sz w:val="21"/>
        </w:rPr>
      </w:pPr>
    </w:p>
    <w:p w14:paraId="0B4C7B59">
      <w:pPr>
        <w:spacing w:line="291" w:lineRule="auto"/>
        <w:rPr>
          <w:rFonts w:ascii="Arial"/>
          <w:sz w:val="21"/>
        </w:rPr>
      </w:pPr>
    </w:p>
    <w:p w14:paraId="27AD8984">
      <w:pPr>
        <w:spacing w:line="291" w:lineRule="auto"/>
        <w:rPr>
          <w:rFonts w:ascii="Arial"/>
          <w:sz w:val="21"/>
        </w:rPr>
      </w:pPr>
    </w:p>
    <w:p w14:paraId="4C8918F5">
      <w:pPr>
        <w:spacing w:line="291" w:lineRule="auto"/>
        <w:rPr>
          <w:rFonts w:ascii="Arial"/>
          <w:sz w:val="21"/>
        </w:rPr>
      </w:pPr>
    </w:p>
    <w:p w14:paraId="4506BAB4">
      <w:pPr>
        <w:spacing w:before="133" w:line="187" w:lineRule="auto"/>
        <w:ind w:left="24"/>
        <w:outlineLvl w:val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</w:rPr>
        <w:t>附表</w:t>
      </w:r>
      <w:r>
        <w:rPr>
          <w:rFonts w:ascii="微软雅黑" w:hAnsi="微软雅黑" w:eastAsia="微软雅黑" w:cs="微软雅黑"/>
          <w:spacing w:val="1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5</w:t>
      </w:r>
    </w:p>
    <w:p w14:paraId="63338F8E">
      <w:pPr>
        <w:spacing w:before="342" w:line="224" w:lineRule="auto"/>
        <w:ind w:left="1153"/>
        <w:outlineLvl w:val="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</w:rPr>
        <w:t>原州区树种多样性抽样调查统计表</w:t>
      </w:r>
    </w:p>
    <w:p w14:paraId="31AA0029">
      <w:pPr>
        <w:spacing w:before="28"/>
      </w:pPr>
    </w:p>
    <w:tbl>
      <w:tblPr>
        <w:tblStyle w:val="5"/>
        <w:tblW w:w="83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734"/>
        <w:gridCol w:w="3224"/>
        <w:gridCol w:w="1298"/>
        <w:gridCol w:w="1345"/>
      </w:tblGrid>
      <w:tr w14:paraId="6DEDEB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12" w:type="dxa"/>
            <w:vAlign w:val="top"/>
          </w:tcPr>
          <w:p w14:paraId="7D76FF47">
            <w:pPr>
              <w:spacing w:before="197" w:line="222" w:lineRule="auto"/>
              <w:ind w:lef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734" w:type="dxa"/>
            <w:vAlign w:val="top"/>
          </w:tcPr>
          <w:p w14:paraId="23DF9664">
            <w:pPr>
              <w:spacing w:before="196" w:line="221" w:lineRule="auto"/>
              <w:ind w:left="4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绿地名称</w:t>
            </w:r>
          </w:p>
        </w:tc>
        <w:tc>
          <w:tcPr>
            <w:tcW w:w="3224" w:type="dxa"/>
            <w:vAlign w:val="top"/>
          </w:tcPr>
          <w:p w14:paraId="147CFC05">
            <w:pPr>
              <w:spacing w:before="196" w:line="221" w:lineRule="auto"/>
              <w:ind w:left="11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主要树种</w:t>
            </w:r>
          </w:p>
        </w:tc>
        <w:tc>
          <w:tcPr>
            <w:tcW w:w="1298" w:type="dxa"/>
            <w:vAlign w:val="top"/>
          </w:tcPr>
          <w:p w14:paraId="1DC95C9E">
            <w:pPr>
              <w:spacing w:before="40" w:line="224" w:lineRule="auto"/>
              <w:ind w:left="197" w:right="156" w:hanging="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使用数量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最多树种</w:t>
            </w:r>
          </w:p>
        </w:tc>
        <w:tc>
          <w:tcPr>
            <w:tcW w:w="1345" w:type="dxa"/>
            <w:vAlign w:val="top"/>
          </w:tcPr>
          <w:p w14:paraId="4BEF12F0">
            <w:pPr>
              <w:spacing w:before="40" w:line="224" w:lineRule="auto"/>
              <w:ind w:left="218" w:right="181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最多树种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栽植比例</w:t>
            </w:r>
          </w:p>
        </w:tc>
      </w:tr>
      <w:tr w14:paraId="00AE8D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712" w:type="dxa"/>
            <w:vAlign w:val="top"/>
          </w:tcPr>
          <w:p w14:paraId="0716DC0F">
            <w:pPr>
              <w:pStyle w:val="6"/>
              <w:spacing w:before="231" w:line="188" w:lineRule="auto"/>
              <w:ind w:left="3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top"/>
          </w:tcPr>
          <w:p w14:paraId="67FC588A">
            <w:pPr>
              <w:spacing w:before="190" w:line="220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人民休闲绿地</w:t>
            </w:r>
          </w:p>
        </w:tc>
        <w:tc>
          <w:tcPr>
            <w:tcW w:w="3224" w:type="dxa"/>
            <w:vAlign w:val="top"/>
          </w:tcPr>
          <w:p w14:paraId="689CDD3F">
            <w:pPr>
              <w:spacing w:before="35" w:line="223" w:lineRule="auto"/>
              <w:ind w:left="1144" w:right="102" w:hanging="10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刺槐、山桃、榆叶梅、杏、贴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梗海棠等</w:t>
            </w:r>
          </w:p>
        </w:tc>
        <w:tc>
          <w:tcPr>
            <w:tcW w:w="1298" w:type="dxa"/>
            <w:vAlign w:val="top"/>
          </w:tcPr>
          <w:p w14:paraId="49BF15A0">
            <w:pPr>
              <w:spacing w:before="190" w:line="222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刺槐</w:t>
            </w:r>
          </w:p>
        </w:tc>
        <w:tc>
          <w:tcPr>
            <w:tcW w:w="1345" w:type="dxa"/>
            <w:vAlign w:val="top"/>
          </w:tcPr>
          <w:p w14:paraId="2DE5FD1B">
            <w:pPr>
              <w:pStyle w:val="6"/>
              <w:spacing w:before="231" w:line="188" w:lineRule="auto"/>
              <w:ind w:left="3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15.6%</w:t>
            </w:r>
          </w:p>
        </w:tc>
      </w:tr>
      <w:tr w14:paraId="22BE2D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2" w:type="dxa"/>
            <w:vAlign w:val="top"/>
          </w:tcPr>
          <w:p w14:paraId="2A8F01B2">
            <w:pPr>
              <w:pStyle w:val="6"/>
              <w:spacing w:before="235" w:line="188" w:lineRule="auto"/>
              <w:ind w:left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34" w:type="dxa"/>
            <w:vAlign w:val="top"/>
          </w:tcPr>
          <w:p w14:paraId="4AD0C4B6">
            <w:pPr>
              <w:spacing w:before="40" w:line="222" w:lineRule="auto"/>
              <w:ind w:left="543" w:right="144" w:hanging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九龙山半岛休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闲绿地</w:t>
            </w:r>
          </w:p>
        </w:tc>
        <w:tc>
          <w:tcPr>
            <w:tcW w:w="3224" w:type="dxa"/>
            <w:vAlign w:val="top"/>
          </w:tcPr>
          <w:p w14:paraId="141BF9AB">
            <w:pPr>
              <w:spacing w:before="40" w:line="222" w:lineRule="auto"/>
              <w:ind w:left="1278" w:right="102" w:hanging="1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刺槐、云杉、油松、柳树、紫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叶李等</w:t>
            </w:r>
          </w:p>
        </w:tc>
        <w:tc>
          <w:tcPr>
            <w:tcW w:w="1298" w:type="dxa"/>
            <w:vAlign w:val="top"/>
          </w:tcPr>
          <w:p w14:paraId="214A920D">
            <w:pPr>
              <w:spacing w:before="194" w:line="222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刺槐</w:t>
            </w:r>
          </w:p>
        </w:tc>
        <w:tc>
          <w:tcPr>
            <w:tcW w:w="1345" w:type="dxa"/>
            <w:vAlign w:val="top"/>
          </w:tcPr>
          <w:p w14:paraId="053969C2">
            <w:pPr>
              <w:pStyle w:val="6"/>
              <w:spacing w:before="235" w:line="188" w:lineRule="auto"/>
              <w:ind w:left="3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14.2%</w:t>
            </w:r>
          </w:p>
        </w:tc>
      </w:tr>
      <w:tr w14:paraId="1C7CE0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2" w:type="dxa"/>
            <w:vAlign w:val="top"/>
          </w:tcPr>
          <w:p w14:paraId="49F10AF7">
            <w:pPr>
              <w:pStyle w:val="6"/>
              <w:spacing w:before="233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34" w:type="dxa"/>
            <w:vAlign w:val="top"/>
          </w:tcPr>
          <w:p w14:paraId="0468B5B0">
            <w:pPr>
              <w:spacing w:before="38" w:line="222" w:lineRule="auto"/>
              <w:ind w:left="783" w:right="144" w:hanging="6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古雁岭森林公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224" w:type="dxa"/>
            <w:vAlign w:val="top"/>
          </w:tcPr>
          <w:p w14:paraId="1F2D6696">
            <w:pPr>
              <w:spacing w:before="38" w:line="222" w:lineRule="auto"/>
              <w:ind w:left="1025" w:right="69" w:hanging="8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油松、落叶松、白蜡、山桃、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杏、雪松等</w:t>
            </w:r>
          </w:p>
        </w:tc>
        <w:tc>
          <w:tcPr>
            <w:tcW w:w="1298" w:type="dxa"/>
            <w:vAlign w:val="top"/>
          </w:tcPr>
          <w:p w14:paraId="72392AF0">
            <w:pPr>
              <w:spacing w:before="192" w:line="222" w:lineRule="auto"/>
              <w:ind w:left="4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油松</w:t>
            </w:r>
          </w:p>
        </w:tc>
        <w:tc>
          <w:tcPr>
            <w:tcW w:w="1345" w:type="dxa"/>
            <w:vAlign w:val="top"/>
          </w:tcPr>
          <w:p w14:paraId="47872853">
            <w:pPr>
              <w:pStyle w:val="6"/>
              <w:spacing w:before="233" w:line="188" w:lineRule="auto"/>
              <w:ind w:left="3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18.1%</w:t>
            </w:r>
          </w:p>
        </w:tc>
      </w:tr>
      <w:tr w14:paraId="655B4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2" w:type="dxa"/>
            <w:vAlign w:val="top"/>
          </w:tcPr>
          <w:p w14:paraId="437EA98E">
            <w:pPr>
              <w:pStyle w:val="6"/>
              <w:spacing w:before="236" w:line="188" w:lineRule="auto"/>
              <w:ind w:left="2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vAlign w:val="top"/>
          </w:tcPr>
          <w:p w14:paraId="326C91FB">
            <w:pPr>
              <w:spacing w:before="40" w:line="222" w:lineRule="auto"/>
              <w:ind w:left="404" w:right="144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城墙遗址休闲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绿地一期</w:t>
            </w:r>
          </w:p>
        </w:tc>
        <w:tc>
          <w:tcPr>
            <w:tcW w:w="3224" w:type="dxa"/>
            <w:vAlign w:val="top"/>
          </w:tcPr>
          <w:p w14:paraId="4D13CFFE">
            <w:pPr>
              <w:spacing w:before="40" w:line="222" w:lineRule="auto"/>
              <w:ind w:left="664" w:right="102" w:hanging="5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杨树、云杉、白蜡、柳树、臭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椿、连翘、白桦等</w:t>
            </w:r>
          </w:p>
        </w:tc>
        <w:tc>
          <w:tcPr>
            <w:tcW w:w="1298" w:type="dxa"/>
            <w:vAlign w:val="top"/>
          </w:tcPr>
          <w:p w14:paraId="0794DA04">
            <w:pPr>
              <w:spacing w:before="193" w:line="222" w:lineRule="auto"/>
              <w:ind w:left="4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杨树</w:t>
            </w:r>
          </w:p>
        </w:tc>
        <w:tc>
          <w:tcPr>
            <w:tcW w:w="1345" w:type="dxa"/>
            <w:vAlign w:val="top"/>
          </w:tcPr>
          <w:p w14:paraId="056CDC1B">
            <w:pPr>
              <w:pStyle w:val="6"/>
              <w:spacing w:before="236" w:line="188" w:lineRule="auto"/>
              <w:ind w:left="3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15.7%</w:t>
            </w:r>
          </w:p>
        </w:tc>
      </w:tr>
      <w:tr w14:paraId="684BB2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2" w:type="dxa"/>
            <w:vAlign w:val="top"/>
          </w:tcPr>
          <w:p w14:paraId="65B52BA2">
            <w:pPr>
              <w:pStyle w:val="6"/>
              <w:spacing w:before="237" w:line="185" w:lineRule="auto"/>
              <w:ind w:left="3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34" w:type="dxa"/>
            <w:vAlign w:val="top"/>
          </w:tcPr>
          <w:p w14:paraId="5AE31549">
            <w:pPr>
              <w:spacing w:before="38" w:line="222" w:lineRule="auto"/>
              <w:ind w:left="761" w:right="144" w:hanging="5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清水河休闲绿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3224" w:type="dxa"/>
            <w:vAlign w:val="top"/>
          </w:tcPr>
          <w:p w14:paraId="70947911">
            <w:pPr>
              <w:spacing w:before="193" w:line="219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柳树、云杉、海棠等</w:t>
            </w:r>
          </w:p>
        </w:tc>
        <w:tc>
          <w:tcPr>
            <w:tcW w:w="1298" w:type="dxa"/>
            <w:vAlign w:val="top"/>
          </w:tcPr>
          <w:p w14:paraId="4CEDD124">
            <w:pPr>
              <w:spacing w:before="193" w:line="222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柳树</w:t>
            </w:r>
          </w:p>
        </w:tc>
        <w:tc>
          <w:tcPr>
            <w:tcW w:w="1345" w:type="dxa"/>
            <w:vAlign w:val="top"/>
          </w:tcPr>
          <w:p w14:paraId="4062BD46">
            <w:pPr>
              <w:pStyle w:val="6"/>
              <w:spacing w:before="234" w:line="188" w:lineRule="auto"/>
              <w:ind w:left="36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21.2%</w:t>
            </w:r>
          </w:p>
        </w:tc>
      </w:tr>
      <w:tr w14:paraId="0BDDC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12" w:type="dxa"/>
            <w:vAlign w:val="top"/>
          </w:tcPr>
          <w:p w14:paraId="7618E611">
            <w:pPr>
              <w:pStyle w:val="6"/>
              <w:spacing w:before="80" w:line="188" w:lineRule="auto"/>
              <w:ind w:left="3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34" w:type="dxa"/>
            <w:vAlign w:val="top"/>
          </w:tcPr>
          <w:p w14:paraId="3146B5CF">
            <w:pPr>
              <w:spacing w:before="41" w:line="206" w:lineRule="auto"/>
              <w:ind w:left="1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三污厂小游园</w:t>
            </w:r>
          </w:p>
        </w:tc>
        <w:tc>
          <w:tcPr>
            <w:tcW w:w="3224" w:type="dxa"/>
            <w:vAlign w:val="top"/>
          </w:tcPr>
          <w:p w14:paraId="38C41961">
            <w:pPr>
              <w:spacing w:before="41" w:line="206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榆树、柳树、侧柏等</w:t>
            </w:r>
          </w:p>
        </w:tc>
        <w:tc>
          <w:tcPr>
            <w:tcW w:w="1298" w:type="dxa"/>
            <w:vAlign w:val="top"/>
          </w:tcPr>
          <w:p w14:paraId="5606A068">
            <w:pPr>
              <w:spacing w:before="41" w:line="206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榆树</w:t>
            </w:r>
          </w:p>
        </w:tc>
        <w:tc>
          <w:tcPr>
            <w:tcW w:w="1345" w:type="dxa"/>
            <w:vAlign w:val="top"/>
          </w:tcPr>
          <w:p w14:paraId="12D474D3">
            <w:pPr>
              <w:pStyle w:val="6"/>
              <w:spacing w:before="80" w:line="188" w:lineRule="auto"/>
              <w:ind w:left="36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23.2%</w:t>
            </w:r>
          </w:p>
        </w:tc>
      </w:tr>
      <w:tr w14:paraId="68B54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2" w:type="dxa"/>
            <w:vAlign w:val="top"/>
          </w:tcPr>
          <w:p w14:paraId="16E5329B">
            <w:pPr>
              <w:pStyle w:val="6"/>
              <w:spacing w:before="238" w:line="185" w:lineRule="auto"/>
              <w:ind w:left="3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34" w:type="dxa"/>
            <w:vAlign w:val="top"/>
          </w:tcPr>
          <w:p w14:paraId="4E1E1894">
            <w:pPr>
              <w:spacing w:before="192" w:line="223" w:lineRule="auto"/>
              <w:ind w:left="4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大原广场</w:t>
            </w:r>
          </w:p>
        </w:tc>
        <w:tc>
          <w:tcPr>
            <w:tcW w:w="3224" w:type="dxa"/>
            <w:vAlign w:val="top"/>
          </w:tcPr>
          <w:p w14:paraId="6A9F5B69">
            <w:pPr>
              <w:spacing w:before="36" w:line="223" w:lineRule="auto"/>
              <w:ind w:left="1386" w:right="102" w:hanging="12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五角枫、紫叶李、榆叶梅、丁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香等</w:t>
            </w:r>
          </w:p>
        </w:tc>
        <w:tc>
          <w:tcPr>
            <w:tcW w:w="1298" w:type="dxa"/>
            <w:vAlign w:val="top"/>
          </w:tcPr>
          <w:p w14:paraId="01D1432E">
            <w:pPr>
              <w:spacing w:before="193" w:line="222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五角枫</w:t>
            </w:r>
          </w:p>
        </w:tc>
        <w:tc>
          <w:tcPr>
            <w:tcW w:w="1345" w:type="dxa"/>
            <w:vAlign w:val="top"/>
          </w:tcPr>
          <w:p w14:paraId="755C1EB3">
            <w:pPr>
              <w:pStyle w:val="6"/>
              <w:spacing w:before="234" w:line="188" w:lineRule="auto"/>
              <w:ind w:left="3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16.9%</w:t>
            </w:r>
          </w:p>
        </w:tc>
      </w:tr>
      <w:tr w14:paraId="7588CC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12" w:type="dxa"/>
            <w:vAlign w:val="top"/>
          </w:tcPr>
          <w:p w14:paraId="6606DCB2">
            <w:pPr>
              <w:pStyle w:val="6"/>
              <w:spacing w:before="78" w:line="188" w:lineRule="auto"/>
              <w:ind w:left="3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34" w:type="dxa"/>
            <w:vAlign w:val="top"/>
          </w:tcPr>
          <w:p w14:paraId="180AD978">
            <w:pPr>
              <w:spacing w:before="39" w:line="205" w:lineRule="auto"/>
              <w:ind w:lef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鸿雁广场</w:t>
            </w:r>
          </w:p>
        </w:tc>
        <w:tc>
          <w:tcPr>
            <w:tcW w:w="3224" w:type="dxa"/>
            <w:vAlign w:val="top"/>
          </w:tcPr>
          <w:p w14:paraId="0C75C795">
            <w:pPr>
              <w:spacing w:before="39" w:line="205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榆树、紫叶李、连翘等</w:t>
            </w:r>
          </w:p>
        </w:tc>
        <w:tc>
          <w:tcPr>
            <w:tcW w:w="1298" w:type="dxa"/>
            <w:vAlign w:val="top"/>
          </w:tcPr>
          <w:p w14:paraId="050B85D2">
            <w:pPr>
              <w:spacing w:before="39" w:line="205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榆树</w:t>
            </w:r>
          </w:p>
        </w:tc>
        <w:tc>
          <w:tcPr>
            <w:tcW w:w="1345" w:type="dxa"/>
            <w:vAlign w:val="top"/>
          </w:tcPr>
          <w:p w14:paraId="0F2A6F73">
            <w:pPr>
              <w:pStyle w:val="6"/>
              <w:spacing w:before="78" w:line="188" w:lineRule="auto"/>
              <w:ind w:left="36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20.1%</w:t>
            </w:r>
          </w:p>
        </w:tc>
      </w:tr>
      <w:tr w14:paraId="146C58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2" w:type="dxa"/>
            <w:vAlign w:val="top"/>
          </w:tcPr>
          <w:p w14:paraId="47CB6158">
            <w:pPr>
              <w:pStyle w:val="6"/>
              <w:spacing w:before="235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34" w:type="dxa"/>
            <w:vAlign w:val="top"/>
          </w:tcPr>
          <w:p w14:paraId="7238086C">
            <w:pPr>
              <w:spacing w:before="194" w:line="222" w:lineRule="auto"/>
              <w:ind w:left="2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市政府广场</w:t>
            </w:r>
          </w:p>
        </w:tc>
        <w:tc>
          <w:tcPr>
            <w:tcW w:w="3224" w:type="dxa"/>
            <w:vAlign w:val="top"/>
          </w:tcPr>
          <w:p w14:paraId="67A11BC4">
            <w:pPr>
              <w:spacing w:before="40" w:line="223" w:lineRule="auto"/>
              <w:ind w:left="678" w:right="102" w:hanging="5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五角枫、山桃、杏、柳树、榆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叶梅、贴梗海棠等</w:t>
            </w:r>
          </w:p>
        </w:tc>
        <w:tc>
          <w:tcPr>
            <w:tcW w:w="1298" w:type="dxa"/>
            <w:vAlign w:val="top"/>
          </w:tcPr>
          <w:p w14:paraId="47F9DCBB">
            <w:pPr>
              <w:spacing w:before="194" w:line="222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五角枫</w:t>
            </w:r>
          </w:p>
        </w:tc>
        <w:tc>
          <w:tcPr>
            <w:tcW w:w="1345" w:type="dxa"/>
            <w:vAlign w:val="top"/>
          </w:tcPr>
          <w:p w14:paraId="337DB2D4">
            <w:pPr>
              <w:pStyle w:val="6"/>
              <w:spacing w:before="235" w:line="188" w:lineRule="auto"/>
              <w:ind w:left="3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14.7%</w:t>
            </w:r>
          </w:p>
        </w:tc>
      </w:tr>
    </w:tbl>
    <w:p w14:paraId="6A7F4614">
      <w:pPr>
        <w:rPr>
          <w:rFonts w:ascii="Arial"/>
          <w:sz w:val="21"/>
        </w:rPr>
      </w:pPr>
    </w:p>
    <w:p w14:paraId="39C0B7D7">
      <w:pPr>
        <w:rPr>
          <w:rFonts w:ascii="Arial" w:hAnsi="Arial" w:eastAsia="Arial" w:cs="Arial"/>
          <w:sz w:val="21"/>
          <w:szCs w:val="21"/>
        </w:rPr>
        <w:sectPr>
          <w:footerReference r:id="rId271" w:type="default"/>
          <w:pgSz w:w="11900" w:h="16839"/>
          <w:pgMar w:top="1431" w:right="1785" w:bottom="1742" w:left="1581" w:header="0" w:footer="1472" w:gutter="0"/>
          <w:cols w:space="720" w:num="1"/>
        </w:sectPr>
      </w:pPr>
    </w:p>
    <w:p w14:paraId="66BCEADA">
      <w:pPr>
        <w:spacing w:before="138" w:line="187" w:lineRule="auto"/>
        <w:ind w:left="1820"/>
        <w:outlineLvl w:val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</w:rPr>
        <w:t>附表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6</w:t>
      </w:r>
    </w:p>
    <w:p w14:paraId="7AC91770">
      <w:pPr>
        <w:spacing w:before="340" w:line="223" w:lineRule="auto"/>
        <w:ind w:left="4875"/>
        <w:outlineLvl w:val="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4"/>
          <w:sz w:val="43"/>
          <w:szCs w:val="43"/>
        </w:rPr>
        <w:t>投资估算表</w:t>
      </w:r>
    </w:p>
    <w:p w14:paraId="7E6D3B6F">
      <w:pPr>
        <w:pStyle w:val="2"/>
        <w:spacing w:before="300" w:line="226" w:lineRule="auto"/>
        <w:ind w:left="8934"/>
        <w:rPr>
          <w:sz w:val="24"/>
          <w:szCs w:val="24"/>
        </w:rPr>
      </w:pPr>
      <w:r>
        <w:pict>
          <v:shape id="_x0000_s1075" o:spid="_x0000_s1075" o:spt="202" type="#_x0000_t202" style="position:absolute;left:0pt;margin-left:593.1pt;margin-top:354.4pt;height:10.15pt;width:26.4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30C844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8"/>
                      <w:szCs w:val="18"/>
                    </w:rPr>
                    <w:t>302.00</w:t>
                  </w:r>
                </w:p>
              </w:txbxContent>
            </v:textbox>
          </v:shape>
        </w:pict>
      </w:r>
      <w:r>
        <w:rPr>
          <w:spacing w:val="-5"/>
          <w:sz w:val="24"/>
          <w:szCs w:val="24"/>
        </w:rPr>
        <w:t>单位：万元</w:t>
      </w:r>
    </w:p>
    <w:p w14:paraId="01623F6F">
      <w:pPr>
        <w:spacing w:line="144" w:lineRule="exact"/>
      </w:pPr>
    </w:p>
    <w:tbl>
      <w:tblPr>
        <w:tblStyle w:val="5"/>
        <w:tblW w:w="11905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8"/>
        <w:gridCol w:w="672"/>
        <w:gridCol w:w="1265"/>
        <w:gridCol w:w="986"/>
        <w:gridCol w:w="1380"/>
        <w:gridCol w:w="1183"/>
        <w:gridCol w:w="1373"/>
        <w:gridCol w:w="1186"/>
        <w:gridCol w:w="1370"/>
        <w:gridCol w:w="352"/>
      </w:tblGrid>
      <w:tr w14:paraId="50E88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38" w:type="dxa"/>
            <w:vMerge w:val="restart"/>
            <w:tcBorders>
              <w:left w:val="nil"/>
              <w:bottom w:val="nil"/>
            </w:tcBorders>
            <w:vAlign w:val="top"/>
          </w:tcPr>
          <w:p w14:paraId="37ADD14D">
            <w:pPr>
              <w:spacing w:before="210" w:line="222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项目名称</w:t>
            </w:r>
          </w:p>
        </w:tc>
        <w:tc>
          <w:tcPr>
            <w:tcW w:w="672" w:type="dxa"/>
            <w:vMerge w:val="restart"/>
            <w:tcBorders>
              <w:bottom w:val="nil"/>
            </w:tcBorders>
            <w:vAlign w:val="top"/>
          </w:tcPr>
          <w:p w14:paraId="76797832">
            <w:pPr>
              <w:spacing w:before="210" w:line="222" w:lineRule="auto"/>
              <w:ind w:left="14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单位</w:t>
            </w:r>
          </w:p>
        </w:tc>
        <w:tc>
          <w:tcPr>
            <w:tcW w:w="1265" w:type="dxa"/>
            <w:vMerge w:val="restart"/>
            <w:tcBorders>
              <w:bottom w:val="nil"/>
            </w:tcBorders>
            <w:vAlign w:val="top"/>
          </w:tcPr>
          <w:p w14:paraId="62905183">
            <w:pPr>
              <w:spacing w:before="210" w:line="224" w:lineRule="auto"/>
              <w:ind w:left="21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986" w:type="dxa"/>
            <w:vMerge w:val="restart"/>
            <w:tcBorders>
              <w:bottom w:val="nil"/>
            </w:tcBorders>
            <w:vAlign w:val="top"/>
          </w:tcPr>
          <w:p w14:paraId="0A24D32F">
            <w:pPr>
              <w:spacing w:before="210" w:line="222" w:lineRule="auto"/>
              <w:ind w:left="29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单价</w:t>
            </w:r>
          </w:p>
        </w:tc>
        <w:tc>
          <w:tcPr>
            <w:tcW w:w="1380" w:type="dxa"/>
            <w:vMerge w:val="restart"/>
            <w:tcBorders>
              <w:bottom w:val="nil"/>
            </w:tcBorders>
            <w:vAlign w:val="top"/>
          </w:tcPr>
          <w:p w14:paraId="77B858B2">
            <w:pPr>
              <w:spacing w:before="211" w:line="224" w:lineRule="auto"/>
              <w:ind w:left="39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总投资</w:t>
            </w:r>
          </w:p>
        </w:tc>
        <w:tc>
          <w:tcPr>
            <w:tcW w:w="2556" w:type="dxa"/>
            <w:gridSpan w:val="2"/>
            <w:vAlign w:val="top"/>
          </w:tcPr>
          <w:p w14:paraId="1AF480F0">
            <w:pPr>
              <w:spacing w:before="50" w:line="219" w:lineRule="auto"/>
              <w:ind w:left="107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近期</w:t>
            </w:r>
          </w:p>
        </w:tc>
        <w:tc>
          <w:tcPr>
            <w:tcW w:w="2556" w:type="dxa"/>
            <w:gridSpan w:val="2"/>
            <w:vAlign w:val="top"/>
          </w:tcPr>
          <w:p w14:paraId="1C37764F">
            <w:pPr>
              <w:spacing w:before="50" w:line="219" w:lineRule="auto"/>
              <w:ind w:left="110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1"/>
                <w:sz w:val="22"/>
                <w:szCs w:val="22"/>
              </w:rPr>
              <w:t>中期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909F352">
            <w:pPr>
              <w:rPr>
                <w:rFonts w:ascii="Arial"/>
                <w:sz w:val="21"/>
              </w:rPr>
            </w:pPr>
          </w:p>
        </w:tc>
      </w:tr>
      <w:tr w14:paraId="058EC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vMerge w:val="continue"/>
            <w:tcBorders>
              <w:top w:val="nil"/>
              <w:left w:val="nil"/>
            </w:tcBorders>
            <w:vAlign w:val="top"/>
          </w:tcPr>
          <w:p w14:paraId="3535BBD7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Merge w:val="continue"/>
            <w:tcBorders>
              <w:top w:val="nil"/>
            </w:tcBorders>
            <w:vAlign w:val="top"/>
          </w:tcPr>
          <w:p w14:paraId="63FD0995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</w:tcBorders>
            <w:vAlign w:val="top"/>
          </w:tcPr>
          <w:p w14:paraId="11DE2A3A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Merge w:val="continue"/>
            <w:tcBorders>
              <w:top w:val="nil"/>
            </w:tcBorders>
            <w:vAlign w:val="top"/>
          </w:tcPr>
          <w:p w14:paraId="300558D8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Merge w:val="continue"/>
            <w:tcBorders>
              <w:top w:val="nil"/>
            </w:tcBorders>
            <w:vAlign w:val="top"/>
          </w:tcPr>
          <w:p w14:paraId="5696D37D">
            <w:pPr>
              <w:rPr>
                <w:rFonts w:ascii="Arial"/>
                <w:sz w:val="21"/>
              </w:rPr>
            </w:pPr>
          </w:p>
        </w:tc>
        <w:tc>
          <w:tcPr>
            <w:tcW w:w="1183" w:type="dxa"/>
            <w:vAlign w:val="top"/>
          </w:tcPr>
          <w:p w14:paraId="7C27F90E">
            <w:pPr>
              <w:spacing w:before="48" w:line="217" w:lineRule="auto"/>
              <w:ind w:left="17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1373" w:type="dxa"/>
            <w:vAlign w:val="top"/>
          </w:tcPr>
          <w:p w14:paraId="16A9B31F">
            <w:pPr>
              <w:spacing w:before="48" w:line="217" w:lineRule="auto"/>
              <w:ind w:left="48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投资</w:t>
            </w:r>
          </w:p>
        </w:tc>
        <w:tc>
          <w:tcPr>
            <w:tcW w:w="1186" w:type="dxa"/>
            <w:vAlign w:val="top"/>
          </w:tcPr>
          <w:p w14:paraId="302075D0">
            <w:pPr>
              <w:spacing w:before="48" w:line="217" w:lineRule="auto"/>
              <w:ind w:left="1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1370" w:type="dxa"/>
            <w:vAlign w:val="top"/>
          </w:tcPr>
          <w:p w14:paraId="4A09663E">
            <w:pPr>
              <w:spacing w:before="48" w:line="217" w:lineRule="auto"/>
              <w:ind w:left="48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投资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2D3285C">
            <w:pPr>
              <w:spacing w:before="48" w:line="217" w:lineRule="auto"/>
              <w:jc w:val="right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0"/>
                <w:sz w:val="22"/>
                <w:szCs w:val="22"/>
              </w:rPr>
              <w:t>建</w:t>
            </w:r>
          </w:p>
        </w:tc>
      </w:tr>
      <w:tr w14:paraId="5E9031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C62ABA8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48C71C84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66228BA6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53C84B94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7E6BA29B">
            <w:pPr>
              <w:pStyle w:val="6"/>
              <w:spacing w:before="92" w:line="194" w:lineRule="auto"/>
              <w:ind w:left="516"/>
            </w:pPr>
            <w:r>
              <w:rPr>
                <w:b/>
                <w:bCs/>
                <w:spacing w:val="-1"/>
              </w:rPr>
              <w:t>417143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15</w:t>
            </w:r>
          </w:p>
        </w:tc>
        <w:tc>
          <w:tcPr>
            <w:tcW w:w="1183" w:type="dxa"/>
            <w:vAlign w:val="top"/>
          </w:tcPr>
          <w:p w14:paraId="131938E6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9E869E9">
            <w:pPr>
              <w:pStyle w:val="6"/>
              <w:spacing w:before="92" w:line="194" w:lineRule="auto"/>
              <w:ind w:left="514"/>
            </w:pPr>
            <w:r>
              <w:rPr>
                <w:b/>
                <w:bCs/>
                <w:spacing w:val="-2"/>
              </w:rPr>
              <w:t>127384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50</w:t>
            </w:r>
          </w:p>
        </w:tc>
        <w:tc>
          <w:tcPr>
            <w:tcW w:w="1186" w:type="dxa"/>
            <w:vAlign w:val="top"/>
          </w:tcPr>
          <w:p w14:paraId="130C69A2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014527C9">
            <w:pPr>
              <w:pStyle w:val="6"/>
              <w:spacing w:before="92" w:line="194" w:lineRule="auto"/>
              <w:ind w:left="514"/>
            </w:pPr>
            <w:r>
              <w:rPr>
                <w:b/>
                <w:bCs/>
                <w:spacing w:val="-2"/>
              </w:rPr>
              <w:t>160890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65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D11AF02">
            <w:pPr>
              <w:rPr>
                <w:rFonts w:ascii="Arial"/>
                <w:sz w:val="21"/>
              </w:rPr>
            </w:pPr>
          </w:p>
        </w:tc>
      </w:tr>
      <w:tr w14:paraId="733CF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B5857C3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7B82E760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5662CA7B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0AA85CED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2ABD005C">
            <w:pPr>
              <w:pStyle w:val="6"/>
              <w:spacing w:before="89" w:line="194" w:lineRule="auto"/>
              <w:ind w:left="515"/>
            </w:pPr>
            <w:r>
              <w:rPr>
                <w:b/>
                <w:bCs/>
                <w:spacing w:val="-1"/>
              </w:rPr>
              <w:t>367851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11</w:t>
            </w:r>
          </w:p>
        </w:tc>
        <w:tc>
          <w:tcPr>
            <w:tcW w:w="1183" w:type="dxa"/>
            <w:vAlign w:val="top"/>
          </w:tcPr>
          <w:p w14:paraId="16BBCDF8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3C02F6E7">
            <w:pPr>
              <w:pStyle w:val="6"/>
              <w:spacing w:before="89" w:line="194" w:lineRule="auto"/>
              <w:ind w:left="514"/>
            </w:pPr>
            <w:r>
              <w:rPr>
                <w:b/>
                <w:bCs/>
                <w:spacing w:val="-2"/>
              </w:rPr>
              <w:t>112332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01</w:t>
            </w:r>
          </w:p>
        </w:tc>
        <w:tc>
          <w:tcPr>
            <w:tcW w:w="1186" w:type="dxa"/>
            <w:vAlign w:val="top"/>
          </w:tcPr>
          <w:p w14:paraId="2DF370A3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22F3A279">
            <w:pPr>
              <w:pStyle w:val="6"/>
              <w:spacing w:before="89" w:line="194" w:lineRule="auto"/>
              <w:ind w:left="514"/>
            </w:pPr>
            <w:r>
              <w:rPr>
                <w:b/>
                <w:bCs/>
                <w:spacing w:val="-2"/>
              </w:rPr>
              <w:t>141878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88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2FCB5E2">
            <w:pPr>
              <w:rPr>
                <w:rFonts w:ascii="Arial"/>
                <w:sz w:val="21"/>
              </w:rPr>
            </w:pPr>
          </w:p>
        </w:tc>
      </w:tr>
      <w:tr w14:paraId="4A90B8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75F557C">
            <w:pPr>
              <w:spacing w:before="44" w:line="220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系建设</w:t>
            </w:r>
          </w:p>
        </w:tc>
        <w:tc>
          <w:tcPr>
            <w:tcW w:w="672" w:type="dxa"/>
            <w:vAlign w:val="top"/>
          </w:tcPr>
          <w:p w14:paraId="02E56F6F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2EB68FB4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5AC28241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673C5127">
            <w:pPr>
              <w:pStyle w:val="6"/>
              <w:spacing w:before="89" w:line="194" w:lineRule="auto"/>
              <w:ind w:left="524"/>
            </w:pPr>
            <w:r>
              <w:rPr>
                <w:b/>
                <w:bCs/>
                <w:spacing w:val="-2"/>
              </w:rPr>
              <w:t>162138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06</w:t>
            </w:r>
          </w:p>
        </w:tc>
        <w:tc>
          <w:tcPr>
            <w:tcW w:w="1183" w:type="dxa"/>
            <w:vAlign w:val="top"/>
          </w:tcPr>
          <w:p w14:paraId="7C442BAB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1FCB7076">
            <w:pPr>
              <w:pStyle w:val="6"/>
              <w:spacing w:before="89" w:line="194" w:lineRule="auto"/>
              <w:ind w:left="600"/>
            </w:pPr>
            <w:r>
              <w:rPr>
                <w:b/>
                <w:bCs/>
                <w:spacing w:val="-1"/>
              </w:rPr>
              <w:t>64113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58</w:t>
            </w:r>
          </w:p>
        </w:tc>
        <w:tc>
          <w:tcPr>
            <w:tcW w:w="1186" w:type="dxa"/>
            <w:vAlign w:val="top"/>
          </w:tcPr>
          <w:p w14:paraId="3EE649B1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DCF6704">
            <w:pPr>
              <w:pStyle w:val="6"/>
              <w:spacing w:before="89" w:line="194" w:lineRule="auto"/>
              <w:ind w:left="597"/>
            </w:pPr>
            <w:r>
              <w:rPr>
                <w:b/>
                <w:bCs/>
                <w:spacing w:val="-1"/>
              </w:rPr>
              <w:t>58066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57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F6AA73C">
            <w:pPr>
              <w:rPr>
                <w:rFonts w:ascii="Arial"/>
                <w:sz w:val="21"/>
              </w:rPr>
            </w:pPr>
          </w:p>
        </w:tc>
      </w:tr>
      <w:tr w14:paraId="4C7003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F930A0D">
            <w:pPr>
              <w:spacing w:before="45" w:line="219" w:lineRule="auto"/>
              <w:ind w:left="8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1"/>
                <w:sz w:val="22"/>
                <w:szCs w:val="22"/>
              </w:rPr>
              <w:t>间提升</w:t>
            </w:r>
          </w:p>
        </w:tc>
        <w:tc>
          <w:tcPr>
            <w:tcW w:w="672" w:type="dxa"/>
            <w:vAlign w:val="top"/>
          </w:tcPr>
          <w:p w14:paraId="666CD8DD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21F7B2CF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5CF1C6DF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1D76BF21">
            <w:pPr>
              <w:pStyle w:val="6"/>
              <w:spacing w:before="91" w:line="194" w:lineRule="auto"/>
              <w:ind w:left="605"/>
            </w:pPr>
            <w:r>
              <w:rPr>
                <w:b/>
                <w:bCs/>
                <w:spacing w:val="-1"/>
              </w:rPr>
              <w:t>27994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95</w:t>
            </w:r>
          </w:p>
        </w:tc>
        <w:tc>
          <w:tcPr>
            <w:tcW w:w="1183" w:type="dxa"/>
            <w:vAlign w:val="top"/>
          </w:tcPr>
          <w:p w14:paraId="25D9F6C8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7D427608">
            <w:pPr>
              <w:pStyle w:val="6"/>
              <w:spacing w:before="91" w:line="194" w:lineRule="auto"/>
              <w:ind w:left="694"/>
            </w:pPr>
            <w:r>
              <w:rPr>
                <w:b/>
                <w:bCs/>
                <w:spacing w:val="-2"/>
              </w:rPr>
              <w:t>1295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40</w:t>
            </w:r>
          </w:p>
        </w:tc>
        <w:tc>
          <w:tcPr>
            <w:tcW w:w="1186" w:type="dxa"/>
            <w:vAlign w:val="top"/>
          </w:tcPr>
          <w:p w14:paraId="3A254139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67F296B5">
            <w:pPr>
              <w:pStyle w:val="6"/>
              <w:spacing w:before="91" w:line="194" w:lineRule="auto"/>
              <w:ind w:left="602"/>
            </w:pPr>
            <w:r>
              <w:rPr>
                <w:b/>
                <w:bCs/>
                <w:spacing w:val="-2"/>
              </w:rPr>
              <w:t>14496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99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1B3D168">
            <w:pPr>
              <w:rPr>
                <w:rFonts w:ascii="Arial"/>
                <w:sz w:val="21"/>
              </w:rPr>
            </w:pPr>
          </w:p>
        </w:tc>
      </w:tr>
      <w:tr w14:paraId="55FECB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E637E78">
            <w:pPr>
              <w:spacing w:before="44" w:line="220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地建设</w:t>
            </w:r>
          </w:p>
        </w:tc>
        <w:tc>
          <w:tcPr>
            <w:tcW w:w="672" w:type="dxa"/>
            <w:vAlign w:val="top"/>
          </w:tcPr>
          <w:p w14:paraId="120F495A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319605DF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0FE1EAF5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62C7A423">
            <w:pPr>
              <w:pStyle w:val="6"/>
              <w:spacing w:before="97" w:line="188" w:lineRule="auto"/>
              <w:ind w:left="599"/>
            </w:pPr>
            <w:r>
              <w:rPr>
                <w:spacing w:val="-1"/>
              </w:rPr>
              <w:t>27462.95</w:t>
            </w:r>
          </w:p>
        </w:tc>
        <w:tc>
          <w:tcPr>
            <w:tcW w:w="1183" w:type="dxa"/>
            <w:vAlign w:val="top"/>
          </w:tcPr>
          <w:p w14:paraId="4BC30CAA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9BBF01F">
            <w:pPr>
              <w:pStyle w:val="6"/>
              <w:spacing w:before="97" w:line="188" w:lineRule="auto"/>
              <w:ind w:left="698"/>
            </w:pPr>
            <w:r>
              <w:rPr>
                <w:spacing w:val="-3"/>
              </w:rPr>
              <w:t>1233.00</w:t>
            </w:r>
          </w:p>
        </w:tc>
        <w:tc>
          <w:tcPr>
            <w:tcW w:w="1186" w:type="dxa"/>
            <w:vAlign w:val="top"/>
          </w:tcPr>
          <w:p w14:paraId="47E4224B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38B7CEF7">
            <w:pPr>
              <w:pStyle w:val="6"/>
              <w:spacing w:before="97" w:line="188" w:lineRule="auto"/>
              <w:ind w:left="606"/>
            </w:pPr>
            <w:r>
              <w:rPr>
                <w:spacing w:val="-3"/>
              </w:rPr>
              <w:t>14272.85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9AE3BFE">
            <w:pPr>
              <w:rPr>
                <w:rFonts w:ascii="Arial"/>
                <w:sz w:val="21"/>
              </w:rPr>
            </w:pPr>
          </w:p>
        </w:tc>
      </w:tr>
      <w:tr w14:paraId="0218B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FA99A8C">
            <w:pPr>
              <w:spacing w:before="59" w:line="224" w:lineRule="auto"/>
              <w:ind w:left="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设</w:t>
            </w:r>
          </w:p>
        </w:tc>
        <w:tc>
          <w:tcPr>
            <w:tcW w:w="672" w:type="dxa"/>
            <w:vAlign w:val="top"/>
          </w:tcPr>
          <w:p w14:paraId="43B5D8BF">
            <w:pPr>
              <w:pStyle w:val="6"/>
              <w:spacing w:before="24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5E628B0B">
            <w:pPr>
              <w:pStyle w:val="6"/>
              <w:spacing w:before="108" w:line="188" w:lineRule="auto"/>
              <w:ind w:left="405"/>
            </w:pPr>
            <w:r>
              <w:rPr>
                <w:spacing w:val="-4"/>
              </w:rPr>
              <w:t>114.19</w:t>
            </w:r>
          </w:p>
        </w:tc>
        <w:tc>
          <w:tcPr>
            <w:tcW w:w="986" w:type="dxa"/>
            <w:vAlign w:val="top"/>
          </w:tcPr>
          <w:p w14:paraId="63888BE7">
            <w:pPr>
              <w:pStyle w:val="6"/>
              <w:spacing w:before="108" w:line="188" w:lineRule="auto"/>
              <w:ind w:left="411"/>
            </w:pPr>
            <w:r>
              <w:rPr>
                <w:spacing w:val="-4"/>
              </w:rPr>
              <w:t>60</w:t>
            </w:r>
          </w:p>
        </w:tc>
        <w:tc>
          <w:tcPr>
            <w:tcW w:w="1380" w:type="dxa"/>
            <w:vAlign w:val="top"/>
          </w:tcPr>
          <w:p w14:paraId="6D79281D">
            <w:pPr>
              <w:pStyle w:val="6"/>
              <w:spacing w:before="108" w:line="188" w:lineRule="auto"/>
              <w:ind w:left="694"/>
            </w:pPr>
            <w:r>
              <w:rPr>
                <w:spacing w:val="-1"/>
              </w:rPr>
              <w:t>6851.40</w:t>
            </w:r>
          </w:p>
        </w:tc>
        <w:tc>
          <w:tcPr>
            <w:tcW w:w="1183" w:type="dxa"/>
            <w:vAlign w:val="top"/>
          </w:tcPr>
          <w:p w14:paraId="3B9D6EDF">
            <w:pPr>
              <w:pStyle w:val="6"/>
              <w:spacing w:before="108" w:line="188" w:lineRule="auto"/>
              <w:ind w:left="410"/>
            </w:pPr>
            <w:r>
              <w:rPr>
                <w:spacing w:val="-5"/>
              </w:rPr>
              <w:t>18.80</w:t>
            </w:r>
          </w:p>
        </w:tc>
        <w:tc>
          <w:tcPr>
            <w:tcW w:w="1373" w:type="dxa"/>
            <w:vAlign w:val="top"/>
          </w:tcPr>
          <w:p w14:paraId="0A44378E">
            <w:pPr>
              <w:pStyle w:val="6"/>
              <w:spacing w:before="108" w:line="188" w:lineRule="auto"/>
              <w:ind w:left="698"/>
            </w:pPr>
            <w:r>
              <w:rPr>
                <w:spacing w:val="-3"/>
              </w:rPr>
              <w:t>1128.00</w:t>
            </w:r>
          </w:p>
        </w:tc>
        <w:tc>
          <w:tcPr>
            <w:tcW w:w="1186" w:type="dxa"/>
            <w:vAlign w:val="top"/>
          </w:tcPr>
          <w:p w14:paraId="12907DC9">
            <w:pPr>
              <w:pStyle w:val="6"/>
              <w:spacing w:before="108" w:line="188" w:lineRule="auto"/>
              <w:ind w:left="396"/>
            </w:pPr>
            <w:r>
              <w:rPr>
                <w:spacing w:val="-2"/>
              </w:rPr>
              <w:t>39.19</w:t>
            </w:r>
          </w:p>
        </w:tc>
        <w:tc>
          <w:tcPr>
            <w:tcW w:w="1370" w:type="dxa"/>
            <w:vAlign w:val="top"/>
          </w:tcPr>
          <w:p w14:paraId="36DA3B39">
            <w:pPr>
              <w:pStyle w:val="6"/>
              <w:spacing w:before="108" w:line="188" w:lineRule="auto"/>
              <w:ind w:left="680"/>
            </w:pPr>
            <w:r>
              <w:rPr>
                <w:spacing w:val="-1"/>
              </w:rPr>
              <w:t>2351.40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5B2BCB6">
            <w:pPr>
              <w:rPr>
                <w:rFonts w:ascii="Arial"/>
                <w:sz w:val="21"/>
              </w:rPr>
            </w:pPr>
          </w:p>
        </w:tc>
      </w:tr>
      <w:tr w14:paraId="14309A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F9D91E4">
            <w:pPr>
              <w:spacing w:before="48" w:line="219" w:lineRule="auto"/>
              <w:ind w:left="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设</w:t>
            </w:r>
          </w:p>
        </w:tc>
        <w:tc>
          <w:tcPr>
            <w:tcW w:w="672" w:type="dxa"/>
            <w:vAlign w:val="top"/>
          </w:tcPr>
          <w:p w14:paraId="78EFF357">
            <w:pPr>
              <w:spacing w:before="48" w:line="219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5C53D9FE">
            <w:pPr>
              <w:pStyle w:val="6"/>
              <w:spacing w:before="97" w:line="188" w:lineRule="auto"/>
              <w:ind w:left="546"/>
            </w:pPr>
            <w:r>
              <w:rPr>
                <w:spacing w:val="-2"/>
              </w:rPr>
              <w:t>28</w:t>
            </w:r>
          </w:p>
        </w:tc>
        <w:tc>
          <w:tcPr>
            <w:tcW w:w="986" w:type="dxa"/>
            <w:vAlign w:val="top"/>
          </w:tcPr>
          <w:p w14:paraId="4AFCCCEA">
            <w:pPr>
              <w:pStyle w:val="6"/>
              <w:spacing w:before="97" w:line="188" w:lineRule="auto"/>
              <w:ind w:left="361"/>
            </w:pPr>
            <w:r>
              <w:rPr>
                <w:spacing w:val="-1"/>
              </w:rPr>
              <w:t>200</w:t>
            </w:r>
          </w:p>
        </w:tc>
        <w:tc>
          <w:tcPr>
            <w:tcW w:w="1380" w:type="dxa"/>
            <w:vAlign w:val="top"/>
          </w:tcPr>
          <w:p w14:paraId="2E622DB3">
            <w:pPr>
              <w:pStyle w:val="6"/>
              <w:spacing w:before="97" w:line="188" w:lineRule="auto"/>
              <w:ind w:left="695"/>
            </w:pPr>
            <w:r>
              <w:rPr>
                <w:spacing w:val="-1"/>
              </w:rPr>
              <w:t>5600.00</w:t>
            </w:r>
          </w:p>
        </w:tc>
        <w:tc>
          <w:tcPr>
            <w:tcW w:w="1183" w:type="dxa"/>
            <w:vAlign w:val="top"/>
          </w:tcPr>
          <w:p w14:paraId="662E634A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4E6DCA2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2637FF2F">
            <w:pPr>
              <w:pStyle w:val="6"/>
              <w:spacing w:before="97" w:line="188" w:lineRule="auto"/>
              <w:ind w:left="520"/>
            </w:pPr>
            <w:r>
              <w:rPr>
                <w:spacing w:val="-10"/>
              </w:rPr>
              <w:t>17</w:t>
            </w:r>
          </w:p>
        </w:tc>
        <w:tc>
          <w:tcPr>
            <w:tcW w:w="1370" w:type="dxa"/>
            <w:vAlign w:val="top"/>
          </w:tcPr>
          <w:p w14:paraId="4128E437">
            <w:pPr>
              <w:pStyle w:val="6"/>
              <w:spacing w:before="97" w:line="188" w:lineRule="auto"/>
              <w:ind w:left="684"/>
            </w:pPr>
            <w:r>
              <w:rPr>
                <w:spacing w:val="-1"/>
              </w:rPr>
              <w:t>3400.00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CE1099C">
            <w:pPr>
              <w:rPr>
                <w:rFonts w:ascii="Arial"/>
                <w:sz w:val="21"/>
              </w:rPr>
            </w:pPr>
          </w:p>
        </w:tc>
      </w:tr>
      <w:tr w14:paraId="1A0868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1A68284">
            <w:pPr>
              <w:spacing w:before="44" w:line="220" w:lineRule="auto"/>
              <w:ind w:left="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设</w:t>
            </w:r>
          </w:p>
        </w:tc>
        <w:tc>
          <w:tcPr>
            <w:tcW w:w="672" w:type="dxa"/>
            <w:vAlign w:val="top"/>
          </w:tcPr>
          <w:p w14:paraId="76831190">
            <w:pPr>
              <w:spacing w:before="44" w:line="220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4B98D01B">
            <w:pPr>
              <w:pStyle w:val="6"/>
              <w:spacing w:before="94" w:line="188" w:lineRule="auto"/>
              <w:ind w:left="563"/>
            </w:pPr>
            <w:r>
              <w:rPr>
                <w:spacing w:val="-11"/>
              </w:rPr>
              <w:t>18</w:t>
            </w:r>
          </w:p>
        </w:tc>
        <w:tc>
          <w:tcPr>
            <w:tcW w:w="986" w:type="dxa"/>
            <w:vAlign w:val="top"/>
          </w:tcPr>
          <w:p w14:paraId="58BB3E58">
            <w:pPr>
              <w:pStyle w:val="6"/>
              <w:spacing w:before="94" w:line="188" w:lineRule="auto"/>
              <w:ind w:left="366"/>
            </w:pPr>
            <w:r>
              <w:rPr>
                <w:spacing w:val="-3"/>
              </w:rPr>
              <w:t>500</w:t>
            </w:r>
          </w:p>
        </w:tc>
        <w:tc>
          <w:tcPr>
            <w:tcW w:w="1380" w:type="dxa"/>
            <w:vAlign w:val="top"/>
          </w:tcPr>
          <w:p w14:paraId="67B4081A">
            <w:pPr>
              <w:pStyle w:val="6"/>
              <w:spacing w:before="94" w:line="188" w:lineRule="auto"/>
              <w:ind w:left="694"/>
            </w:pPr>
            <w:r>
              <w:rPr>
                <w:spacing w:val="-1"/>
              </w:rPr>
              <w:t>9000.00</w:t>
            </w:r>
          </w:p>
        </w:tc>
        <w:tc>
          <w:tcPr>
            <w:tcW w:w="1183" w:type="dxa"/>
            <w:vAlign w:val="top"/>
          </w:tcPr>
          <w:p w14:paraId="2A9A9969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0187C655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5B0A0C0F">
            <w:pPr>
              <w:pStyle w:val="6"/>
              <w:spacing w:before="95" w:line="188" w:lineRule="auto"/>
              <w:ind w:left="520"/>
            </w:pPr>
            <w:r>
              <w:rPr>
                <w:spacing w:val="-10"/>
              </w:rPr>
              <w:t>11</w:t>
            </w:r>
          </w:p>
        </w:tc>
        <w:tc>
          <w:tcPr>
            <w:tcW w:w="1370" w:type="dxa"/>
            <w:vAlign w:val="top"/>
          </w:tcPr>
          <w:p w14:paraId="22C49189">
            <w:pPr>
              <w:pStyle w:val="6"/>
              <w:spacing w:before="94" w:line="188" w:lineRule="auto"/>
              <w:ind w:left="685"/>
            </w:pPr>
            <w:r>
              <w:rPr>
                <w:spacing w:val="-1"/>
              </w:rPr>
              <w:t>5500.00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09688DD">
            <w:pPr>
              <w:rPr>
                <w:rFonts w:ascii="Arial"/>
                <w:sz w:val="21"/>
              </w:rPr>
            </w:pPr>
          </w:p>
        </w:tc>
      </w:tr>
      <w:tr w14:paraId="615800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F26D4C8">
            <w:pPr>
              <w:spacing w:before="56" w:line="224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地提升</w:t>
            </w:r>
          </w:p>
        </w:tc>
        <w:tc>
          <w:tcPr>
            <w:tcW w:w="672" w:type="dxa"/>
            <w:vAlign w:val="top"/>
          </w:tcPr>
          <w:p w14:paraId="052395ED">
            <w:pPr>
              <w:pStyle w:val="6"/>
              <w:spacing w:before="21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1615EC9C">
            <w:pPr>
              <w:pStyle w:val="6"/>
              <w:spacing w:before="106" w:line="188" w:lineRule="auto"/>
              <w:ind w:left="387"/>
            </w:pPr>
            <w:r>
              <w:rPr>
                <w:spacing w:val="-1"/>
              </w:rPr>
              <w:t>400.77</w:t>
            </w:r>
          </w:p>
        </w:tc>
        <w:tc>
          <w:tcPr>
            <w:tcW w:w="986" w:type="dxa"/>
            <w:vAlign w:val="top"/>
          </w:tcPr>
          <w:p w14:paraId="4FD5732D">
            <w:pPr>
              <w:pStyle w:val="6"/>
              <w:spacing w:before="106" w:line="188" w:lineRule="auto"/>
              <w:ind w:left="424"/>
            </w:pPr>
            <w:r>
              <w:rPr>
                <w:spacing w:val="-10"/>
              </w:rPr>
              <w:t>15</w:t>
            </w:r>
          </w:p>
        </w:tc>
        <w:tc>
          <w:tcPr>
            <w:tcW w:w="1380" w:type="dxa"/>
            <w:vAlign w:val="top"/>
          </w:tcPr>
          <w:p w14:paraId="0D83606E">
            <w:pPr>
              <w:pStyle w:val="6"/>
              <w:spacing w:before="106" w:line="188" w:lineRule="auto"/>
              <w:ind w:left="694"/>
            </w:pPr>
            <w:r>
              <w:rPr>
                <w:spacing w:val="-1"/>
              </w:rPr>
              <w:t>6011.55</w:t>
            </w:r>
          </w:p>
        </w:tc>
        <w:tc>
          <w:tcPr>
            <w:tcW w:w="1183" w:type="dxa"/>
            <w:vAlign w:val="top"/>
          </w:tcPr>
          <w:p w14:paraId="40754F0A">
            <w:pPr>
              <w:pStyle w:val="6"/>
              <w:spacing w:before="109" w:line="185" w:lineRule="auto"/>
              <w:ind w:left="551"/>
            </w:pPr>
            <w:r>
              <w:t>7</w:t>
            </w:r>
          </w:p>
        </w:tc>
        <w:tc>
          <w:tcPr>
            <w:tcW w:w="1373" w:type="dxa"/>
            <w:vAlign w:val="top"/>
          </w:tcPr>
          <w:p w14:paraId="28A07984">
            <w:pPr>
              <w:pStyle w:val="6"/>
              <w:spacing w:before="106" w:line="188" w:lineRule="auto"/>
              <w:ind w:left="789"/>
            </w:pPr>
            <w:r>
              <w:rPr>
                <w:spacing w:val="-4"/>
              </w:rPr>
              <w:t>105.00</w:t>
            </w:r>
          </w:p>
        </w:tc>
        <w:tc>
          <w:tcPr>
            <w:tcW w:w="1186" w:type="dxa"/>
            <w:vAlign w:val="top"/>
          </w:tcPr>
          <w:p w14:paraId="398747A9">
            <w:pPr>
              <w:pStyle w:val="6"/>
              <w:spacing w:before="106" w:line="188" w:lineRule="auto"/>
              <w:ind w:left="347"/>
            </w:pPr>
            <w:r>
              <w:rPr>
                <w:spacing w:val="-1"/>
              </w:rPr>
              <w:t>201.43</w:t>
            </w:r>
          </w:p>
        </w:tc>
        <w:tc>
          <w:tcPr>
            <w:tcW w:w="1370" w:type="dxa"/>
            <w:vAlign w:val="top"/>
          </w:tcPr>
          <w:p w14:paraId="1D4DD262">
            <w:pPr>
              <w:pStyle w:val="6"/>
              <w:spacing w:before="106" w:line="188" w:lineRule="auto"/>
              <w:ind w:left="684"/>
            </w:pPr>
            <w:r>
              <w:rPr>
                <w:spacing w:val="-1"/>
              </w:rPr>
              <w:t>3021.45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8F17155">
            <w:pPr>
              <w:rPr>
                <w:rFonts w:ascii="Arial"/>
                <w:sz w:val="21"/>
              </w:rPr>
            </w:pPr>
          </w:p>
        </w:tc>
      </w:tr>
      <w:tr w14:paraId="6DF365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B2C55E7">
            <w:pPr>
              <w:spacing w:before="58" w:line="224" w:lineRule="auto"/>
              <w:ind w:left="5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建设</w:t>
            </w:r>
          </w:p>
        </w:tc>
        <w:tc>
          <w:tcPr>
            <w:tcW w:w="672" w:type="dxa"/>
            <w:vAlign w:val="top"/>
          </w:tcPr>
          <w:p w14:paraId="5714696C">
            <w:pPr>
              <w:pStyle w:val="6"/>
              <w:spacing w:before="22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0D76D02B">
            <w:pPr>
              <w:pStyle w:val="6"/>
              <w:spacing w:before="109" w:line="188" w:lineRule="auto"/>
              <w:ind w:left="546"/>
            </w:pPr>
            <w:r>
              <w:rPr>
                <w:spacing w:val="-2"/>
              </w:rPr>
              <w:t>26</w:t>
            </w:r>
          </w:p>
        </w:tc>
        <w:tc>
          <w:tcPr>
            <w:tcW w:w="986" w:type="dxa"/>
            <w:vAlign w:val="top"/>
          </w:tcPr>
          <w:p w14:paraId="68EC813F">
            <w:pPr>
              <w:pStyle w:val="6"/>
              <w:spacing w:before="109" w:line="188" w:lineRule="auto"/>
              <w:ind w:left="407"/>
            </w:pPr>
            <w:r>
              <w:rPr>
                <w:spacing w:val="-2"/>
              </w:rPr>
              <w:t>20</w:t>
            </w:r>
          </w:p>
        </w:tc>
        <w:tc>
          <w:tcPr>
            <w:tcW w:w="1380" w:type="dxa"/>
            <w:vAlign w:val="top"/>
          </w:tcPr>
          <w:p w14:paraId="04B59343">
            <w:pPr>
              <w:pStyle w:val="6"/>
              <w:spacing w:before="109" w:line="188" w:lineRule="auto"/>
              <w:ind w:left="784"/>
            </w:pPr>
            <w:r>
              <w:rPr>
                <w:spacing w:val="-2"/>
              </w:rPr>
              <w:t>520.00</w:t>
            </w:r>
          </w:p>
        </w:tc>
        <w:tc>
          <w:tcPr>
            <w:tcW w:w="1183" w:type="dxa"/>
            <w:vAlign w:val="top"/>
          </w:tcPr>
          <w:p w14:paraId="7606C2A8">
            <w:pPr>
              <w:pStyle w:val="6"/>
              <w:spacing w:before="109" w:line="188" w:lineRule="auto"/>
              <w:ind w:left="552"/>
            </w:pPr>
            <w:r>
              <w:t>3</w:t>
            </w:r>
          </w:p>
        </w:tc>
        <w:tc>
          <w:tcPr>
            <w:tcW w:w="1373" w:type="dxa"/>
            <w:vAlign w:val="top"/>
          </w:tcPr>
          <w:p w14:paraId="1DF8E6CB">
            <w:pPr>
              <w:pStyle w:val="6"/>
              <w:spacing w:before="109" w:line="188" w:lineRule="auto"/>
              <w:ind w:left="865"/>
            </w:pPr>
            <w:r>
              <w:rPr>
                <w:spacing w:val="-2"/>
              </w:rPr>
              <w:t>60.00</w:t>
            </w:r>
          </w:p>
        </w:tc>
        <w:tc>
          <w:tcPr>
            <w:tcW w:w="1186" w:type="dxa"/>
            <w:vAlign w:val="top"/>
          </w:tcPr>
          <w:p w14:paraId="3DA82AFA">
            <w:pPr>
              <w:pStyle w:val="6"/>
              <w:spacing w:before="109" w:line="188" w:lineRule="auto"/>
              <w:ind w:left="520"/>
            </w:pPr>
            <w:r>
              <w:rPr>
                <w:spacing w:val="-10"/>
              </w:rPr>
              <w:t>11</w:t>
            </w:r>
          </w:p>
        </w:tc>
        <w:tc>
          <w:tcPr>
            <w:tcW w:w="1370" w:type="dxa"/>
            <w:vAlign w:val="top"/>
          </w:tcPr>
          <w:p w14:paraId="640E8FB6">
            <w:pPr>
              <w:pStyle w:val="6"/>
              <w:spacing w:before="109" w:line="188" w:lineRule="auto"/>
              <w:ind w:left="769"/>
            </w:pPr>
            <w:r>
              <w:rPr>
                <w:spacing w:val="-1"/>
              </w:rPr>
              <w:t>220.00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28AFD33">
            <w:pPr>
              <w:rPr>
                <w:rFonts w:ascii="Arial"/>
                <w:sz w:val="21"/>
              </w:rPr>
            </w:pPr>
          </w:p>
        </w:tc>
      </w:tr>
      <w:tr w14:paraId="1FCEE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38F2651">
            <w:pPr>
              <w:spacing w:before="58" w:line="224" w:lineRule="auto"/>
              <w:ind w:left="6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盖建设</w:t>
            </w:r>
          </w:p>
        </w:tc>
        <w:tc>
          <w:tcPr>
            <w:tcW w:w="672" w:type="dxa"/>
            <w:vAlign w:val="top"/>
          </w:tcPr>
          <w:p w14:paraId="7B2E0208">
            <w:pPr>
              <w:pStyle w:val="6"/>
              <w:spacing w:before="25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6E67FCDB">
            <w:pPr>
              <w:pStyle w:val="6"/>
              <w:spacing w:before="110" w:line="188" w:lineRule="auto"/>
              <w:ind w:left="448"/>
            </w:pPr>
            <w:r>
              <w:rPr>
                <w:spacing w:val="-4"/>
              </w:rPr>
              <w:t>10.00</w:t>
            </w:r>
          </w:p>
        </w:tc>
        <w:tc>
          <w:tcPr>
            <w:tcW w:w="986" w:type="dxa"/>
            <w:vAlign w:val="top"/>
          </w:tcPr>
          <w:p w14:paraId="3B87109F">
            <w:pPr>
              <w:pStyle w:val="6"/>
              <w:spacing w:before="110" w:line="188" w:lineRule="auto"/>
              <w:ind w:left="400"/>
            </w:pPr>
            <w:r>
              <w:rPr>
                <w:spacing w:val="-7"/>
              </w:rPr>
              <w:t>1.2</w:t>
            </w:r>
          </w:p>
        </w:tc>
        <w:tc>
          <w:tcPr>
            <w:tcW w:w="1380" w:type="dxa"/>
            <w:vAlign w:val="top"/>
          </w:tcPr>
          <w:p w14:paraId="1CEA1DD9">
            <w:pPr>
              <w:pStyle w:val="6"/>
              <w:spacing w:before="110" w:line="188" w:lineRule="auto"/>
              <w:ind w:left="887"/>
            </w:pPr>
            <w:r>
              <w:rPr>
                <w:spacing w:val="-4"/>
              </w:rPr>
              <w:t>12.00</w:t>
            </w:r>
          </w:p>
        </w:tc>
        <w:tc>
          <w:tcPr>
            <w:tcW w:w="1183" w:type="dxa"/>
            <w:vAlign w:val="top"/>
          </w:tcPr>
          <w:p w14:paraId="192DC8C1">
            <w:pPr>
              <w:pStyle w:val="6"/>
              <w:spacing w:before="110" w:line="188" w:lineRule="auto"/>
              <w:ind w:left="436"/>
            </w:pPr>
            <w:r>
              <w:rPr>
                <w:spacing w:val="-1"/>
              </w:rPr>
              <w:t>2.00</w:t>
            </w:r>
          </w:p>
        </w:tc>
        <w:tc>
          <w:tcPr>
            <w:tcW w:w="1373" w:type="dxa"/>
            <w:vAlign w:val="top"/>
          </w:tcPr>
          <w:p w14:paraId="68733982">
            <w:pPr>
              <w:pStyle w:val="6"/>
              <w:spacing w:before="110" w:line="188" w:lineRule="auto"/>
              <w:ind w:left="952"/>
            </w:pPr>
            <w:r>
              <w:rPr>
                <w:spacing w:val="-1"/>
              </w:rPr>
              <w:t>2.40</w:t>
            </w:r>
          </w:p>
        </w:tc>
        <w:tc>
          <w:tcPr>
            <w:tcW w:w="1186" w:type="dxa"/>
            <w:vAlign w:val="top"/>
          </w:tcPr>
          <w:p w14:paraId="3B784DC9">
            <w:pPr>
              <w:pStyle w:val="6"/>
              <w:spacing w:before="110" w:line="188" w:lineRule="auto"/>
              <w:ind w:left="439"/>
            </w:pPr>
            <w:r>
              <w:rPr>
                <w:spacing w:val="-2"/>
              </w:rPr>
              <w:t>3.45</w:t>
            </w:r>
          </w:p>
        </w:tc>
        <w:tc>
          <w:tcPr>
            <w:tcW w:w="1370" w:type="dxa"/>
            <w:vAlign w:val="top"/>
          </w:tcPr>
          <w:p w14:paraId="24DE4657">
            <w:pPr>
              <w:pStyle w:val="6"/>
              <w:spacing w:before="110" w:line="188" w:lineRule="auto"/>
              <w:ind w:left="948"/>
            </w:pPr>
            <w:r>
              <w:rPr>
                <w:spacing w:val="-1"/>
              </w:rPr>
              <w:t>4.14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36C09EF">
            <w:pPr>
              <w:rPr>
                <w:rFonts w:ascii="Arial"/>
                <w:sz w:val="21"/>
              </w:rPr>
            </w:pPr>
          </w:p>
        </w:tc>
      </w:tr>
      <w:tr w14:paraId="146E3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9AC3001">
            <w:pPr>
              <w:spacing w:before="48" w:line="216" w:lineRule="auto"/>
              <w:ind w:left="6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化</w:t>
            </w:r>
          </w:p>
        </w:tc>
        <w:tc>
          <w:tcPr>
            <w:tcW w:w="672" w:type="dxa"/>
            <w:vAlign w:val="top"/>
          </w:tcPr>
          <w:p w14:paraId="49CFAC01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3C2E596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3103EB99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77C785A3">
            <w:pPr>
              <w:pStyle w:val="6"/>
              <w:spacing w:before="93" w:line="194" w:lineRule="auto"/>
              <w:ind w:left="607"/>
            </w:pPr>
            <w:r>
              <w:rPr>
                <w:b/>
                <w:bCs/>
                <w:spacing w:val="-1"/>
              </w:rPr>
              <w:t>55109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36</w:t>
            </w:r>
          </w:p>
        </w:tc>
        <w:tc>
          <w:tcPr>
            <w:tcW w:w="1183" w:type="dxa"/>
            <w:vAlign w:val="top"/>
          </w:tcPr>
          <w:p w14:paraId="05C59C72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9AC9F3D">
            <w:pPr>
              <w:pStyle w:val="6"/>
              <w:spacing w:before="93" w:line="194" w:lineRule="auto"/>
              <w:ind w:left="596"/>
            </w:pPr>
            <w:r>
              <w:rPr>
                <w:b/>
                <w:bCs/>
                <w:spacing w:val="-1"/>
              </w:rPr>
              <w:t>33956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08</w:t>
            </w:r>
          </w:p>
        </w:tc>
        <w:tc>
          <w:tcPr>
            <w:tcW w:w="1186" w:type="dxa"/>
            <w:vAlign w:val="top"/>
          </w:tcPr>
          <w:p w14:paraId="59946541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DA4E359">
            <w:pPr>
              <w:pStyle w:val="6"/>
              <w:spacing w:before="93" w:line="194" w:lineRule="auto"/>
              <w:ind w:left="688"/>
            </w:pPr>
            <w:r>
              <w:rPr>
                <w:b/>
                <w:bCs/>
                <w:spacing w:val="-1"/>
              </w:rPr>
              <w:t>8982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48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782C731">
            <w:pPr>
              <w:rPr>
                <w:rFonts w:ascii="Arial"/>
                <w:sz w:val="21"/>
              </w:rPr>
            </w:pPr>
          </w:p>
        </w:tc>
      </w:tr>
      <w:tr w14:paraId="549996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BFA36F5">
            <w:pPr>
              <w:spacing w:before="49" w:line="218" w:lineRule="auto"/>
              <w:ind w:left="7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闲绿地</w:t>
            </w:r>
          </w:p>
        </w:tc>
        <w:tc>
          <w:tcPr>
            <w:tcW w:w="672" w:type="dxa"/>
            <w:vAlign w:val="top"/>
          </w:tcPr>
          <w:p w14:paraId="2EA1C24A">
            <w:pPr>
              <w:spacing w:before="49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57CBE60C">
            <w:pPr>
              <w:pStyle w:val="6"/>
              <w:spacing w:before="99" w:line="188" w:lineRule="auto"/>
              <w:ind w:left="546"/>
            </w:pPr>
            <w:r>
              <w:rPr>
                <w:spacing w:val="-2"/>
              </w:rPr>
              <w:t>23</w:t>
            </w:r>
          </w:p>
        </w:tc>
        <w:tc>
          <w:tcPr>
            <w:tcW w:w="986" w:type="dxa"/>
            <w:vAlign w:val="top"/>
          </w:tcPr>
          <w:p w14:paraId="374AF259">
            <w:pPr>
              <w:pStyle w:val="6"/>
              <w:spacing w:before="99" w:line="188" w:lineRule="auto"/>
              <w:ind w:left="368"/>
            </w:pPr>
            <w:r>
              <w:rPr>
                <w:spacing w:val="-4"/>
              </w:rPr>
              <w:t>800</w:t>
            </w:r>
          </w:p>
        </w:tc>
        <w:tc>
          <w:tcPr>
            <w:tcW w:w="1380" w:type="dxa"/>
            <w:vAlign w:val="top"/>
          </w:tcPr>
          <w:p w14:paraId="5B967533">
            <w:pPr>
              <w:pStyle w:val="6"/>
              <w:spacing w:before="99" w:line="188" w:lineRule="auto"/>
              <w:ind w:left="616"/>
            </w:pPr>
            <w:r>
              <w:rPr>
                <w:spacing w:val="-3"/>
              </w:rPr>
              <w:t>18400.00</w:t>
            </w:r>
          </w:p>
        </w:tc>
        <w:tc>
          <w:tcPr>
            <w:tcW w:w="1183" w:type="dxa"/>
            <w:vAlign w:val="top"/>
          </w:tcPr>
          <w:p w14:paraId="01957D35">
            <w:pPr>
              <w:pStyle w:val="6"/>
              <w:spacing w:before="99" w:line="188" w:lineRule="auto"/>
              <w:ind w:left="520"/>
            </w:pPr>
            <w:r>
              <w:rPr>
                <w:spacing w:val="-10"/>
              </w:rPr>
              <w:t>16</w:t>
            </w:r>
          </w:p>
        </w:tc>
        <w:tc>
          <w:tcPr>
            <w:tcW w:w="1373" w:type="dxa"/>
            <w:vAlign w:val="top"/>
          </w:tcPr>
          <w:p w14:paraId="54A571C5">
            <w:pPr>
              <w:pStyle w:val="6"/>
              <w:spacing w:before="99" w:line="188" w:lineRule="auto"/>
              <w:ind w:left="609"/>
            </w:pPr>
            <w:r>
              <w:rPr>
                <w:spacing w:val="-3"/>
              </w:rPr>
              <w:t>12800.00</w:t>
            </w:r>
          </w:p>
        </w:tc>
        <w:tc>
          <w:tcPr>
            <w:tcW w:w="1186" w:type="dxa"/>
            <w:vAlign w:val="top"/>
          </w:tcPr>
          <w:p w14:paraId="63158BC1">
            <w:pPr>
              <w:pStyle w:val="6"/>
              <w:spacing w:before="99" w:line="188" w:lineRule="auto"/>
              <w:ind w:left="552"/>
            </w:pPr>
            <w:r>
              <w:t>3</w:t>
            </w:r>
          </w:p>
        </w:tc>
        <w:tc>
          <w:tcPr>
            <w:tcW w:w="1370" w:type="dxa"/>
            <w:vAlign w:val="top"/>
          </w:tcPr>
          <w:p w14:paraId="7535832C">
            <w:pPr>
              <w:pStyle w:val="6"/>
              <w:spacing w:before="99" w:line="188" w:lineRule="auto"/>
              <w:ind w:left="680"/>
            </w:pPr>
            <w:r>
              <w:rPr>
                <w:spacing w:val="-1"/>
              </w:rPr>
              <w:t>2400.00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165C3AE">
            <w:pPr>
              <w:rPr>
                <w:rFonts w:ascii="Arial"/>
                <w:sz w:val="21"/>
              </w:rPr>
            </w:pPr>
          </w:p>
        </w:tc>
      </w:tr>
      <w:tr w14:paraId="105315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5C61FE6">
            <w:pPr>
              <w:spacing w:before="47" w:line="218" w:lineRule="auto"/>
              <w:ind w:left="7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闲绿地</w:t>
            </w:r>
          </w:p>
        </w:tc>
        <w:tc>
          <w:tcPr>
            <w:tcW w:w="672" w:type="dxa"/>
            <w:vAlign w:val="top"/>
          </w:tcPr>
          <w:p w14:paraId="0F13FD78">
            <w:pPr>
              <w:spacing w:before="47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5C6757EF">
            <w:pPr>
              <w:pStyle w:val="6"/>
              <w:spacing w:before="96" w:line="188" w:lineRule="auto"/>
              <w:ind w:left="518"/>
            </w:pPr>
            <w:r>
              <w:rPr>
                <w:spacing w:val="-7"/>
              </w:rPr>
              <w:t>163</w:t>
            </w:r>
          </w:p>
        </w:tc>
        <w:tc>
          <w:tcPr>
            <w:tcW w:w="986" w:type="dxa"/>
            <w:vAlign w:val="top"/>
          </w:tcPr>
          <w:p w14:paraId="1D23A886">
            <w:pPr>
              <w:pStyle w:val="6"/>
              <w:spacing w:before="96" w:line="188" w:lineRule="auto"/>
              <w:ind w:left="361"/>
            </w:pPr>
            <w:r>
              <w:rPr>
                <w:spacing w:val="-1"/>
              </w:rPr>
              <w:t>200</w:t>
            </w:r>
          </w:p>
        </w:tc>
        <w:tc>
          <w:tcPr>
            <w:tcW w:w="1380" w:type="dxa"/>
            <w:vAlign w:val="top"/>
          </w:tcPr>
          <w:p w14:paraId="309E15AA">
            <w:pPr>
              <w:pStyle w:val="6"/>
              <w:spacing w:before="96" w:line="188" w:lineRule="auto"/>
              <w:ind w:left="603"/>
            </w:pPr>
            <w:r>
              <w:rPr>
                <w:spacing w:val="-1"/>
              </w:rPr>
              <w:t>32600.00</w:t>
            </w:r>
          </w:p>
        </w:tc>
        <w:tc>
          <w:tcPr>
            <w:tcW w:w="1183" w:type="dxa"/>
            <w:vAlign w:val="top"/>
          </w:tcPr>
          <w:p w14:paraId="4F510559">
            <w:pPr>
              <w:pStyle w:val="6"/>
              <w:spacing w:before="96" w:line="188" w:lineRule="auto"/>
              <w:ind w:left="506"/>
            </w:pPr>
            <w:r>
              <w:rPr>
                <w:spacing w:val="-3"/>
              </w:rPr>
              <w:t>93</w:t>
            </w:r>
          </w:p>
        </w:tc>
        <w:tc>
          <w:tcPr>
            <w:tcW w:w="1373" w:type="dxa"/>
            <w:vAlign w:val="top"/>
          </w:tcPr>
          <w:p w14:paraId="1288DD83">
            <w:pPr>
              <w:pStyle w:val="6"/>
              <w:spacing w:before="96" w:line="188" w:lineRule="auto"/>
              <w:ind w:left="609"/>
            </w:pPr>
            <w:r>
              <w:rPr>
                <w:spacing w:val="-3"/>
              </w:rPr>
              <w:t>18600.00</w:t>
            </w:r>
          </w:p>
        </w:tc>
        <w:tc>
          <w:tcPr>
            <w:tcW w:w="1186" w:type="dxa"/>
            <w:vAlign w:val="top"/>
          </w:tcPr>
          <w:p w14:paraId="728F1953">
            <w:pPr>
              <w:pStyle w:val="6"/>
              <w:spacing w:before="96" w:line="188" w:lineRule="auto"/>
              <w:ind w:left="507"/>
            </w:pPr>
            <w:r>
              <w:rPr>
                <w:spacing w:val="-4"/>
              </w:rPr>
              <w:t>30</w:t>
            </w:r>
          </w:p>
        </w:tc>
        <w:tc>
          <w:tcPr>
            <w:tcW w:w="1370" w:type="dxa"/>
            <w:vAlign w:val="top"/>
          </w:tcPr>
          <w:p w14:paraId="3D66FFCA">
            <w:pPr>
              <w:pStyle w:val="6"/>
              <w:spacing w:before="96" w:line="188" w:lineRule="auto"/>
              <w:ind w:left="684"/>
            </w:pPr>
            <w:r>
              <w:rPr>
                <w:spacing w:val="-1"/>
              </w:rPr>
              <w:t>6000.00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897FE5B">
            <w:pPr>
              <w:rPr>
                <w:rFonts w:ascii="Arial"/>
                <w:sz w:val="21"/>
              </w:rPr>
            </w:pPr>
          </w:p>
        </w:tc>
      </w:tr>
      <w:tr w14:paraId="551B84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DF22150">
            <w:pPr>
              <w:spacing w:before="58" w:line="223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化</w:t>
            </w:r>
          </w:p>
        </w:tc>
        <w:tc>
          <w:tcPr>
            <w:tcW w:w="672" w:type="dxa"/>
            <w:vAlign w:val="top"/>
          </w:tcPr>
          <w:p w14:paraId="191F05D1">
            <w:pPr>
              <w:pStyle w:val="6"/>
              <w:spacing w:before="23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0C45C323">
            <w:pPr>
              <w:pStyle w:val="6"/>
              <w:spacing w:before="108" w:line="188" w:lineRule="auto"/>
              <w:ind w:left="359"/>
            </w:pPr>
            <w:r>
              <w:rPr>
                <w:spacing w:val="-3"/>
              </w:rPr>
              <w:t>1027.34</w:t>
            </w:r>
          </w:p>
        </w:tc>
        <w:tc>
          <w:tcPr>
            <w:tcW w:w="986" w:type="dxa"/>
            <w:vAlign w:val="top"/>
          </w:tcPr>
          <w:p w14:paraId="161F9623">
            <w:pPr>
              <w:pStyle w:val="6"/>
              <w:spacing w:before="108" w:line="188" w:lineRule="auto"/>
              <w:ind w:left="449"/>
            </w:pPr>
            <w:r>
              <w:t>4</w:t>
            </w:r>
          </w:p>
        </w:tc>
        <w:tc>
          <w:tcPr>
            <w:tcW w:w="1380" w:type="dxa"/>
            <w:vAlign w:val="top"/>
          </w:tcPr>
          <w:p w14:paraId="46693CD6">
            <w:pPr>
              <w:pStyle w:val="6"/>
              <w:spacing w:before="108" w:line="188" w:lineRule="auto"/>
              <w:ind w:left="689"/>
            </w:pPr>
            <w:r>
              <w:rPr>
                <w:spacing w:val="-1"/>
              </w:rPr>
              <w:t>4109.36</w:t>
            </w:r>
          </w:p>
        </w:tc>
        <w:tc>
          <w:tcPr>
            <w:tcW w:w="1183" w:type="dxa"/>
            <w:vAlign w:val="top"/>
          </w:tcPr>
          <w:p w14:paraId="73F5DB47">
            <w:pPr>
              <w:pStyle w:val="6"/>
              <w:spacing w:before="108" w:line="188" w:lineRule="auto"/>
              <w:ind w:left="351"/>
            </w:pPr>
            <w:r>
              <w:rPr>
                <w:spacing w:val="-1"/>
              </w:rPr>
              <w:t>639.02</w:t>
            </w:r>
          </w:p>
        </w:tc>
        <w:tc>
          <w:tcPr>
            <w:tcW w:w="1373" w:type="dxa"/>
            <w:vAlign w:val="top"/>
          </w:tcPr>
          <w:p w14:paraId="439D9C2A">
            <w:pPr>
              <w:pStyle w:val="6"/>
              <w:spacing w:before="108" w:line="188" w:lineRule="auto"/>
              <w:ind w:left="681"/>
            </w:pPr>
            <w:r>
              <w:rPr>
                <w:spacing w:val="-1"/>
              </w:rPr>
              <w:t>2556.08</w:t>
            </w:r>
          </w:p>
        </w:tc>
        <w:tc>
          <w:tcPr>
            <w:tcW w:w="1186" w:type="dxa"/>
            <w:vAlign w:val="top"/>
          </w:tcPr>
          <w:p w14:paraId="57E7FC0A">
            <w:pPr>
              <w:pStyle w:val="6"/>
              <w:spacing w:before="108" w:line="188" w:lineRule="auto"/>
              <w:ind w:left="364"/>
            </w:pPr>
            <w:r>
              <w:rPr>
                <w:spacing w:val="-4"/>
              </w:rPr>
              <w:t>145.62</w:t>
            </w:r>
          </w:p>
        </w:tc>
        <w:tc>
          <w:tcPr>
            <w:tcW w:w="1370" w:type="dxa"/>
            <w:vAlign w:val="top"/>
          </w:tcPr>
          <w:p w14:paraId="777C2B17">
            <w:pPr>
              <w:pStyle w:val="6"/>
              <w:spacing w:before="108" w:line="188" w:lineRule="auto"/>
              <w:ind w:left="774"/>
            </w:pPr>
            <w:r>
              <w:rPr>
                <w:spacing w:val="-2"/>
              </w:rPr>
              <w:t>582.48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F249584">
            <w:pPr>
              <w:rPr>
                <w:rFonts w:ascii="Arial"/>
                <w:sz w:val="21"/>
              </w:rPr>
            </w:pPr>
          </w:p>
        </w:tc>
      </w:tr>
      <w:tr w14:paraId="26882F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5FE583D">
            <w:pPr>
              <w:spacing w:before="59" w:line="223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林绿化</w:t>
            </w:r>
          </w:p>
        </w:tc>
        <w:tc>
          <w:tcPr>
            <w:tcW w:w="672" w:type="dxa"/>
            <w:vAlign w:val="top"/>
          </w:tcPr>
          <w:p w14:paraId="5A9C8125">
            <w:pPr>
              <w:pStyle w:val="6"/>
              <w:spacing w:before="24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32B207E6">
            <w:pPr>
              <w:pStyle w:val="6"/>
              <w:spacing w:before="111" w:line="188" w:lineRule="auto"/>
              <w:ind w:left="296"/>
            </w:pPr>
            <w:r>
              <w:rPr>
                <w:spacing w:val="-1"/>
              </w:rPr>
              <w:t>24506.67</w:t>
            </w:r>
          </w:p>
        </w:tc>
        <w:tc>
          <w:tcPr>
            <w:tcW w:w="986" w:type="dxa"/>
            <w:vAlign w:val="top"/>
          </w:tcPr>
          <w:p w14:paraId="2B60FD1F">
            <w:pPr>
              <w:pStyle w:val="6"/>
              <w:spacing w:before="111" w:line="188" w:lineRule="auto"/>
              <w:ind w:left="383"/>
            </w:pPr>
            <w:r>
              <w:rPr>
                <w:spacing w:val="-1"/>
              </w:rPr>
              <w:t>2.8</w:t>
            </w:r>
          </w:p>
        </w:tc>
        <w:tc>
          <w:tcPr>
            <w:tcW w:w="1380" w:type="dxa"/>
            <w:vAlign w:val="top"/>
          </w:tcPr>
          <w:p w14:paraId="6B77F0B7">
            <w:pPr>
              <w:pStyle w:val="6"/>
              <w:spacing w:before="106" w:line="194" w:lineRule="auto"/>
              <w:ind w:left="607"/>
            </w:pPr>
            <w:r>
              <w:rPr>
                <w:b/>
                <w:bCs/>
                <w:spacing w:val="-1"/>
              </w:rPr>
              <w:t>68618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68</w:t>
            </w:r>
          </w:p>
        </w:tc>
        <w:tc>
          <w:tcPr>
            <w:tcW w:w="1183" w:type="dxa"/>
            <w:vAlign w:val="top"/>
          </w:tcPr>
          <w:p w14:paraId="616C6525">
            <w:pPr>
              <w:pStyle w:val="6"/>
              <w:spacing w:before="111" w:line="188" w:lineRule="auto"/>
              <w:ind w:left="305"/>
            </w:pPr>
            <w:r>
              <w:rPr>
                <w:spacing w:val="-1"/>
              </w:rPr>
              <w:t>9802.67</w:t>
            </w:r>
          </w:p>
        </w:tc>
        <w:tc>
          <w:tcPr>
            <w:tcW w:w="1373" w:type="dxa"/>
            <w:vAlign w:val="top"/>
          </w:tcPr>
          <w:p w14:paraId="161D5665">
            <w:pPr>
              <w:pStyle w:val="6"/>
              <w:spacing w:before="106" w:line="194" w:lineRule="auto"/>
              <w:ind w:left="598"/>
            </w:pPr>
            <w:r>
              <w:rPr>
                <w:b/>
                <w:bCs/>
                <w:spacing w:val="-1"/>
              </w:rPr>
              <w:t>27447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48</w:t>
            </w:r>
          </w:p>
        </w:tc>
        <w:tc>
          <w:tcPr>
            <w:tcW w:w="1186" w:type="dxa"/>
            <w:vAlign w:val="top"/>
          </w:tcPr>
          <w:p w14:paraId="1659DAA6">
            <w:pPr>
              <w:pStyle w:val="6"/>
              <w:spacing w:before="111" w:line="188" w:lineRule="auto"/>
              <w:ind w:left="386"/>
            </w:pPr>
            <w:r>
              <w:rPr>
                <w:spacing w:val="-4"/>
              </w:rPr>
              <w:t>11028</w:t>
            </w:r>
          </w:p>
        </w:tc>
        <w:tc>
          <w:tcPr>
            <w:tcW w:w="1370" w:type="dxa"/>
            <w:vAlign w:val="top"/>
          </w:tcPr>
          <w:p w14:paraId="2F9C7969">
            <w:pPr>
              <w:pStyle w:val="6"/>
              <w:spacing w:before="106" w:line="194" w:lineRule="auto"/>
              <w:ind w:left="593"/>
            </w:pPr>
            <w:r>
              <w:rPr>
                <w:b/>
                <w:bCs/>
                <w:spacing w:val="-1"/>
              </w:rPr>
              <w:t>30878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40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713C9C1">
            <w:pPr>
              <w:rPr>
                <w:rFonts w:ascii="Arial"/>
                <w:sz w:val="21"/>
              </w:rPr>
            </w:pPr>
          </w:p>
        </w:tc>
      </w:tr>
      <w:tr w14:paraId="45FF2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05DE47B">
            <w:pPr>
              <w:spacing w:before="48" w:line="217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设</w:t>
            </w:r>
          </w:p>
        </w:tc>
        <w:tc>
          <w:tcPr>
            <w:tcW w:w="672" w:type="dxa"/>
            <w:vAlign w:val="top"/>
          </w:tcPr>
          <w:p w14:paraId="755F46A0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1849991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272023E7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38F3052D">
            <w:pPr>
              <w:pStyle w:val="6"/>
              <w:spacing w:before="94" w:line="194" w:lineRule="auto"/>
              <w:ind w:left="698"/>
            </w:pPr>
            <w:r>
              <w:rPr>
                <w:b/>
                <w:bCs/>
                <w:spacing w:val="-1"/>
              </w:rPr>
              <w:t>8137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83</w:t>
            </w:r>
          </w:p>
        </w:tc>
        <w:tc>
          <w:tcPr>
            <w:tcW w:w="1183" w:type="dxa"/>
            <w:vAlign w:val="top"/>
          </w:tcPr>
          <w:p w14:paraId="32691FDA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0078345F">
            <w:pPr>
              <w:pStyle w:val="6"/>
              <w:spacing w:before="94" w:line="194" w:lineRule="auto"/>
              <w:ind w:left="780"/>
            </w:pPr>
            <w:r>
              <w:rPr>
                <w:b/>
                <w:bCs/>
                <w:spacing w:val="-1"/>
              </w:rPr>
              <w:t>529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62</w:t>
            </w:r>
          </w:p>
        </w:tc>
        <w:tc>
          <w:tcPr>
            <w:tcW w:w="1186" w:type="dxa"/>
            <w:vAlign w:val="top"/>
          </w:tcPr>
          <w:p w14:paraId="5997149A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16E20F5">
            <w:pPr>
              <w:pStyle w:val="6"/>
              <w:spacing w:before="94" w:line="194" w:lineRule="auto"/>
              <w:ind w:left="686"/>
            </w:pPr>
            <w:r>
              <w:rPr>
                <w:b/>
                <w:bCs/>
                <w:spacing w:val="-1"/>
              </w:rPr>
              <w:t>2729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70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A5E72EA">
            <w:pPr>
              <w:rPr>
                <w:rFonts w:ascii="Arial"/>
                <w:sz w:val="21"/>
              </w:rPr>
            </w:pPr>
          </w:p>
        </w:tc>
      </w:tr>
      <w:tr w14:paraId="115698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1B7532E">
            <w:pPr>
              <w:spacing w:before="49" w:line="215" w:lineRule="auto"/>
              <w:ind w:left="5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路绿化</w:t>
            </w:r>
          </w:p>
        </w:tc>
        <w:tc>
          <w:tcPr>
            <w:tcW w:w="672" w:type="dxa"/>
            <w:vAlign w:val="top"/>
          </w:tcPr>
          <w:p w14:paraId="3B1CE077">
            <w:pPr>
              <w:pStyle w:val="6"/>
              <w:spacing w:before="15" w:line="290" w:lineRule="exact"/>
              <w:ind w:left="196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km</w:t>
            </w:r>
          </w:p>
        </w:tc>
        <w:tc>
          <w:tcPr>
            <w:tcW w:w="1265" w:type="dxa"/>
            <w:vAlign w:val="top"/>
          </w:tcPr>
          <w:p w14:paraId="45079C6B">
            <w:pPr>
              <w:pStyle w:val="6"/>
              <w:spacing w:before="99" w:line="188" w:lineRule="auto"/>
              <w:ind w:left="387"/>
            </w:pPr>
            <w:r>
              <w:rPr>
                <w:spacing w:val="-1"/>
              </w:rPr>
              <w:t>472.00</w:t>
            </w:r>
          </w:p>
        </w:tc>
        <w:tc>
          <w:tcPr>
            <w:tcW w:w="986" w:type="dxa"/>
            <w:vAlign w:val="top"/>
          </w:tcPr>
          <w:p w14:paraId="647E243F">
            <w:pPr>
              <w:pStyle w:val="6"/>
              <w:spacing w:before="99" w:line="188" w:lineRule="auto"/>
              <w:ind w:left="424"/>
            </w:pPr>
            <w:r>
              <w:rPr>
                <w:spacing w:val="-10"/>
              </w:rPr>
              <w:t>12</w:t>
            </w:r>
          </w:p>
        </w:tc>
        <w:tc>
          <w:tcPr>
            <w:tcW w:w="1380" w:type="dxa"/>
            <w:vAlign w:val="top"/>
          </w:tcPr>
          <w:p w14:paraId="02CA4800">
            <w:pPr>
              <w:pStyle w:val="6"/>
              <w:spacing w:before="99" w:line="188" w:lineRule="auto"/>
              <w:ind w:left="695"/>
            </w:pPr>
            <w:r>
              <w:rPr>
                <w:spacing w:val="-1"/>
              </w:rPr>
              <w:t>5664.00</w:t>
            </w:r>
          </w:p>
        </w:tc>
        <w:tc>
          <w:tcPr>
            <w:tcW w:w="1183" w:type="dxa"/>
            <w:vAlign w:val="top"/>
          </w:tcPr>
          <w:p w14:paraId="5A7755E9">
            <w:pPr>
              <w:pStyle w:val="6"/>
              <w:spacing w:before="99" w:line="188" w:lineRule="auto"/>
              <w:ind w:left="393"/>
            </w:pPr>
            <w:r>
              <w:rPr>
                <w:spacing w:val="-1"/>
              </w:rPr>
              <w:t>20.00</w:t>
            </w:r>
          </w:p>
        </w:tc>
        <w:tc>
          <w:tcPr>
            <w:tcW w:w="1373" w:type="dxa"/>
            <w:vAlign w:val="top"/>
          </w:tcPr>
          <w:p w14:paraId="3E3CCBB6">
            <w:pPr>
              <w:pStyle w:val="6"/>
              <w:spacing w:before="99" w:line="188" w:lineRule="auto"/>
              <w:ind w:left="772"/>
            </w:pPr>
            <w:r>
              <w:rPr>
                <w:spacing w:val="-1"/>
              </w:rPr>
              <w:t>240.00</w:t>
            </w:r>
          </w:p>
        </w:tc>
        <w:tc>
          <w:tcPr>
            <w:tcW w:w="1186" w:type="dxa"/>
            <w:vAlign w:val="top"/>
          </w:tcPr>
          <w:p w14:paraId="7C5AA6AF">
            <w:pPr>
              <w:pStyle w:val="6"/>
              <w:spacing w:before="99" w:line="188" w:lineRule="auto"/>
              <w:ind w:left="364"/>
            </w:pPr>
            <w:r>
              <w:rPr>
                <w:spacing w:val="-4"/>
              </w:rPr>
              <w:t>150.00</w:t>
            </w:r>
          </w:p>
        </w:tc>
        <w:tc>
          <w:tcPr>
            <w:tcW w:w="1370" w:type="dxa"/>
            <w:vAlign w:val="top"/>
          </w:tcPr>
          <w:p w14:paraId="122E6E19">
            <w:pPr>
              <w:pStyle w:val="6"/>
              <w:spacing w:before="99" w:line="188" w:lineRule="auto"/>
              <w:ind w:left="697"/>
            </w:pPr>
            <w:r>
              <w:rPr>
                <w:spacing w:val="-3"/>
              </w:rPr>
              <w:t>1800.00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1BBCC3F">
            <w:pPr>
              <w:rPr>
                <w:rFonts w:ascii="Arial"/>
                <w:sz w:val="21"/>
              </w:rPr>
            </w:pPr>
          </w:p>
        </w:tc>
      </w:tr>
      <w:tr w14:paraId="3EE6C3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73FFF9C">
            <w:pPr>
              <w:spacing w:before="50" w:line="217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化</w:t>
            </w:r>
          </w:p>
        </w:tc>
        <w:tc>
          <w:tcPr>
            <w:tcW w:w="672" w:type="dxa"/>
            <w:vAlign w:val="top"/>
          </w:tcPr>
          <w:p w14:paraId="4FF346BE">
            <w:pPr>
              <w:pStyle w:val="6"/>
              <w:spacing w:before="15" w:line="290" w:lineRule="exact"/>
              <w:ind w:left="196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km</w:t>
            </w:r>
          </w:p>
        </w:tc>
        <w:tc>
          <w:tcPr>
            <w:tcW w:w="1265" w:type="dxa"/>
            <w:vAlign w:val="top"/>
          </w:tcPr>
          <w:p w14:paraId="3295DDDB">
            <w:pPr>
              <w:pStyle w:val="6"/>
              <w:spacing w:before="100" w:line="188" w:lineRule="auto"/>
              <w:ind w:left="388"/>
            </w:pPr>
            <w:r>
              <w:rPr>
                <w:spacing w:val="-1"/>
              </w:rPr>
              <w:t>274.87</w:t>
            </w:r>
          </w:p>
        </w:tc>
        <w:tc>
          <w:tcPr>
            <w:tcW w:w="986" w:type="dxa"/>
            <w:vAlign w:val="top"/>
          </w:tcPr>
          <w:p w14:paraId="2E3C8483">
            <w:pPr>
              <w:pStyle w:val="6"/>
              <w:spacing w:before="100" w:line="188" w:lineRule="auto"/>
              <w:ind w:left="453"/>
            </w:pPr>
            <w:r>
              <w:t>9</w:t>
            </w:r>
          </w:p>
        </w:tc>
        <w:tc>
          <w:tcPr>
            <w:tcW w:w="1380" w:type="dxa"/>
            <w:vAlign w:val="top"/>
          </w:tcPr>
          <w:p w14:paraId="07B09682">
            <w:pPr>
              <w:pStyle w:val="6"/>
              <w:spacing w:before="100" w:line="188" w:lineRule="auto"/>
              <w:ind w:left="690"/>
            </w:pPr>
            <w:r>
              <w:rPr>
                <w:spacing w:val="-1"/>
              </w:rPr>
              <w:t>2473.83</w:t>
            </w:r>
          </w:p>
        </w:tc>
        <w:tc>
          <w:tcPr>
            <w:tcW w:w="1183" w:type="dxa"/>
            <w:vAlign w:val="top"/>
          </w:tcPr>
          <w:p w14:paraId="7F6EB56A">
            <w:pPr>
              <w:pStyle w:val="6"/>
              <w:spacing w:before="100" w:line="188" w:lineRule="auto"/>
              <w:ind w:left="396"/>
            </w:pPr>
            <w:r>
              <w:rPr>
                <w:spacing w:val="-2"/>
              </w:rPr>
              <w:t>32.18</w:t>
            </w:r>
          </w:p>
        </w:tc>
        <w:tc>
          <w:tcPr>
            <w:tcW w:w="1373" w:type="dxa"/>
            <w:vAlign w:val="top"/>
          </w:tcPr>
          <w:p w14:paraId="587EDDC2">
            <w:pPr>
              <w:pStyle w:val="6"/>
              <w:spacing w:before="100" w:line="188" w:lineRule="auto"/>
              <w:ind w:left="772"/>
            </w:pPr>
            <w:r>
              <w:rPr>
                <w:spacing w:val="-1"/>
              </w:rPr>
              <w:t>289.62</w:t>
            </w:r>
          </w:p>
        </w:tc>
        <w:tc>
          <w:tcPr>
            <w:tcW w:w="1186" w:type="dxa"/>
            <w:vAlign w:val="top"/>
          </w:tcPr>
          <w:p w14:paraId="4543FF49">
            <w:pPr>
              <w:pStyle w:val="6"/>
              <w:spacing w:before="100" w:line="188" w:lineRule="auto"/>
              <w:ind w:left="364"/>
            </w:pPr>
            <w:r>
              <w:rPr>
                <w:spacing w:val="-4"/>
              </w:rPr>
              <w:t>103.30</w:t>
            </w:r>
          </w:p>
        </w:tc>
        <w:tc>
          <w:tcPr>
            <w:tcW w:w="1370" w:type="dxa"/>
            <w:vAlign w:val="top"/>
          </w:tcPr>
          <w:p w14:paraId="3E3D2DC4">
            <w:pPr>
              <w:pStyle w:val="6"/>
              <w:spacing w:before="100" w:line="188" w:lineRule="auto"/>
              <w:ind w:left="772"/>
            </w:pPr>
            <w:r>
              <w:rPr>
                <w:spacing w:val="-1"/>
              </w:rPr>
              <w:t>929.70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F086239">
            <w:pPr>
              <w:rPr>
                <w:rFonts w:ascii="Arial"/>
                <w:sz w:val="21"/>
              </w:rPr>
            </w:pPr>
          </w:p>
        </w:tc>
      </w:tr>
      <w:tr w14:paraId="296F42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5105BB7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1875B119">
            <w:pPr>
              <w:pStyle w:val="6"/>
              <w:spacing w:before="13" w:line="290" w:lineRule="exact"/>
              <w:ind w:left="196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km</w:t>
            </w:r>
          </w:p>
        </w:tc>
        <w:tc>
          <w:tcPr>
            <w:tcW w:w="1265" w:type="dxa"/>
            <w:vAlign w:val="top"/>
          </w:tcPr>
          <w:p w14:paraId="096F60EE">
            <w:pPr>
              <w:pStyle w:val="6"/>
              <w:spacing w:before="97" w:line="188" w:lineRule="auto"/>
              <w:ind w:left="434"/>
            </w:pPr>
            <w:r>
              <w:rPr>
                <w:spacing w:val="-1"/>
              </w:rPr>
              <w:t>72.66</w:t>
            </w:r>
          </w:p>
        </w:tc>
        <w:tc>
          <w:tcPr>
            <w:tcW w:w="986" w:type="dxa"/>
            <w:vAlign w:val="top"/>
          </w:tcPr>
          <w:p w14:paraId="7B373663">
            <w:pPr>
              <w:pStyle w:val="6"/>
              <w:spacing w:before="97" w:line="188" w:lineRule="auto"/>
              <w:ind w:left="453"/>
            </w:pPr>
            <w:r>
              <w:t>9</w:t>
            </w:r>
          </w:p>
        </w:tc>
        <w:tc>
          <w:tcPr>
            <w:tcW w:w="1380" w:type="dxa"/>
            <w:vAlign w:val="top"/>
          </w:tcPr>
          <w:p w14:paraId="536C2EFB">
            <w:pPr>
              <w:pStyle w:val="6"/>
              <w:spacing w:before="92" w:line="194" w:lineRule="auto"/>
              <w:ind w:left="787"/>
            </w:pPr>
            <w:r>
              <w:rPr>
                <w:b/>
                <w:bCs/>
                <w:spacing w:val="-1"/>
              </w:rPr>
              <w:t>653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94</w:t>
            </w:r>
          </w:p>
        </w:tc>
        <w:tc>
          <w:tcPr>
            <w:tcW w:w="1183" w:type="dxa"/>
            <w:vAlign w:val="top"/>
          </w:tcPr>
          <w:p w14:paraId="1B42FD86">
            <w:pPr>
              <w:pStyle w:val="6"/>
              <w:spacing w:before="97" w:line="188" w:lineRule="auto"/>
              <w:ind w:left="393"/>
            </w:pPr>
            <w:r>
              <w:rPr>
                <w:spacing w:val="-1"/>
              </w:rPr>
              <w:t>28.00</w:t>
            </w:r>
          </w:p>
        </w:tc>
        <w:tc>
          <w:tcPr>
            <w:tcW w:w="1373" w:type="dxa"/>
            <w:vAlign w:val="top"/>
          </w:tcPr>
          <w:p w14:paraId="29F775F0">
            <w:pPr>
              <w:pStyle w:val="6"/>
              <w:spacing w:before="92" w:line="194" w:lineRule="auto"/>
              <w:ind w:left="778"/>
            </w:pPr>
            <w:r>
              <w:rPr>
                <w:b/>
                <w:bCs/>
                <w:spacing w:val="-1"/>
              </w:rPr>
              <w:t>252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00</w:t>
            </w:r>
          </w:p>
        </w:tc>
        <w:tc>
          <w:tcPr>
            <w:tcW w:w="1186" w:type="dxa"/>
            <w:vAlign w:val="top"/>
          </w:tcPr>
          <w:p w14:paraId="0D9083CF">
            <w:pPr>
              <w:pStyle w:val="6"/>
              <w:spacing w:before="97" w:line="188" w:lineRule="auto"/>
              <w:ind w:left="396"/>
            </w:pPr>
            <w:r>
              <w:rPr>
                <w:spacing w:val="-2"/>
              </w:rPr>
              <w:t>31.00</w:t>
            </w:r>
          </w:p>
        </w:tc>
        <w:tc>
          <w:tcPr>
            <w:tcW w:w="1370" w:type="dxa"/>
            <w:vAlign w:val="top"/>
          </w:tcPr>
          <w:p w14:paraId="471CC7A4">
            <w:pPr>
              <w:pStyle w:val="6"/>
              <w:spacing w:before="92" w:line="194" w:lineRule="auto"/>
              <w:ind w:left="775"/>
            </w:pPr>
            <w:r>
              <w:rPr>
                <w:b/>
                <w:bCs/>
                <w:spacing w:val="-1"/>
              </w:rPr>
              <w:t>279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634C195">
            <w:pPr>
              <w:rPr>
                <w:rFonts w:ascii="Arial"/>
                <w:sz w:val="21"/>
              </w:rPr>
            </w:pPr>
          </w:p>
        </w:tc>
      </w:tr>
      <w:tr w14:paraId="07808D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82E14B6">
            <w:pPr>
              <w:spacing w:before="59" w:line="223" w:lineRule="auto"/>
              <w:ind w:left="7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生态修复</w:t>
            </w:r>
          </w:p>
        </w:tc>
        <w:tc>
          <w:tcPr>
            <w:tcW w:w="672" w:type="dxa"/>
            <w:vAlign w:val="top"/>
          </w:tcPr>
          <w:p w14:paraId="3628F6C9">
            <w:pPr>
              <w:pStyle w:val="6"/>
              <w:spacing w:before="24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1DAC5132">
            <w:pPr>
              <w:pStyle w:val="6"/>
              <w:spacing w:before="109" w:line="188" w:lineRule="auto"/>
              <w:ind w:left="405"/>
            </w:pPr>
            <w:r>
              <w:rPr>
                <w:spacing w:val="-4"/>
              </w:rPr>
              <w:t>162.33</w:t>
            </w:r>
          </w:p>
        </w:tc>
        <w:tc>
          <w:tcPr>
            <w:tcW w:w="986" w:type="dxa"/>
            <w:vAlign w:val="top"/>
          </w:tcPr>
          <w:p w14:paraId="3244BD6A">
            <w:pPr>
              <w:pStyle w:val="6"/>
              <w:spacing w:before="109" w:line="188" w:lineRule="auto"/>
              <w:ind w:left="424"/>
            </w:pPr>
            <w:r>
              <w:rPr>
                <w:spacing w:val="-10"/>
              </w:rPr>
              <w:t>10</w:t>
            </w:r>
          </w:p>
        </w:tc>
        <w:tc>
          <w:tcPr>
            <w:tcW w:w="1380" w:type="dxa"/>
            <w:vAlign w:val="top"/>
          </w:tcPr>
          <w:p w14:paraId="044517A8">
            <w:pPr>
              <w:pStyle w:val="6"/>
              <w:spacing w:before="104" w:line="194" w:lineRule="auto"/>
              <w:ind w:left="704"/>
            </w:pPr>
            <w:r>
              <w:rPr>
                <w:b/>
                <w:bCs/>
                <w:spacing w:val="-2"/>
              </w:rPr>
              <w:t>1623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30</w:t>
            </w:r>
          </w:p>
        </w:tc>
        <w:tc>
          <w:tcPr>
            <w:tcW w:w="1183" w:type="dxa"/>
            <w:vAlign w:val="top"/>
          </w:tcPr>
          <w:p w14:paraId="02308057">
            <w:pPr>
              <w:pStyle w:val="6"/>
              <w:spacing w:before="109" w:line="188" w:lineRule="auto"/>
              <w:ind w:left="397"/>
            </w:pPr>
            <w:r>
              <w:rPr>
                <w:spacing w:val="-2"/>
              </w:rPr>
              <w:t>63.30</w:t>
            </w:r>
          </w:p>
        </w:tc>
        <w:tc>
          <w:tcPr>
            <w:tcW w:w="1373" w:type="dxa"/>
            <w:vAlign w:val="top"/>
          </w:tcPr>
          <w:p w14:paraId="1DEE752A">
            <w:pPr>
              <w:pStyle w:val="6"/>
              <w:spacing w:before="104" w:line="194" w:lineRule="auto"/>
              <w:ind w:left="780"/>
            </w:pPr>
            <w:r>
              <w:rPr>
                <w:b/>
                <w:bCs/>
                <w:spacing w:val="-1"/>
              </w:rPr>
              <w:t>633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00</w:t>
            </w:r>
          </w:p>
        </w:tc>
        <w:tc>
          <w:tcPr>
            <w:tcW w:w="1186" w:type="dxa"/>
            <w:vAlign w:val="top"/>
          </w:tcPr>
          <w:p w14:paraId="0231D48B">
            <w:pPr>
              <w:pStyle w:val="6"/>
              <w:spacing w:before="109" w:line="188" w:lineRule="auto"/>
              <w:ind w:left="395"/>
            </w:pPr>
            <w:r>
              <w:rPr>
                <w:spacing w:val="-2"/>
              </w:rPr>
              <w:t>70.00</w:t>
            </w:r>
          </w:p>
        </w:tc>
        <w:tc>
          <w:tcPr>
            <w:tcW w:w="1370" w:type="dxa"/>
            <w:vAlign w:val="top"/>
          </w:tcPr>
          <w:p w14:paraId="02B4B945">
            <w:pPr>
              <w:pStyle w:val="6"/>
              <w:spacing w:before="104" w:line="194" w:lineRule="auto"/>
              <w:ind w:left="777"/>
            </w:pPr>
            <w:r>
              <w:rPr>
                <w:b/>
                <w:bCs/>
                <w:spacing w:val="-1"/>
              </w:rPr>
              <w:t>700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908C07F">
            <w:pPr>
              <w:rPr>
                <w:rFonts w:ascii="Arial"/>
                <w:sz w:val="21"/>
              </w:rPr>
            </w:pPr>
          </w:p>
        </w:tc>
      </w:tr>
      <w:tr w14:paraId="28B704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06FBED5">
            <w:pPr>
              <w:spacing w:before="48" w:line="216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系建设</w:t>
            </w:r>
          </w:p>
        </w:tc>
        <w:tc>
          <w:tcPr>
            <w:tcW w:w="672" w:type="dxa"/>
            <w:vAlign w:val="top"/>
          </w:tcPr>
          <w:p w14:paraId="1F64FFFB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C5CC3B4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49AC163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4D620CC0">
            <w:pPr>
              <w:pStyle w:val="6"/>
              <w:spacing w:before="95" w:line="194" w:lineRule="auto"/>
              <w:ind w:left="524"/>
            </w:pPr>
            <w:r>
              <w:rPr>
                <w:b/>
                <w:bCs/>
                <w:spacing w:val="-2"/>
              </w:rPr>
              <w:t>102862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40</w:t>
            </w:r>
          </w:p>
        </w:tc>
        <w:tc>
          <w:tcPr>
            <w:tcW w:w="1183" w:type="dxa"/>
            <w:vAlign w:val="top"/>
          </w:tcPr>
          <w:p w14:paraId="2BE7D6E2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D982403">
            <w:pPr>
              <w:pStyle w:val="6"/>
              <w:spacing w:before="95" w:line="194" w:lineRule="auto"/>
              <w:ind w:left="598"/>
            </w:pPr>
            <w:r>
              <w:rPr>
                <w:b/>
                <w:bCs/>
                <w:spacing w:val="-1"/>
              </w:rPr>
              <w:t>29791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46</w:t>
            </w:r>
          </w:p>
        </w:tc>
        <w:tc>
          <w:tcPr>
            <w:tcW w:w="1186" w:type="dxa"/>
            <w:vAlign w:val="top"/>
          </w:tcPr>
          <w:p w14:paraId="0081AA29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DBAAB4E">
            <w:pPr>
              <w:pStyle w:val="6"/>
              <w:spacing w:before="95" w:line="194" w:lineRule="auto"/>
              <w:ind w:left="593"/>
            </w:pPr>
            <w:r>
              <w:rPr>
                <w:b/>
                <w:bCs/>
                <w:spacing w:val="-1"/>
              </w:rPr>
              <w:t>32010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66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D0BCC9C">
            <w:pPr>
              <w:rPr>
                <w:rFonts w:ascii="Arial"/>
                <w:sz w:val="21"/>
              </w:rPr>
            </w:pPr>
          </w:p>
        </w:tc>
      </w:tr>
      <w:tr w14:paraId="77F565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B2A9001">
            <w:pPr>
              <w:spacing w:before="49" w:line="216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升</w:t>
            </w:r>
          </w:p>
        </w:tc>
        <w:tc>
          <w:tcPr>
            <w:tcW w:w="672" w:type="dxa"/>
            <w:vAlign w:val="top"/>
          </w:tcPr>
          <w:p w14:paraId="5AD0A6BC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BA638AA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0F29B861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521F390E">
            <w:pPr>
              <w:pStyle w:val="6"/>
              <w:spacing w:before="95" w:line="194" w:lineRule="auto"/>
              <w:ind w:left="607"/>
            </w:pPr>
            <w:r>
              <w:rPr>
                <w:b/>
                <w:bCs/>
                <w:spacing w:val="-1"/>
              </w:rPr>
              <w:t>89193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20</w:t>
            </w:r>
          </w:p>
        </w:tc>
        <w:tc>
          <w:tcPr>
            <w:tcW w:w="1183" w:type="dxa"/>
            <w:vAlign w:val="top"/>
          </w:tcPr>
          <w:p w14:paraId="76BE3ED7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2F86211B">
            <w:pPr>
              <w:pStyle w:val="6"/>
              <w:spacing w:before="95" w:line="194" w:lineRule="auto"/>
              <w:ind w:left="598"/>
            </w:pPr>
            <w:r>
              <w:rPr>
                <w:b/>
                <w:bCs/>
                <w:spacing w:val="-1"/>
              </w:rPr>
              <w:t>26846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76</w:t>
            </w:r>
          </w:p>
        </w:tc>
        <w:tc>
          <w:tcPr>
            <w:tcW w:w="1186" w:type="dxa"/>
            <w:vAlign w:val="top"/>
          </w:tcPr>
          <w:p w14:paraId="78B72A74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1AEFB06">
            <w:pPr>
              <w:pStyle w:val="6"/>
              <w:spacing w:before="95" w:line="194" w:lineRule="auto"/>
              <w:ind w:left="595"/>
            </w:pPr>
            <w:r>
              <w:rPr>
                <w:b/>
                <w:bCs/>
                <w:spacing w:val="-1"/>
              </w:rPr>
              <w:t>26879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56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72DE50F">
            <w:pPr>
              <w:rPr>
                <w:rFonts w:ascii="Arial"/>
                <w:sz w:val="21"/>
              </w:rPr>
            </w:pPr>
          </w:p>
        </w:tc>
      </w:tr>
      <w:tr w14:paraId="31938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CC7EBB6">
            <w:pPr>
              <w:spacing w:before="63" w:line="223" w:lineRule="auto"/>
              <w:ind w:left="5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林质量提升工程</w:t>
            </w:r>
          </w:p>
        </w:tc>
        <w:tc>
          <w:tcPr>
            <w:tcW w:w="672" w:type="dxa"/>
            <w:vAlign w:val="top"/>
          </w:tcPr>
          <w:p w14:paraId="64AC28D8">
            <w:pPr>
              <w:pStyle w:val="6"/>
              <w:spacing w:before="28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09739F11">
            <w:pPr>
              <w:pStyle w:val="6"/>
              <w:spacing w:before="112" w:line="188" w:lineRule="auto"/>
              <w:ind w:left="346"/>
            </w:pPr>
            <w:r>
              <w:rPr>
                <w:spacing w:val="-1"/>
              </w:rPr>
              <w:t>6524.00</w:t>
            </w:r>
          </w:p>
        </w:tc>
        <w:tc>
          <w:tcPr>
            <w:tcW w:w="986" w:type="dxa"/>
            <w:vAlign w:val="top"/>
          </w:tcPr>
          <w:p w14:paraId="4316447C">
            <w:pPr>
              <w:pStyle w:val="6"/>
              <w:spacing w:before="112" w:line="188" w:lineRule="auto"/>
              <w:ind w:left="450"/>
            </w:pPr>
            <w:r>
              <w:t>2</w:t>
            </w:r>
          </w:p>
        </w:tc>
        <w:tc>
          <w:tcPr>
            <w:tcW w:w="1380" w:type="dxa"/>
            <w:vAlign w:val="top"/>
          </w:tcPr>
          <w:p w14:paraId="7E618FC1">
            <w:pPr>
              <w:pStyle w:val="6"/>
              <w:spacing w:before="112" w:line="188" w:lineRule="auto"/>
              <w:ind w:left="616"/>
            </w:pPr>
            <w:r>
              <w:rPr>
                <w:spacing w:val="-3"/>
              </w:rPr>
              <w:t>13048.00</w:t>
            </w:r>
          </w:p>
        </w:tc>
        <w:tc>
          <w:tcPr>
            <w:tcW w:w="1183" w:type="dxa"/>
            <w:vAlign w:val="top"/>
          </w:tcPr>
          <w:p w14:paraId="1FADE740">
            <w:pPr>
              <w:pStyle w:val="6"/>
              <w:spacing w:before="112" w:line="188" w:lineRule="auto"/>
              <w:ind w:left="319"/>
            </w:pPr>
            <w:r>
              <w:rPr>
                <w:spacing w:val="-3"/>
              </w:rPr>
              <w:t>1957.20</w:t>
            </w:r>
          </w:p>
        </w:tc>
        <w:tc>
          <w:tcPr>
            <w:tcW w:w="1373" w:type="dxa"/>
            <w:vAlign w:val="top"/>
          </w:tcPr>
          <w:p w14:paraId="18E03B5F">
            <w:pPr>
              <w:pStyle w:val="6"/>
              <w:spacing w:before="112" w:line="188" w:lineRule="auto"/>
              <w:ind w:left="684"/>
            </w:pPr>
            <w:r>
              <w:rPr>
                <w:spacing w:val="-1"/>
              </w:rPr>
              <w:t>3914.40</w:t>
            </w:r>
          </w:p>
        </w:tc>
        <w:tc>
          <w:tcPr>
            <w:tcW w:w="1186" w:type="dxa"/>
            <w:vAlign w:val="top"/>
          </w:tcPr>
          <w:p w14:paraId="59F3501D">
            <w:pPr>
              <w:pStyle w:val="6"/>
              <w:spacing w:before="112" w:line="188" w:lineRule="auto"/>
              <w:ind w:left="319"/>
            </w:pPr>
            <w:r>
              <w:rPr>
                <w:spacing w:val="-3"/>
              </w:rPr>
              <w:t>1957.20</w:t>
            </w:r>
          </w:p>
        </w:tc>
        <w:tc>
          <w:tcPr>
            <w:tcW w:w="1370" w:type="dxa"/>
            <w:vAlign w:val="top"/>
          </w:tcPr>
          <w:p w14:paraId="1882D1C8">
            <w:pPr>
              <w:pStyle w:val="6"/>
              <w:spacing w:before="112" w:line="188" w:lineRule="auto"/>
              <w:ind w:left="684"/>
            </w:pPr>
            <w:r>
              <w:rPr>
                <w:spacing w:val="-1"/>
              </w:rPr>
              <w:t>3914.40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D28BB39">
            <w:pPr>
              <w:pStyle w:val="6"/>
              <w:spacing w:before="112" w:line="188" w:lineRule="auto"/>
              <w:jc w:val="right"/>
            </w:pPr>
            <w:r>
              <w:rPr>
                <w:spacing w:val="-5"/>
                <w:w w:val="82"/>
              </w:rPr>
              <w:t>2</w:t>
            </w:r>
          </w:p>
        </w:tc>
      </w:tr>
      <w:tr w14:paraId="3DF1B3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290EDF1">
            <w:pPr>
              <w:spacing w:before="63" w:line="224" w:lineRule="auto"/>
              <w:ind w:left="6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工程</w:t>
            </w:r>
          </w:p>
        </w:tc>
        <w:tc>
          <w:tcPr>
            <w:tcW w:w="672" w:type="dxa"/>
            <w:vAlign w:val="top"/>
          </w:tcPr>
          <w:p w14:paraId="6AFF3DD4">
            <w:pPr>
              <w:pStyle w:val="6"/>
              <w:spacing w:before="28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289A1E9A">
            <w:pPr>
              <w:pStyle w:val="6"/>
              <w:spacing w:before="113" w:line="188" w:lineRule="auto"/>
              <w:ind w:left="314"/>
            </w:pPr>
            <w:r>
              <w:rPr>
                <w:spacing w:val="-3"/>
              </w:rPr>
              <w:t>17579.60</w:t>
            </w:r>
          </w:p>
        </w:tc>
        <w:tc>
          <w:tcPr>
            <w:tcW w:w="986" w:type="dxa"/>
            <w:vAlign w:val="top"/>
          </w:tcPr>
          <w:p w14:paraId="7BA5C54E">
            <w:pPr>
              <w:pStyle w:val="6"/>
              <w:spacing w:before="113" w:line="188" w:lineRule="auto"/>
              <w:ind w:left="450"/>
            </w:pPr>
            <w:r>
              <w:t>2</w:t>
            </w:r>
          </w:p>
        </w:tc>
        <w:tc>
          <w:tcPr>
            <w:tcW w:w="1380" w:type="dxa"/>
            <w:vAlign w:val="top"/>
          </w:tcPr>
          <w:p w14:paraId="6CF826B2">
            <w:pPr>
              <w:pStyle w:val="6"/>
              <w:spacing w:before="113" w:line="188" w:lineRule="auto"/>
              <w:ind w:left="603"/>
            </w:pPr>
            <w:r>
              <w:rPr>
                <w:spacing w:val="-1"/>
              </w:rPr>
              <w:t>35159.20</w:t>
            </w:r>
          </w:p>
        </w:tc>
        <w:tc>
          <w:tcPr>
            <w:tcW w:w="1183" w:type="dxa"/>
            <w:vAlign w:val="top"/>
          </w:tcPr>
          <w:p w14:paraId="34D1BCCA">
            <w:pPr>
              <w:pStyle w:val="6"/>
              <w:spacing w:before="113" w:line="188" w:lineRule="auto"/>
              <w:ind w:left="306"/>
            </w:pPr>
            <w:r>
              <w:rPr>
                <w:spacing w:val="-1"/>
              </w:rPr>
              <w:t>5357.88</w:t>
            </w:r>
          </w:p>
        </w:tc>
        <w:tc>
          <w:tcPr>
            <w:tcW w:w="1373" w:type="dxa"/>
            <w:vAlign w:val="top"/>
          </w:tcPr>
          <w:p w14:paraId="637D3AD5">
            <w:pPr>
              <w:pStyle w:val="6"/>
              <w:spacing w:before="113" w:line="188" w:lineRule="auto"/>
              <w:ind w:left="609"/>
            </w:pPr>
            <w:r>
              <w:rPr>
                <w:spacing w:val="-3"/>
              </w:rPr>
              <w:t>10715.76</w:t>
            </w:r>
          </w:p>
        </w:tc>
        <w:tc>
          <w:tcPr>
            <w:tcW w:w="1186" w:type="dxa"/>
            <w:vAlign w:val="top"/>
          </w:tcPr>
          <w:p w14:paraId="4117C60C">
            <w:pPr>
              <w:pStyle w:val="6"/>
              <w:spacing w:before="113" w:line="188" w:lineRule="auto"/>
              <w:ind w:left="306"/>
            </w:pPr>
            <w:r>
              <w:rPr>
                <w:spacing w:val="-1"/>
              </w:rPr>
              <w:t>5377.88</w:t>
            </w:r>
          </w:p>
        </w:tc>
        <w:tc>
          <w:tcPr>
            <w:tcW w:w="1370" w:type="dxa"/>
            <w:vAlign w:val="top"/>
          </w:tcPr>
          <w:p w14:paraId="4E236C85">
            <w:pPr>
              <w:pStyle w:val="6"/>
              <w:spacing w:before="113" w:line="188" w:lineRule="auto"/>
              <w:ind w:left="606"/>
            </w:pPr>
            <w:r>
              <w:rPr>
                <w:spacing w:val="-3"/>
              </w:rPr>
              <w:t>10755.76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35D8D15">
            <w:pPr>
              <w:pStyle w:val="6"/>
              <w:spacing w:before="113" w:line="188" w:lineRule="auto"/>
              <w:jc w:val="right"/>
            </w:pPr>
            <w:r>
              <w:rPr>
                <w:spacing w:val="-12"/>
                <w:w w:val="85"/>
              </w:rPr>
              <w:t>6</w:t>
            </w:r>
          </w:p>
        </w:tc>
      </w:tr>
      <w:tr w14:paraId="727C3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7DB425A">
            <w:pPr>
              <w:spacing w:before="61" w:line="224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提升工程</w:t>
            </w:r>
          </w:p>
        </w:tc>
        <w:tc>
          <w:tcPr>
            <w:tcW w:w="672" w:type="dxa"/>
            <w:vAlign w:val="top"/>
          </w:tcPr>
          <w:p w14:paraId="6AA94112">
            <w:pPr>
              <w:pStyle w:val="6"/>
              <w:spacing w:before="26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7F6BFE7B">
            <w:pPr>
              <w:pStyle w:val="6"/>
              <w:spacing w:before="110" w:line="188" w:lineRule="auto"/>
              <w:ind w:left="296"/>
            </w:pPr>
            <w:r>
              <w:rPr>
                <w:spacing w:val="-1"/>
              </w:rPr>
              <w:t>22770.00</w:t>
            </w:r>
          </w:p>
        </w:tc>
        <w:tc>
          <w:tcPr>
            <w:tcW w:w="986" w:type="dxa"/>
            <w:vAlign w:val="top"/>
          </w:tcPr>
          <w:p w14:paraId="30B2B535">
            <w:pPr>
              <w:pStyle w:val="6"/>
              <w:spacing w:before="110" w:line="188" w:lineRule="auto"/>
              <w:ind w:left="400"/>
            </w:pPr>
            <w:r>
              <w:rPr>
                <w:spacing w:val="-7"/>
              </w:rPr>
              <w:t>1.8</w:t>
            </w:r>
          </w:p>
        </w:tc>
        <w:tc>
          <w:tcPr>
            <w:tcW w:w="1380" w:type="dxa"/>
            <w:vAlign w:val="top"/>
          </w:tcPr>
          <w:p w14:paraId="25FB89D4">
            <w:pPr>
              <w:pStyle w:val="6"/>
              <w:spacing w:before="110" w:line="188" w:lineRule="auto"/>
              <w:ind w:left="598"/>
            </w:pPr>
            <w:r>
              <w:rPr>
                <w:spacing w:val="-1"/>
              </w:rPr>
              <w:t>40986.00</w:t>
            </w:r>
          </w:p>
        </w:tc>
        <w:tc>
          <w:tcPr>
            <w:tcW w:w="1183" w:type="dxa"/>
            <w:vAlign w:val="top"/>
          </w:tcPr>
          <w:p w14:paraId="3D5BB776">
            <w:pPr>
              <w:pStyle w:val="6"/>
              <w:spacing w:before="110" w:line="188" w:lineRule="auto"/>
              <w:ind w:left="305"/>
            </w:pPr>
            <w:r>
              <w:rPr>
                <w:spacing w:val="-1"/>
              </w:rPr>
              <w:t>6787.00</w:t>
            </w:r>
          </w:p>
        </w:tc>
        <w:tc>
          <w:tcPr>
            <w:tcW w:w="1373" w:type="dxa"/>
            <w:vAlign w:val="top"/>
          </w:tcPr>
          <w:p w14:paraId="2C4A1801">
            <w:pPr>
              <w:pStyle w:val="6"/>
              <w:spacing w:before="110" w:line="188" w:lineRule="auto"/>
              <w:ind w:left="609"/>
            </w:pPr>
            <w:r>
              <w:rPr>
                <w:spacing w:val="-3"/>
              </w:rPr>
              <w:t>12216.60</w:t>
            </w:r>
          </w:p>
        </w:tc>
        <w:tc>
          <w:tcPr>
            <w:tcW w:w="1186" w:type="dxa"/>
            <w:vAlign w:val="top"/>
          </w:tcPr>
          <w:p w14:paraId="32E7C190">
            <w:pPr>
              <w:pStyle w:val="6"/>
              <w:spacing w:before="110" w:line="188" w:lineRule="auto"/>
              <w:ind w:left="305"/>
            </w:pPr>
            <w:r>
              <w:rPr>
                <w:spacing w:val="-1"/>
              </w:rPr>
              <w:t>6783.00</w:t>
            </w:r>
          </w:p>
        </w:tc>
        <w:tc>
          <w:tcPr>
            <w:tcW w:w="1370" w:type="dxa"/>
            <w:vAlign w:val="top"/>
          </w:tcPr>
          <w:p w14:paraId="2ECB560D">
            <w:pPr>
              <w:pStyle w:val="6"/>
              <w:spacing w:before="110" w:line="188" w:lineRule="auto"/>
              <w:ind w:left="606"/>
            </w:pPr>
            <w:r>
              <w:rPr>
                <w:spacing w:val="-3"/>
              </w:rPr>
              <w:t>12209.40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439FAD8">
            <w:pPr>
              <w:pStyle w:val="6"/>
              <w:spacing w:before="110" w:line="188" w:lineRule="auto"/>
              <w:jc w:val="right"/>
            </w:pPr>
            <w:r>
              <w:rPr>
                <w:spacing w:val="-12"/>
                <w:w w:val="86"/>
              </w:rPr>
              <w:t>9</w:t>
            </w:r>
          </w:p>
        </w:tc>
      </w:tr>
      <w:tr w14:paraId="65C419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C3ABE51">
            <w:pPr>
              <w:spacing w:before="49" w:line="216" w:lineRule="auto"/>
              <w:ind w:left="6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保护</w:t>
            </w:r>
          </w:p>
        </w:tc>
        <w:tc>
          <w:tcPr>
            <w:tcW w:w="672" w:type="dxa"/>
            <w:vAlign w:val="top"/>
          </w:tcPr>
          <w:p w14:paraId="7D299018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2DDC74C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63708518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53B6E6B1">
            <w:pPr>
              <w:pStyle w:val="6"/>
              <w:spacing w:before="94" w:line="194" w:lineRule="auto"/>
              <w:ind w:left="698"/>
            </w:pPr>
            <w:r>
              <w:rPr>
                <w:b/>
                <w:bCs/>
                <w:spacing w:val="-1"/>
              </w:rPr>
              <w:t>5162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00</w:t>
            </w:r>
          </w:p>
        </w:tc>
        <w:tc>
          <w:tcPr>
            <w:tcW w:w="1183" w:type="dxa"/>
            <w:vAlign w:val="top"/>
          </w:tcPr>
          <w:p w14:paraId="3210ADE8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703AE01E">
            <w:pPr>
              <w:pStyle w:val="6"/>
              <w:spacing w:before="94" w:line="194" w:lineRule="auto"/>
              <w:ind w:left="779"/>
            </w:pPr>
            <w:r>
              <w:rPr>
                <w:b/>
                <w:bCs/>
                <w:spacing w:val="-1"/>
              </w:rPr>
              <w:t>984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50</w:t>
            </w:r>
          </w:p>
        </w:tc>
        <w:tc>
          <w:tcPr>
            <w:tcW w:w="1186" w:type="dxa"/>
            <w:vAlign w:val="top"/>
          </w:tcPr>
          <w:p w14:paraId="287D5E60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202D560C">
            <w:pPr>
              <w:pStyle w:val="6"/>
              <w:spacing w:before="96" w:line="192" w:lineRule="auto"/>
              <w:ind w:left="694"/>
            </w:pPr>
            <w:r>
              <w:rPr>
                <w:b/>
                <w:bCs/>
                <w:spacing w:val="-2"/>
              </w:rPr>
              <w:t>1817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50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7805979">
            <w:pPr>
              <w:rPr>
                <w:rFonts w:ascii="Arial"/>
                <w:sz w:val="21"/>
              </w:rPr>
            </w:pPr>
          </w:p>
        </w:tc>
      </w:tr>
      <w:tr w14:paraId="0D510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5DB1CA8">
            <w:pPr>
              <w:spacing w:before="49" w:line="216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营造</w:t>
            </w:r>
          </w:p>
        </w:tc>
        <w:tc>
          <w:tcPr>
            <w:tcW w:w="672" w:type="dxa"/>
            <w:vAlign w:val="top"/>
          </w:tcPr>
          <w:p w14:paraId="4A5ED924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53C34D76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374E3FC2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00444B70">
            <w:pPr>
              <w:pStyle w:val="6"/>
              <w:spacing w:before="101" w:line="188" w:lineRule="auto"/>
              <w:ind w:left="689"/>
            </w:pPr>
            <w:r>
              <w:rPr>
                <w:spacing w:val="-1"/>
              </w:rPr>
              <w:t>4037.00</w:t>
            </w:r>
          </w:p>
        </w:tc>
        <w:tc>
          <w:tcPr>
            <w:tcW w:w="1183" w:type="dxa"/>
            <w:vAlign w:val="top"/>
          </w:tcPr>
          <w:p w14:paraId="0302687E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059F6AB2">
            <w:pPr>
              <w:pStyle w:val="6"/>
              <w:spacing w:before="101" w:line="188" w:lineRule="auto"/>
              <w:ind w:left="775"/>
            </w:pPr>
            <w:r>
              <w:rPr>
                <w:spacing w:val="-1"/>
              </w:rPr>
              <w:t>769.50</w:t>
            </w:r>
          </w:p>
        </w:tc>
        <w:tc>
          <w:tcPr>
            <w:tcW w:w="1186" w:type="dxa"/>
            <w:vAlign w:val="top"/>
          </w:tcPr>
          <w:p w14:paraId="3CAAD340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08EA0739">
            <w:pPr>
              <w:pStyle w:val="6"/>
              <w:spacing w:before="101" w:line="188" w:lineRule="auto"/>
              <w:ind w:left="697"/>
            </w:pPr>
            <w:r>
              <w:rPr>
                <w:spacing w:val="-3"/>
              </w:rPr>
              <w:t>1367.50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15BB95A">
            <w:pPr>
              <w:rPr>
                <w:rFonts w:ascii="Arial"/>
                <w:sz w:val="21"/>
              </w:rPr>
            </w:pPr>
          </w:p>
        </w:tc>
      </w:tr>
      <w:tr w14:paraId="2B052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21DF3C4">
            <w:pPr>
              <w:spacing w:before="60" w:line="224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复工程</w:t>
            </w:r>
          </w:p>
        </w:tc>
        <w:tc>
          <w:tcPr>
            <w:tcW w:w="672" w:type="dxa"/>
            <w:vAlign w:val="top"/>
          </w:tcPr>
          <w:p w14:paraId="73BCCDBC">
            <w:pPr>
              <w:pStyle w:val="6"/>
              <w:spacing w:before="28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6F0324A3">
            <w:pPr>
              <w:pStyle w:val="6"/>
              <w:spacing w:before="113" w:line="188" w:lineRule="auto"/>
              <w:ind w:left="346"/>
            </w:pPr>
            <w:r>
              <w:rPr>
                <w:spacing w:val="-1"/>
              </w:rPr>
              <w:t>3325.00</w:t>
            </w:r>
          </w:p>
        </w:tc>
        <w:tc>
          <w:tcPr>
            <w:tcW w:w="986" w:type="dxa"/>
            <w:vAlign w:val="top"/>
          </w:tcPr>
          <w:p w14:paraId="1250B767">
            <w:pPr>
              <w:pStyle w:val="6"/>
              <w:spacing w:before="113" w:line="188" w:lineRule="auto"/>
              <w:ind w:left="385"/>
            </w:pPr>
            <w:r>
              <w:rPr>
                <w:spacing w:val="-2"/>
              </w:rPr>
              <w:t>0.8</w:t>
            </w:r>
          </w:p>
        </w:tc>
        <w:tc>
          <w:tcPr>
            <w:tcW w:w="1380" w:type="dxa"/>
            <w:vAlign w:val="top"/>
          </w:tcPr>
          <w:p w14:paraId="645820E0">
            <w:pPr>
              <w:pStyle w:val="6"/>
              <w:spacing w:before="113" w:line="188" w:lineRule="auto"/>
              <w:ind w:left="690"/>
            </w:pPr>
            <w:r>
              <w:rPr>
                <w:spacing w:val="-1"/>
              </w:rPr>
              <w:t>2660.00</w:t>
            </w:r>
          </w:p>
        </w:tc>
        <w:tc>
          <w:tcPr>
            <w:tcW w:w="1183" w:type="dxa"/>
            <w:vAlign w:val="top"/>
          </w:tcPr>
          <w:p w14:paraId="21513F72">
            <w:pPr>
              <w:pStyle w:val="6"/>
              <w:spacing w:before="113" w:line="188" w:lineRule="auto"/>
              <w:ind w:left="351"/>
            </w:pPr>
            <w:r>
              <w:rPr>
                <w:spacing w:val="-1"/>
              </w:rPr>
              <w:t>675.00</w:t>
            </w:r>
          </w:p>
        </w:tc>
        <w:tc>
          <w:tcPr>
            <w:tcW w:w="1373" w:type="dxa"/>
            <w:vAlign w:val="top"/>
          </w:tcPr>
          <w:p w14:paraId="1DE087D2">
            <w:pPr>
              <w:pStyle w:val="6"/>
              <w:spacing w:before="113" w:line="188" w:lineRule="auto"/>
              <w:ind w:left="777"/>
            </w:pPr>
            <w:r>
              <w:rPr>
                <w:spacing w:val="-2"/>
              </w:rPr>
              <w:t>540.00</w:t>
            </w:r>
          </w:p>
        </w:tc>
        <w:tc>
          <w:tcPr>
            <w:tcW w:w="1186" w:type="dxa"/>
            <w:vAlign w:val="top"/>
          </w:tcPr>
          <w:p w14:paraId="3D00BCCD">
            <w:pPr>
              <w:pStyle w:val="6"/>
              <w:spacing w:before="113" w:line="188" w:lineRule="auto"/>
              <w:ind w:left="319"/>
            </w:pPr>
            <w:r>
              <w:rPr>
                <w:spacing w:val="-3"/>
              </w:rPr>
              <w:t>1325.00</w:t>
            </w:r>
          </w:p>
        </w:tc>
        <w:tc>
          <w:tcPr>
            <w:tcW w:w="1370" w:type="dxa"/>
            <w:vAlign w:val="top"/>
          </w:tcPr>
          <w:p w14:paraId="45866AF4">
            <w:pPr>
              <w:pStyle w:val="6"/>
              <w:spacing w:before="113" w:line="188" w:lineRule="auto"/>
              <w:ind w:left="697"/>
            </w:pPr>
            <w:r>
              <w:rPr>
                <w:spacing w:val="-3"/>
              </w:rPr>
              <w:t>1060.00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35FDA3D">
            <w:pPr>
              <w:pStyle w:val="6"/>
              <w:spacing w:before="113" w:line="188" w:lineRule="auto"/>
              <w:jc w:val="right"/>
            </w:pPr>
            <w:r>
              <w:rPr>
                <w:spacing w:val="-39"/>
              </w:rPr>
              <w:t>1</w:t>
            </w:r>
          </w:p>
        </w:tc>
      </w:tr>
      <w:tr w14:paraId="47C8D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62A924B">
            <w:pPr>
              <w:spacing w:before="64" w:line="223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复工程</w:t>
            </w:r>
          </w:p>
        </w:tc>
        <w:tc>
          <w:tcPr>
            <w:tcW w:w="672" w:type="dxa"/>
            <w:vAlign w:val="top"/>
          </w:tcPr>
          <w:p w14:paraId="3F1DF3BE">
            <w:pPr>
              <w:pStyle w:val="6"/>
              <w:spacing w:before="29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6AEAFA4F">
            <w:pPr>
              <w:pStyle w:val="6"/>
              <w:spacing w:before="113" w:line="188" w:lineRule="auto"/>
              <w:ind w:left="391"/>
            </w:pPr>
            <w:r>
              <w:rPr>
                <w:spacing w:val="-2"/>
              </w:rPr>
              <w:t>918.00</w:t>
            </w:r>
          </w:p>
        </w:tc>
        <w:tc>
          <w:tcPr>
            <w:tcW w:w="986" w:type="dxa"/>
            <w:vAlign w:val="top"/>
          </w:tcPr>
          <w:p w14:paraId="3347F66C">
            <w:pPr>
              <w:pStyle w:val="6"/>
              <w:spacing w:before="113" w:line="188" w:lineRule="auto"/>
              <w:ind w:left="400"/>
            </w:pPr>
            <w:r>
              <w:rPr>
                <w:spacing w:val="-7"/>
              </w:rPr>
              <w:t>1.5</w:t>
            </w:r>
          </w:p>
        </w:tc>
        <w:tc>
          <w:tcPr>
            <w:tcW w:w="1380" w:type="dxa"/>
            <w:vAlign w:val="top"/>
          </w:tcPr>
          <w:p w14:paraId="454C5A43">
            <w:pPr>
              <w:pStyle w:val="6"/>
              <w:spacing w:before="113" w:line="188" w:lineRule="auto"/>
              <w:ind w:left="707"/>
            </w:pPr>
            <w:r>
              <w:rPr>
                <w:spacing w:val="-3"/>
              </w:rPr>
              <w:t>1377.00</w:t>
            </w:r>
          </w:p>
        </w:tc>
        <w:tc>
          <w:tcPr>
            <w:tcW w:w="1183" w:type="dxa"/>
            <w:vAlign w:val="top"/>
          </w:tcPr>
          <w:p w14:paraId="56D2006E">
            <w:pPr>
              <w:pStyle w:val="6"/>
              <w:spacing w:before="113" w:line="188" w:lineRule="auto"/>
              <w:ind w:left="364"/>
            </w:pPr>
            <w:r>
              <w:rPr>
                <w:spacing w:val="-4"/>
              </w:rPr>
              <w:t>153.00</w:t>
            </w:r>
          </w:p>
        </w:tc>
        <w:tc>
          <w:tcPr>
            <w:tcW w:w="1373" w:type="dxa"/>
            <w:vAlign w:val="top"/>
          </w:tcPr>
          <w:p w14:paraId="3003089B">
            <w:pPr>
              <w:pStyle w:val="6"/>
              <w:spacing w:before="113" w:line="188" w:lineRule="auto"/>
              <w:ind w:left="772"/>
            </w:pPr>
            <w:r>
              <w:rPr>
                <w:spacing w:val="-1"/>
              </w:rPr>
              <w:t>229.50</w:t>
            </w:r>
          </w:p>
        </w:tc>
        <w:tc>
          <w:tcPr>
            <w:tcW w:w="1186" w:type="dxa"/>
            <w:vAlign w:val="top"/>
          </w:tcPr>
          <w:p w14:paraId="7C263D1C">
            <w:pPr>
              <w:pStyle w:val="6"/>
              <w:spacing w:before="113" w:line="188" w:lineRule="auto"/>
              <w:ind w:left="347"/>
            </w:pPr>
            <w:r>
              <w:rPr>
                <w:spacing w:val="-1"/>
              </w:rPr>
              <w:t>205.00</w:t>
            </w:r>
          </w:p>
        </w:tc>
        <w:tc>
          <w:tcPr>
            <w:tcW w:w="1370" w:type="dxa"/>
            <w:vAlign w:val="top"/>
          </w:tcPr>
          <w:p w14:paraId="779D3AD2">
            <w:pPr>
              <w:pStyle w:val="6"/>
              <w:spacing w:before="113" w:line="188" w:lineRule="auto"/>
              <w:ind w:left="773"/>
            </w:pPr>
            <w:r>
              <w:rPr>
                <w:spacing w:val="-1"/>
              </w:rPr>
              <w:t>307.50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F1A4CFA">
            <w:pPr>
              <w:rPr>
                <w:rFonts w:ascii="Arial"/>
                <w:sz w:val="21"/>
              </w:rPr>
            </w:pPr>
          </w:p>
        </w:tc>
      </w:tr>
      <w:tr w14:paraId="443B71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F0DF345">
            <w:pPr>
              <w:spacing w:before="52" w:line="215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体系建设</w:t>
            </w:r>
          </w:p>
        </w:tc>
        <w:tc>
          <w:tcPr>
            <w:tcW w:w="672" w:type="dxa"/>
            <w:vAlign w:val="top"/>
          </w:tcPr>
          <w:p w14:paraId="057A2E36">
            <w:pPr>
              <w:spacing w:before="52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项</w:t>
            </w:r>
          </w:p>
        </w:tc>
        <w:tc>
          <w:tcPr>
            <w:tcW w:w="1265" w:type="dxa"/>
            <w:vAlign w:val="top"/>
          </w:tcPr>
          <w:p w14:paraId="7A5684D6">
            <w:pPr>
              <w:pStyle w:val="6"/>
              <w:spacing w:before="102" w:line="188" w:lineRule="auto"/>
              <w:ind w:left="606"/>
            </w:pPr>
            <w:r>
              <w:t>1</w:t>
            </w:r>
          </w:p>
        </w:tc>
        <w:tc>
          <w:tcPr>
            <w:tcW w:w="986" w:type="dxa"/>
            <w:vAlign w:val="top"/>
          </w:tcPr>
          <w:p w14:paraId="2EC3D6E7">
            <w:pPr>
              <w:pStyle w:val="6"/>
              <w:spacing w:before="102" w:line="188" w:lineRule="auto"/>
              <w:ind w:left="333"/>
            </w:pPr>
            <w:r>
              <w:rPr>
                <w:spacing w:val="-5"/>
              </w:rPr>
              <w:t>1000</w:t>
            </w:r>
          </w:p>
        </w:tc>
        <w:tc>
          <w:tcPr>
            <w:tcW w:w="1380" w:type="dxa"/>
            <w:vAlign w:val="top"/>
          </w:tcPr>
          <w:p w14:paraId="54BA7811">
            <w:pPr>
              <w:pStyle w:val="6"/>
              <w:spacing w:before="102" w:line="188" w:lineRule="auto"/>
              <w:ind w:left="707"/>
            </w:pPr>
            <w:r>
              <w:rPr>
                <w:spacing w:val="-3"/>
              </w:rPr>
              <w:t>1000.00</w:t>
            </w:r>
          </w:p>
        </w:tc>
        <w:tc>
          <w:tcPr>
            <w:tcW w:w="1183" w:type="dxa"/>
            <w:vAlign w:val="top"/>
          </w:tcPr>
          <w:p w14:paraId="7712BCAE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1991B0F">
            <w:pPr>
              <w:pStyle w:val="6"/>
              <w:spacing w:before="102" w:line="188" w:lineRule="auto"/>
              <w:ind w:left="772"/>
            </w:pPr>
            <w:r>
              <w:rPr>
                <w:spacing w:val="-1"/>
              </w:rPr>
              <w:t>200.00</w:t>
            </w:r>
          </w:p>
        </w:tc>
        <w:tc>
          <w:tcPr>
            <w:tcW w:w="1186" w:type="dxa"/>
            <w:vAlign w:val="top"/>
          </w:tcPr>
          <w:p w14:paraId="5AEF7D07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62314073">
            <w:pPr>
              <w:pStyle w:val="6"/>
              <w:spacing w:before="102" w:line="188" w:lineRule="auto"/>
              <w:ind w:left="768"/>
            </w:pPr>
            <w:r>
              <w:rPr>
                <w:spacing w:val="-1"/>
              </w:rPr>
              <w:t>400.00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8E30E44">
            <w:pPr>
              <w:rPr>
                <w:rFonts w:ascii="Arial"/>
                <w:sz w:val="21"/>
              </w:rPr>
            </w:pPr>
          </w:p>
        </w:tc>
      </w:tr>
      <w:tr w14:paraId="5A897C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E7F80FD">
            <w:pPr>
              <w:spacing w:before="50" w:line="215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样性保护示范点建设</w:t>
            </w:r>
          </w:p>
        </w:tc>
        <w:tc>
          <w:tcPr>
            <w:tcW w:w="672" w:type="dxa"/>
            <w:vAlign w:val="top"/>
          </w:tcPr>
          <w:p w14:paraId="10D5B974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7D1187C8">
            <w:pPr>
              <w:pStyle w:val="6"/>
              <w:spacing w:before="99" w:line="188" w:lineRule="auto"/>
              <w:ind w:left="546"/>
            </w:pPr>
            <w:r>
              <w:rPr>
                <w:spacing w:val="-2"/>
              </w:rPr>
              <w:t>25</w:t>
            </w:r>
          </w:p>
        </w:tc>
        <w:tc>
          <w:tcPr>
            <w:tcW w:w="986" w:type="dxa"/>
            <w:vAlign w:val="top"/>
          </w:tcPr>
          <w:p w14:paraId="1608C598">
            <w:pPr>
              <w:pStyle w:val="6"/>
              <w:spacing w:before="102" w:line="185" w:lineRule="auto"/>
              <w:ind w:left="455"/>
            </w:pPr>
            <w:r>
              <w:t>5</w:t>
            </w:r>
          </w:p>
        </w:tc>
        <w:tc>
          <w:tcPr>
            <w:tcW w:w="1380" w:type="dxa"/>
            <w:vAlign w:val="top"/>
          </w:tcPr>
          <w:p w14:paraId="1F2844EB">
            <w:pPr>
              <w:pStyle w:val="6"/>
              <w:spacing w:before="99" w:line="188" w:lineRule="auto"/>
              <w:ind w:left="796"/>
            </w:pPr>
            <w:r>
              <w:rPr>
                <w:spacing w:val="-4"/>
              </w:rPr>
              <w:t>125.00</w:t>
            </w:r>
          </w:p>
        </w:tc>
        <w:tc>
          <w:tcPr>
            <w:tcW w:w="1183" w:type="dxa"/>
            <w:vAlign w:val="top"/>
          </w:tcPr>
          <w:p w14:paraId="0126F32F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37DD9801">
            <w:pPr>
              <w:pStyle w:val="6"/>
              <w:spacing w:before="99" w:line="188" w:lineRule="auto"/>
              <w:ind w:left="878"/>
            </w:pPr>
            <w:r>
              <w:rPr>
                <w:spacing w:val="-4"/>
              </w:rPr>
              <w:t>15.00</w:t>
            </w:r>
          </w:p>
        </w:tc>
        <w:tc>
          <w:tcPr>
            <w:tcW w:w="1186" w:type="dxa"/>
            <w:vAlign w:val="top"/>
          </w:tcPr>
          <w:p w14:paraId="0D18B136">
            <w:pPr>
              <w:pStyle w:val="6"/>
              <w:spacing w:before="99" w:line="188" w:lineRule="auto"/>
              <w:ind w:left="393"/>
            </w:pPr>
            <w:r>
              <w:rPr>
                <w:spacing w:val="-1"/>
              </w:rPr>
              <w:t>25.00</w:t>
            </w:r>
          </w:p>
        </w:tc>
        <w:tc>
          <w:tcPr>
            <w:tcW w:w="1370" w:type="dxa"/>
            <w:vAlign w:val="top"/>
          </w:tcPr>
          <w:p w14:paraId="0FE0D90B">
            <w:pPr>
              <w:pStyle w:val="6"/>
              <w:spacing w:before="99" w:line="188" w:lineRule="auto"/>
              <w:ind w:left="865"/>
            </w:pPr>
            <w:r>
              <w:rPr>
                <w:spacing w:val="-2"/>
              </w:rPr>
              <w:t>50.00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0117E4A">
            <w:pPr>
              <w:rPr>
                <w:rFonts w:ascii="Arial"/>
                <w:sz w:val="21"/>
              </w:rPr>
            </w:pPr>
          </w:p>
        </w:tc>
      </w:tr>
      <w:tr w14:paraId="3C8BC0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83A2BE4">
            <w:pPr>
              <w:spacing w:before="50" w:line="219" w:lineRule="auto"/>
              <w:ind w:left="7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4"/>
                <w:sz w:val="22"/>
                <w:szCs w:val="22"/>
              </w:rPr>
              <w:t>防火</w:t>
            </w:r>
          </w:p>
        </w:tc>
        <w:tc>
          <w:tcPr>
            <w:tcW w:w="672" w:type="dxa"/>
            <w:vAlign w:val="top"/>
          </w:tcPr>
          <w:p w14:paraId="5EDCFAB0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2A0392C7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554E511A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72361DD0">
            <w:pPr>
              <w:pStyle w:val="6"/>
              <w:spacing w:before="94" w:line="194" w:lineRule="auto"/>
              <w:ind w:left="698"/>
            </w:pPr>
            <w:r>
              <w:rPr>
                <w:b/>
                <w:bCs/>
                <w:spacing w:val="-1"/>
              </w:rPr>
              <w:t>7243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20</w:t>
            </w:r>
          </w:p>
        </w:tc>
        <w:tc>
          <w:tcPr>
            <w:tcW w:w="1183" w:type="dxa"/>
            <w:vAlign w:val="top"/>
          </w:tcPr>
          <w:p w14:paraId="4F08614E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B059C4E">
            <w:pPr>
              <w:pStyle w:val="6"/>
              <w:spacing w:before="94" w:line="194" w:lineRule="auto"/>
              <w:ind w:left="694"/>
            </w:pPr>
            <w:r>
              <w:rPr>
                <w:b/>
                <w:bCs/>
                <w:spacing w:val="-2"/>
              </w:rPr>
              <w:t>1564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20</w:t>
            </w:r>
          </w:p>
        </w:tc>
        <w:tc>
          <w:tcPr>
            <w:tcW w:w="1186" w:type="dxa"/>
            <w:vAlign w:val="top"/>
          </w:tcPr>
          <w:p w14:paraId="70D5F075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6C6759B">
            <w:pPr>
              <w:pStyle w:val="6"/>
              <w:spacing w:before="94" w:line="194" w:lineRule="auto"/>
              <w:ind w:left="686"/>
            </w:pPr>
            <w:r>
              <w:rPr>
                <w:b/>
                <w:bCs/>
                <w:spacing w:val="-1"/>
              </w:rPr>
              <w:t>2833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60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8B4BD6D">
            <w:pPr>
              <w:rPr>
                <w:rFonts w:ascii="Arial"/>
                <w:sz w:val="21"/>
              </w:rPr>
            </w:pPr>
          </w:p>
        </w:tc>
      </w:tr>
    </w:tbl>
    <w:p w14:paraId="105C9054">
      <w:pPr>
        <w:rPr>
          <w:rFonts w:ascii="Arial"/>
          <w:sz w:val="21"/>
        </w:rPr>
      </w:pPr>
    </w:p>
    <w:p w14:paraId="45140295">
      <w:pPr>
        <w:rPr>
          <w:rFonts w:ascii="Arial" w:hAnsi="Arial" w:eastAsia="Arial" w:cs="Arial"/>
          <w:sz w:val="21"/>
          <w:szCs w:val="21"/>
        </w:rPr>
        <w:sectPr>
          <w:footerReference r:id="rId272" w:type="default"/>
          <w:pgSz w:w="11906" w:h="16839"/>
          <w:pgMar w:top="1431" w:right="0" w:bottom="1155" w:left="0" w:header="0" w:footer="992" w:gutter="0"/>
          <w:cols w:space="720" w:num="1"/>
        </w:sectPr>
      </w:pPr>
    </w:p>
    <w:p w14:paraId="3D513CF6">
      <w:pPr>
        <w:spacing w:line="91" w:lineRule="auto"/>
        <w:rPr>
          <w:rFonts w:ascii="Arial"/>
          <w:sz w:val="2"/>
        </w:rPr>
      </w:pPr>
      <w:r>
        <w:pict>
          <v:shape id="_x0000_s1076" o:spid="_x0000_s1076" o:spt="202" type="#_x0000_t202" style="position:absolute;left:0pt;margin-left:-53.3pt;margin-top:330.9pt;height:15.3pt;width:56.4pt;mso-position-horizontal-relative:page;mso-position-vertical-relative:page;z-index:251689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1C292F">
                  <w:pPr>
                    <w:pStyle w:val="2"/>
                    <w:spacing w:before="20" w:line="223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2"/>
                      <w:sz w:val="22"/>
                      <w:szCs w:val="22"/>
                    </w:rPr>
                    <w:t>风力灭火机</w:t>
                  </w:r>
                </w:p>
              </w:txbxContent>
            </v:textbox>
          </v:shape>
        </w:pict>
      </w:r>
      <w:r>
        <w:pict>
          <v:shape id="_x0000_s1077" o:spid="_x0000_s1077" o:spt="202" type="#_x0000_t202" style="position:absolute;left:0pt;margin-left:-53.25pt;margin-top:459.15pt;height:15.35pt;width:56.35pt;mso-position-horizontal-relative:page;mso-position-vertical-relative:page;z-index:251691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B624207">
                  <w:pPr>
                    <w:pStyle w:val="2"/>
                    <w:spacing w:before="19" w:line="224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3"/>
                      <w:sz w:val="22"/>
                      <w:szCs w:val="22"/>
                    </w:rPr>
                    <w:t>灾专题培训</w:t>
                  </w: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592.8pt;margin-top:574.15pt;height:10.9pt;width:26.85pt;mso-position-horizontal-relative:page;mso-position-vertical-relative:page;z-index:251692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2C11E57">
                  <w:pPr>
                    <w:spacing w:before="20" w:line="195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19"/>
                      <w:szCs w:val="19"/>
                    </w:rPr>
                    <w:t>24000</w:t>
                  </w:r>
                </w:p>
              </w:txbxContent>
            </v:textbox>
          </v:shape>
        </w:pict>
      </w:r>
    </w:p>
    <w:tbl>
      <w:tblPr>
        <w:tblStyle w:val="5"/>
        <w:tblW w:w="11905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8"/>
        <w:gridCol w:w="672"/>
        <w:gridCol w:w="1265"/>
        <w:gridCol w:w="986"/>
        <w:gridCol w:w="1380"/>
        <w:gridCol w:w="1183"/>
        <w:gridCol w:w="1373"/>
        <w:gridCol w:w="1186"/>
        <w:gridCol w:w="1370"/>
        <w:gridCol w:w="352"/>
      </w:tblGrid>
      <w:tr w14:paraId="3C874A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38" w:type="dxa"/>
            <w:vMerge w:val="restart"/>
            <w:tcBorders>
              <w:left w:val="nil"/>
              <w:bottom w:val="nil"/>
            </w:tcBorders>
            <w:vAlign w:val="top"/>
          </w:tcPr>
          <w:p w14:paraId="0262736E">
            <w:pPr>
              <w:spacing w:before="210" w:line="222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项目名称</w:t>
            </w:r>
          </w:p>
        </w:tc>
        <w:tc>
          <w:tcPr>
            <w:tcW w:w="672" w:type="dxa"/>
            <w:vMerge w:val="restart"/>
            <w:tcBorders>
              <w:bottom w:val="nil"/>
            </w:tcBorders>
            <w:vAlign w:val="top"/>
          </w:tcPr>
          <w:p w14:paraId="3C7873A5">
            <w:pPr>
              <w:spacing w:before="210" w:line="222" w:lineRule="auto"/>
              <w:ind w:left="14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单位</w:t>
            </w:r>
          </w:p>
        </w:tc>
        <w:tc>
          <w:tcPr>
            <w:tcW w:w="1265" w:type="dxa"/>
            <w:vMerge w:val="restart"/>
            <w:tcBorders>
              <w:bottom w:val="nil"/>
            </w:tcBorders>
            <w:vAlign w:val="top"/>
          </w:tcPr>
          <w:p w14:paraId="47F2382C">
            <w:pPr>
              <w:spacing w:before="210" w:line="224" w:lineRule="auto"/>
              <w:ind w:left="21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986" w:type="dxa"/>
            <w:vMerge w:val="restart"/>
            <w:tcBorders>
              <w:bottom w:val="nil"/>
            </w:tcBorders>
            <w:vAlign w:val="top"/>
          </w:tcPr>
          <w:p w14:paraId="34509976">
            <w:pPr>
              <w:spacing w:before="210" w:line="222" w:lineRule="auto"/>
              <w:ind w:left="29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单价</w:t>
            </w:r>
          </w:p>
        </w:tc>
        <w:tc>
          <w:tcPr>
            <w:tcW w:w="1380" w:type="dxa"/>
            <w:vMerge w:val="restart"/>
            <w:tcBorders>
              <w:bottom w:val="nil"/>
            </w:tcBorders>
            <w:vAlign w:val="top"/>
          </w:tcPr>
          <w:p w14:paraId="79479017">
            <w:pPr>
              <w:spacing w:before="211" w:line="224" w:lineRule="auto"/>
              <w:ind w:left="39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总投资</w:t>
            </w:r>
          </w:p>
        </w:tc>
        <w:tc>
          <w:tcPr>
            <w:tcW w:w="2556" w:type="dxa"/>
            <w:gridSpan w:val="2"/>
            <w:vAlign w:val="top"/>
          </w:tcPr>
          <w:p w14:paraId="14E2D8C0">
            <w:pPr>
              <w:spacing w:before="50" w:line="219" w:lineRule="auto"/>
              <w:ind w:left="107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近期</w:t>
            </w:r>
          </w:p>
        </w:tc>
        <w:tc>
          <w:tcPr>
            <w:tcW w:w="2556" w:type="dxa"/>
            <w:gridSpan w:val="2"/>
            <w:vAlign w:val="top"/>
          </w:tcPr>
          <w:p w14:paraId="01A2A03C">
            <w:pPr>
              <w:spacing w:before="50" w:line="219" w:lineRule="auto"/>
              <w:ind w:left="110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1"/>
                <w:sz w:val="22"/>
                <w:szCs w:val="22"/>
              </w:rPr>
              <w:t>中期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755D5E0">
            <w:pPr>
              <w:rPr>
                <w:rFonts w:ascii="Arial"/>
                <w:sz w:val="21"/>
              </w:rPr>
            </w:pPr>
          </w:p>
        </w:tc>
      </w:tr>
      <w:tr w14:paraId="0591ED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vMerge w:val="continue"/>
            <w:tcBorders>
              <w:top w:val="nil"/>
              <w:left w:val="nil"/>
            </w:tcBorders>
            <w:vAlign w:val="top"/>
          </w:tcPr>
          <w:p w14:paraId="3C1D791C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Merge w:val="continue"/>
            <w:tcBorders>
              <w:top w:val="nil"/>
            </w:tcBorders>
            <w:vAlign w:val="top"/>
          </w:tcPr>
          <w:p w14:paraId="3280E497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</w:tcBorders>
            <w:vAlign w:val="top"/>
          </w:tcPr>
          <w:p w14:paraId="2B6A9234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Merge w:val="continue"/>
            <w:tcBorders>
              <w:top w:val="nil"/>
            </w:tcBorders>
            <w:vAlign w:val="top"/>
          </w:tcPr>
          <w:p w14:paraId="0081B7E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Merge w:val="continue"/>
            <w:tcBorders>
              <w:top w:val="nil"/>
            </w:tcBorders>
            <w:vAlign w:val="top"/>
          </w:tcPr>
          <w:p w14:paraId="5D59455D">
            <w:pPr>
              <w:rPr>
                <w:rFonts w:ascii="Arial"/>
                <w:sz w:val="21"/>
              </w:rPr>
            </w:pPr>
          </w:p>
        </w:tc>
        <w:tc>
          <w:tcPr>
            <w:tcW w:w="1183" w:type="dxa"/>
            <w:vAlign w:val="top"/>
          </w:tcPr>
          <w:p w14:paraId="3C645EEF">
            <w:pPr>
              <w:spacing w:before="46" w:line="218" w:lineRule="auto"/>
              <w:ind w:left="17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1373" w:type="dxa"/>
            <w:vAlign w:val="top"/>
          </w:tcPr>
          <w:p w14:paraId="3508D646">
            <w:pPr>
              <w:spacing w:before="46" w:line="218" w:lineRule="auto"/>
              <w:ind w:left="48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投资</w:t>
            </w:r>
          </w:p>
        </w:tc>
        <w:tc>
          <w:tcPr>
            <w:tcW w:w="1186" w:type="dxa"/>
            <w:vAlign w:val="top"/>
          </w:tcPr>
          <w:p w14:paraId="44B71CF7">
            <w:pPr>
              <w:spacing w:before="46" w:line="218" w:lineRule="auto"/>
              <w:ind w:left="1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1370" w:type="dxa"/>
            <w:vAlign w:val="top"/>
          </w:tcPr>
          <w:p w14:paraId="2CB10AFB">
            <w:pPr>
              <w:spacing w:before="46" w:line="218" w:lineRule="auto"/>
              <w:ind w:left="48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投资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1ECC2CE">
            <w:pPr>
              <w:spacing w:before="46" w:line="218" w:lineRule="auto"/>
              <w:jc w:val="right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0"/>
                <w:sz w:val="22"/>
                <w:szCs w:val="22"/>
              </w:rPr>
              <w:t>建</w:t>
            </w:r>
          </w:p>
        </w:tc>
      </w:tr>
      <w:tr w14:paraId="012D27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D8069D4">
            <w:pPr>
              <w:spacing w:before="46" w:line="218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防火监测预警系统</w:t>
            </w:r>
          </w:p>
        </w:tc>
        <w:tc>
          <w:tcPr>
            <w:tcW w:w="672" w:type="dxa"/>
            <w:vAlign w:val="top"/>
          </w:tcPr>
          <w:p w14:paraId="52F705B6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19861538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10F0F10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4647BDA5">
            <w:pPr>
              <w:pStyle w:val="6"/>
              <w:spacing w:before="98" w:line="188" w:lineRule="auto"/>
              <w:ind w:left="694"/>
            </w:pPr>
            <w:r>
              <w:rPr>
                <w:spacing w:val="-1"/>
              </w:rPr>
              <w:t>3145.00</w:t>
            </w:r>
          </w:p>
        </w:tc>
        <w:tc>
          <w:tcPr>
            <w:tcW w:w="1183" w:type="dxa"/>
            <w:vAlign w:val="top"/>
          </w:tcPr>
          <w:p w14:paraId="0F097B7C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1BC84E6F">
            <w:pPr>
              <w:pStyle w:val="6"/>
              <w:spacing w:before="98" w:line="188" w:lineRule="auto"/>
              <w:ind w:left="775"/>
            </w:pPr>
            <w:r>
              <w:rPr>
                <w:spacing w:val="-1"/>
              </w:rPr>
              <w:t>910.00</w:t>
            </w:r>
          </w:p>
        </w:tc>
        <w:tc>
          <w:tcPr>
            <w:tcW w:w="1186" w:type="dxa"/>
            <w:vAlign w:val="top"/>
          </w:tcPr>
          <w:p w14:paraId="4644D4D1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0F64749">
            <w:pPr>
              <w:pStyle w:val="6"/>
              <w:spacing w:before="98" w:line="188" w:lineRule="auto"/>
              <w:ind w:left="697"/>
            </w:pPr>
            <w:r>
              <w:rPr>
                <w:spacing w:val="-3"/>
              </w:rPr>
              <w:t>1260.00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81EB03F">
            <w:pPr>
              <w:rPr>
                <w:rFonts w:ascii="Arial"/>
                <w:sz w:val="21"/>
              </w:rPr>
            </w:pPr>
          </w:p>
        </w:tc>
      </w:tr>
      <w:tr w14:paraId="2E6625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ABE3082">
            <w:pPr>
              <w:spacing w:before="49" w:line="215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端设备</w:t>
            </w:r>
          </w:p>
        </w:tc>
        <w:tc>
          <w:tcPr>
            <w:tcW w:w="672" w:type="dxa"/>
            <w:vAlign w:val="top"/>
          </w:tcPr>
          <w:p w14:paraId="7DE7325E">
            <w:pPr>
              <w:spacing w:before="49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38D508B6">
            <w:pPr>
              <w:pStyle w:val="6"/>
              <w:spacing w:before="98" w:line="188" w:lineRule="auto"/>
              <w:ind w:left="500"/>
            </w:pPr>
            <w:r>
              <w:rPr>
                <w:spacing w:val="-1"/>
              </w:rPr>
              <w:t>205</w:t>
            </w:r>
          </w:p>
        </w:tc>
        <w:tc>
          <w:tcPr>
            <w:tcW w:w="986" w:type="dxa"/>
            <w:vAlign w:val="top"/>
          </w:tcPr>
          <w:p w14:paraId="502F4A7E">
            <w:pPr>
              <w:pStyle w:val="6"/>
              <w:spacing w:before="98" w:line="188" w:lineRule="auto"/>
              <w:ind w:left="424"/>
            </w:pPr>
            <w:r>
              <w:rPr>
                <w:spacing w:val="-10"/>
              </w:rPr>
              <w:t>15</w:t>
            </w:r>
          </w:p>
        </w:tc>
        <w:tc>
          <w:tcPr>
            <w:tcW w:w="1380" w:type="dxa"/>
            <w:vAlign w:val="top"/>
          </w:tcPr>
          <w:p w14:paraId="50E79ABD">
            <w:pPr>
              <w:pStyle w:val="6"/>
              <w:spacing w:before="98" w:line="188" w:lineRule="auto"/>
              <w:ind w:left="694"/>
            </w:pPr>
            <w:r>
              <w:rPr>
                <w:spacing w:val="-1"/>
              </w:rPr>
              <w:t>3075.00</w:t>
            </w:r>
          </w:p>
        </w:tc>
        <w:tc>
          <w:tcPr>
            <w:tcW w:w="1183" w:type="dxa"/>
            <w:vAlign w:val="top"/>
          </w:tcPr>
          <w:p w14:paraId="3B745A07">
            <w:pPr>
              <w:pStyle w:val="6"/>
              <w:spacing w:before="98" w:line="188" w:lineRule="auto"/>
              <w:ind w:left="507"/>
            </w:pPr>
            <w:r>
              <w:rPr>
                <w:spacing w:val="-4"/>
              </w:rPr>
              <w:t>60</w:t>
            </w:r>
          </w:p>
        </w:tc>
        <w:tc>
          <w:tcPr>
            <w:tcW w:w="1373" w:type="dxa"/>
            <w:vAlign w:val="top"/>
          </w:tcPr>
          <w:p w14:paraId="6C2ECF89">
            <w:pPr>
              <w:pStyle w:val="6"/>
              <w:spacing w:before="98" w:line="188" w:lineRule="auto"/>
              <w:ind w:left="775"/>
            </w:pPr>
            <w:r>
              <w:rPr>
                <w:spacing w:val="-1"/>
              </w:rPr>
              <w:t>900.00</w:t>
            </w:r>
          </w:p>
        </w:tc>
        <w:tc>
          <w:tcPr>
            <w:tcW w:w="1186" w:type="dxa"/>
            <w:vAlign w:val="top"/>
          </w:tcPr>
          <w:p w14:paraId="106114D8">
            <w:pPr>
              <w:pStyle w:val="6"/>
              <w:spacing w:before="98" w:line="188" w:lineRule="auto"/>
              <w:ind w:left="510"/>
            </w:pPr>
            <w:r>
              <w:rPr>
                <w:spacing w:val="-5"/>
              </w:rPr>
              <w:t>80</w:t>
            </w:r>
          </w:p>
        </w:tc>
        <w:tc>
          <w:tcPr>
            <w:tcW w:w="1370" w:type="dxa"/>
            <w:vAlign w:val="top"/>
          </w:tcPr>
          <w:p w14:paraId="0B27A0C7">
            <w:pPr>
              <w:pStyle w:val="6"/>
              <w:spacing w:before="98" w:line="188" w:lineRule="auto"/>
              <w:ind w:left="697"/>
            </w:pPr>
            <w:r>
              <w:rPr>
                <w:spacing w:val="-3"/>
              </w:rPr>
              <w:t>1200.00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262003F">
            <w:pPr>
              <w:rPr>
                <w:rFonts w:ascii="Arial"/>
                <w:sz w:val="21"/>
              </w:rPr>
            </w:pPr>
          </w:p>
        </w:tc>
      </w:tr>
      <w:tr w14:paraId="63B978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C8434E4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292C4CA0">
            <w:pPr>
              <w:spacing w:before="50" w:line="217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1795E3A8">
            <w:pPr>
              <w:pStyle w:val="6"/>
              <w:spacing w:before="102" w:line="185" w:lineRule="auto"/>
              <w:ind w:left="592"/>
            </w:pPr>
            <w:r>
              <w:t>7</w:t>
            </w:r>
          </w:p>
        </w:tc>
        <w:tc>
          <w:tcPr>
            <w:tcW w:w="986" w:type="dxa"/>
            <w:vAlign w:val="top"/>
          </w:tcPr>
          <w:p w14:paraId="6314C6D5">
            <w:pPr>
              <w:pStyle w:val="6"/>
              <w:spacing w:before="99" w:line="188" w:lineRule="auto"/>
              <w:ind w:left="424"/>
            </w:pPr>
            <w:r>
              <w:rPr>
                <w:spacing w:val="-10"/>
              </w:rPr>
              <w:t>10</w:t>
            </w:r>
          </w:p>
        </w:tc>
        <w:tc>
          <w:tcPr>
            <w:tcW w:w="1380" w:type="dxa"/>
            <w:vAlign w:val="top"/>
          </w:tcPr>
          <w:p w14:paraId="7D6297B1">
            <w:pPr>
              <w:pStyle w:val="6"/>
              <w:spacing w:before="99" w:line="188" w:lineRule="auto"/>
              <w:ind w:left="873"/>
            </w:pPr>
            <w:r>
              <w:rPr>
                <w:spacing w:val="-1"/>
              </w:rPr>
              <w:t>70.00</w:t>
            </w:r>
          </w:p>
        </w:tc>
        <w:tc>
          <w:tcPr>
            <w:tcW w:w="1183" w:type="dxa"/>
            <w:vAlign w:val="top"/>
          </w:tcPr>
          <w:p w14:paraId="17052EDC">
            <w:pPr>
              <w:pStyle w:val="6"/>
              <w:spacing w:before="99" w:line="188" w:lineRule="auto"/>
              <w:ind w:left="566"/>
            </w:pPr>
            <w:r>
              <w:t>1</w:t>
            </w:r>
          </w:p>
        </w:tc>
        <w:tc>
          <w:tcPr>
            <w:tcW w:w="1373" w:type="dxa"/>
            <w:vAlign w:val="top"/>
          </w:tcPr>
          <w:p w14:paraId="250AFED0">
            <w:pPr>
              <w:pStyle w:val="6"/>
              <w:spacing w:before="99" w:line="188" w:lineRule="auto"/>
              <w:ind w:left="878"/>
            </w:pPr>
            <w:r>
              <w:rPr>
                <w:spacing w:val="-4"/>
              </w:rPr>
              <w:t>10.00</w:t>
            </w:r>
          </w:p>
        </w:tc>
        <w:tc>
          <w:tcPr>
            <w:tcW w:w="1186" w:type="dxa"/>
            <w:vAlign w:val="top"/>
          </w:tcPr>
          <w:p w14:paraId="0D527A35">
            <w:pPr>
              <w:pStyle w:val="6"/>
              <w:spacing w:before="99" w:line="188" w:lineRule="auto"/>
              <w:ind w:left="553"/>
            </w:pPr>
            <w:r>
              <w:t>6</w:t>
            </w:r>
          </w:p>
        </w:tc>
        <w:tc>
          <w:tcPr>
            <w:tcW w:w="1370" w:type="dxa"/>
            <w:vAlign w:val="top"/>
          </w:tcPr>
          <w:p w14:paraId="5A478674">
            <w:pPr>
              <w:pStyle w:val="6"/>
              <w:spacing w:before="99" w:line="188" w:lineRule="auto"/>
              <w:ind w:left="864"/>
            </w:pPr>
            <w:r>
              <w:rPr>
                <w:spacing w:val="-2"/>
              </w:rPr>
              <w:t>60.00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00D1309">
            <w:pPr>
              <w:rPr>
                <w:rFonts w:ascii="Arial"/>
                <w:sz w:val="21"/>
              </w:rPr>
            </w:pPr>
          </w:p>
        </w:tc>
      </w:tr>
      <w:tr w14:paraId="24F8A6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EBFF555">
            <w:pPr>
              <w:spacing w:before="47" w:line="222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防火专业队伍能力建</w:t>
            </w:r>
          </w:p>
        </w:tc>
        <w:tc>
          <w:tcPr>
            <w:tcW w:w="672" w:type="dxa"/>
            <w:vAlign w:val="top"/>
          </w:tcPr>
          <w:p w14:paraId="5AADCAC7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5BF457E1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50C44C6F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7168E33B">
            <w:pPr>
              <w:pStyle w:val="6"/>
              <w:spacing w:before="253" w:line="188" w:lineRule="auto"/>
              <w:ind w:left="689"/>
            </w:pPr>
            <w:r>
              <w:rPr>
                <w:spacing w:val="-1"/>
              </w:rPr>
              <w:t>4098.20</w:t>
            </w:r>
          </w:p>
        </w:tc>
        <w:tc>
          <w:tcPr>
            <w:tcW w:w="1183" w:type="dxa"/>
            <w:vAlign w:val="top"/>
          </w:tcPr>
          <w:p w14:paraId="602CA4B5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89B2BE8">
            <w:pPr>
              <w:pStyle w:val="6"/>
              <w:spacing w:before="253" w:line="188" w:lineRule="auto"/>
              <w:ind w:left="776"/>
            </w:pPr>
            <w:r>
              <w:rPr>
                <w:spacing w:val="-1"/>
              </w:rPr>
              <w:t>654.20</w:t>
            </w:r>
          </w:p>
        </w:tc>
        <w:tc>
          <w:tcPr>
            <w:tcW w:w="1186" w:type="dxa"/>
            <w:vAlign w:val="top"/>
          </w:tcPr>
          <w:p w14:paraId="1A0EED55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0E3DA733">
            <w:pPr>
              <w:pStyle w:val="6"/>
              <w:spacing w:before="253" w:line="188" w:lineRule="auto"/>
              <w:ind w:left="697"/>
            </w:pPr>
            <w:r>
              <w:rPr>
                <w:spacing w:val="-3"/>
              </w:rPr>
              <w:t>1573.60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F14484B">
            <w:pPr>
              <w:rPr>
                <w:rFonts w:ascii="Arial"/>
                <w:sz w:val="21"/>
              </w:rPr>
            </w:pPr>
          </w:p>
        </w:tc>
      </w:tr>
      <w:tr w14:paraId="349C9B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500EFAF">
            <w:pPr>
              <w:spacing w:before="48" w:line="217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备</w:t>
            </w:r>
          </w:p>
        </w:tc>
        <w:tc>
          <w:tcPr>
            <w:tcW w:w="672" w:type="dxa"/>
            <w:vAlign w:val="top"/>
          </w:tcPr>
          <w:p w14:paraId="1117E18A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031F8D19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6206B81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4D4CA04E">
            <w:pPr>
              <w:pStyle w:val="6"/>
              <w:spacing w:before="97" w:line="188" w:lineRule="auto"/>
              <w:ind w:left="873"/>
            </w:pPr>
            <w:r>
              <w:rPr>
                <w:spacing w:val="-1"/>
              </w:rPr>
              <w:t>74.20</w:t>
            </w:r>
          </w:p>
        </w:tc>
        <w:tc>
          <w:tcPr>
            <w:tcW w:w="1183" w:type="dxa"/>
            <w:vAlign w:val="top"/>
          </w:tcPr>
          <w:p w14:paraId="2AA06BDC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9F6FBB3">
            <w:pPr>
              <w:pStyle w:val="6"/>
              <w:spacing w:before="97" w:line="188" w:lineRule="auto"/>
              <w:ind w:left="878"/>
            </w:pPr>
            <w:r>
              <w:rPr>
                <w:spacing w:val="-4"/>
              </w:rPr>
              <w:t>18.20</w:t>
            </w:r>
          </w:p>
        </w:tc>
        <w:tc>
          <w:tcPr>
            <w:tcW w:w="1186" w:type="dxa"/>
            <w:vAlign w:val="top"/>
          </w:tcPr>
          <w:p w14:paraId="49C89975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09EA3CED">
            <w:pPr>
              <w:pStyle w:val="6"/>
              <w:spacing w:before="97" w:line="188" w:lineRule="auto"/>
              <w:ind w:left="877"/>
            </w:pPr>
            <w:r>
              <w:rPr>
                <w:spacing w:val="-4"/>
              </w:rPr>
              <w:t>19.60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51DDBDB">
            <w:pPr>
              <w:rPr>
                <w:rFonts w:ascii="Arial"/>
                <w:sz w:val="21"/>
              </w:rPr>
            </w:pPr>
          </w:p>
        </w:tc>
      </w:tr>
      <w:tr w14:paraId="609F2A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53A7FBB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2A1A69E2">
            <w:pPr>
              <w:spacing w:before="47" w:line="217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0DD45C49">
            <w:pPr>
              <w:pStyle w:val="6"/>
              <w:spacing w:before="99" w:line="188" w:lineRule="auto"/>
              <w:ind w:left="550"/>
            </w:pPr>
            <w:r>
              <w:rPr>
                <w:spacing w:val="-4"/>
              </w:rPr>
              <w:t>35</w:t>
            </w:r>
          </w:p>
        </w:tc>
        <w:tc>
          <w:tcPr>
            <w:tcW w:w="986" w:type="dxa"/>
            <w:vAlign w:val="top"/>
          </w:tcPr>
          <w:p w14:paraId="0D929D3B">
            <w:pPr>
              <w:pStyle w:val="6"/>
              <w:spacing w:before="99" w:line="188" w:lineRule="auto"/>
              <w:ind w:left="385"/>
            </w:pPr>
            <w:r>
              <w:rPr>
                <w:spacing w:val="-2"/>
              </w:rPr>
              <w:t>0.2</w:t>
            </w:r>
          </w:p>
        </w:tc>
        <w:tc>
          <w:tcPr>
            <w:tcW w:w="1380" w:type="dxa"/>
            <w:vAlign w:val="top"/>
          </w:tcPr>
          <w:p w14:paraId="0039DCA3">
            <w:pPr>
              <w:pStyle w:val="6"/>
              <w:spacing w:before="99" w:line="188" w:lineRule="auto"/>
              <w:ind w:left="962"/>
            </w:pPr>
            <w:r>
              <w:rPr>
                <w:spacing w:val="-2"/>
              </w:rPr>
              <w:t>7.00</w:t>
            </w:r>
          </w:p>
        </w:tc>
        <w:tc>
          <w:tcPr>
            <w:tcW w:w="1183" w:type="dxa"/>
            <w:vAlign w:val="top"/>
          </w:tcPr>
          <w:p w14:paraId="15A3E5B4">
            <w:pPr>
              <w:pStyle w:val="6"/>
              <w:spacing w:before="102" w:line="185" w:lineRule="auto"/>
              <w:ind w:left="551"/>
            </w:pPr>
            <w:r>
              <w:t>7</w:t>
            </w:r>
          </w:p>
        </w:tc>
        <w:tc>
          <w:tcPr>
            <w:tcW w:w="1373" w:type="dxa"/>
            <w:vAlign w:val="top"/>
          </w:tcPr>
          <w:p w14:paraId="1E9BF83E">
            <w:pPr>
              <w:pStyle w:val="6"/>
              <w:spacing w:before="99" w:line="188" w:lineRule="auto"/>
              <w:ind w:left="969"/>
            </w:pPr>
            <w:r>
              <w:rPr>
                <w:spacing w:val="-5"/>
              </w:rPr>
              <w:t>1.40</w:t>
            </w:r>
          </w:p>
        </w:tc>
        <w:tc>
          <w:tcPr>
            <w:tcW w:w="1186" w:type="dxa"/>
            <w:vAlign w:val="top"/>
          </w:tcPr>
          <w:p w14:paraId="0ABE77D8">
            <w:pPr>
              <w:pStyle w:val="6"/>
              <w:spacing w:before="99" w:line="188" w:lineRule="auto"/>
              <w:ind w:left="520"/>
            </w:pPr>
            <w:r>
              <w:rPr>
                <w:spacing w:val="-10"/>
              </w:rPr>
              <w:t>14</w:t>
            </w:r>
          </w:p>
        </w:tc>
        <w:tc>
          <w:tcPr>
            <w:tcW w:w="1370" w:type="dxa"/>
            <w:vAlign w:val="top"/>
          </w:tcPr>
          <w:p w14:paraId="0F55F6DD">
            <w:pPr>
              <w:pStyle w:val="6"/>
              <w:spacing w:before="99" w:line="188" w:lineRule="auto"/>
              <w:ind w:left="949"/>
            </w:pPr>
            <w:r>
              <w:rPr>
                <w:spacing w:val="-1"/>
              </w:rPr>
              <w:t>2.80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27993EA">
            <w:pPr>
              <w:rPr>
                <w:rFonts w:ascii="Arial"/>
                <w:sz w:val="21"/>
              </w:rPr>
            </w:pPr>
          </w:p>
        </w:tc>
      </w:tr>
      <w:tr w14:paraId="7380C7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1B457C4">
            <w:pPr>
              <w:spacing w:before="48" w:line="217" w:lineRule="auto"/>
              <w:ind w:left="5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统</w:t>
            </w:r>
          </w:p>
        </w:tc>
        <w:tc>
          <w:tcPr>
            <w:tcW w:w="672" w:type="dxa"/>
            <w:vAlign w:val="top"/>
          </w:tcPr>
          <w:p w14:paraId="1FE913C9">
            <w:pPr>
              <w:spacing w:before="48" w:line="217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0980AD5E">
            <w:pPr>
              <w:pStyle w:val="6"/>
              <w:spacing w:before="100" w:line="188" w:lineRule="auto"/>
              <w:ind w:left="551"/>
            </w:pPr>
            <w:r>
              <w:rPr>
                <w:spacing w:val="-5"/>
              </w:rPr>
              <w:t>56</w:t>
            </w:r>
          </w:p>
        </w:tc>
        <w:tc>
          <w:tcPr>
            <w:tcW w:w="986" w:type="dxa"/>
            <w:vAlign w:val="top"/>
          </w:tcPr>
          <w:p w14:paraId="7B272D58">
            <w:pPr>
              <w:pStyle w:val="6"/>
              <w:spacing w:before="100" w:line="188" w:lineRule="auto"/>
              <w:ind w:left="385"/>
            </w:pPr>
            <w:r>
              <w:rPr>
                <w:spacing w:val="-2"/>
              </w:rPr>
              <w:t>0.3</w:t>
            </w:r>
          </w:p>
        </w:tc>
        <w:tc>
          <w:tcPr>
            <w:tcW w:w="1380" w:type="dxa"/>
            <w:vAlign w:val="top"/>
          </w:tcPr>
          <w:p w14:paraId="4A4EED16">
            <w:pPr>
              <w:pStyle w:val="6"/>
              <w:spacing w:before="100" w:line="188" w:lineRule="auto"/>
              <w:ind w:left="887"/>
            </w:pPr>
            <w:r>
              <w:rPr>
                <w:spacing w:val="-4"/>
              </w:rPr>
              <w:t>16.80</w:t>
            </w:r>
          </w:p>
        </w:tc>
        <w:tc>
          <w:tcPr>
            <w:tcW w:w="1183" w:type="dxa"/>
            <w:vAlign w:val="top"/>
          </w:tcPr>
          <w:p w14:paraId="42AAE020">
            <w:pPr>
              <w:pStyle w:val="6"/>
              <w:spacing w:before="100" w:line="188" w:lineRule="auto"/>
              <w:ind w:left="520"/>
            </w:pPr>
            <w:r>
              <w:rPr>
                <w:spacing w:val="-10"/>
              </w:rPr>
              <w:t>14</w:t>
            </w:r>
          </w:p>
        </w:tc>
        <w:tc>
          <w:tcPr>
            <w:tcW w:w="1373" w:type="dxa"/>
            <w:vAlign w:val="top"/>
          </w:tcPr>
          <w:p w14:paraId="1DCA9466">
            <w:pPr>
              <w:pStyle w:val="6"/>
              <w:spacing w:before="100" w:line="188" w:lineRule="auto"/>
              <w:ind w:left="951"/>
            </w:pPr>
            <w:r>
              <w:rPr>
                <w:spacing w:val="-1"/>
              </w:rPr>
              <w:t>4.20</w:t>
            </w:r>
          </w:p>
        </w:tc>
        <w:tc>
          <w:tcPr>
            <w:tcW w:w="1186" w:type="dxa"/>
            <w:vAlign w:val="top"/>
          </w:tcPr>
          <w:p w14:paraId="726EA8C9">
            <w:pPr>
              <w:pStyle w:val="6"/>
              <w:spacing w:before="100" w:line="188" w:lineRule="auto"/>
              <w:ind w:left="520"/>
            </w:pPr>
            <w:r>
              <w:rPr>
                <w:spacing w:val="-10"/>
              </w:rPr>
              <w:t>14</w:t>
            </w:r>
          </w:p>
        </w:tc>
        <w:tc>
          <w:tcPr>
            <w:tcW w:w="1370" w:type="dxa"/>
            <w:vAlign w:val="top"/>
          </w:tcPr>
          <w:p w14:paraId="5B79A308">
            <w:pPr>
              <w:pStyle w:val="6"/>
              <w:spacing w:before="100" w:line="188" w:lineRule="auto"/>
              <w:ind w:left="948"/>
            </w:pPr>
            <w:r>
              <w:rPr>
                <w:spacing w:val="-1"/>
              </w:rPr>
              <w:t>4.20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7488A79">
            <w:pPr>
              <w:rPr>
                <w:rFonts w:ascii="Arial"/>
                <w:sz w:val="21"/>
              </w:rPr>
            </w:pPr>
          </w:p>
        </w:tc>
      </w:tr>
      <w:tr w14:paraId="215BE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B92159B">
            <w:pPr>
              <w:spacing w:before="50" w:line="215" w:lineRule="auto"/>
              <w:ind w:left="5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枪</w:t>
            </w:r>
          </w:p>
        </w:tc>
        <w:tc>
          <w:tcPr>
            <w:tcW w:w="672" w:type="dxa"/>
            <w:vAlign w:val="top"/>
          </w:tcPr>
          <w:p w14:paraId="690E3EA1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支</w:t>
            </w:r>
          </w:p>
        </w:tc>
        <w:tc>
          <w:tcPr>
            <w:tcW w:w="1265" w:type="dxa"/>
            <w:vAlign w:val="top"/>
          </w:tcPr>
          <w:p w14:paraId="3DB42744">
            <w:pPr>
              <w:pStyle w:val="6"/>
              <w:spacing w:before="99" w:line="188" w:lineRule="auto"/>
              <w:ind w:left="551"/>
            </w:pPr>
            <w:r>
              <w:rPr>
                <w:spacing w:val="-5"/>
              </w:rPr>
              <w:t>56</w:t>
            </w:r>
          </w:p>
        </w:tc>
        <w:tc>
          <w:tcPr>
            <w:tcW w:w="986" w:type="dxa"/>
            <w:vAlign w:val="top"/>
          </w:tcPr>
          <w:p w14:paraId="10CC00B1">
            <w:pPr>
              <w:pStyle w:val="6"/>
              <w:spacing w:before="99" w:line="188" w:lineRule="auto"/>
              <w:ind w:left="385"/>
            </w:pPr>
            <w:r>
              <w:rPr>
                <w:spacing w:val="-2"/>
              </w:rPr>
              <w:t>0.5</w:t>
            </w:r>
          </w:p>
        </w:tc>
        <w:tc>
          <w:tcPr>
            <w:tcW w:w="1380" w:type="dxa"/>
            <w:vAlign w:val="top"/>
          </w:tcPr>
          <w:p w14:paraId="36EE45BC">
            <w:pPr>
              <w:pStyle w:val="6"/>
              <w:spacing w:before="99" w:line="188" w:lineRule="auto"/>
              <w:ind w:left="870"/>
            </w:pPr>
            <w:r>
              <w:rPr>
                <w:spacing w:val="-1"/>
              </w:rPr>
              <w:t>28.00</w:t>
            </w:r>
          </w:p>
        </w:tc>
        <w:tc>
          <w:tcPr>
            <w:tcW w:w="1183" w:type="dxa"/>
            <w:vAlign w:val="top"/>
          </w:tcPr>
          <w:p w14:paraId="56E29D71">
            <w:pPr>
              <w:pStyle w:val="6"/>
              <w:spacing w:before="100" w:line="188" w:lineRule="auto"/>
              <w:ind w:left="520"/>
            </w:pPr>
            <w:r>
              <w:rPr>
                <w:spacing w:val="-10"/>
              </w:rPr>
              <w:t>14</w:t>
            </w:r>
          </w:p>
        </w:tc>
        <w:tc>
          <w:tcPr>
            <w:tcW w:w="1373" w:type="dxa"/>
            <w:vAlign w:val="top"/>
          </w:tcPr>
          <w:p w14:paraId="550F8D1C">
            <w:pPr>
              <w:pStyle w:val="6"/>
              <w:spacing w:before="99" w:line="188" w:lineRule="auto"/>
              <w:ind w:left="955"/>
            </w:pPr>
            <w:r>
              <w:rPr>
                <w:spacing w:val="-2"/>
              </w:rPr>
              <w:t>7.00</w:t>
            </w:r>
          </w:p>
        </w:tc>
        <w:tc>
          <w:tcPr>
            <w:tcW w:w="1186" w:type="dxa"/>
            <w:vAlign w:val="top"/>
          </w:tcPr>
          <w:p w14:paraId="7A16FD9D">
            <w:pPr>
              <w:pStyle w:val="6"/>
              <w:spacing w:before="100" w:line="188" w:lineRule="auto"/>
              <w:ind w:left="520"/>
            </w:pPr>
            <w:r>
              <w:rPr>
                <w:spacing w:val="-10"/>
              </w:rPr>
              <w:t>14</w:t>
            </w:r>
          </w:p>
        </w:tc>
        <w:tc>
          <w:tcPr>
            <w:tcW w:w="1370" w:type="dxa"/>
            <w:vAlign w:val="top"/>
          </w:tcPr>
          <w:p w14:paraId="6DF3D002">
            <w:pPr>
              <w:pStyle w:val="6"/>
              <w:spacing w:before="99" w:line="188" w:lineRule="auto"/>
              <w:ind w:left="952"/>
            </w:pPr>
            <w:r>
              <w:rPr>
                <w:spacing w:val="-2"/>
              </w:rPr>
              <w:t>7.00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468DA61">
            <w:pPr>
              <w:rPr>
                <w:rFonts w:ascii="Arial"/>
                <w:sz w:val="21"/>
              </w:rPr>
            </w:pPr>
          </w:p>
        </w:tc>
      </w:tr>
      <w:tr w14:paraId="532B22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B205667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3A45BC26">
            <w:pPr>
              <w:spacing w:before="50" w:line="217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支</w:t>
            </w:r>
          </w:p>
        </w:tc>
        <w:tc>
          <w:tcPr>
            <w:tcW w:w="1265" w:type="dxa"/>
            <w:vAlign w:val="top"/>
          </w:tcPr>
          <w:p w14:paraId="28359867">
            <w:pPr>
              <w:pStyle w:val="6"/>
              <w:spacing w:before="99" w:line="188" w:lineRule="auto"/>
              <w:ind w:left="518"/>
            </w:pPr>
            <w:r>
              <w:rPr>
                <w:spacing w:val="-7"/>
              </w:rPr>
              <w:t>112</w:t>
            </w:r>
          </w:p>
        </w:tc>
        <w:tc>
          <w:tcPr>
            <w:tcW w:w="986" w:type="dxa"/>
            <w:vAlign w:val="top"/>
          </w:tcPr>
          <w:p w14:paraId="607A7BC0">
            <w:pPr>
              <w:pStyle w:val="6"/>
              <w:spacing w:before="99" w:line="188" w:lineRule="auto"/>
              <w:ind w:left="385"/>
            </w:pPr>
            <w:r>
              <w:rPr>
                <w:spacing w:val="-2"/>
              </w:rPr>
              <w:t>0.2</w:t>
            </w:r>
          </w:p>
        </w:tc>
        <w:tc>
          <w:tcPr>
            <w:tcW w:w="1380" w:type="dxa"/>
            <w:vAlign w:val="top"/>
          </w:tcPr>
          <w:p w14:paraId="64FC8583">
            <w:pPr>
              <w:pStyle w:val="6"/>
              <w:spacing w:before="99" w:line="188" w:lineRule="auto"/>
              <w:ind w:left="870"/>
            </w:pPr>
            <w:r>
              <w:rPr>
                <w:spacing w:val="-1"/>
              </w:rPr>
              <w:t>22.40</w:t>
            </w:r>
          </w:p>
        </w:tc>
        <w:tc>
          <w:tcPr>
            <w:tcW w:w="1183" w:type="dxa"/>
            <w:vAlign w:val="top"/>
          </w:tcPr>
          <w:p w14:paraId="446AA245">
            <w:pPr>
              <w:pStyle w:val="6"/>
              <w:spacing w:before="99" w:line="188" w:lineRule="auto"/>
              <w:ind w:left="503"/>
            </w:pPr>
            <w:r>
              <w:rPr>
                <w:spacing w:val="-2"/>
              </w:rPr>
              <w:t>28</w:t>
            </w:r>
          </w:p>
        </w:tc>
        <w:tc>
          <w:tcPr>
            <w:tcW w:w="1373" w:type="dxa"/>
            <w:vAlign w:val="top"/>
          </w:tcPr>
          <w:p w14:paraId="65094F6D">
            <w:pPr>
              <w:pStyle w:val="6"/>
              <w:spacing w:before="99" w:line="188" w:lineRule="auto"/>
              <w:ind w:left="957"/>
            </w:pPr>
            <w:r>
              <w:rPr>
                <w:spacing w:val="-2"/>
              </w:rPr>
              <w:t>5.60</w:t>
            </w:r>
          </w:p>
        </w:tc>
        <w:tc>
          <w:tcPr>
            <w:tcW w:w="1186" w:type="dxa"/>
            <w:vAlign w:val="top"/>
          </w:tcPr>
          <w:p w14:paraId="1286692B">
            <w:pPr>
              <w:pStyle w:val="6"/>
              <w:spacing w:before="99" w:line="188" w:lineRule="auto"/>
              <w:ind w:left="503"/>
            </w:pPr>
            <w:r>
              <w:rPr>
                <w:spacing w:val="-2"/>
              </w:rPr>
              <w:t>28</w:t>
            </w:r>
          </w:p>
        </w:tc>
        <w:tc>
          <w:tcPr>
            <w:tcW w:w="1370" w:type="dxa"/>
            <w:vAlign w:val="top"/>
          </w:tcPr>
          <w:p w14:paraId="622D64E2">
            <w:pPr>
              <w:pStyle w:val="6"/>
              <w:spacing w:before="99" w:line="188" w:lineRule="auto"/>
              <w:ind w:left="954"/>
            </w:pPr>
            <w:r>
              <w:rPr>
                <w:spacing w:val="-2"/>
              </w:rPr>
              <w:t>5.60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290B921">
            <w:pPr>
              <w:rPr>
                <w:rFonts w:ascii="Arial"/>
                <w:sz w:val="21"/>
              </w:rPr>
            </w:pPr>
          </w:p>
        </w:tc>
      </w:tr>
      <w:tr w14:paraId="6E4263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6075E16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39D7A558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082F3DF7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153B21F1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018A5226">
            <w:pPr>
              <w:pStyle w:val="6"/>
              <w:spacing w:before="97" w:line="188" w:lineRule="auto"/>
              <w:ind w:left="694"/>
            </w:pPr>
            <w:r>
              <w:rPr>
                <w:spacing w:val="-1"/>
              </w:rPr>
              <w:t>3394.00</w:t>
            </w:r>
          </w:p>
        </w:tc>
        <w:tc>
          <w:tcPr>
            <w:tcW w:w="1183" w:type="dxa"/>
            <w:vAlign w:val="top"/>
          </w:tcPr>
          <w:p w14:paraId="787D209F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9A75610">
            <w:pPr>
              <w:pStyle w:val="6"/>
              <w:spacing w:before="97" w:line="188" w:lineRule="auto"/>
              <w:ind w:left="777"/>
            </w:pPr>
            <w:r>
              <w:rPr>
                <w:spacing w:val="-2"/>
              </w:rPr>
              <w:t>538.00</w:t>
            </w:r>
          </w:p>
        </w:tc>
        <w:tc>
          <w:tcPr>
            <w:tcW w:w="1186" w:type="dxa"/>
            <w:vAlign w:val="top"/>
          </w:tcPr>
          <w:p w14:paraId="555B3ED0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1B55B9E">
            <w:pPr>
              <w:pStyle w:val="6"/>
              <w:spacing w:before="97" w:line="188" w:lineRule="auto"/>
              <w:ind w:left="697"/>
            </w:pPr>
            <w:r>
              <w:rPr>
                <w:spacing w:val="-3"/>
              </w:rPr>
              <w:t>1288.00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44163F3">
            <w:pPr>
              <w:rPr>
                <w:rFonts w:ascii="Arial"/>
                <w:sz w:val="21"/>
              </w:rPr>
            </w:pPr>
          </w:p>
        </w:tc>
      </w:tr>
      <w:tr w14:paraId="4A6FB1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4135658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1C81046D">
            <w:pPr>
              <w:spacing w:before="47" w:line="217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6E6FC090">
            <w:pPr>
              <w:pStyle w:val="6"/>
              <w:spacing w:before="96" w:line="188" w:lineRule="auto"/>
              <w:ind w:left="460"/>
            </w:pPr>
            <w:r>
              <w:rPr>
                <w:spacing w:val="-2"/>
              </w:rPr>
              <w:t>5140</w:t>
            </w:r>
          </w:p>
        </w:tc>
        <w:tc>
          <w:tcPr>
            <w:tcW w:w="986" w:type="dxa"/>
            <w:vAlign w:val="top"/>
          </w:tcPr>
          <w:p w14:paraId="5656C06A">
            <w:pPr>
              <w:pStyle w:val="6"/>
              <w:spacing w:before="96" w:line="188" w:lineRule="auto"/>
              <w:ind w:left="385"/>
            </w:pPr>
            <w:r>
              <w:rPr>
                <w:spacing w:val="-2"/>
              </w:rPr>
              <w:t>0.2</w:t>
            </w:r>
          </w:p>
        </w:tc>
        <w:tc>
          <w:tcPr>
            <w:tcW w:w="1380" w:type="dxa"/>
            <w:vAlign w:val="top"/>
          </w:tcPr>
          <w:p w14:paraId="099E44C4">
            <w:pPr>
              <w:pStyle w:val="6"/>
              <w:spacing w:before="96" w:line="188" w:lineRule="auto"/>
              <w:ind w:left="707"/>
            </w:pPr>
            <w:r>
              <w:rPr>
                <w:spacing w:val="-3"/>
              </w:rPr>
              <w:t>1028.00</w:t>
            </w:r>
          </w:p>
        </w:tc>
        <w:tc>
          <w:tcPr>
            <w:tcW w:w="1183" w:type="dxa"/>
            <w:vAlign w:val="top"/>
          </w:tcPr>
          <w:p w14:paraId="16AA3BFE">
            <w:pPr>
              <w:pStyle w:val="6"/>
              <w:spacing w:before="96" w:line="188" w:lineRule="auto"/>
              <w:ind w:left="463"/>
            </w:pPr>
            <w:r>
              <w:rPr>
                <w:spacing w:val="-2"/>
              </w:rPr>
              <w:t>740</w:t>
            </w:r>
          </w:p>
        </w:tc>
        <w:tc>
          <w:tcPr>
            <w:tcW w:w="1373" w:type="dxa"/>
            <w:vAlign w:val="top"/>
          </w:tcPr>
          <w:p w14:paraId="1E0FFF71">
            <w:pPr>
              <w:pStyle w:val="6"/>
              <w:spacing w:before="96" w:line="188" w:lineRule="auto"/>
              <w:ind w:left="789"/>
            </w:pPr>
            <w:r>
              <w:rPr>
                <w:spacing w:val="-4"/>
              </w:rPr>
              <w:t>148.00</w:t>
            </w:r>
          </w:p>
        </w:tc>
        <w:tc>
          <w:tcPr>
            <w:tcW w:w="1186" w:type="dxa"/>
            <w:vAlign w:val="top"/>
          </w:tcPr>
          <w:p w14:paraId="189051D1">
            <w:pPr>
              <w:pStyle w:val="6"/>
              <w:spacing w:before="96" w:line="188" w:lineRule="auto"/>
              <w:ind w:left="431"/>
            </w:pPr>
            <w:r>
              <w:rPr>
                <w:spacing w:val="-5"/>
              </w:rPr>
              <w:t>1500</w:t>
            </w:r>
          </w:p>
        </w:tc>
        <w:tc>
          <w:tcPr>
            <w:tcW w:w="1370" w:type="dxa"/>
            <w:vAlign w:val="top"/>
          </w:tcPr>
          <w:p w14:paraId="77099507">
            <w:pPr>
              <w:pStyle w:val="6"/>
              <w:spacing w:before="96" w:line="188" w:lineRule="auto"/>
              <w:ind w:left="773"/>
            </w:pPr>
            <w:r>
              <w:rPr>
                <w:spacing w:val="-1"/>
              </w:rPr>
              <w:t>300.00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0D79253">
            <w:pPr>
              <w:rPr>
                <w:rFonts w:ascii="Arial"/>
                <w:sz w:val="21"/>
              </w:rPr>
            </w:pPr>
          </w:p>
        </w:tc>
      </w:tr>
      <w:tr w14:paraId="29F73C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07167C9">
            <w:pPr>
              <w:spacing w:before="47" w:line="218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合</w:t>
            </w:r>
          </w:p>
        </w:tc>
        <w:tc>
          <w:tcPr>
            <w:tcW w:w="672" w:type="dxa"/>
            <w:vAlign w:val="top"/>
          </w:tcPr>
          <w:p w14:paraId="6C0F9624">
            <w:pPr>
              <w:spacing w:before="47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744A9C6F">
            <w:pPr>
              <w:pStyle w:val="6"/>
              <w:spacing w:before="99" w:line="188" w:lineRule="auto"/>
              <w:ind w:left="472"/>
            </w:pPr>
            <w:r>
              <w:rPr>
                <w:spacing w:val="-5"/>
              </w:rPr>
              <w:t>1820</w:t>
            </w:r>
          </w:p>
        </w:tc>
        <w:tc>
          <w:tcPr>
            <w:tcW w:w="986" w:type="dxa"/>
            <w:vAlign w:val="top"/>
          </w:tcPr>
          <w:p w14:paraId="63E562FD">
            <w:pPr>
              <w:pStyle w:val="6"/>
              <w:spacing w:before="99" w:line="188" w:lineRule="auto"/>
              <w:ind w:left="385"/>
            </w:pPr>
            <w:r>
              <w:rPr>
                <w:spacing w:val="-2"/>
              </w:rPr>
              <w:t>0.3</w:t>
            </w:r>
          </w:p>
        </w:tc>
        <w:tc>
          <w:tcPr>
            <w:tcW w:w="1380" w:type="dxa"/>
            <w:vAlign w:val="top"/>
          </w:tcPr>
          <w:p w14:paraId="571B481E">
            <w:pPr>
              <w:pStyle w:val="6"/>
              <w:spacing w:before="99" w:line="188" w:lineRule="auto"/>
              <w:ind w:left="784"/>
            </w:pPr>
            <w:r>
              <w:rPr>
                <w:spacing w:val="-2"/>
              </w:rPr>
              <w:t>546.00</w:t>
            </w:r>
          </w:p>
        </w:tc>
        <w:tc>
          <w:tcPr>
            <w:tcW w:w="1183" w:type="dxa"/>
            <w:vAlign w:val="top"/>
          </w:tcPr>
          <w:p w14:paraId="5AF16C30">
            <w:pPr>
              <w:pStyle w:val="6"/>
              <w:spacing w:before="99" w:line="188" w:lineRule="auto"/>
              <w:ind w:left="463"/>
            </w:pPr>
            <w:r>
              <w:rPr>
                <w:spacing w:val="-3"/>
              </w:rPr>
              <w:t>300</w:t>
            </w:r>
          </w:p>
        </w:tc>
        <w:tc>
          <w:tcPr>
            <w:tcW w:w="1373" w:type="dxa"/>
            <w:vAlign w:val="top"/>
          </w:tcPr>
          <w:p w14:paraId="042239FC">
            <w:pPr>
              <w:pStyle w:val="6"/>
              <w:spacing w:before="99" w:line="188" w:lineRule="auto"/>
              <w:ind w:left="864"/>
            </w:pPr>
            <w:r>
              <w:rPr>
                <w:spacing w:val="-2"/>
              </w:rPr>
              <w:t>90.00</w:t>
            </w:r>
          </w:p>
        </w:tc>
        <w:tc>
          <w:tcPr>
            <w:tcW w:w="1186" w:type="dxa"/>
            <w:vAlign w:val="top"/>
          </w:tcPr>
          <w:p w14:paraId="56239776">
            <w:pPr>
              <w:pStyle w:val="6"/>
              <w:spacing w:before="99" w:line="188" w:lineRule="auto"/>
              <w:ind w:left="463"/>
            </w:pPr>
            <w:r>
              <w:rPr>
                <w:spacing w:val="-2"/>
              </w:rPr>
              <w:t>760</w:t>
            </w:r>
          </w:p>
        </w:tc>
        <w:tc>
          <w:tcPr>
            <w:tcW w:w="1370" w:type="dxa"/>
            <w:vAlign w:val="top"/>
          </w:tcPr>
          <w:p w14:paraId="14BCFFF2">
            <w:pPr>
              <w:pStyle w:val="6"/>
              <w:spacing w:before="99" w:line="188" w:lineRule="auto"/>
              <w:ind w:left="769"/>
            </w:pPr>
            <w:r>
              <w:rPr>
                <w:spacing w:val="-1"/>
              </w:rPr>
              <w:t>228.00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FD68662">
            <w:pPr>
              <w:rPr>
                <w:rFonts w:ascii="Arial"/>
                <w:sz w:val="21"/>
              </w:rPr>
            </w:pPr>
          </w:p>
        </w:tc>
      </w:tr>
      <w:tr w14:paraId="7168FA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AE38AD9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7BD0BB83">
            <w:pPr>
              <w:spacing w:before="47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08F69149">
            <w:pPr>
              <w:pStyle w:val="6"/>
              <w:spacing w:before="93" w:line="195" w:lineRule="auto"/>
              <w:ind w:left="4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1820</w:t>
            </w:r>
          </w:p>
        </w:tc>
        <w:tc>
          <w:tcPr>
            <w:tcW w:w="986" w:type="dxa"/>
            <w:vAlign w:val="top"/>
          </w:tcPr>
          <w:p w14:paraId="3777088F">
            <w:pPr>
              <w:pStyle w:val="6"/>
              <w:spacing w:before="93" w:line="195" w:lineRule="auto"/>
              <w:ind w:left="3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</w:t>
            </w:r>
          </w:p>
        </w:tc>
        <w:tc>
          <w:tcPr>
            <w:tcW w:w="1380" w:type="dxa"/>
            <w:vAlign w:val="top"/>
          </w:tcPr>
          <w:p w14:paraId="77DA9D6D">
            <w:pPr>
              <w:pStyle w:val="6"/>
              <w:spacing w:before="93" w:line="195" w:lineRule="auto"/>
              <w:ind w:left="72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728.00</w:t>
            </w:r>
          </w:p>
        </w:tc>
        <w:tc>
          <w:tcPr>
            <w:tcW w:w="1183" w:type="dxa"/>
            <w:vAlign w:val="top"/>
          </w:tcPr>
          <w:p w14:paraId="4BE7DB0D">
            <w:pPr>
              <w:pStyle w:val="6"/>
              <w:spacing w:before="93" w:line="195" w:lineRule="auto"/>
              <w:ind w:left="44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300</w:t>
            </w:r>
          </w:p>
        </w:tc>
        <w:tc>
          <w:tcPr>
            <w:tcW w:w="1373" w:type="dxa"/>
            <w:vAlign w:val="top"/>
          </w:tcPr>
          <w:p w14:paraId="33D8C5FD">
            <w:pPr>
              <w:pStyle w:val="6"/>
              <w:spacing w:before="93" w:line="195" w:lineRule="auto"/>
              <w:ind w:left="73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120.00</w:t>
            </w:r>
          </w:p>
        </w:tc>
        <w:tc>
          <w:tcPr>
            <w:tcW w:w="1186" w:type="dxa"/>
            <w:vAlign w:val="top"/>
          </w:tcPr>
          <w:p w14:paraId="7F57E111">
            <w:pPr>
              <w:pStyle w:val="6"/>
              <w:spacing w:before="93" w:line="195" w:lineRule="auto"/>
              <w:ind w:left="44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760</w:t>
            </w:r>
          </w:p>
        </w:tc>
        <w:tc>
          <w:tcPr>
            <w:tcW w:w="1370" w:type="dxa"/>
            <w:vAlign w:val="top"/>
          </w:tcPr>
          <w:p w14:paraId="21C9B1CB">
            <w:pPr>
              <w:pStyle w:val="6"/>
              <w:spacing w:before="93" w:line="195" w:lineRule="auto"/>
              <w:ind w:left="7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304.00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45D6624">
            <w:pPr>
              <w:rPr>
                <w:rFonts w:ascii="Arial"/>
                <w:sz w:val="21"/>
              </w:rPr>
            </w:pPr>
          </w:p>
        </w:tc>
      </w:tr>
      <w:tr w14:paraId="42EF10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09B0EA2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1F8554CF">
            <w:pPr>
              <w:spacing w:before="49" w:line="215" w:lineRule="auto"/>
              <w:ind w:left="25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台</w:t>
            </w:r>
          </w:p>
        </w:tc>
        <w:tc>
          <w:tcPr>
            <w:tcW w:w="1265" w:type="dxa"/>
            <w:vAlign w:val="top"/>
          </w:tcPr>
          <w:p w14:paraId="7F776EA6">
            <w:pPr>
              <w:pStyle w:val="6"/>
              <w:spacing w:before="92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910</w:t>
            </w:r>
          </w:p>
        </w:tc>
        <w:tc>
          <w:tcPr>
            <w:tcW w:w="986" w:type="dxa"/>
            <w:vAlign w:val="top"/>
          </w:tcPr>
          <w:p w14:paraId="1142AD26">
            <w:pPr>
              <w:pStyle w:val="6"/>
              <w:spacing w:before="92" w:line="195" w:lineRule="auto"/>
              <w:ind w:left="3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0.6</w:t>
            </w:r>
          </w:p>
        </w:tc>
        <w:tc>
          <w:tcPr>
            <w:tcW w:w="1380" w:type="dxa"/>
            <w:vAlign w:val="top"/>
          </w:tcPr>
          <w:p w14:paraId="267B4F6C">
            <w:pPr>
              <w:pStyle w:val="6"/>
              <w:spacing w:before="92" w:line="195" w:lineRule="auto"/>
              <w:ind w:left="7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546.00</w:t>
            </w:r>
          </w:p>
        </w:tc>
        <w:tc>
          <w:tcPr>
            <w:tcW w:w="1183" w:type="dxa"/>
            <w:vAlign w:val="top"/>
          </w:tcPr>
          <w:p w14:paraId="2DCFB0F7">
            <w:pPr>
              <w:pStyle w:val="6"/>
              <w:spacing w:before="92" w:line="195" w:lineRule="auto"/>
              <w:ind w:left="4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  <w:tc>
          <w:tcPr>
            <w:tcW w:w="1373" w:type="dxa"/>
            <w:vAlign w:val="top"/>
          </w:tcPr>
          <w:p w14:paraId="5B201A4D">
            <w:pPr>
              <w:pStyle w:val="6"/>
              <w:spacing w:before="92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186" w:type="dxa"/>
            <w:vAlign w:val="top"/>
          </w:tcPr>
          <w:p w14:paraId="236E1BD8">
            <w:pPr>
              <w:pStyle w:val="6"/>
              <w:spacing w:before="92" w:line="195" w:lineRule="auto"/>
              <w:ind w:left="44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380</w:t>
            </w:r>
          </w:p>
        </w:tc>
        <w:tc>
          <w:tcPr>
            <w:tcW w:w="1370" w:type="dxa"/>
            <w:vAlign w:val="top"/>
          </w:tcPr>
          <w:p w14:paraId="7FD428CF">
            <w:pPr>
              <w:pStyle w:val="6"/>
              <w:spacing w:before="92" w:line="195" w:lineRule="auto"/>
              <w:ind w:left="7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228.00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55AA6D7">
            <w:pPr>
              <w:rPr>
                <w:rFonts w:ascii="Arial"/>
                <w:sz w:val="21"/>
              </w:rPr>
            </w:pPr>
          </w:p>
        </w:tc>
      </w:tr>
      <w:tr w14:paraId="0CE296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82290E5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1C234016">
            <w:pPr>
              <w:spacing w:before="50" w:line="217" w:lineRule="auto"/>
              <w:ind w:left="25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台</w:t>
            </w:r>
          </w:p>
        </w:tc>
        <w:tc>
          <w:tcPr>
            <w:tcW w:w="1265" w:type="dxa"/>
            <w:vAlign w:val="top"/>
          </w:tcPr>
          <w:p w14:paraId="4792BB08">
            <w:pPr>
              <w:pStyle w:val="6"/>
              <w:spacing w:before="93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910</w:t>
            </w:r>
          </w:p>
        </w:tc>
        <w:tc>
          <w:tcPr>
            <w:tcW w:w="986" w:type="dxa"/>
            <w:vAlign w:val="top"/>
          </w:tcPr>
          <w:p w14:paraId="196DC228">
            <w:pPr>
              <w:pStyle w:val="6"/>
              <w:spacing w:before="93" w:line="195" w:lineRule="auto"/>
              <w:ind w:left="3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0.6</w:t>
            </w:r>
          </w:p>
        </w:tc>
        <w:tc>
          <w:tcPr>
            <w:tcW w:w="1380" w:type="dxa"/>
            <w:vAlign w:val="top"/>
          </w:tcPr>
          <w:p w14:paraId="22FF6820">
            <w:pPr>
              <w:pStyle w:val="6"/>
              <w:spacing w:before="93" w:line="195" w:lineRule="auto"/>
              <w:ind w:left="7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546.00</w:t>
            </w:r>
          </w:p>
        </w:tc>
        <w:tc>
          <w:tcPr>
            <w:tcW w:w="1183" w:type="dxa"/>
            <w:vAlign w:val="top"/>
          </w:tcPr>
          <w:p w14:paraId="3DEEDE60">
            <w:pPr>
              <w:pStyle w:val="6"/>
              <w:spacing w:before="93" w:line="195" w:lineRule="auto"/>
              <w:ind w:left="4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  <w:tc>
          <w:tcPr>
            <w:tcW w:w="1373" w:type="dxa"/>
            <w:vAlign w:val="top"/>
          </w:tcPr>
          <w:p w14:paraId="020ED58D">
            <w:pPr>
              <w:pStyle w:val="6"/>
              <w:spacing w:before="93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186" w:type="dxa"/>
            <w:vAlign w:val="top"/>
          </w:tcPr>
          <w:p w14:paraId="69856EA6">
            <w:pPr>
              <w:pStyle w:val="6"/>
              <w:spacing w:before="93" w:line="195" w:lineRule="auto"/>
              <w:ind w:left="44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380</w:t>
            </w:r>
          </w:p>
        </w:tc>
        <w:tc>
          <w:tcPr>
            <w:tcW w:w="1370" w:type="dxa"/>
            <w:vAlign w:val="top"/>
          </w:tcPr>
          <w:p w14:paraId="59B772AC">
            <w:pPr>
              <w:pStyle w:val="6"/>
              <w:spacing w:before="93" w:line="195" w:lineRule="auto"/>
              <w:ind w:left="7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228.00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0410A25">
            <w:pPr>
              <w:rPr>
                <w:rFonts w:ascii="Arial"/>
                <w:sz w:val="21"/>
              </w:rPr>
            </w:pPr>
          </w:p>
        </w:tc>
      </w:tr>
      <w:tr w14:paraId="7F22F6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9C42341">
            <w:pPr>
              <w:spacing w:before="47" w:line="218" w:lineRule="auto"/>
              <w:ind w:left="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施</w:t>
            </w:r>
          </w:p>
        </w:tc>
        <w:tc>
          <w:tcPr>
            <w:tcW w:w="672" w:type="dxa"/>
            <w:vAlign w:val="top"/>
          </w:tcPr>
          <w:p w14:paraId="48E4F74D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5F26258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790F5AE2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1C428D1F">
            <w:pPr>
              <w:pStyle w:val="6"/>
              <w:spacing w:before="93" w:line="195" w:lineRule="auto"/>
              <w:ind w:left="7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630.00</w:t>
            </w:r>
          </w:p>
        </w:tc>
        <w:tc>
          <w:tcPr>
            <w:tcW w:w="1183" w:type="dxa"/>
            <w:vAlign w:val="top"/>
          </w:tcPr>
          <w:p w14:paraId="2ADE8945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D1390EC">
            <w:pPr>
              <w:pStyle w:val="6"/>
              <w:spacing w:before="93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98.00</w:t>
            </w:r>
          </w:p>
        </w:tc>
        <w:tc>
          <w:tcPr>
            <w:tcW w:w="1186" w:type="dxa"/>
            <w:vAlign w:val="top"/>
          </w:tcPr>
          <w:p w14:paraId="679B999F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30D60F51">
            <w:pPr>
              <w:pStyle w:val="6"/>
              <w:spacing w:before="93" w:line="195" w:lineRule="auto"/>
              <w:ind w:left="7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266.00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9782FE0">
            <w:pPr>
              <w:rPr>
                <w:rFonts w:ascii="Arial"/>
                <w:sz w:val="21"/>
              </w:rPr>
            </w:pPr>
          </w:p>
        </w:tc>
      </w:tr>
      <w:tr w14:paraId="678885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9E32FF3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768B38EC">
            <w:pPr>
              <w:spacing w:before="47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11F5D96F">
            <w:pPr>
              <w:pStyle w:val="6"/>
              <w:spacing w:before="93" w:line="195" w:lineRule="auto"/>
              <w:ind w:left="50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150</w:t>
            </w:r>
          </w:p>
        </w:tc>
        <w:tc>
          <w:tcPr>
            <w:tcW w:w="986" w:type="dxa"/>
            <w:vAlign w:val="top"/>
          </w:tcPr>
          <w:p w14:paraId="3ABAC8BF">
            <w:pPr>
              <w:pStyle w:val="6"/>
              <w:spacing w:before="93" w:line="195" w:lineRule="auto"/>
              <w:ind w:left="3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</w:t>
            </w:r>
          </w:p>
        </w:tc>
        <w:tc>
          <w:tcPr>
            <w:tcW w:w="1380" w:type="dxa"/>
            <w:vAlign w:val="top"/>
          </w:tcPr>
          <w:p w14:paraId="3BF70B1C">
            <w:pPr>
              <w:pStyle w:val="6"/>
              <w:spacing w:before="93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120.00</w:t>
            </w:r>
          </w:p>
        </w:tc>
        <w:tc>
          <w:tcPr>
            <w:tcW w:w="1183" w:type="dxa"/>
            <w:vAlign w:val="top"/>
          </w:tcPr>
          <w:p w14:paraId="0501A4C9">
            <w:pPr>
              <w:pStyle w:val="6"/>
              <w:spacing w:before="93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373" w:type="dxa"/>
            <w:vAlign w:val="top"/>
          </w:tcPr>
          <w:p w14:paraId="1687C981">
            <w:pPr>
              <w:pStyle w:val="6"/>
              <w:spacing w:before="93" w:line="195" w:lineRule="auto"/>
              <w:ind w:left="8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24.00</w:t>
            </w:r>
          </w:p>
        </w:tc>
        <w:tc>
          <w:tcPr>
            <w:tcW w:w="1186" w:type="dxa"/>
            <w:vAlign w:val="top"/>
          </w:tcPr>
          <w:p w14:paraId="2F37CCE9">
            <w:pPr>
              <w:pStyle w:val="6"/>
              <w:spacing w:before="93" w:line="195" w:lineRule="auto"/>
              <w:ind w:left="4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1370" w:type="dxa"/>
            <w:vAlign w:val="top"/>
          </w:tcPr>
          <w:p w14:paraId="503D0DB8">
            <w:pPr>
              <w:pStyle w:val="6"/>
              <w:spacing w:before="93" w:line="195" w:lineRule="auto"/>
              <w:ind w:left="81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48.00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CF105AA">
            <w:pPr>
              <w:rPr>
                <w:rFonts w:ascii="Arial"/>
                <w:sz w:val="21"/>
              </w:rPr>
            </w:pPr>
          </w:p>
        </w:tc>
      </w:tr>
      <w:tr w14:paraId="6616A4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9A93275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0C7D3707">
            <w:pPr>
              <w:spacing w:before="46" w:line="218" w:lineRule="auto"/>
              <w:ind w:left="24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座</w:t>
            </w:r>
          </w:p>
        </w:tc>
        <w:tc>
          <w:tcPr>
            <w:tcW w:w="1265" w:type="dxa"/>
            <w:vAlign w:val="top"/>
          </w:tcPr>
          <w:p w14:paraId="08EA4793">
            <w:pPr>
              <w:pStyle w:val="6"/>
              <w:spacing w:before="92" w:line="195" w:lineRule="auto"/>
              <w:ind w:left="49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510</w:t>
            </w:r>
          </w:p>
        </w:tc>
        <w:tc>
          <w:tcPr>
            <w:tcW w:w="986" w:type="dxa"/>
            <w:vAlign w:val="top"/>
          </w:tcPr>
          <w:p w14:paraId="6B5D5DC4">
            <w:pPr>
              <w:pStyle w:val="6"/>
              <w:spacing w:before="92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80" w:type="dxa"/>
            <w:vAlign w:val="top"/>
          </w:tcPr>
          <w:p w14:paraId="37E46285">
            <w:pPr>
              <w:pStyle w:val="6"/>
              <w:spacing w:before="92" w:line="195" w:lineRule="auto"/>
              <w:ind w:left="7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510.00</w:t>
            </w:r>
          </w:p>
        </w:tc>
        <w:tc>
          <w:tcPr>
            <w:tcW w:w="1183" w:type="dxa"/>
            <w:vAlign w:val="top"/>
          </w:tcPr>
          <w:p w14:paraId="5A36CBAD">
            <w:pPr>
              <w:pStyle w:val="6"/>
              <w:spacing w:before="92" w:line="195" w:lineRule="auto"/>
              <w:ind w:left="49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74</w:t>
            </w:r>
          </w:p>
        </w:tc>
        <w:tc>
          <w:tcPr>
            <w:tcW w:w="1373" w:type="dxa"/>
            <w:vAlign w:val="top"/>
          </w:tcPr>
          <w:p w14:paraId="6B231E5B">
            <w:pPr>
              <w:pStyle w:val="6"/>
              <w:spacing w:before="92" w:line="195" w:lineRule="auto"/>
              <w:ind w:left="8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74.00</w:t>
            </w:r>
          </w:p>
        </w:tc>
        <w:tc>
          <w:tcPr>
            <w:tcW w:w="1186" w:type="dxa"/>
            <w:vAlign w:val="top"/>
          </w:tcPr>
          <w:p w14:paraId="273F6645">
            <w:pPr>
              <w:pStyle w:val="6"/>
              <w:spacing w:before="92" w:line="195" w:lineRule="auto"/>
              <w:ind w:left="4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218</w:t>
            </w:r>
          </w:p>
        </w:tc>
        <w:tc>
          <w:tcPr>
            <w:tcW w:w="1370" w:type="dxa"/>
            <w:vAlign w:val="top"/>
          </w:tcPr>
          <w:p w14:paraId="657F3100">
            <w:pPr>
              <w:pStyle w:val="6"/>
              <w:spacing w:before="92" w:line="195" w:lineRule="auto"/>
              <w:ind w:left="7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218.00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81AD50E">
            <w:pPr>
              <w:rPr>
                <w:rFonts w:ascii="Arial"/>
                <w:sz w:val="21"/>
              </w:rPr>
            </w:pPr>
          </w:p>
        </w:tc>
      </w:tr>
      <w:tr w14:paraId="5195D4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F0AED97">
            <w:pPr>
              <w:spacing w:before="47" w:line="217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治</w:t>
            </w:r>
          </w:p>
        </w:tc>
        <w:tc>
          <w:tcPr>
            <w:tcW w:w="672" w:type="dxa"/>
            <w:vAlign w:val="top"/>
          </w:tcPr>
          <w:p w14:paraId="0D8E9ECE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3DED5B81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7C6484C5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24623B2F">
            <w:pPr>
              <w:pStyle w:val="6"/>
              <w:spacing w:before="87" w:line="202" w:lineRule="auto"/>
              <w:ind w:left="641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1264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362F1183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1EABB3BF">
            <w:pPr>
              <w:pStyle w:val="6"/>
              <w:spacing w:before="86" w:line="202" w:lineRule="auto"/>
              <w:ind w:left="722"/>
              <w:rPr>
                <w:sz w:val="19"/>
                <w:szCs w:val="19"/>
              </w:rPr>
            </w:pPr>
            <w:r>
              <w:rPr>
                <w:b/>
                <w:bCs/>
                <w:spacing w:val="4"/>
                <w:sz w:val="19"/>
                <w:szCs w:val="19"/>
              </w:rPr>
              <w:t>396</w:t>
            </w:r>
            <w:r>
              <w:rPr>
                <w:b/>
                <w:bCs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4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787E185B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69B21FC2">
            <w:pPr>
              <w:pStyle w:val="6"/>
              <w:spacing w:before="87" w:line="202" w:lineRule="auto"/>
              <w:ind w:left="721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480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0263FC3">
            <w:pPr>
              <w:rPr>
                <w:rFonts w:ascii="Arial"/>
                <w:sz w:val="21"/>
              </w:rPr>
            </w:pPr>
          </w:p>
        </w:tc>
      </w:tr>
      <w:tr w14:paraId="146255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98B748D">
            <w:pPr>
              <w:spacing w:before="50" w:line="215" w:lineRule="auto"/>
              <w:ind w:left="5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害生物监测预警平台</w:t>
            </w:r>
          </w:p>
        </w:tc>
        <w:tc>
          <w:tcPr>
            <w:tcW w:w="672" w:type="dxa"/>
            <w:vAlign w:val="top"/>
          </w:tcPr>
          <w:p w14:paraId="2D1B2297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55493909">
            <w:pPr>
              <w:pStyle w:val="6"/>
              <w:spacing w:before="93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4BDD4B5A">
            <w:pPr>
              <w:pStyle w:val="6"/>
              <w:spacing w:before="93" w:line="195" w:lineRule="auto"/>
              <w:ind w:left="4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</w:p>
        </w:tc>
        <w:tc>
          <w:tcPr>
            <w:tcW w:w="1380" w:type="dxa"/>
            <w:vAlign w:val="top"/>
          </w:tcPr>
          <w:p w14:paraId="196A2CA7">
            <w:pPr>
              <w:pStyle w:val="6"/>
              <w:spacing w:before="93" w:line="195" w:lineRule="auto"/>
              <w:ind w:left="8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183" w:type="dxa"/>
            <w:vAlign w:val="top"/>
          </w:tcPr>
          <w:p w14:paraId="14512972">
            <w:pPr>
              <w:pStyle w:val="6"/>
              <w:spacing w:before="93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3" w:type="dxa"/>
            <w:vAlign w:val="top"/>
          </w:tcPr>
          <w:p w14:paraId="29D03808">
            <w:pPr>
              <w:pStyle w:val="6"/>
              <w:spacing w:before="93" w:line="195" w:lineRule="auto"/>
              <w:ind w:left="8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186" w:type="dxa"/>
            <w:vAlign w:val="top"/>
          </w:tcPr>
          <w:p w14:paraId="03DC2C30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34DFBE0">
            <w:pPr>
              <w:rPr>
                <w:rFonts w:ascii="Arial"/>
                <w:sz w:val="21"/>
              </w:rPr>
            </w:pP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C946D9B">
            <w:pPr>
              <w:rPr>
                <w:rFonts w:ascii="Arial"/>
                <w:sz w:val="21"/>
              </w:rPr>
            </w:pPr>
          </w:p>
        </w:tc>
      </w:tr>
      <w:tr w14:paraId="00FB06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33DF935">
            <w:pPr>
              <w:spacing w:before="49" w:line="221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物监测预警及检疫御</w:t>
            </w:r>
          </w:p>
        </w:tc>
        <w:tc>
          <w:tcPr>
            <w:tcW w:w="672" w:type="dxa"/>
            <w:vAlign w:val="top"/>
          </w:tcPr>
          <w:p w14:paraId="4BF4AA51">
            <w:pPr>
              <w:spacing w:before="205" w:line="224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次</w:t>
            </w:r>
          </w:p>
        </w:tc>
        <w:tc>
          <w:tcPr>
            <w:tcW w:w="1265" w:type="dxa"/>
            <w:vAlign w:val="top"/>
          </w:tcPr>
          <w:p w14:paraId="39B9CE54">
            <w:pPr>
              <w:pStyle w:val="6"/>
              <w:spacing w:before="249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986" w:type="dxa"/>
            <w:vAlign w:val="top"/>
          </w:tcPr>
          <w:p w14:paraId="5FFA61FA">
            <w:pPr>
              <w:pStyle w:val="6"/>
              <w:spacing w:before="249" w:line="195" w:lineRule="auto"/>
              <w:ind w:left="41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380" w:type="dxa"/>
            <w:vAlign w:val="top"/>
          </w:tcPr>
          <w:p w14:paraId="5073A7D4">
            <w:pPr>
              <w:pStyle w:val="6"/>
              <w:spacing w:before="249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1183" w:type="dxa"/>
            <w:vAlign w:val="top"/>
          </w:tcPr>
          <w:p w14:paraId="58844A92">
            <w:pPr>
              <w:pStyle w:val="6"/>
              <w:spacing w:before="249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3" w:type="dxa"/>
            <w:vAlign w:val="top"/>
          </w:tcPr>
          <w:p w14:paraId="4596B0E2">
            <w:pPr>
              <w:pStyle w:val="6"/>
              <w:spacing w:before="249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  <w:tc>
          <w:tcPr>
            <w:tcW w:w="1186" w:type="dxa"/>
            <w:vAlign w:val="top"/>
          </w:tcPr>
          <w:p w14:paraId="26D7A7DD">
            <w:pPr>
              <w:pStyle w:val="6"/>
              <w:spacing w:before="249" w:line="195" w:lineRule="auto"/>
              <w:ind w:left="5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370" w:type="dxa"/>
            <w:vAlign w:val="top"/>
          </w:tcPr>
          <w:p w14:paraId="3BABC40E">
            <w:pPr>
              <w:pStyle w:val="6"/>
              <w:spacing w:before="249" w:line="195" w:lineRule="auto"/>
              <w:ind w:left="8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B722AE6">
            <w:pPr>
              <w:rPr>
                <w:rFonts w:ascii="Arial"/>
                <w:sz w:val="21"/>
              </w:rPr>
            </w:pPr>
          </w:p>
        </w:tc>
      </w:tr>
      <w:tr w14:paraId="6AB6C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B112FFD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25DDB42D">
            <w:pPr>
              <w:spacing w:before="47" w:line="218" w:lineRule="auto"/>
              <w:ind w:left="24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架</w:t>
            </w:r>
          </w:p>
        </w:tc>
        <w:tc>
          <w:tcPr>
            <w:tcW w:w="1265" w:type="dxa"/>
            <w:vAlign w:val="top"/>
          </w:tcPr>
          <w:p w14:paraId="240314D6">
            <w:pPr>
              <w:pStyle w:val="6"/>
              <w:spacing w:before="93" w:line="195" w:lineRule="auto"/>
              <w:ind w:left="5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61</w:t>
            </w:r>
          </w:p>
        </w:tc>
        <w:tc>
          <w:tcPr>
            <w:tcW w:w="986" w:type="dxa"/>
            <w:vAlign w:val="top"/>
          </w:tcPr>
          <w:p w14:paraId="606623F5">
            <w:pPr>
              <w:pStyle w:val="6"/>
              <w:spacing w:before="96" w:line="192" w:lineRule="auto"/>
              <w:ind w:left="45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80" w:type="dxa"/>
            <w:vAlign w:val="top"/>
          </w:tcPr>
          <w:p w14:paraId="76138FDB">
            <w:pPr>
              <w:pStyle w:val="6"/>
              <w:spacing w:before="93" w:line="195" w:lineRule="auto"/>
              <w:ind w:left="72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305.00</w:t>
            </w:r>
          </w:p>
        </w:tc>
        <w:tc>
          <w:tcPr>
            <w:tcW w:w="1183" w:type="dxa"/>
            <w:vAlign w:val="top"/>
          </w:tcPr>
          <w:p w14:paraId="2D8664A5">
            <w:pPr>
              <w:pStyle w:val="6"/>
              <w:spacing w:before="93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373" w:type="dxa"/>
            <w:vAlign w:val="top"/>
          </w:tcPr>
          <w:p w14:paraId="77AE89C8">
            <w:pPr>
              <w:pStyle w:val="6"/>
              <w:spacing w:before="93" w:line="195" w:lineRule="auto"/>
              <w:ind w:left="8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1186" w:type="dxa"/>
            <w:vAlign w:val="top"/>
          </w:tcPr>
          <w:p w14:paraId="5D873932">
            <w:pPr>
              <w:pStyle w:val="6"/>
              <w:spacing w:before="93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36</w:t>
            </w:r>
          </w:p>
        </w:tc>
        <w:tc>
          <w:tcPr>
            <w:tcW w:w="1370" w:type="dxa"/>
            <w:vAlign w:val="top"/>
          </w:tcPr>
          <w:p w14:paraId="31C3CBB4">
            <w:pPr>
              <w:pStyle w:val="6"/>
              <w:spacing w:before="93" w:line="195" w:lineRule="auto"/>
              <w:ind w:left="7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AED5CF2">
            <w:pPr>
              <w:rPr>
                <w:rFonts w:ascii="Arial"/>
                <w:sz w:val="21"/>
              </w:rPr>
            </w:pPr>
          </w:p>
        </w:tc>
      </w:tr>
      <w:tr w14:paraId="74B72D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93C4DAA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7175D5CA">
            <w:pPr>
              <w:spacing w:before="47" w:line="218" w:lineRule="auto"/>
              <w:ind w:left="25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台</w:t>
            </w:r>
          </w:p>
        </w:tc>
        <w:tc>
          <w:tcPr>
            <w:tcW w:w="1265" w:type="dxa"/>
            <w:vAlign w:val="top"/>
          </w:tcPr>
          <w:p w14:paraId="1A547EE9">
            <w:pPr>
              <w:pStyle w:val="6"/>
              <w:spacing w:before="93" w:line="195" w:lineRule="auto"/>
              <w:ind w:left="4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210</w:t>
            </w:r>
          </w:p>
        </w:tc>
        <w:tc>
          <w:tcPr>
            <w:tcW w:w="986" w:type="dxa"/>
            <w:vAlign w:val="top"/>
          </w:tcPr>
          <w:p w14:paraId="5CD89D3F">
            <w:pPr>
              <w:pStyle w:val="6"/>
              <w:spacing w:before="93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80" w:type="dxa"/>
            <w:vAlign w:val="top"/>
          </w:tcPr>
          <w:p w14:paraId="55FCD682">
            <w:pPr>
              <w:pStyle w:val="6"/>
              <w:spacing w:before="93" w:line="195" w:lineRule="auto"/>
              <w:ind w:left="72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210.00</w:t>
            </w:r>
          </w:p>
        </w:tc>
        <w:tc>
          <w:tcPr>
            <w:tcW w:w="1183" w:type="dxa"/>
            <w:vAlign w:val="top"/>
          </w:tcPr>
          <w:p w14:paraId="7D3EC479">
            <w:pPr>
              <w:pStyle w:val="6"/>
              <w:spacing w:before="93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373" w:type="dxa"/>
            <w:vAlign w:val="top"/>
          </w:tcPr>
          <w:p w14:paraId="649BBE7E">
            <w:pPr>
              <w:pStyle w:val="6"/>
              <w:spacing w:before="93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  <w:tc>
          <w:tcPr>
            <w:tcW w:w="1186" w:type="dxa"/>
            <w:vAlign w:val="top"/>
          </w:tcPr>
          <w:p w14:paraId="721B63EA">
            <w:pPr>
              <w:pStyle w:val="6"/>
              <w:spacing w:before="93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90</w:t>
            </w:r>
          </w:p>
        </w:tc>
        <w:tc>
          <w:tcPr>
            <w:tcW w:w="1370" w:type="dxa"/>
            <w:vAlign w:val="top"/>
          </w:tcPr>
          <w:p w14:paraId="75C448A7">
            <w:pPr>
              <w:pStyle w:val="6"/>
              <w:spacing w:before="93" w:line="195" w:lineRule="auto"/>
              <w:ind w:left="8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94E2F4D">
            <w:pPr>
              <w:rPr>
                <w:rFonts w:ascii="Arial"/>
                <w:sz w:val="21"/>
              </w:rPr>
            </w:pPr>
          </w:p>
        </w:tc>
      </w:tr>
      <w:tr w14:paraId="751839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BE1BAD6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1166E901">
            <w:pPr>
              <w:spacing w:before="46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314FA92A">
            <w:pPr>
              <w:pStyle w:val="6"/>
              <w:spacing w:before="92" w:line="195" w:lineRule="auto"/>
              <w:ind w:left="4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1640</w:t>
            </w:r>
          </w:p>
        </w:tc>
        <w:tc>
          <w:tcPr>
            <w:tcW w:w="986" w:type="dxa"/>
            <w:vAlign w:val="top"/>
          </w:tcPr>
          <w:p w14:paraId="77A57D81">
            <w:pPr>
              <w:pStyle w:val="6"/>
              <w:spacing w:before="92" w:line="195" w:lineRule="auto"/>
              <w:ind w:left="3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0.1</w:t>
            </w:r>
          </w:p>
        </w:tc>
        <w:tc>
          <w:tcPr>
            <w:tcW w:w="1380" w:type="dxa"/>
            <w:vAlign w:val="top"/>
          </w:tcPr>
          <w:p w14:paraId="2DB11549">
            <w:pPr>
              <w:pStyle w:val="6"/>
              <w:spacing w:before="92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164.00</w:t>
            </w:r>
          </w:p>
        </w:tc>
        <w:tc>
          <w:tcPr>
            <w:tcW w:w="1183" w:type="dxa"/>
            <w:vAlign w:val="top"/>
          </w:tcPr>
          <w:p w14:paraId="446D5FE7">
            <w:pPr>
              <w:pStyle w:val="6"/>
              <w:spacing w:before="92" w:line="195" w:lineRule="auto"/>
              <w:ind w:left="4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220</w:t>
            </w:r>
          </w:p>
        </w:tc>
        <w:tc>
          <w:tcPr>
            <w:tcW w:w="1373" w:type="dxa"/>
            <w:vAlign w:val="top"/>
          </w:tcPr>
          <w:p w14:paraId="55A1F730">
            <w:pPr>
              <w:pStyle w:val="6"/>
              <w:spacing w:before="92" w:line="195" w:lineRule="auto"/>
              <w:ind w:left="8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22.00</w:t>
            </w:r>
          </w:p>
        </w:tc>
        <w:tc>
          <w:tcPr>
            <w:tcW w:w="1186" w:type="dxa"/>
            <w:vAlign w:val="top"/>
          </w:tcPr>
          <w:p w14:paraId="53510FFD">
            <w:pPr>
              <w:pStyle w:val="6"/>
              <w:spacing w:before="92" w:line="195" w:lineRule="auto"/>
              <w:ind w:left="44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710</w:t>
            </w:r>
          </w:p>
        </w:tc>
        <w:tc>
          <w:tcPr>
            <w:tcW w:w="1370" w:type="dxa"/>
            <w:vAlign w:val="top"/>
          </w:tcPr>
          <w:p w14:paraId="381BD444">
            <w:pPr>
              <w:pStyle w:val="6"/>
              <w:spacing w:before="92" w:line="195" w:lineRule="auto"/>
              <w:ind w:left="8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71.00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594026C">
            <w:pPr>
              <w:rPr>
                <w:rFonts w:ascii="Arial"/>
                <w:sz w:val="21"/>
              </w:rPr>
            </w:pPr>
          </w:p>
        </w:tc>
      </w:tr>
      <w:tr w14:paraId="18E7F7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AF5A115">
            <w:pPr>
              <w:spacing w:before="47" w:line="218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物防治药械库</w:t>
            </w:r>
          </w:p>
        </w:tc>
        <w:tc>
          <w:tcPr>
            <w:tcW w:w="672" w:type="dxa"/>
            <w:vAlign w:val="top"/>
          </w:tcPr>
          <w:p w14:paraId="4DE51138">
            <w:pPr>
              <w:spacing w:before="47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5FBFCE89">
            <w:pPr>
              <w:pStyle w:val="6"/>
              <w:spacing w:before="93" w:line="195" w:lineRule="auto"/>
              <w:ind w:left="5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986" w:type="dxa"/>
            <w:vAlign w:val="top"/>
          </w:tcPr>
          <w:p w14:paraId="67CA9767">
            <w:pPr>
              <w:pStyle w:val="6"/>
              <w:spacing w:before="93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380" w:type="dxa"/>
            <w:vAlign w:val="top"/>
          </w:tcPr>
          <w:p w14:paraId="366D5043">
            <w:pPr>
              <w:pStyle w:val="6"/>
              <w:spacing w:before="93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180.00</w:t>
            </w:r>
          </w:p>
        </w:tc>
        <w:tc>
          <w:tcPr>
            <w:tcW w:w="1183" w:type="dxa"/>
            <w:vAlign w:val="top"/>
          </w:tcPr>
          <w:p w14:paraId="38AC7D2D">
            <w:pPr>
              <w:pStyle w:val="6"/>
              <w:spacing w:before="93" w:line="195" w:lineRule="auto"/>
              <w:ind w:left="5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373" w:type="dxa"/>
            <w:vAlign w:val="top"/>
          </w:tcPr>
          <w:p w14:paraId="213D34B9">
            <w:pPr>
              <w:pStyle w:val="6"/>
              <w:spacing w:before="93" w:line="195" w:lineRule="auto"/>
              <w:ind w:left="73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180.00</w:t>
            </w:r>
          </w:p>
        </w:tc>
        <w:tc>
          <w:tcPr>
            <w:tcW w:w="1186" w:type="dxa"/>
            <w:vAlign w:val="top"/>
          </w:tcPr>
          <w:p w14:paraId="41188090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B844EA5">
            <w:pPr>
              <w:rPr>
                <w:rFonts w:ascii="Arial"/>
                <w:sz w:val="21"/>
              </w:rPr>
            </w:pP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27BB109">
            <w:pPr>
              <w:rPr>
                <w:rFonts w:ascii="Arial"/>
                <w:sz w:val="21"/>
              </w:rPr>
            </w:pPr>
          </w:p>
        </w:tc>
      </w:tr>
      <w:tr w14:paraId="7AAF4B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534F9F7">
            <w:pPr>
              <w:spacing w:before="49" w:line="216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物防治技术培训</w:t>
            </w:r>
          </w:p>
        </w:tc>
        <w:tc>
          <w:tcPr>
            <w:tcW w:w="672" w:type="dxa"/>
            <w:vAlign w:val="top"/>
          </w:tcPr>
          <w:p w14:paraId="2A45D259">
            <w:pPr>
              <w:spacing w:before="49" w:line="216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次</w:t>
            </w:r>
          </w:p>
        </w:tc>
        <w:tc>
          <w:tcPr>
            <w:tcW w:w="1265" w:type="dxa"/>
            <w:vAlign w:val="top"/>
          </w:tcPr>
          <w:p w14:paraId="21D4A51F">
            <w:pPr>
              <w:pStyle w:val="6"/>
              <w:spacing w:before="92" w:line="195" w:lineRule="auto"/>
              <w:ind w:left="5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986" w:type="dxa"/>
            <w:vAlign w:val="top"/>
          </w:tcPr>
          <w:p w14:paraId="2A92C832">
            <w:pPr>
              <w:pStyle w:val="6"/>
              <w:spacing w:before="95" w:line="192" w:lineRule="auto"/>
              <w:ind w:left="45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80" w:type="dxa"/>
            <w:vAlign w:val="top"/>
          </w:tcPr>
          <w:p w14:paraId="2B390C83">
            <w:pPr>
              <w:pStyle w:val="6"/>
              <w:spacing w:before="92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125.00</w:t>
            </w:r>
          </w:p>
        </w:tc>
        <w:tc>
          <w:tcPr>
            <w:tcW w:w="1183" w:type="dxa"/>
            <w:vAlign w:val="top"/>
          </w:tcPr>
          <w:p w14:paraId="679F7366">
            <w:pPr>
              <w:pStyle w:val="6"/>
              <w:spacing w:before="95" w:line="192" w:lineRule="auto"/>
              <w:ind w:left="55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73" w:type="dxa"/>
            <w:vAlign w:val="top"/>
          </w:tcPr>
          <w:p w14:paraId="3AE2E454">
            <w:pPr>
              <w:pStyle w:val="6"/>
              <w:spacing w:before="92" w:line="195" w:lineRule="auto"/>
              <w:ind w:left="8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25.00</w:t>
            </w:r>
          </w:p>
        </w:tc>
        <w:tc>
          <w:tcPr>
            <w:tcW w:w="1186" w:type="dxa"/>
            <w:vAlign w:val="top"/>
          </w:tcPr>
          <w:p w14:paraId="32090295">
            <w:pPr>
              <w:pStyle w:val="6"/>
              <w:spacing w:before="92" w:line="195" w:lineRule="auto"/>
              <w:ind w:left="513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370" w:type="dxa"/>
            <w:vAlign w:val="top"/>
          </w:tcPr>
          <w:p w14:paraId="21741029">
            <w:pPr>
              <w:pStyle w:val="6"/>
              <w:spacing w:before="92" w:line="195" w:lineRule="auto"/>
              <w:ind w:left="82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CC4A27D">
            <w:pPr>
              <w:rPr>
                <w:rFonts w:ascii="Arial"/>
                <w:sz w:val="21"/>
              </w:rPr>
            </w:pPr>
          </w:p>
        </w:tc>
      </w:tr>
      <w:tr w14:paraId="56642E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874F670">
            <w:pPr>
              <w:spacing w:before="49" w:line="218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物防治宣传活动</w:t>
            </w:r>
          </w:p>
        </w:tc>
        <w:tc>
          <w:tcPr>
            <w:tcW w:w="672" w:type="dxa"/>
            <w:vAlign w:val="top"/>
          </w:tcPr>
          <w:p w14:paraId="3072CD28">
            <w:pPr>
              <w:spacing w:before="49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次</w:t>
            </w:r>
          </w:p>
        </w:tc>
        <w:tc>
          <w:tcPr>
            <w:tcW w:w="1265" w:type="dxa"/>
            <w:vAlign w:val="top"/>
          </w:tcPr>
          <w:p w14:paraId="5BA5E3B7">
            <w:pPr>
              <w:pStyle w:val="6"/>
              <w:spacing w:before="92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986" w:type="dxa"/>
            <w:vAlign w:val="top"/>
          </w:tcPr>
          <w:p w14:paraId="03A3F9FC">
            <w:pPr>
              <w:pStyle w:val="6"/>
              <w:spacing w:before="95" w:line="192" w:lineRule="auto"/>
              <w:ind w:left="45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80" w:type="dxa"/>
            <w:vAlign w:val="top"/>
          </w:tcPr>
          <w:p w14:paraId="36B252B0">
            <w:pPr>
              <w:pStyle w:val="6"/>
              <w:spacing w:before="92" w:line="195" w:lineRule="auto"/>
              <w:ind w:left="8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55.00</w:t>
            </w:r>
          </w:p>
        </w:tc>
        <w:tc>
          <w:tcPr>
            <w:tcW w:w="1183" w:type="dxa"/>
            <w:vAlign w:val="top"/>
          </w:tcPr>
          <w:p w14:paraId="7EF8C9F0">
            <w:pPr>
              <w:pStyle w:val="6"/>
              <w:spacing w:before="92" w:line="195" w:lineRule="auto"/>
              <w:ind w:left="54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373" w:type="dxa"/>
            <w:vAlign w:val="top"/>
          </w:tcPr>
          <w:p w14:paraId="0F486229">
            <w:pPr>
              <w:pStyle w:val="6"/>
              <w:spacing w:before="92" w:line="195" w:lineRule="auto"/>
              <w:ind w:left="83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1186" w:type="dxa"/>
            <w:vAlign w:val="top"/>
          </w:tcPr>
          <w:p w14:paraId="72273A44">
            <w:pPr>
              <w:pStyle w:val="6"/>
              <w:spacing w:before="92" w:line="195" w:lineRule="auto"/>
              <w:ind w:left="5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370" w:type="dxa"/>
            <w:vAlign w:val="top"/>
          </w:tcPr>
          <w:p w14:paraId="1CDEB994">
            <w:pPr>
              <w:pStyle w:val="6"/>
              <w:spacing w:before="92" w:line="195" w:lineRule="auto"/>
              <w:ind w:left="8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9E1E522">
            <w:pPr>
              <w:rPr>
                <w:rFonts w:ascii="Arial"/>
                <w:sz w:val="21"/>
              </w:rPr>
            </w:pPr>
          </w:p>
        </w:tc>
      </w:tr>
      <w:tr w14:paraId="7C2F83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B396B97">
            <w:pPr>
              <w:spacing w:before="46" w:line="218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物防治宣传册</w:t>
            </w:r>
          </w:p>
        </w:tc>
        <w:tc>
          <w:tcPr>
            <w:tcW w:w="672" w:type="dxa"/>
            <w:vAlign w:val="top"/>
          </w:tcPr>
          <w:p w14:paraId="53F89B9A">
            <w:pPr>
              <w:spacing w:before="46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册</w:t>
            </w:r>
          </w:p>
        </w:tc>
        <w:tc>
          <w:tcPr>
            <w:tcW w:w="1265" w:type="dxa"/>
            <w:vAlign w:val="top"/>
          </w:tcPr>
          <w:p w14:paraId="200FF444">
            <w:pPr>
              <w:pStyle w:val="6"/>
              <w:spacing w:before="92" w:line="195" w:lineRule="auto"/>
              <w:ind w:left="3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50000</w:t>
            </w:r>
          </w:p>
        </w:tc>
        <w:tc>
          <w:tcPr>
            <w:tcW w:w="986" w:type="dxa"/>
            <w:vAlign w:val="top"/>
          </w:tcPr>
          <w:p w14:paraId="212A1727">
            <w:pPr>
              <w:pStyle w:val="6"/>
              <w:spacing w:before="92" w:line="195" w:lineRule="auto"/>
              <w:ind w:left="22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0.0005</w:t>
            </w:r>
          </w:p>
        </w:tc>
        <w:tc>
          <w:tcPr>
            <w:tcW w:w="1380" w:type="dxa"/>
            <w:vAlign w:val="top"/>
          </w:tcPr>
          <w:p w14:paraId="7440BD1F">
            <w:pPr>
              <w:pStyle w:val="6"/>
              <w:spacing w:before="92" w:line="195" w:lineRule="auto"/>
              <w:ind w:left="82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25.00</w:t>
            </w:r>
          </w:p>
        </w:tc>
        <w:tc>
          <w:tcPr>
            <w:tcW w:w="1183" w:type="dxa"/>
            <w:vAlign w:val="top"/>
          </w:tcPr>
          <w:p w14:paraId="25148905">
            <w:pPr>
              <w:pStyle w:val="6"/>
              <w:spacing w:before="92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8000</w:t>
            </w:r>
          </w:p>
        </w:tc>
        <w:tc>
          <w:tcPr>
            <w:tcW w:w="1373" w:type="dxa"/>
            <w:vAlign w:val="top"/>
          </w:tcPr>
          <w:p w14:paraId="2A883594">
            <w:pPr>
              <w:pStyle w:val="6"/>
              <w:spacing w:before="92" w:line="195" w:lineRule="auto"/>
              <w:ind w:left="9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4.00</w:t>
            </w:r>
          </w:p>
        </w:tc>
        <w:tc>
          <w:tcPr>
            <w:tcW w:w="1186" w:type="dxa"/>
            <w:vAlign w:val="top"/>
          </w:tcPr>
          <w:p w14:paraId="64D6F9B3">
            <w:pPr>
              <w:pStyle w:val="6"/>
              <w:spacing w:before="92" w:line="195" w:lineRule="auto"/>
              <w:ind w:left="3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18000</w:t>
            </w:r>
          </w:p>
        </w:tc>
        <w:tc>
          <w:tcPr>
            <w:tcW w:w="1370" w:type="dxa"/>
            <w:vAlign w:val="top"/>
          </w:tcPr>
          <w:p w14:paraId="3314BF3E">
            <w:pPr>
              <w:pStyle w:val="6"/>
              <w:spacing w:before="92" w:line="195" w:lineRule="auto"/>
              <w:ind w:left="92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3E669EB">
            <w:pPr>
              <w:rPr>
                <w:rFonts w:ascii="Arial"/>
                <w:sz w:val="21"/>
              </w:rPr>
            </w:pPr>
          </w:p>
        </w:tc>
      </w:tr>
      <w:tr w14:paraId="1A46B3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0AE685E">
            <w:pPr>
              <w:spacing w:before="47" w:line="217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系建设</w:t>
            </w:r>
          </w:p>
        </w:tc>
        <w:tc>
          <w:tcPr>
            <w:tcW w:w="672" w:type="dxa"/>
            <w:vAlign w:val="top"/>
          </w:tcPr>
          <w:p w14:paraId="22227201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351393D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2E0CB020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6CFB0CF9">
            <w:pPr>
              <w:pStyle w:val="6"/>
              <w:spacing w:before="86" w:line="202" w:lineRule="auto"/>
              <w:ind w:left="53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85035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65</w:t>
            </w:r>
          </w:p>
        </w:tc>
        <w:tc>
          <w:tcPr>
            <w:tcW w:w="1183" w:type="dxa"/>
            <w:vAlign w:val="top"/>
          </w:tcPr>
          <w:p w14:paraId="433A00F3">
            <w:pPr>
              <w:pStyle w:val="6"/>
              <w:spacing w:before="86" w:line="202" w:lineRule="auto"/>
              <w:ind w:left="738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5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30</w:t>
            </w:r>
          </w:p>
        </w:tc>
        <w:tc>
          <w:tcPr>
            <w:tcW w:w="1373" w:type="dxa"/>
            <w:vAlign w:val="top"/>
          </w:tcPr>
          <w:p w14:paraId="3DEFFBCC">
            <w:pPr>
              <w:pStyle w:val="6"/>
              <w:spacing w:before="86" w:line="202" w:lineRule="auto"/>
              <w:ind w:left="53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11866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98</w:t>
            </w:r>
          </w:p>
        </w:tc>
        <w:tc>
          <w:tcPr>
            <w:tcW w:w="1186" w:type="dxa"/>
            <w:vAlign w:val="top"/>
          </w:tcPr>
          <w:p w14:paraId="00309A6D">
            <w:pPr>
              <w:pStyle w:val="6"/>
              <w:spacing w:before="86" w:line="202" w:lineRule="auto"/>
              <w:ind w:left="643"/>
              <w:rPr>
                <w:sz w:val="19"/>
                <w:szCs w:val="19"/>
              </w:rPr>
            </w:pPr>
            <w:r>
              <w:rPr>
                <w:b/>
                <w:bCs/>
                <w:spacing w:val="1"/>
                <w:sz w:val="19"/>
                <w:szCs w:val="19"/>
              </w:rPr>
              <w:t>10</w:t>
            </w:r>
            <w:r>
              <w:rPr>
                <w:b/>
                <w:bCs/>
                <w:spacing w:val="5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1"/>
                <w:sz w:val="19"/>
                <w:szCs w:val="19"/>
              </w:rPr>
              <w:t>00</w:t>
            </w:r>
          </w:p>
        </w:tc>
        <w:tc>
          <w:tcPr>
            <w:tcW w:w="1370" w:type="dxa"/>
            <w:vAlign w:val="top"/>
          </w:tcPr>
          <w:p w14:paraId="4C5C3815">
            <w:pPr>
              <w:pStyle w:val="6"/>
              <w:spacing w:before="86" w:line="202" w:lineRule="auto"/>
              <w:ind w:left="522"/>
              <w:rPr>
                <w:sz w:val="19"/>
                <w:szCs w:val="19"/>
              </w:rPr>
            </w:pPr>
            <w:r>
              <w:rPr>
                <w:b/>
                <w:bCs/>
                <w:spacing w:val="4"/>
                <w:sz w:val="19"/>
                <w:szCs w:val="19"/>
              </w:rPr>
              <w:t>44156</w:t>
            </w:r>
            <w:r>
              <w:rPr>
                <w:b/>
                <w:bCs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4"/>
                <w:sz w:val="19"/>
                <w:szCs w:val="19"/>
              </w:rPr>
              <w:t>65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AE3E968">
            <w:pPr>
              <w:rPr>
                <w:rFonts w:ascii="Arial"/>
                <w:sz w:val="21"/>
              </w:rPr>
            </w:pPr>
          </w:p>
        </w:tc>
      </w:tr>
      <w:tr w14:paraId="22B37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6D5383B">
            <w:pPr>
              <w:spacing w:before="47" w:line="218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设</w:t>
            </w:r>
          </w:p>
        </w:tc>
        <w:tc>
          <w:tcPr>
            <w:tcW w:w="672" w:type="dxa"/>
            <w:vAlign w:val="top"/>
          </w:tcPr>
          <w:p w14:paraId="59AEC310">
            <w:pPr>
              <w:pStyle w:val="6"/>
              <w:spacing w:before="12" w:line="290" w:lineRule="exact"/>
              <w:ind w:left="196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km</w:t>
            </w:r>
          </w:p>
        </w:tc>
        <w:tc>
          <w:tcPr>
            <w:tcW w:w="1265" w:type="dxa"/>
            <w:vAlign w:val="top"/>
          </w:tcPr>
          <w:p w14:paraId="728C61B8">
            <w:pPr>
              <w:pStyle w:val="6"/>
              <w:spacing w:before="93" w:line="195" w:lineRule="auto"/>
              <w:ind w:left="46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31.3</w:t>
            </w:r>
          </w:p>
        </w:tc>
        <w:tc>
          <w:tcPr>
            <w:tcW w:w="986" w:type="dxa"/>
            <w:vAlign w:val="top"/>
          </w:tcPr>
          <w:p w14:paraId="6E9F9D2F">
            <w:pPr>
              <w:pStyle w:val="6"/>
              <w:spacing w:before="93" w:line="195" w:lineRule="auto"/>
              <w:ind w:left="41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1380" w:type="dxa"/>
            <w:vAlign w:val="top"/>
          </w:tcPr>
          <w:p w14:paraId="7B2DB545">
            <w:pPr>
              <w:pStyle w:val="6"/>
              <w:spacing w:before="87" w:line="202" w:lineRule="auto"/>
              <w:ind w:left="729"/>
              <w:rPr>
                <w:sz w:val="19"/>
                <w:szCs w:val="19"/>
              </w:rPr>
            </w:pPr>
            <w:r>
              <w:rPr>
                <w:b/>
                <w:bCs/>
                <w:spacing w:val="4"/>
                <w:sz w:val="19"/>
                <w:szCs w:val="19"/>
              </w:rPr>
              <w:t>375</w:t>
            </w:r>
            <w:r>
              <w:rPr>
                <w:b/>
                <w:bCs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4"/>
                <w:sz w:val="19"/>
                <w:szCs w:val="19"/>
              </w:rPr>
              <w:t>60</w:t>
            </w:r>
          </w:p>
        </w:tc>
        <w:tc>
          <w:tcPr>
            <w:tcW w:w="1183" w:type="dxa"/>
            <w:vAlign w:val="top"/>
          </w:tcPr>
          <w:p w14:paraId="7DD06326">
            <w:pPr>
              <w:pStyle w:val="6"/>
              <w:spacing w:before="93" w:line="195" w:lineRule="auto"/>
              <w:ind w:left="42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5.30</w:t>
            </w:r>
          </w:p>
        </w:tc>
        <w:tc>
          <w:tcPr>
            <w:tcW w:w="1373" w:type="dxa"/>
            <w:vAlign w:val="top"/>
          </w:tcPr>
          <w:p w14:paraId="75A4CE36">
            <w:pPr>
              <w:pStyle w:val="6"/>
              <w:spacing w:before="87" w:line="202" w:lineRule="auto"/>
              <w:ind w:left="827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63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60</w:t>
            </w:r>
          </w:p>
        </w:tc>
        <w:tc>
          <w:tcPr>
            <w:tcW w:w="1186" w:type="dxa"/>
            <w:vAlign w:val="top"/>
          </w:tcPr>
          <w:p w14:paraId="525C421F">
            <w:pPr>
              <w:pStyle w:val="6"/>
              <w:spacing w:before="93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1370" w:type="dxa"/>
            <w:vAlign w:val="top"/>
          </w:tcPr>
          <w:p w14:paraId="524B8EBF">
            <w:pPr>
              <w:pStyle w:val="6"/>
              <w:spacing w:before="87" w:line="202" w:lineRule="auto"/>
              <w:ind w:left="729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120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FC455DF">
            <w:pPr>
              <w:rPr>
                <w:rFonts w:ascii="Arial"/>
                <w:sz w:val="21"/>
              </w:rPr>
            </w:pPr>
          </w:p>
        </w:tc>
      </w:tr>
      <w:tr w14:paraId="2B78B7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BE83099">
            <w:pPr>
              <w:spacing w:before="47" w:line="217" w:lineRule="auto"/>
              <w:ind w:left="6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游产业建设</w:t>
            </w:r>
          </w:p>
        </w:tc>
        <w:tc>
          <w:tcPr>
            <w:tcW w:w="672" w:type="dxa"/>
            <w:vAlign w:val="top"/>
          </w:tcPr>
          <w:p w14:paraId="3B2943D5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6D7A8D2D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4CBEF60B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46856012">
            <w:pPr>
              <w:pStyle w:val="6"/>
              <w:spacing w:before="87" w:line="202" w:lineRule="auto"/>
              <w:ind w:left="63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9000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7B229BBA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2514089F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7F5E9769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3FC88EDB">
            <w:pPr>
              <w:pStyle w:val="6"/>
              <w:spacing w:before="87" w:line="202" w:lineRule="auto"/>
              <w:ind w:left="625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6000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E34E152">
            <w:pPr>
              <w:rPr>
                <w:rFonts w:ascii="Arial"/>
                <w:sz w:val="21"/>
              </w:rPr>
            </w:pPr>
          </w:p>
        </w:tc>
      </w:tr>
      <w:tr w14:paraId="254D2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B5F23AB">
            <w:pPr>
              <w:spacing w:before="49" w:line="215" w:lineRule="auto"/>
              <w:ind w:left="6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点建设项目</w:t>
            </w:r>
          </w:p>
        </w:tc>
        <w:tc>
          <w:tcPr>
            <w:tcW w:w="672" w:type="dxa"/>
            <w:vAlign w:val="top"/>
          </w:tcPr>
          <w:p w14:paraId="672018FE">
            <w:pPr>
              <w:spacing w:before="49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项</w:t>
            </w:r>
          </w:p>
        </w:tc>
        <w:tc>
          <w:tcPr>
            <w:tcW w:w="1265" w:type="dxa"/>
            <w:vAlign w:val="top"/>
          </w:tcPr>
          <w:p w14:paraId="1A4731F6">
            <w:pPr>
              <w:pStyle w:val="6"/>
              <w:spacing w:before="93" w:line="195" w:lineRule="auto"/>
              <w:ind w:left="5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986" w:type="dxa"/>
            <w:vAlign w:val="top"/>
          </w:tcPr>
          <w:p w14:paraId="00A2796E">
            <w:pPr>
              <w:pStyle w:val="6"/>
              <w:spacing w:before="93" w:line="195" w:lineRule="auto"/>
              <w:ind w:left="3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1500</w:t>
            </w:r>
          </w:p>
        </w:tc>
        <w:tc>
          <w:tcPr>
            <w:tcW w:w="1380" w:type="dxa"/>
            <w:vAlign w:val="top"/>
          </w:tcPr>
          <w:p w14:paraId="6211F5E1">
            <w:pPr>
              <w:pStyle w:val="6"/>
              <w:spacing w:before="93" w:line="195" w:lineRule="auto"/>
              <w:ind w:left="6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9000.00</w:t>
            </w:r>
          </w:p>
        </w:tc>
        <w:tc>
          <w:tcPr>
            <w:tcW w:w="1183" w:type="dxa"/>
            <w:vAlign w:val="top"/>
          </w:tcPr>
          <w:p w14:paraId="4ED496CD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2B6DBCBD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59B2C98D">
            <w:pPr>
              <w:pStyle w:val="6"/>
              <w:spacing w:before="93" w:line="195" w:lineRule="auto"/>
              <w:ind w:left="5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370" w:type="dxa"/>
            <w:vAlign w:val="top"/>
          </w:tcPr>
          <w:p w14:paraId="14A72082">
            <w:pPr>
              <w:pStyle w:val="6"/>
              <w:spacing w:before="93" w:line="195" w:lineRule="auto"/>
              <w:ind w:left="6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32E7F57">
            <w:pPr>
              <w:rPr>
                <w:rFonts w:ascii="Arial"/>
                <w:sz w:val="21"/>
              </w:rPr>
            </w:pPr>
          </w:p>
        </w:tc>
      </w:tr>
      <w:tr w14:paraId="2B0A62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5E337F4">
            <w:pPr>
              <w:spacing w:before="50" w:line="217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业建设</w:t>
            </w:r>
          </w:p>
        </w:tc>
        <w:tc>
          <w:tcPr>
            <w:tcW w:w="672" w:type="dxa"/>
            <w:vAlign w:val="top"/>
          </w:tcPr>
          <w:p w14:paraId="671B720D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4BAF4E1A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2A6A93A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6820D515">
            <w:pPr>
              <w:pStyle w:val="6"/>
              <w:spacing w:before="88" w:line="202" w:lineRule="auto"/>
              <w:ind w:left="53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75660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05</w:t>
            </w:r>
          </w:p>
        </w:tc>
        <w:tc>
          <w:tcPr>
            <w:tcW w:w="1183" w:type="dxa"/>
            <w:vAlign w:val="top"/>
          </w:tcPr>
          <w:p w14:paraId="576468E0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21E2DDFE">
            <w:pPr>
              <w:pStyle w:val="6"/>
              <w:spacing w:before="88" w:line="202" w:lineRule="auto"/>
              <w:ind w:left="53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11803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38</w:t>
            </w:r>
          </w:p>
        </w:tc>
        <w:tc>
          <w:tcPr>
            <w:tcW w:w="1186" w:type="dxa"/>
            <w:vAlign w:val="top"/>
          </w:tcPr>
          <w:p w14:paraId="4DFA5F06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64532C2C">
            <w:pPr>
              <w:pStyle w:val="6"/>
              <w:spacing w:before="88" w:line="202" w:lineRule="auto"/>
              <w:ind w:left="520"/>
              <w:rPr>
                <w:sz w:val="19"/>
                <w:szCs w:val="19"/>
              </w:rPr>
            </w:pPr>
            <w:r>
              <w:rPr>
                <w:b/>
                <w:bCs/>
                <w:spacing w:val="4"/>
                <w:sz w:val="19"/>
                <w:szCs w:val="19"/>
              </w:rPr>
              <w:t>38036</w:t>
            </w:r>
            <w:r>
              <w:rPr>
                <w:b/>
                <w:bCs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4"/>
                <w:sz w:val="19"/>
                <w:szCs w:val="19"/>
              </w:rPr>
              <w:t>65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EE80BCF">
            <w:pPr>
              <w:rPr>
                <w:rFonts w:ascii="Arial"/>
                <w:sz w:val="21"/>
              </w:rPr>
            </w:pPr>
          </w:p>
        </w:tc>
      </w:tr>
      <w:tr w14:paraId="736E1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D56FB5F">
            <w:pPr>
              <w:spacing w:before="48" w:line="217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产业</w:t>
            </w:r>
          </w:p>
        </w:tc>
        <w:tc>
          <w:tcPr>
            <w:tcW w:w="672" w:type="dxa"/>
            <w:vAlign w:val="top"/>
          </w:tcPr>
          <w:p w14:paraId="6992C10F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29BF5F2B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70C1B6DD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039B35FD">
            <w:pPr>
              <w:pStyle w:val="6"/>
              <w:spacing w:before="94" w:line="195" w:lineRule="auto"/>
              <w:ind w:left="5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63179.75</w:t>
            </w:r>
          </w:p>
        </w:tc>
        <w:tc>
          <w:tcPr>
            <w:tcW w:w="1183" w:type="dxa"/>
            <w:vAlign w:val="top"/>
          </w:tcPr>
          <w:p w14:paraId="022F670D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132A920">
            <w:pPr>
              <w:pStyle w:val="6"/>
              <w:spacing w:before="94" w:line="195" w:lineRule="auto"/>
              <w:ind w:left="53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10043.28</w:t>
            </w:r>
          </w:p>
        </w:tc>
        <w:tc>
          <w:tcPr>
            <w:tcW w:w="1186" w:type="dxa"/>
            <w:vAlign w:val="top"/>
          </w:tcPr>
          <w:p w14:paraId="7B61496C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A9A4D70">
            <w:pPr>
              <w:pStyle w:val="6"/>
              <w:spacing w:before="94" w:line="195" w:lineRule="auto"/>
              <w:ind w:left="5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32676.55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C5F34CA">
            <w:pPr>
              <w:rPr>
                <w:rFonts w:ascii="Arial"/>
                <w:sz w:val="21"/>
              </w:rPr>
            </w:pPr>
          </w:p>
        </w:tc>
      </w:tr>
      <w:tr w14:paraId="683EB2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D091BDE">
            <w:pPr>
              <w:spacing w:before="59" w:line="222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种植基地（新建）</w:t>
            </w:r>
          </w:p>
        </w:tc>
        <w:tc>
          <w:tcPr>
            <w:tcW w:w="672" w:type="dxa"/>
            <w:vAlign w:val="top"/>
          </w:tcPr>
          <w:p w14:paraId="334C314C">
            <w:pPr>
              <w:pStyle w:val="6"/>
              <w:spacing w:before="25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18AB1C75">
            <w:pPr>
              <w:pStyle w:val="6"/>
              <w:spacing w:before="106" w:line="195" w:lineRule="auto"/>
              <w:ind w:left="28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10459.32</w:t>
            </w:r>
          </w:p>
        </w:tc>
        <w:tc>
          <w:tcPr>
            <w:tcW w:w="986" w:type="dxa"/>
            <w:vAlign w:val="top"/>
          </w:tcPr>
          <w:p w14:paraId="64E0ABB4">
            <w:pPr>
              <w:pStyle w:val="6"/>
              <w:spacing w:before="108" w:line="192" w:lineRule="auto"/>
              <w:ind w:left="45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80" w:type="dxa"/>
            <w:vAlign w:val="top"/>
          </w:tcPr>
          <w:p w14:paraId="27AEE115">
            <w:pPr>
              <w:pStyle w:val="6"/>
              <w:spacing w:before="106" w:line="195" w:lineRule="auto"/>
              <w:ind w:left="5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52296.60</w:t>
            </w:r>
          </w:p>
        </w:tc>
        <w:tc>
          <w:tcPr>
            <w:tcW w:w="1183" w:type="dxa"/>
            <w:vAlign w:val="top"/>
          </w:tcPr>
          <w:p w14:paraId="41DF7E1B">
            <w:pPr>
              <w:pStyle w:val="6"/>
              <w:spacing w:before="106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1201.99</w:t>
            </w:r>
          </w:p>
        </w:tc>
        <w:tc>
          <w:tcPr>
            <w:tcW w:w="1373" w:type="dxa"/>
            <w:vAlign w:val="top"/>
          </w:tcPr>
          <w:p w14:paraId="1C99F4E0">
            <w:pPr>
              <w:pStyle w:val="6"/>
              <w:spacing w:before="106" w:line="195" w:lineRule="auto"/>
              <w:ind w:left="6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6009.95</w:t>
            </w:r>
          </w:p>
        </w:tc>
        <w:tc>
          <w:tcPr>
            <w:tcW w:w="1186" w:type="dxa"/>
            <w:vAlign w:val="top"/>
          </w:tcPr>
          <w:p w14:paraId="2327C82A">
            <w:pPr>
              <w:pStyle w:val="6"/>
              <w:spacing w:before="106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5877.33</w:t>
            </w:r>
          </w:p>
        </w:tc>
        <w:tc>
          <w:tcPr>
            <w:tcW w:w="1370" w:type="dxa"/>
            <w:vAlign w:val="top"/>
          </w:tcPr>
          <w:p w14:paraId="3603F3B4">
            <w:pPr>
              <w:pStyle w:val="6"/>
              <w:spacing w:before="106" w:line="195" w:lineRule="auto"/>
              <w:ind w:left="5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29386.65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5CC1DA4">
            <w:pPr>
              <w:pStyle w:val="6"/>
              <w:spacing w:before="106" w:line="195" w:lineRule="auto"/>
              <w:ind w:right="3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</w:tr>
      <w:tr w14:paraId="44BC2B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72EEC60">
            <w:pPr>
              <w:spacing w:before="60" w:line="222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种植基地（改造）</w:t>
            </w:r>
          </w:p>
        </w:tc>
        <w:tc>
          <w:tcPr>
            <w:tcW w:w="672" w:type="dxa"/>
            <w:vAlign w:val="top"/>
          </w:tcPr>
          <w:p w14:paraId="0940CFAD">
            <w:pPr>
              <w:pStyle w:val="6"/>
              <w:spacing w:before="25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06160984">
            <w:pPr>
              <w:pStyle w:val="6"/>
              <w:spacing w:before="106" w:line="195" w:lineRule="auto"/>
              <w:ind w:left="31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4289.26</w:t>
            </w:r>
          </w:p>
        </w:tc>
        <w:tc>
          <w:tcPr>
            <w:tcW w:w="986" w:type="dxa"/>
            <w:vAlign w:val="top"/>
          </w:tcPr>
          <w:p w14:paraId="76F35C3C">
            <w:pPr>
              <w:pStyle w:val="6"/>
              <w:spacing w:before="106" w:line="195" w:lineRule="auto"/>
              <w:ind w:left="37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2.5</w:t>
            </w:r>
          </w:p>
        </w:tc>
        <w:tc>
          <w:tcPr>
            <w:tcW w:w="1380" w:type="dxa"/>
            <w:vAlign w:val="top"/>
          </w:tcPr>
          <w:p w14:paraId="070327F8">
            <w:pPr>
              <w:pStyle w:val="6"/>
              <w:spacing w:before="106" w:line="195" w:lineRule="auto"/>
              <w:ind w:left="54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10723.15</w:t>
            </w:r>
          </w:p>
        </w:tc>
        <w:tc>
          <w:tcPr>
            <w:tcW w:w="1183" w:type="dxa"/>
            <w:vAlign w:val="top"/>
          </w:tcPr>
          <w:p w14:paraId="2DACF4BB">
            <w:pPr>
              <w:pStyle w:val="6"/>
              <w:spacing w:before="106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1589.33</w:t>
            </w:r>
          </w:p>
        </w:tc>
        <w:tc>
          <w:tcPr>
            <w:tcW w:w="1373" w:type="dxa"/>
            <w:vAlign w:val="top"/>
          </w:tcPr>
          <w:p w14:paraId="0CFC3C97">
            <w:pPr>
              <w:pStyle w:val="6"/>
              <w:spacing w:before="106" w:line="195" w:lineRule="auto"/>
              <w:ind w:left="6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3973.33</w:t>
            </w:r>
          </w:p>
        </w:tc>
        <w:tc>
          <w:tcPr>
            <w:tcW w:w="1186" w:type="dxa"/>
            <w:vAlign w:val="top"/>
          </w:tcPr>
          <w:p w14:paraId="223D316B">
            <w:pPr>
              <w:pStyle w:val="6"/>
              <w:spacing w:before="106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1299.96</w:t>
            </w:r>
          </w:p>
        </w:tc>
        <w:tc>
          <w:tcPr>
            <w:tcW w:w="1370" w:type="dxa"/>
            <w:vAlign w:val="top"/>
          </w:tcPr>
          <w:p w14:paraId="066B215B">
            <w:pPr>
              <w:pStyle w:val="6"/>
              <w:spacing w:before="106" w:line="195" w:lineRule="auto"/>
              <w:ind w:left="6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3249.90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0413C95">
            <w:pPr>
              <w:pStyle w:val="6"/>
              <w:spacing w:before="106" w:line="195" w:lineRule="auto"/>
              <w:jc w:val="right"/>
              <w:rPr>
                <w:sz w:val="19"/>
                <w:szCs w:val="19"/>
              </w:rPr>
            </w:pPr>
            <w:r>
              <w:rPr>
                <w:spacing w:val="-19"/>
                <w:sz w:val="19"/>
                <w:szCs w:val="19"/>
              </w:rPr>
              <w:t>1</w:t>
            </w:r>
          </w:p>
        </w:tc>
      </w:tr>
      <w:tr w14:paraId="5F053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EF03E31">
            <w:pPr>
              <w:spacing w:before="49" w:line="215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地</w:t>
            </w:r>
          </w:p>
        </w:tc>
        <w:tc>
          <w:tcPr>
            <w:tcW w:w="672" w:type="dxa"/>
            <w:vAlign w:val="top"/>
          </w:tcPr>
          <w:p w14:paraId="728B80C9">
            <w:pPr>
              <w:spacing w:before="49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480C35ED">
            <w:pPr>
              <w:pStyle w:val="6"/>
              <w:spacing w:before="95" w:line="195" w:lineRule="auto"/>
              <w:ind w:left="5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986" w:type="dxa"/>
            <w:vAlign w:val="top"/>
          </w:tcPr>
          <w:p w14:paraId="12E362AC">
            <w:pPr>
              <w:pStyle w:val="6"/>
              <w:spacing w:before="95" w:line="195" w:lineRule="auto"/>
              <w:ind w:left="3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380" w:type="dxa"/>
            <w:vAlign w:val="top"/>
          </w:tcPr>
          <w:p w14:paraId="03C362A5">
            <w:pPr>
              <w:pStyle w:val="6"/>
              <w:spacing w:before="95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160.00</w:t>
            </w:r>
          </w:p>
        </w:tc>
        <w:tc>
          <w:tcPr>
            <w:tcW w:w="1183" w:type="dxa"/>
            <w:vAlign w:val="top"/>
          </w:tcPr>
          <w:p w14:paraId="7A9856A9">
            <w:pPr>
              <w:pStyle w:val="6"/>
              <w:spacing w:before="95" w:line="195" w:lineRule="auto"/>
              <w:ind w:left="4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  <w:tc>
          <w:tcPr>
            <w:tcW w:w="1373" w:type="dxa"/>
            <w:vAlign w:val="top"/>
          </w:tcPr>
          <w:p w14:paraId="14498BD6">
            <w:pPr>
              <w:pStyle w:val="6"/>
              <w:spacing w:before="95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60.00</w:t>
            </w:r>
          </w:p>
        </w:tc>
        <w:tc>
          <w:tcPr>
            <w:tcW w:w="1186" w:type="dxa"/>
            <w:vAlign w:val="top"/>
          </w:tcPr>
          <w:p w14:paraId="79335096">
            <w:pPr>
              <w:pStyle w:val="6"/>
              <w:spacing w:before="95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2.00</w:t>
            </w:r>
          </w:p>
        </w:tc>
        <w:tc>
          <w:tcPr>
            <w:tcW w:w="1370" w:type="dxa"/>
            <w:vAlign w:val="top"/>
          </w:tcPr>
          <w:p w14:paraId="17D6C5D3">
            <w:pPr>
              <w:pStyle w:val="6"/>
              <w:spacing w:before="95" w:line="195" w:lineRule="auto"/>
              <w:ind w:left="81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E17A815">
            <w:pPr>
              <w:rPr>
                <w:rFonts w:ascii="Arial"/>
                <w:sz w:val="21"/>
              </w:rPr>
            </w:pPr>
          </w:p>
        </w:tc>
      </w:tr>
      <w:tr w14:paraId="07BD90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70EB9DB">
            <w:pPr>
              <w:spacing w:before="52" w:line="213" w:lineRule="auto"/>
              <w:ind w:left="5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业</w:t>
            </w:r>
          </w:p>
        </w:tc>
        <w:tc>
          <w:tcPr>
            <w:tcW w:w="672" w:type="dxa"/>
            <w:vAlign w:val="top"/>
          </w:tcPr>
          <w:p w14:paraId="4570BED8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5D5979D5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46FF7064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5116F1FC">
            <w:pPr>
              <w:pStyle w:val="6"/>
              <w:spacing w:before="95" w:line="195" w:lineRule="auto"/>
              <w:ind w:left="54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12480.30</w:t>
            </w:r>
          </w:p>
        </w:tc>
        <w:tc>
          <w:tcPr>
            <w:tcW w:w="1183" w:type="dxa"/>
            <w:vAlign w:val="top"/>
          </w:tcPr>
          <w:p w14:paraId="5A589C99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D9C42D8">
            <w:pPr>
              <w:pStyle w:val="6"/>
              <w:spacing w:before="95" w:line="195" w:lineRule="auto"/>
              <w:ind w:left="63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1760.10</w:t>
            </w:r>
          </w:p>
        </w:tc>
        <w:tc>
          <w:tcPr>
            <w:tcW w:w="1186" w:type="dxa"/>
            <w:vAlign w:val="top"/>
          </w:tcPr>
          <w:p w14:paraId="6A4C73B5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F0C333D">
            <w:pPr>
              <w:pStyle w:val="6"/>
              <w:spacing w:before="95" w:line="195" w:lineRule="auto"/>
              <w:ind w:left="6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5360.10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D4624CB">
            <w:pPr>
              <w:rPr>
                <w:rFonts w:ascii="Arial"/>
                <w:sz w:val="21"/>
              </w:rPr>
            </w:pPr>
          </w:p>
        </w:tc>
      </w:tr>
      <w:tr w14:paraId="38B7B7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1028D2B">
            <w:pPr>
              <w:spacing w:before="69" w:line="223" w:lineRule="auto"/>
              <w:ind w:left="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植基地（改造）</w:t>
            </w:r>
          </w:p>
        </w:tc>
        <w:tc>
          <w:tcPr>
            <w:tcW w:w="672" w:type="dxa"/>
            <w:vAlign w:val="top"/>
          </w:tcPr>
          <w:p w14:paraId="4EC84D1F">
            <w:pPr>
              <w:pStyle w:val="6"/>
              <w:spacing w:before="34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1052C00E">
            <w:pPr>
              <w:pStyle w:val="6"/>
              <w:spacing w:before="115" w:line="195" w:lineRule="auto"/>
              <w:ind w:left="31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4160.10</w:t>
            </w:r>
          </w:p>
        </w:tc>
        <w:tc>
          <w:tcPr>
            <w:tcW w:w="986" w:type="dxa"/>
            <w:vAlign w:val="top"/>
          </w:tcPr>
          <w:p w14:paraId="2618BC6F">
            <w:pPr>
              <w:pStyle w:val="6"/>
              <w:spacing w:before="115" w:line="195" w:lineRule="auto"/>
              <w:ind w:left="4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80" w:type="dxa"/>
            <w:vAlign w:val="top"/>
          </w:tcPr>
          <w:p w14:paraId="10EA3E4E">
            <w:pPr>
              <w:pStyle w:val="6"/>
              <w:spacing w:before="115" w:line="195" w:lineRule="auto"/>
              <w:ind w:left="54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12480.30</w:t>
            </w:r>
          </w:p>
        </w:tc>
        <w:tc>
          <w:tcPr>
            <w:tcW w:w="1183" w:type="dxa"/>
            <w:vAlign w:val="top"/>
          </w:tcPr>
          <w:p w14:paraId="57AECBB3">
            <w:pPr>
              <w:pStyle w:val="6"/>
              <w:spacing w:before="115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586.70</w:t>
            </w:r>
          </w:p>
        </w:tc>
        <w:tc>
          <w:tcPr>
            <w:tcW w:w="1373" w:type="dxa"/>
            <w:vAlign w:val="top"/>
          </w:tcPr>
          <w:p w14:paraId="3725A48D">
            <w:pPr>
              <w:pStyle w:val="6"/>
              <w:spacing w:before="115" w:line="195" w:lineRule="auto"/>
              <w:ind w:left="63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1760.10</w:t>
            </w:r>
          </w:p>
        </w:tc>
        <w:tc>
          <w:tcPr>
            <w:tcW w:w="1186" w:type="dxa"/>
            <w:vAlign w:val="top"/>
          </w:tcPr>
          <w:p w14:paraId="50C4C538">
            <w:pPr>
              <w:pStyle w:val="6"/>
              <w:spacing w:before="115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1786.70</w:t>
            </w:r>
          </w:p>
        </w:tc>
        <w:tc>
          <w:tcPr>
            <w:tcW w:w="1370" w:type="dxa"/>
            <w:vAlign w:val="top"/>
          </w:tcPr>
          <w:p w14:paraId="117EA89B">
            <w:pPr>
              <w:pStyle w:val="6"/>
              <w:spacing w:before="115" w:line="195" w:lineRule="auto"/>
              <w:ind w:left="6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5360.10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FBC7675">
            <w:pPr>
              <w:pStyle w:val="6"/>
              <w:spacing w:before="115" w:line="195" w:lineRule="auto"/>
              <w:jc w:val="right"/>
              <w:rPr>
                <w:sz w:val="19"/>
                <w:szCs w:val="19"/>
              </w:rPr>
            </w:pPr>
            <w:r>
              <w:rPr>
                <w:spacing w:val="-19"/>
                <w:sz w:val="19"/>
                <w:szCs w:val="19"/>
              </w:rPr>
              <w:t>1</w:t>
            </w:r>
          </w:p>
        </w:tc>
      </w:tr>
    </w:tbl>
    <w:p w14:paraId="4C1CBDA4">
      <w:pPr>
        <w:spacing w:line="150" w:lineRule="exact"/>
        <w:rPr>
          <w:rFonts w:ascii="Arial"/>
          <w:sz w:val="13"/>
        </w:rPr>
      </w:pPr>
    </w:p>
    <w:p w14:paraId="1576C520">
      <w:pPr>
        <w:spacing w:line="150" w:lineRule="exact"/>
        <w:rPr>
          <w:rFonts w:ascii="Arial" w:hAnsi="Arial" w:eastAsia="Arial" w:cs="Arial"/>
          <w:sz w:val="13"/>
          <w:szCs w:val="13"/>
        </w:rPr>
        <w:sectPr>
          <w:footerReference r:id="rId273" w:type="default"/>
          <w:pgSz w:w="11906" w:h="16839"/>
          <w:pgMar w:top="1431" w:right="0" w:bottom="1317" w:left="0" w:header="0" w:footer="1047" w:gutter="0"/>
          <w:cols w:space="720" w:num="1"/>
        </w:sectPr>
      </w:pPr>
    </w:p>
    <w:p w14:paraId="383ACC90">
      <w:pPr>
        <w:spacing w:line="91" w:lineRule="auto"/>
        <w:rPr>
          <w:rFonts w:ascii="Arial"/>
          <w:sz w:val="2"/>
        </w:rPr>
      </w:pPr>
      <w:r>
        <w:pict>
          <v:shape id="_x0000_s1079" o:spid="_x0000_s1079" o:spt="202" type="#_x0000_t202" style="position:absolute;left:0pt;margin-left:-53.15pt;margin-top:492.3pt;height:15.35pt;width:56.25pt;mso-position-horizontal-relative:page;mso-position-vertical-relative:page;z-index:251693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680938C">
                  <w:pPr>
                    <w:pStyle w:val="2"/>
                    <w:spacing w:before="19" w:line="224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3"/>
                      <w:sz w:val="22"/>
                      <w:szCs w:val="22"/>
                    </w:rPr>
                    <w:t>工程监理费</w:t>
                  </w:r>
                </w:p>
              </w:txbxContent>
            </v:textbox>
          </v:shape>
        </w:pict>
      </w:r>
    </w:p>
    <w:tbl>
      <w:tblPr>
        <w:tblStyle w:val="5"/>
        <w:tblW w:w="11905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8"/>
        <w:gridCol w:w="672"/>
        <w:gridCol w:w="1265"/>
        <w:gridCol w:w="986"/>
        <w:gridCol w:w="1380"/>
        <w:gridCol w:w="1183"/>
        <w:gridCol w:w="1373"/>
        <w:gridCol w:w="1186"/>
        <w:gridCol w:w="1370"/>
        <w:gridCol w:w="352"/>
      </w:tblGrid>
      <w:tr w14:paraId="6C2550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38" w:type="dxa"/>
            <w:vMerge w:val="restart"/>
            <w:tcBorders>
              <w:left w:val="nil"/>
              <w:bottom w:val="nil"/>
            </w:tcBorders>
            <w:vAlign w:val="top"/>
          </w:tcPr>
          <w:p w14:paraId="76295E42">
            <w:pPr>
              <w:spacing w:before="210" w:line="222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项目名称</w:t>
            </w:r>
          </w:p>
        </w:tc>
        <w:tc>
          <w:tcPr>
            <w:tcW w:w="672" w:type="dxa"/>
            <w:vMerge w:val="restart"/>
            <w:tcBorders>
              <w:bottom w:val="nil"/>
            </w:tcBorders>
            <w:vAlign w:val="top"/>
          </w:tcPr>
          <w:p w14:paraId="6A7DDEE8">
            <w:pPr>
              <w:spacing w:before="210" w:line="222" w:lineRule="auto"/>
              <w:ind w:left="14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单位</w:t>
            </w:r>
          </w:p>
        </w:tc>
        <w:tc>
          <w:tcPr>
            <w:tcW w:w="1265" w:type="dxa"/>
            <w:vMerge w:val="restart"/>
            <w:tcBorders>
              <w:bottom w:val="nil"/>
            </w:tcBorders>
            <w:vAlign w:val="top"/>
          </w:tcPr>
          <w:p w14:paraId="4AE32F6B">
            <w:pPr>
              <w:spacing w:before="210" w:line="224" w:lineRule="auto"/>
              <w:ind w:left="21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986" w:type="dxa"/>
            <w:vMerge w:val="restart"/>
            <w:tcBorders>
              <w:bottom w:val="nil"/>
            </w:tcBorders>
            <w:vAlign w:val="top"/>
          </w:tcPr>
          <w:p w14:paraId="491440F3">
            <w:pPr>
              <w:spacing w:before="210" w:line="222" w:lineRule="auto"/>
              <w:ind w:left="29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单价</w:t>
            </w:r>
          </w:p>
        </w:tc>
        <w:tc>
          <w:tcPr>
            <w:tcW w:w="1380" w:type="dxa"/>
            <w:vMerge w:val="restart"/>
            <w:tcBorders>
              <w:bottom w:val="nil"/>
            </w:tcBorders>
            <w:vAlign w:val="top"/>
          </w:tcPr>
          <w:p w14:paraId="1BFDD7E7">
            <w:pPr>
              <w:spacing w:before="211" w:line="224" w:lineRule="auto"/>
              <w:ind w:left="39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总投资</w:t>
            </w:r>
          </w:p>
        </w:tc>
        <w:tc>
          <w:tcPr>
            <w:tcW w:w="2556" w:type="dxa"/>
            <w:gridSpan w:val="2"/>
            <w:vAlign w:val="top"/>
          </w:tcPr>
          <w:p w14:paraId="7017A85C">
            <w:pPr>
              <w:spacing w:before="50" w:line="219" w:lineRule="auto"/>
              <w:ind w:left="107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近期</w:t>
            </w:r>
          </w:p>
        </w:tc>
        <w:tc>
          <w:tcPr>
            <w:tcW w:w="2556" w:type="dxa"/>
            <w:gridSpan w:val="2"/>
            <w:vAlign w:val="top"/>
          </w:tcPr>
          <w:p w14:paraId="4948E4C5">
            <w:pPr>
              <w:spacing w:before="50" w:line="219" w:lineRule="auto"/>
              <w:ind w:left="110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1"/>
                <w:sz w:val="22"/>
                <w:szCs w:val="22"/>
              </w:rPr>
              <w:t>中期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1F98BD6">
            <w:pPr>
              <w:rPr>
                <w:rFonts w:ascii="Arial"/>
                <w:sz w:val="21"/>
              </w:rPr>
            </w:pPr>
          </w:p>
        </w:tc>
      </w:tr>
      <w:tr w14:paraId="3AF36A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vMerge w:val="continue"/>
            <w:tcBorders>
              <w:top w:val="nil"/>
              <w:left w:val="nil"/>
            </w:tcBorders>
            <w:vAlign w:val="top"/>
          </w:tcPr>
          <w:p w14:paraId="523E1043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Merge w:val="continue"/>
            <w:tcBorders>
              <w:top w:val="nil"/>
            </w:tcBorders>
            <w:vAlign w:val="top"/>
          </w:tcPr>
          <w:p w14:paraId="62ED79BA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</w:tcBorders>
            <w:vAlign w:val="top"/>
          </w:tcPr>
          <w:p w14:paraId="54ECC495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Merge w:val="continue"/>
            <w:tcBorders>
              <w:top w:val="nil"/>
            </w:tcBorders>
            <w:vAlign w:val="top"/>
          </w:tcPr>
          <w:p w14:paraId="2A0235B4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Merge w:val="continue"/>
            <w:tcBorders>
              <w:top w:val="nil"/>
            </w:tcBorders>
            <w:vAlign w:val="top"/>
          </w:tcPr>
          <w:p w14:paraId="3A06C004">
            <w:pPr>
              <w:rPr>
                <w:rFonts w:ascii="Arial"/>
                <w:sz w:val="21"/>
              </w:rPr>
            </w:pPr>
          </w:p>
        </w:tc>
        <w:tc>
          <w:tcPr>
            <w:tcW w:w="1183" w:type="dxa"/>
            <w:vAlign w:val="top"/>
          </w:tcPr>
          <w:p w14:paraId="2E9D2187">
            <w:pPr>
              <w:spacing w:before="46" w:line="218" w:lineRule="auto"/>
              <w:ind w:left="17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1373" w:type="dxa"/>
            <w:vAlign w:val="top"/>
          </w:tcPr>
          <w:p w14:paraId="530AF43C">
            <w:pPr>
              <w:spacing w:before="46" w:line="218" w:lineRule="auto"/>
              <w:ind w:left="48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投资</w:t>
            </w:r>
          </w:p>
        </w:tc>
        <w:tc>
          <w:tcPr>
            <w:tcW w:w="1186" w:type="dxa"/>
            <w:vAlign w:val="top"/>
          </w:tcPr>
          <w:p w14:paraId="1F9DDBD8">
            <w:pPr>
              <w:spacing w:before="46" w:line="218" w:lineRule="auto"/>
              <w:ind w:left="1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1370" w:type="dxa"/>
            <w:vAlign w:val="top"/>
          </w:tcPr>
          <w:p w14:paraId="143A3905">
            <w:pPr>
              <w:spacing w:before="46" w:line="218" w:lineRule="auto"/>
              <w:ind w:left="48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投资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92162A8">
            <w:pPr>
              <w:spacing w:before="46" w:line="218" w:lineRule="auto"/>
              <w:jc w:val="right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0"/>
                <w:sz w:val="22"/>
                <w:szCs w:val="22"/>
              </w:rPr>
              <w:t>建</w:t>
            </w:r>
          </w:p>
        </w:tc>
      </w:tr>
      <w:tr w14:paraId="22FED4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739C9F2">
            <w:pPr>
              <w:spacing w:before="46" w:line="218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系</w:t>
            </w:r>
          </w:p>
        </w:tc>
        <w:tc>
          <w:tcPr>
            <w:tcW w:w="672" w:type="dxa"/>
            <w:vAlign w:val="top"/>
          </w:tcPr>
          <w:p w14:paraId="57370A85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5EE2EB48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1F5F3000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79EA68B9">
            <w:pPr>
              <w:pStyle w:val="6"/>
              <w:spacing w:before="86" w:line="202" w:lineRule="auto"/>
              <w:ind w:left="540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15915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235EE1AF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7CDE982B">
            <w:pPr>
              <w:pStyle w:val="6"/>
              <w:spacing w:before="86" w:line="202" w:lineRule="auto"/>
              <w:ind w:left="625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5990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018BAEAB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2E88593">
            <w:pPr>
              <w:pStyle w:val="6"/>
              <w:spacing w:before="86" w:line="202" w:lineRule="auto"/>
              <w:ind w:left="62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7075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018C1A8">
            <w:pPr>
              <w:rPr>
                <w:rFonts w:ascii="Arial"/>
                <w:sz w:val="21"/>
              </w:rPr>
            </w:pPr>
          </w:p>
        </w:tc>
      </w:tr>
      <w:tr w14:paraId="4C7A9D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BC20A78">
            <w:pPr>
              <w:spacing w:before="49" w:line="215" w:lineRule="auto"/>
              <w:ind w:left="6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育</w:t>
            </w:r>
          </w:p>
        </w:tc>
        <w:tc>
          <w:tcPr>
            <w:tcW w:w="672" w:type="dxa"/>
            <w:vAlign w:val="top"/>
          </w:tcPr>
          <w:p w14:paraId="6389F8FD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020C717A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1279F8F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5242766F">
            <w:pPr>
              <w:pStyle w:val="6"/>
              <w:spacing w:before="86" w:line="202" w:lineRule="auto"/>
              <w:ind w:left="540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12000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09E1426C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FBD34C4">
            <w:pPr>
              <w:pStyle w:val="6"/>
              <w:spacing w:before="86" w:line="202" w:lineRule="auto"/>
              <w:ind w:left="625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5000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5B3C34CE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20E5664">
            <w:pPr>
              <w:pStyle w:val="6"/>
              <w:spacing w:before="86" w:line="202" w:lineRule="auto"/>
              <w:ind w:left="62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5500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6C2BEC9">
            <w:pPr>
              <w:rPr>
                <w:rFonts w:ascii="Arial"/>
                <w:sz w:val="21"/>
              </w:rPr>
            </w:pPr>
          </w:p>
        </w:tc>
      </w:tr>
      <w:tr w14:paraId="44C7FC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AF05E26">
            <w:pPr>
              <w:spacing w:before="50" w:line="217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育场所建设</w:t>
            </w:r>
          </w:p>
        </w:tc>
        <w:tc>
          <w:tcPr>
            <w:tcW w:w="672" w:type="dxa"/>
            <w:vAlign w:val="top"/>
          </w:tcPr>
          <w:p w14:paraId="64B1692E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486F5798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71280D42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5DE49916">
            <w:pPr>
              <w:pStyle w:val="6"/>
              <w:spacing w:before="93" w:line="195" w:lineRule="auto"/>
              <w:ind w:left="6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8000.00</w:t>
            </w:r>
          </w:p>
        </w:tc>
        <w:tc>
          <w:tcPr>
            <w:tcW w:w="1183" w:type="dxa"/>
            <w:vAlign w:val="top"/>
          </w:tcPr>
          <w:p w14:paraId="4494032F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DAE1099">
            <w:pPr>
              <w:pStyle w:val="6"/>
              <w:spacing w:before="93" w:line="195" w:lineRule="auto"/>
              <w:ind w:left="6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4000.00</w:t>
            </w:r>
          </w:p>
        </w:tc>
        <w:tc>
          <w:tcPr>
            <w:tcW w:w="1186" w:type="dxa"/>
            <w:vAlign w:val="top"/>
          </w:tcPr>
          <w:p w14:paraId="7BA12775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05E08A7">
            <w:pPr>
              <w:pStyle w:val="6"/>
              <w:spacing w:before="93" w:line="195" w:lineRule="auto"/>
              <w:ind w:left="6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AEB10BC">
            <w:pPr>
              <w:rPr>
                <w:rFonts w:ascii="Arial"/>
                <w:sz w:val="21"/>
              </w:rPr>
            </w:pPr>
          </w:p>
        </w:tc>
      </w:tr>
      <w:tr w14:paraId="5B5E4C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A9A1F9D">
            <w:pPr>
              <w:spacing w:before="47" w:line="217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地</w:t>
            </w:r>
          </w:p>
        </w:tc>
        <w:tc>
          <w:tcPr>
            <w:tcW w:w="672" w:type="dxa"/>
            <w:vAlign w:val="top"/>
          </w:tcPr>
          <w:p w14:paraId="217DF4E2">
            <w:pPr>
              <w:spacing w:before="47" w:line="217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5DBEE80B">
            <w:pPr>
              <w:pStyle w:val="6"/>
              <w:spacing w:before="93" w:line="195" w:lineRule="auto"/>
              <w:ind w:left="5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986" w:type="dxa"/>
            <w:vAlign w:val="top"/>
          </w:tcPr>
          <w:p w14:paraId="4FCEC49A">
            <w:pPr>
              <w:pStyle w:val="6"/>
              <w:spacing w:before="93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2500</w:t>
            </w:r>
          </w:p>
        </w:tc>
        <w:tc>
          <w:tcPr>
            <w:tcW w:w="1380" w:type="dxa"/>
            <w:vAlign w:val="top"/>
          </w:tcPr>
          <w:p w14:paraId="1C2FD42D">
            <w:pPr>
              <w:pStyle w:val="6"/>
              <w:spacing w:before="93" w:line="195" w:lineRule="auto"/>
              <w:ind w:left="63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5000.00</w:t>
            </w:r>
          </w:p>
        </w:tc>
        <w:tc>
          <w:tcPr>
            <w:tcW w:w="1183" w:type="dxa"/>
            <w:vAlign w:val="top"/>
          </w:tcPr>
          <w:p w14:paraId="3518F351">
            <w:pPr>
              <w:pStyle w:val="6"/>
              <w:spacing w:before="93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3" w:type="dxa"/>
            <w:vAlign w:val="top"/>
          </w:tcPr>
          <w:p w14:paraId="628A14E4">
            <w:pPr>
              <w:pStyle w:val="6"/>
              <w:spacing w:before="93" w:line="195" w:lineRule="auto"/>
              <w:ind w:left="61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2500.00</w:t>
            </w:r>
          </w:p>
        </w:tc>
        <w:tc>
          <w:tcPr>
            <w:tcW w:w="1186" w:type="dxa"/>
            <w:vAlign w:val="top"/>
          </w:tcPr>
          <w:p w14:paraId="0F733470">
            <w:pPr>
              <w:pStyle w:val="6"/>
              <w:spacing w:before="93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0" w:type="dxa"/>
            <w:vAlign w:val="top"/>
          </w:tcPr>
          <w:p w14:paraId="482A2209">
            <w:pPr>
              <w:pStyle w:val="6"/>
              <w:spacing w:before="93" w:line="195" w:lineRule="auto"/>
              <w:ind w:left="6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C020436">
            <w:pPr>
              <w:rPr>
                <w:rFonts w:ascii="Arial"/>
                <w:sz w:val="21"/>
              </w:rPr>
            </w:pPr>
          </w:p>
        </w:tc>
      </w:tr>
      <w:tr w14:paraId="27886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A6D4DC2">
            <w:pPr>
              <w:spacing w:before="48" w:line="216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题绿地</w:t>
            </w:r>
          </w:p>
        </w:tc>
        <w:tc>
          <w:tcPr>
            <w:tcW w:w="672" w:type="dxa"/>
            <w:vAlign w:val="top"/>
          </w:tcPr>
          <w:p w14:paraId="2485866A">
            <w:pPr>
              <w:spacing w:before="48" w:line="216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6CDB0F96">
            <w:pPr>
              <w:pStyle w:val="6"/>
              <w:spacing w:before="94" w:line="195" w:lineRule="auto"/>
              <w:ind w:left="5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986" w:type="dxa"/>
            <w:vAlign w:val="top"/>
          </w:tcPr>
          <w:p w14:paraId="16B3A831">
            <w:pPr>
              <w:pStyle w:val="6"/>
              <w:spacing w:before="94" w:line="195" w:lineRule="auto"/>
              <w:ind w:left="3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1500</w:t>
            </w:r>
          </w:p>
        </w:tc>
        <w:tc>
          <w:tcPr>
            <w:tcW w:w="1380" w:type="dxa"/>
            <w:vAlign w:val="top"/>
          </w:tcPr>
          <w:p w14:paraId="5A4E5E16">
            <w:pPr>
              <w:pStyle w:val="6"/>
              <w:spacing w:before="94" w:line="195" w:lineRule="auto"/>
              <w:ind w:left="6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3000.00</w:t>
            </w:r>
          </w:p>
        </w:tc>
        <w:tc>
          <w:tcPr>
            <w:tcW w:w="1183" w:type="dxa"/>
            <w:vAlign w:val="top"/>
          </w:tcPr>
          <w:p w14:paraId="7AAC9434">
            <w:pPr>
              <w:pStyle w:val="6"/>
              <w:spacing w:before="94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3" w:type="dxa"/>
            <w:vAlign w:val="top"/>
          </w:tcPr>
          <w:p w14:paraId="4EB78F40">
            <w:pPr>
              <w:pStyle w:val="6"/>
              <w:spacing w:before="94" w:line="195" w:lineRule="auto"/>
              <w:ind w:left="63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1500.00</w:t>
            </w:r>
          </w:p>
        </w:tc>
        <w:tc>
          <w:tcPr>
            <w:tcW w:w="1186" w:type="dxa"/>
            <w:vAlign w:val="top"/>
          </w:tcPr>
          <w:p w14:paraId="6EB14A9F">
            <w:pPr>
              <w:pStyle w:val="6"/>
              <w:spacing w:before="94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0" w:type="dxa"/>
            <w:vAlign w:val="top"/>
          </w:tcPr>
          <w:p w14:paraId="7A975E17">
            <w:pPr>
              <w:pStyle w:val="6"/>
              <w:spacing w:before="94" w:line="195" w:lineRule="auto"/>
              <w:ind w:left="63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8434EB9">
            <w:pPr>
              <w:rPr>
                <w:rFonts w:ascii="Arial"/>
                <w:sz w:val="21"/>
              </w:rPr>
            </w:pPr>
          </w:p>
        </w:tc>
      </w:tr>
      <w:tr w14:paraId="63D2F7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A78DD24">
            <w:pPr>
              <w:spacing w:before="48" w:line="216" w:lineRule="auto"/>
              <w:ind w:left="5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统建设</w:t>
            </w:r>
          </w:p>
        </w:tc>
        <w:tc>
          <w:tcPr>
            <w:tcW w:w="672" w:type="dxa"/>
            <w:vAlign w:val="top"/>
          </w:tcPr>
          <w:p w14:paraId="6F16B299">
            <w:pPr>
              <w:spacing w:before="48" w:line="216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44C3E12B">
            <w:pPr>
              <w:pStyle w:val="6"/>
              <w:spacing w:before="94" w:line="195" w:lineRule="auto"/>
              <w:ind w:left="48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400</w:t>
            </w:r>
          </w:p>
        </w:tc>
        <w:tc>
          <w:tcPr>
            <w:tcW w:w="986" w:type="dxa"/>
            <w:vAlign w:val="top"/>
          </w:tcPr>
          <w:p w14:paraId="283F07CC">
            <w:pPr>
              <w:pStyle w:val="6"/>
              <w:spacing w:before="94" w:line="195" w:lineRule="auto"/>
              <w:ind w:left="41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380" w:type="dxa"/>
            <w:vAlign w:val="top"/>
          </w:tcPr>
          <w:p w14:paraId="5449A736">
            <w:pPr>
              <w:pStyle w:val="6"/>
              <w:spacing w:before="94" w:line="195" w:lineRule="auto"/>
              <w:ind w:left="62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4000.00</w:t>
            </w:r>
          </w:p>
        </w:tc>
        <w:tc>
          <w:tcPr>
            <w:tcW w:w="1183" w:type="dxa"/>
            <w:vAlign w:val="top"/>
          </w:tcPr>
          <w:p w14:paraId="0D18A1C5">
            <w:pPr>
              <w:pStyle w:val="6"/>
              <w:spacing w:before="94" w:line="195" w:lineRule="auto"/>
              <w:ind w:left="4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100</w:t>
            </w:r>
          </w:p>
        </w:tc>
        <w:tc>
          <w:tcPr>
            <w:tcW w:w="1373" w:type="dxa"/>
            <w:vAlign w:val="top"/>
          </w:tcPr>
          <w:p w14:paraId="03078BF7">
            <w:pPr>
              <w:pStyle w:val="6"/>
              <w:spacing w:before="94" w:line="195" w:lineRule="auto"/>
              <w:ind w:left="63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1000.00</w:t>
            </w:r>
          </w:p>
        </w:tc>
        <w:tc>
          <w:tcPr>
            <w:tcW w:w="1186" w:type="dxa"/>
            <w:vAlign w:val="top"/>
          </w:tcPr>
          <w:p w14:paraId="5D8BFB13">
            <w:pPr>
              <w:pStyle w:val="6"/>
              <w:spacing w:before="94" w:line="195" w:lineRule="auto"/>
              <w:ind w:left="4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  <w:tc>
          <w:tcPr>
            <w:tcW w:w="1370" w:type="dxa"/>
            <w:vAlign w:val="top"/>
          </w:tcPr>
          <w:p w14:paraId="2392E571">
            <w:pPr>
              <w:pStyle w:val="6"/>
              <w:spacing w:before="94" w:line="195" w:lineRule="auto"/>
              <w:ind w:left="63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C4EB44B">
            <w:pPr>
              <w:rPr>
                <w:rFonts w:ascii="Arial"/>
                <w:sz w:val="21"/>
              </w:rPr>
            </w:pPr>
          </w:p>
        </w:tc>
      </w:tr>
      <w:tr w14:paraId="60BFCF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CBFF4FD">
            <w:pPr>
              <w:spacing w:before="49" w:line="215" w:lineRule="auto"/>
              <w:ind w:left="6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动</w:t>
            </w:r>
          </w:p>
        </w:tc>
        <w:tc>
          <w:tcPr>
            <w:tcW w:w="672" w:type="dxa"/>
            <w:vAlign w:val="top"/>
          </w:tcPr>
          <w:p w14:paraId="5F192223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44EB139E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27860041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1F0951E6">
            <w:pPr>
              <w:pStyle w:val="6"/>
              <w:spacing w:before="88" w:line="202" w:lineRule="auto"/>
              <w:ind w:left="631"/>
              <w:rPr>
                <w:sz w:val="19"/>
                <w:szCs w:val="19"/>
              </w:rPr>
            </w:pPr>
            <w:r>
              <w:rPr>
                <w:b/>
                <w:bCs/>
                <w:spacing w:val="4"/>
                <w:sz w:val="19"/>
                <w:szCs w:val="19"/>
              </w:rPr>
              <w:t>3265</w:t>
            </w:r>
            <w:r>
              <w:rPr>
                <w:b/>
                <w:bCs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4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5EE2E655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A9ABEE7">
            <w:pPr>
              <w:pStyle w:val="6"/>
              <w:spacing w:before="89" w:line="202" w:lineRule="auto"/>
              <w:ind w:left="725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990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054C16C8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290D21D0">
            <w:pPr>
              <w:pStyle w:val="6"/>
              <w:spacing w:before="89" w:line="202" w:lineRule="auto"/>
              <w:ind w:left="722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975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1B66218">
            <w:pPr>
              <w:rPr>
                <w:rFonts w:ascii="Arial"/>
                <w:sz w:val="21"/>
              </w:rPr>
            </w:pPr>
          </w:p>
        </w:tc>
      </w:tr>
      <w:tr w14:paraId="75D19C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BA5CC3A">
            <w:pPr>
              <w:spacing w:before="52" w:line="213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庆活动</w:t>
            </w:r>
          </w:p>
        </w:tc>
        <w:tc>
          <w:tcPr>
            <w:tcW w:w="672" w:type="dxa"/>
            <w:vAlign w:val="top"/>
          </w:tcPr>
          <w:p w14:paraId="6979B742">
            <w:pPr>
              <w:spacing w:before="52" w:line="213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组</w:t>
            </w:r>
          </w:p>
        </w:tc>
        <w:tc>
          <w:tcPr>
            <w:tcW w:w="1265" w:type="dxa"/>
            <w:vAlign w:val="top"/>
          </w:tcPr>
          <w:p w14:paraId="461CC30C">
            <w:pPr>
              <w:pStyle w:val="6"/>
              <w:spacing w:before="95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86" w:type="dxa"/>
            <w:vAlign w:val="top"/>
          </w:tcPr>
          <w:p w14:paraId="690ED12A">
            <w:pPr>
              <w:pStyle w:val="6"/>
              <w:spacing w:before="95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150</w:t>
            </w:r>
          </w:p>
        </w:tc>
        <w:tc>
          <w:tcPr>
            <w:tcW w:w="1380" w:type="dxa"/>
            <w:vAlign w:val="top"/>
          </w:tcPr>
          <w:p w14:paraId="33562462">
            <w:pPr>
              <w:pStyle w:val="6"/>
              <w:spacing w:before="95" w:line="195" w:lineRule="auto"/>
              <w:ind w:left="64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1500.00</w:t>
            </w:r>
          </w:p>
        </w:tc>
        <w:tc>
          <w:tcPr>
            <w:tcW w:w="1183" w:type="dxa"/>
            <w:vAlign w:val="top"/>
          </w:tcPr>
          <w:p w14:paraId="471FC976">
            <w:pPr>
              <w:pStyle w:val="6"/>
              <w:spacing w:before="95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3" w:type="dxa"/>
            <w:vAlign w:val="top"/>
          </w:tcPr>
          <w:p w14:paraId="49B7C208">
            <w:pPr>
              <w:pStyle w:val="6"/>
              <w:spacing w:before="95" w:line="195" w:lineRule="auto"/>
              <w:ind w:left="71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450.00</w:t>
            </w:r>
          </w:p>
        </w:tc>
        <w:tc>
          <w:tcPr>
            <w:tcW w:w="1186" w:type="dxa"/>
            <w:vAlign w:val="top"/>
          </w:tcPr>
          <w:p w14:paraId="35D88B96">
            <w:pPr>
              <w:pStyle w:val="6"/>
              <w:spacing w:before="95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0" w:type="dxa"/>
            <w:vAlign w:val="top"/>
          </w:tcPr>
          <w:p w14:paraId="6EA7F50A">
            <w:pPr>
              <w:pStyle w:val="6"/>
              <w:spacing w:before="95" w:line="195" w:lineRule="auto"/>
              <w:ind w:left="71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474568F">
            <w:pPr>
              <w:rPr>
                <w:rFonts w:ascii="Arial"/>
                <w:sz w:val="21"/>
              </w:rPr>
            </w:pPr>
          </w:p>
        </w:tc>
      </w:tr>
      <w:tr w14:paraId="1DFBFA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4FA5116">
            <w:pPr>
              <w:spacing w:before="52" w:line="215" w:lineRule="auto"/>
              <w:ind w:left="5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动</w:t>
            </w:r>
          </w:p>
        </w:tc>
        <w:tc>
          <w:tcPr>
            <w:tcW w:w="672" w:type="dxa"/>
            <w:vAlign w:val="top"/>
          </w:tcPr>
          <w:p w14:paraId="449BCEA6">
            <w:pPr>
              <w:spacing w:before="52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组</w:t>
            </w:r>
          </w:p>
        </w:tc>
        <w:tc>
          <w:tcPr>
            <w:tcW w:w="1265" w:type="dxa"/>
            <w:vAlign w:val="top"/>
          </w:tcPr>
          <w:p w14:paraId="4A6283BB">
            <w:pPr>
              <w:pStyle w:val="6"/>
              <w:spacing w:before="96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86" w:type="dxa"/>
            <w:vAlign w:val="top"/>
          </w:tcPr>
          <w:p w14:paraId="5E6530A0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</w:t>
            </w:r>
          </w:p>
        </w:tc>
        <w:tc>
          <w:tcPr>
            <w:tcW w:w="1380" w:type="dxa"/>
            <w:vAlign w:val="top"/>
          </w:tcPr>
          <w:p w14:paraId="43F552D3">
            <w:pPr>
              <w:pStyle w:val="6"/>
              <w:spacing w:before="96" w:line="195" w:lineRule="auto"/>
              <w:ind w:left="7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800.00</w:t>
            </w:r>
          </w:p>
        </w:tc>
        <w:tc>
          <w:tcPr>
            <w:tcW w:w="1183" w:type="dxa"/>
            <w:vAlign w:val="top"/>
          </w:tcPr>
          <w:p w14:paraId="5AF5DA63">
            <w:pPr>
              <w:pStyle w:val="6"/>
              <w:spacing w:before="96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3" w:type="dxa"/>
            <w:vAlign w:val="top"/>
          </w:tcPr>
          <w:p w14:paraId="33F7951A">
            <w:pPr>
              <w:pStyle w:val="6"/>
              <w:spacing w:before="96" w:line="195" w:lineRule="auto"/>
              <w:ind w:left="71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240.00</w:t>
            </w:r>
          </w:p>
        </w:tc>
        <w:tc>
          <w:tcPr>
            <w:tcW w:w="1186" w:type="dxa"/>
            <w:vAlign w:val="top"/>
          </w:tcPr>
          <w:p w14:paraId="23911CF8">
            <w:pPr>
              <w:pStyle w:val="6"/>
              <w:spacing w:before="96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0" w:type="dxa"/>
            <w:vAlign w:val="top"/>
          </w:tcPr>
          <w:p w14:paraId="2C3B7B8A">
            <w:pPr>
              <w:pStyle w:val="6"/>
              <w:spacing w:before="96" w:line="195" w:lineRule="auto"/>
              <w:ind w:left="7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FEEE0C4">
            <w:pPr>
              <w:rPr>
                <w:rFonts w:ascii="Arial"/>
                <w:sz w:val="21"/>
              </w:rPr>
            </w:pPr>
          </w:p>
        </w:tc>
      </w:tr>
      <w:tr w14:paraId="25CF8F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D5C6D69">
            <w:pPr>
              <w:spacing w:before="50" w:line="214" w:lineRule="auto"/>
              <w:ind w:left="5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动</w:t>
            </w:r>
          </w:p>
        </w:tc>
        <w:tc>
          <w:tcPr>
            <w:tcW w:w="672" w:type="dxa"/>
            <w:vAlign w:val="top"/>
          </w:tcPr>
          <w:p w14:paraId="171D8942">
            <w:pPr>
              <w:spacing w:before="50" w:line="214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组</w:t>
            </w:r>
          </w:p>
        </w:tc>
        <w:tc>
          <w:tcPr>
            <w:tcW w:w="1265" w:type="dxa"/>
            <w:vAlign w:val="top"/>
          </w:tcPr>
          <w:p w14:paraId="42B60B92">
            <w:pPr>
              <w:pStyle w:val="6"/>
              <w:spacing w:before="96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86" w:type="dxa"/>
            <w:vAlign w:val="top"/>
          </w:tcPr>
          <w:p w14:paraId="5F221A4C">
            <w:pPr>
              <w:pStyle w:val="6"/>
              <w:spacing w:before="96" w:line="195" w:lineRule="auto"/>
              <w:ind w:left="41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1380" w:type="dxa"/>
            <w:vAlign w:val="top"/>
          </w:tcPr>
          <w:p w14:paraId="344B479F">
            <w:pPr>
              <w:pStyle w:val="6"/>
              <w:spacing w:before="96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1183" w:type="dxa"/>
            <w:vAlign w:val="top"/>
          </w:tcPr>
          <w:p w14:paraId="4C96F9D5">
            <w:pPr>
              <w:pStyle w:val="6"/>
              <w:spacing w:before="96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3" w:type="dxa"/>
            <w:vAlign w:val="top"/>
          </w:tcPr>
          <w:p w14:paraId="03AE2F04">
            <w:pPr>
              <w:pStyle w:val="6"/>
              <w:spacing w:before="96" w:line="195" w:lineRule="auto"/>
              <w:ind w:left="8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1186" w:type="dxa"/>
            <w:vAlign w:val="top"/>
          </w:tcPr>
          <w:p w14:paraId="3D112A88">
            <w:pPr>
              <w:pStyle w:val="6"/>
              <w:spacing w:before="96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0" w:type="dxa"/>
            <w:vAlign w:val="top"/>
          </w:tcPr>
          <w:p w14:paraId="57498174">
            <w:pPr>
              <w:pStyle w:val="6"/>
              <w:spacing w:before="96" w:line="195" w:lineRule="auto"/>
              <w:ind w:left="81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15FDD9C">
            <w:pPr>
              <w:rPr>
                <w:rFonts w:ascii="Arial"/>
                <w:sz w:val="21"/>
              </w:rPr>
            </w:pPr>
          </w:p>
        </w:tc>
      </w:tr>
      <w:tr w14:paraId="3B4217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B78943D">
            <w:pPr>
              <w:spacing w:before="50" w:line="215" w:lineRule="auto"/>
              <w:ind w:left="7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、市鸟评选活动</w:t>
            </w:r>
          </w:p>
        </w:tc>
        <w:tc>
          <w:tcPr>
            <w:tcW w:w="672" w:type="dxa"/>
            <w:vAlign w:val="top"/>
          </w:tcPr>
          <w:p w14:paraId="4DA286EE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次</w:t>
            </w:r>
          </w:p>
        </w:tc>
        <w:tc>
          <w:tcPr>
            <w:tcW w:w="1265" w:type="dxa"/>
            <w:vAlign w:val="top"/>
          </w:tcPr>
          <w:p w14:paraId="7CF4433B">
            <w:pPr>
              <w:pStyle w:val="6"/>
              <w:spacing w:before="97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012584B4">
            <w:pPr>
              <w:pStyle w:val="6"/>
              <w:spacing w:before="97" w:line="195" w:lineRule="auto"/>
              <w:ind w:left="41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1380" w:type="dxa"/>
            <w:vAlign w:val="top"/>
          </w:tcPr>
          <w:p w14:paraId="1F508608">
            <w:pPr>
              <w:pStyle w:val="6"/>
              <w:spacing w:before="97" w:line="195" w:lineRule="auto"/>
              <w:ind w:left="8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15.00</w:t>
            </w:r>
          </w:p>
        </w:tc>
        <w:tc>
          <w:tcPr>
            <w:tcW w:w="1183" w:type="dxa"/>
            <w:vAlign w:val="top"/>
          </w:tcPr>
          <w:p w14:paraId="31A59958">
            <w:pPr>
              <w:pStyle w:val="6"/>
              <w:spacing w:before="97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3" w:type="dxa"/>
            <w:vAlign w:val="top"/>
          </w:tcPr>
          <w:p w14:paraId="21EF5682">
            <w:pPr>
              <w:pStyle w:val="6"/>
              <w:spacing w:before="97" w:line="195" w:lineRule="auto"/>
              <w:ind w:left="83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15.00</w:t>
            </w:r>
          </w:p>
        </w:tc>
        <w:tc>
          <w:tcPr>
            <w:tcW w:w="1186" w:type="dxa"/>
            <w:vAlign w:val="top"/>
          </w:tcPr>
          <w:p w14:paraId="1EBE19F6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1400450">
            <w:pPr>
              <w:rPr>
                <w:rFonts w:ascii="Arial"/>
                <w:sz w:val="21"/>
              </w:rPr>
            </w:pP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0092440">
            <w:pPr>
              <w:rPr>
                <w:rFonts w:ascii="Arial"/>
                <w:sz w:val="21"/>
              </w:rPr>
            </w:pPr>
          </w:p>
        </w:tc>
      </w:tr>
      <w:tr w14:paraId="755399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E12ECCC">
            <w:pPr>
              <w:spacing w:before="50" w:line="214" w:lineRule="auto"/>
              <w:ind w:left="5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动</w:t>
            </w:r>
          </w:p>
        </w:tc>
        <w:tc>
          <w:tcPr>
            <w:tcW w:w="672" w:type="dxa"/>
            <w:vAlign w:val="top"/>
          </w:tcPr>
          <w:p w14:paraId="562AC304">
            <w:pPr>
              <w:spacing w:before="50" w:line="214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组</w:t>
            </w:r>
          </w:p>
        </w:tc>
        <w:tc>
          <w:tcPr>
            <w:tcW w:w="1265" w:type="dxa"/>
            <w:vAlign w:val="top"/>
          </w:tcPr>
          <w:p w14:paraId="0B52FFD9">
            <w:pPr>
              <w:pStyle w:val="6"/>
              <w:spacing w:before="96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86" w:type="dxa"/>
            <w:vAlign w:val="top"/>
          </w:tcPr>
          <w:p w14:paraId="04FB37D8">
            <w:pPr>
              <w:pStyle w:val="6"/>
              <w:spacing w:before="96" w:line="195" w:lineRule="auto"/>
              <w:ind w:left="4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</w:p>
        </w:tc>
        <w:tc>
          <w:tcPr>
            <w:tcW w:w="1380" w:type="dxa"/>
            <w:vAlign w:val="top"/>
          </w:tcPr>
          <w:p w14:paraId="04047642">
            <w:pPr>
              <w:pStyle w:val="6"/>
              <w:spacing w:before="96" w:line="195" w:lineRule="auto"/>
              <w:ind w:left="7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500.00</w:t>
            </w:r>
          </w:p>
        </w:tc>
        <w:tc>
          <w:tcPr>
            <w:tcW w:w="1183" w:type="dxa"/>
            <w:vAlign w:val="top"/>
          </w:tcPr>
          <w:p w14:paraId="66D503BB">
            <w:pPr>
              <w:pStyle w:val="6"/>
              <w:spacing w:before="96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3" w:type="dxa"/>
            <w:vAlign w:val="top"/>
          </w:tcPr>
          <w:p w14:paraId="091641A8">
            <w:pPr>
              <w:pStyle w:val="6"/>
              <w:spacing w:before="96" w:line="195" w:lineRule="auto"/>
              <w:ind w:left="73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1186" w:type="dxa"/>
            <w:vAlign w:val="top"/>
          </w:tcPr>
          <w:p w14:paraId="29103205">
            <w:pPr>
              <w:pStyle w:val="6"/>
              <w:spacing w:before="96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0" w:type="dxa"/>
            <w:vAlign w:val="top"/>
          </w:tcPr>
          <w:p w14:paraId="741DD535">
            <w:pPr>
              <w:pStyle w:val="6"/>
              <w:spacing w:before="96" w:line="195" w:lineRule="auto"/>
              <w:ind w:left="7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6513E2A">
            <w:pPr>
              <w:rPr>
                <w:rFonts w:ascii="Arial"/>
                <w:sz w:val="21"/>
              </w:rPr>
            </w:pPr>
          </w:p>
        </w:tc>
      </w:tr>
      <w:tr w14:paraId="3D2CA8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2A0462A">
            <w:pPr>
              <w:spacing w:before="50" w:line="215" w:lineRule="auto"/>
              <w:ind w:left="6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艺创作活动</w:t>
            </w:r>
          </w:p>
        </w:tc>
        <w:tc>
          <w:tcPr>
            <w:tcW w:w="672" w:type="dxa"/>
            <w:vAlign w:val="top"/>
          </w:tcPr>
          <w:p w14:paraId="770D2D7F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次</w:t>
            </w:r>
          </w:p>
        </w:tc>
        <w:tc>
          <w:tcPr>
            <w:tcW w:w="1265" w:type="dxa"/>
            <w:vAlign w:val="top"/>
          </w:tcPr>
          <w:p w14:paraId="52E82CD6">
            <w:pPr>
              <w:pStyle w:val="6"/>
              <w:spacing w:before="97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86" w:type="dxa"/>
            <w:vAlign w:val="top"/>
          </w:tcPr>
          <w:p w14:paraId="6E9F798B">
            <w:pPr>
              <w:pStyle w:val="6"/>
              <w:spacing w:before="97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380" w:type="dxa"/>
            <w:vAlign w:val="top"/>
          </w:tcPr>
          <w:p w14:paraId="3B09BBC7">
            <w:pPr>
              <w:pStyle w:val="6"/>
              <w:spacing w:before="97" w:line="195" w:lineRule="auto"/>
              <w:ind w:left="72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300.00</w:t>
            </w:r>
          </w:p>
        </w:tc>
        <w:tc>
          <w:tcPr>
            <w:tcW w:w="1183" w:type="dxa"/>
            <w:vAlign w:val="top"/>
          </w:tcPr>
          <w:p w14:paraId="33AE3A6D">
            <w:pPr>
              <w:pStyle w:val="6"/>
              <w:spacing w:before="97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3" w:type="dxa"/>
            <w:vAlign w:val="top"/>
          </w:tcPr>
          <w:p w14:paraId="2D873DCC">
            <w:pPr>
              <w:pStyle w:val="6"/>
              <w:spacing w:before="97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186" w:type="dxa"/>
            <w:vAlign w:val="top"/>
          </w:tcPr>
          <w:p w14:paraId="3FAEAA71">
            <w:pPr>
              <w:pStyle w:val="6"/>
              <w:spacing w:before="97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0" w:type="dxa"/>
            <w:vAlign w:val="top"/>
          </w:tcPr>
          <w:p w14:paraId="4CCBF161">
            <w:pPr>
              <w:pStyle w:val="6"/>
              <w:spacing w:before="97" w:line="195" w:lineRule="auto"/>
              <w:ind w:left="8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9546B85">
            <w:pPr>
              <w:rPr>
                <w:rFonts w:ascii="Arial"/>
                <w:sz w:val="21"/>
              </w:rPr>
            </w:pPr>
          </w:p>
        </w:tc>
      </w:tr>
      <w:tr w14:paraId="6F173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D176B33">
            <w:pPr>
              <w:spacing w:before="53" w:line="213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护</w:t>
            </w:r>
          </w:p>
        </w:tc>
        <w:tc>
          <w:tcPr>
            <w:tcW w:w="672" w:type="dxa"/>
            <w:vAlign w:val="top"/>
          </w:tcPr>
          <w:p w14:paraId="29DBA6AB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10AEAE7F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57412CB6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17A57513">
            <w:pPr>
              <w:pStyle w:val="6"/>
              <w:spacing w:before="90" w:line="202" w:lineRule="auto"/>
              <w:ind w:left="73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650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134A81F7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13C22487">
            <w:pPr>
              <w:pStyle w:val="6"/>
              <w:spacing w:before="90" w:line="202" w:lineRule="auto"/>
              <w:ind w:left="925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0</w:t>
            </w:r>
            <w:r>
              <w:rPr>
                <w:b/>
                <w:bCs/>
                <w:spacing w:val="5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53D87290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ACDCFBD">
            <w:pPr>
              <w:pStyle w:val="6"/>
              <w:spacing w:before="90" w:line="202" w:lineRule="auto"/>
              <w:ind w:left="72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600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077523F">
            <w:pPr>
              <w:rPr>
                <w:rFonts w:ascii="Arial"/>
                <w:sz w:val="21"/>
              </w:rPr>
            </w:pPr>
          </w:p>
        </w:tc>
      </w:tr>
      <w:tr w14:paraId="4D267F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C8E2AA4">
            <w:pPr>
              <w:spacing w:before="52" w:line="215" w:lineRule="auto"/>
              <w:ind w:left="6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质资源圃</w:t>
            </w:r>
          </w:p>
        </w:tc>
        <w:tc>
          <w:tcPr>
            <w:tcW w:w="672" w:type="dxa"/>
            <w:vAlign w:val="top"/>
          </w:tcPr>
          <w:p w14:paraId="1F669E26">
            <w:pPr>
              <w:spacing w:before="52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69FDD725">
            <w:pPr>
              <w:pStyle w:val="6"/>
              <w:spacing w:before="96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4F25989E">
            <w:pPr>
              <w:pStyle w:val="6"/>
              <w:spacing w:before="96" w:line="195" w:lineRule="auto"/>
              <w:ind w:left="3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800</w:t>
            </w:r>
          </w:p>
        </w:tc>
        <w:tc>
          <w:tcPr>
            <w:tcW w:w="1380" w:type="dxa"/>
            <w:vAlign w:val="top"/>
          </w:tcPr>
          <w:p w14:paraId="5D08667E">
            <w:pPr>
              <w:pStyle w:val="6"/>
              <w:spacing w:before="96" w:line="195" w:lineRule="auto"/>
              <w:ind w:left="7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800.00</w:t>
            </w:r>
          </w:p>
        </w:tc>
        <w:tc>
          <w:tcPr>
            <w:tcW w:w="1183" w:type="dxa"/>
            <w:vAlign w:val="top"/>
          </w:tcPr>
          <w:p w14:paraId="032E8890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C08AAFE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5A68DB42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2D1FF2C8">
            <w:pPr>
              <w:pStyle w:val="6"/>
              <w:spacing w:before="90" w:line="202" w:lineRule="auto"/>
              <w:ind w:left="721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400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E8545AF">
            <w:pPr>
              <w:rPr>
                <w:rFonts w:ascii="Arial"/>
                <w:sz w:val="21"/>
              </w:rPr>
            </w:pPr>
          </w:p>
        </w:tc>
      </w:tr>
      <w:tr w14:paraId="44E4AC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3A31A4E">
            <w:pPr>
              <w:spacing w:before="50" w:line="215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题绿地</w:t>
            </w:r>
          </w:p>
        </w:tc>
        <w:tc>
          <w:tcPr>
            <w:tcW w:w="672" w:type="dxa"/>
            <w:vAlign w:val="top"/>
          </w:tcPr>
          <w:p w14:paraId="11A0DE44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795DCB67">
            <w:pPr>
              <w:pStyle w:val="6"/>
              <w:spacing w:before="96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273E162A">
            <w:pPr>
              <w:pStyle w:val="6"/>
              <w:spacing w:before="96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600</w:t>
            </w:r>
          </w:p>
        </w:tc>
        <w:tc>
          <w:tcPr>
            <w:tcW w:w="1380" w:type="dxa"/>
            <w:vAlign w:val="top"/>
          </w:tcPr>
          <w:p w14:paraId="494A558C">
            <w:pPr>
              <w:pStyle w:val="6"/>
              <w:spacing w:before="96" w:line="195" w:lineRule="auto"/>
              <w:ind w:left="7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600.00</w:t>
            </w:r>
          </w:p>
        </w:tc>
        <w:tc>
          <w:tcPr>
            <w:tcW w:w="1183" w:type="dxa"/>
            <w:vAlign w:val="top"/>
          </w:tcPr>
          <w:p w14:paraId="776343FF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11D5234A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37F19B4B">
            <w:pPr>
              <w:pStyle w:val="6"/>
              <w:spacing w:before="96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0" w:type="dxa"/>
            <w:vAlign w:val="top"/>
          </w:tcPr>
          <w:p w14:paraId="32732DA6">
            <w:pPr>
              <w:pStyle w:val="6"/>
              <w:spacing w:before="96" w:line="195" w:lineRule="auto"/>
              <w:ind w:left="7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E30D821">
            <w:pPr>
              <w:rPr>
                <w:rFonts w:ascii="Arial"/>
                <w:sz w:val="21"/>
              </w:rPr>
            </w:pPr>
          </w:p>
        </w:tc>
      </w:tr>
      <w:tr w14:paraId="2E2FF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C4DEFA2">
            <w:pPr>
              <w:spacing w:before="49" w:line="215" w:lineRule="auto"/>
              <w:ind w:left="6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空间展示系统</w:t>
            </w:r>
          </w:p>
        </w:tc>
        <w:tc>
          <w:tcPr>
            <w:tcW w:w="672" w:type="dxa"/>
            <w:vAlign w:val="top"/>
          </w:tcPr>
          <w:p w14:paraId="71A0DAF1">
            <w:pPr>
              <w:spacing w:before="49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09D2337B">
            <w:pPr>
              <w:pStyle w:val="6"/>
              <w:spacing w:before="96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7B0AE214">
            <w:pPr>
              <w:pStyle w:val="6"/>
              <w:spacing w:before="96" w:line="195" w:lineRule="auto"/>
              <w:ind w:left="4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</w:p>
        </w:tc>
        <w:tc>
          <w:tcPr>
            <w:tcW w:w="1380" w:type="dxa"/>
            <w:vAlign w:val="top"/>
          </w:tcPr>
          <w:p w14:paraId="1E0D7A2C">
            <w:pPr>
              <w:pStyle w:val="6"/>
              <w:spacing w:before="96" w:line="195" w:lineRule="auto"/>
              <w:ind w:left="8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183" w:type="dxa"/>
            <w:vAlign w:val="top"/>
          </w:tcPr>
          <w:p w14:paraId="3C9ACAD3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1016CD2F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34466DA2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6020A1A5">
            <w:pPr>
              <w:rPr>
                <w:rFonts w:ascii="Arial"/>
                <w:sz w:val="21"/>
              </w:rPr>
            </w:pP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76977E3">
            <w:pPr>
              <w:rPr>
                <w:rFonts w:ascii="Arial"/>
                <w:sz w:val="21"/>
              </w:rPr>
            </w:pPr>
          </w:p>
        </w:tc>
      </w:tr>
      <w:tr w14:paraId="1BCA3F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9780FA1">
            <w:pPr>
              <w:spacing w:before="50" w:line="215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系建设</w:t>
            </w:r>
          </w:p>
        </w:tc>
        <w:tc>
          <w:tcPr>
            <w:tcW w:w="672" w:type="dxa"/>
            <w:vAlign w:val="top"/>
          </w:tcPr>
          <w:p w14:paraId="00BB21B2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2D8211C0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3D0C1364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7234B122">
            <w:pPr>
              <w:pStyle w:val="6"/>
              <w:spacing w:before="90" w:line="202" w:lineRule="auto"/>
              <w:ind w:left="641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1900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2D1BCC0E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25192F9D">
            <w:pPr>
              <w:pStyle w:val="6"/>
              <w:spacing w:before="90" w:line="202" w:lineRule="auto"/>
              <w:ind w:left="726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570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1410B8FB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2CBFC370">
            <w:pPr>
              <w:pStyle w:val="6"/>
              <w:spacing w:before="90" w:line="202" w:lineRule="auto"/>
              <w:ind w:left="72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570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4236F5C">
            <w:pPr>
              <w:rPr>
                <w:rFonts w:ascii="Arial"/>
                <w:sz w:val="21"/>
              </w:rPr>
            </w:pPr>
          </w:p>
        </w:tc>
      </w:tr>
      <w:tr w14:paraId="525931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1729925">
            <w:pPr>
              <w:spacing w:before="50" w:line="215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广</w:t>
            </w:r>
          </w:p>
        </w:tc>
        <w:tc>
          <w:tcPr>
            <w:tcW w:w="672" w:type="dxa"/>
            <w:vAlign w:val="top"/>
          </w:tcPr>
          <w:p w14:paraId="46A9A463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项</w:t>
            </w:r>
          </w:p>
        </w:tc>
        <w:tc>
          <w:tcPr>
            <w:tcW w:w="1265" w:type="dxa"/>
            <w:vAlign w:val="top"/>
          </w:tcPr>
          <w:p w14:paraId="7AFC8813">
            <w:pPr>
              <w:pStyle w:val="6"/>
              <w:spacing w:before="96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4FB638C2">
            <w:pPr>
              <w:pStyle w:val="6"/>
              <w:spacing w:before="96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600</w:t>
            </w:r>
          </w:p>
        </w:tc>
        <w:tc>
          <w:tcPr>
            <w:tcW w:w="1380" w:type="dxa"/>
            <w:vAlign w:val="top"/>
          </w:tcPr>
          <w:p w14:paraId="2A30030B">
            <w:pPr>
              <w:pStyle w:val="6"/>
              <w:spacing w:before="90" w:line="202" w:lineRule="auto"/>
              <w:ind w:left="73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600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064B01F2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619E9A7">
            <w:pPr>
              <w:pStyle w:val="6"/>
              <w:spacing w:before="90" w:line="202" w:lineRule="auto"/>
              <w:ind w:left="732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180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1D39BEEF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08AA8CA">
            <w:pPr>
              <w:pStyle w:val="6"/>
              <w:spacing w:before="90" w:line="202" w:lineRule="auto"/>
              <w:ind w:left="729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180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19473FD">
            <w:pPr>
              <w:rPr>
                <w:rFonts w:ascii="Arial"/>
                <w:sz w:val="21"/>
              </w:rPr>
            </w:pPr>
          </w:p>
        </w:tc>
      </w:tr>
      <w:tr w14:paraId="0040C6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DD29F45">
            <w:pPr>
              <w:spacing w:before="52" w:line="213" w:lineRule="auto"/>
              <w:ind w:left="6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理</w:t>
            </w:r>
          </w:p>
        </w:tc>
        <w:tc>
          <w:tcPr>
            <w:tcW w:w="672" w:type="dxa"/>
            <w:vAlign w:val="top"/>
          </w:tcPr>
          <w:p w14:paraId="6DBBF168">
            <w:pPr>
              <w:spacing w:before="52" w:line="213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项</w:t>
            </w:r>
          </w:p>
        </w:tc>
        <w:tc>
          <w:tcPr>
            <w:tcW w:w="1265" w:type="dxa"/>
            <w:vAlign w:val="top"/>
          </w:tcPr>
          <w:p w14:paraId="7A5A2A4E">
            <w:pPr>
              <w:pStyle w:val="6"/>
              <w:spacing w:before="95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7051B42E">
            <w:pPr>
              <w:pStyle w:val="6"/>
              <w:spacing w:before="95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500</w:t>
            </w:r>
          </w:p>
        </w:tc>
        <w:tc>
          <w:tcPr>
            <w:tcW w:w="1380" w:type="dxa"/>
            <w:vAlign w:val="top"/>
          </w:tcPr>
          <w:p w14:paraId="521298DE">
            <w:pPr>
              <w:pStyle w:val="6"/>
              <w:spacing w:before="89" w:line="202" w:lineRule="auto"/>
              <w:ind w:left="73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500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5D6FAA04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6EF916B">
            <w:pPr>
              <w:pStyle w:val="6"/>
              <w:spacing w:before="89" w:line="202" w:lineRule="auto"/>
              <w:ind w:left="732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150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31912A22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09068825">
            <w:pPr>
              <w:pStyle w:val="6"/>
              <w:spacing w:before="89" w:line="202" w:lineRule="auto"/>
              <w:ind w:left="729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150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33D7B86">
            <w:pPr>
              <w:rPr>
                <w:rFonts w:ascii="Arial"/>
                <w:sz w:val="21"/>
              </w:rPr>
            </w:pPr>
          </w:p>
        </w:tc>
      </w:tr>
      <w:tr w14:paraId="6AD59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309B53C">
            <w:pPr>
              <w:spacing w:before="52" w:line="215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设</w:t>
            </w:r>
          </w:p>
        </w:tc>
        <w:tc>
          <w:tcPr>
            <w:tcW w:w="672" w:type="dxa"/>
            <w:vAlign w:val="top"/>
          </w:tcPr>
          <w:p w14:paraId="39487194">
            <w:pPr>
              <w:spacing w:before="52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项</w:t>
            </w:r>
          </w:p>
        </w:tc>
        <w:tc>
          <w:tcPr>
            <w:tcW w:w="1265" w:type="dxa"/>
            <w:vAlign w:val="top"/>
          </w:tcPr>
          <w:p w14:paraId="5D71CD25">
            <w:pPr>
              <w:pStyle w:val="6"/>
              <w:spacing w:before="96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70173F96">
            <w:pPr>
              <w:pStyle w:val="6"/>
              <w:spacing w:before="96" w:line="195" w:lineRule="auto"/>
              <w:ind w:left="3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800</w:t>
            </w:r>
          </w:p>
        </w:tc>
        <w:tc>
          <w:tcPr>
            <w:tcW w:w="1380" w:type="dxa"/>
            <w:vAlign w:val="top"/>
          </w:tcPr>
          <w:p w14:paraId="3929840C">
            <w:pPr>
              <w:pStyle w:val="6"/>
              <w:spacing w:before="90" w:line="202" w:lineRule="auto"/>
              <w:ind w:left="73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800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09466B41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3446120D">
            <w:pPr>
              <w:pStyle w:val="6"/>
              <w:spacing w:before="90" w:line="202" w:lineRule="auto"/>
              <w:ind w:left="72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240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3CB5B5E7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F675828">
            <w:pPr>
              <w:pStyle w:val="6"/>
              <w:spacing w:before="90" w:line="202" w:lineRule="auto"/>
              <w:ind w:left="721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240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426CA6F">
            <w:pPr>
              <w:rPr>
                <w:rFonts w:ascii="Arial"/>
                <w:sz w:val="21"/>
              </w:rPr>
            </w:pPr>
          </w:p>
        </w:tc>
      </w:tr>
      <w:tr w14:paraId="4B813D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FB1031B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4C25A4B4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19E32078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72862577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25334431">
            <w:pPr>
              <w:pStyle w:val="6"/>
              <w:spacing w:before="90" w:line="202" w:lineRule="auto"/>
              <w:ind w:left="532"/>
              <w:rPr>
                <w:sz w:val="19"/>
                <w:szCs w:val="19"/>
              </w:rPr>
            </w:pPr>
            <w:r>
              <w:rPr>
                <w:b/>
                <w:bCs/>
                <w:spacing w:val="4"/>
                <w:sz w:val="19"/>
                <w:szCs w:val="19"/>
              </w:rPr>
              <w:t>29428</w:t>
            </w:r>
            <w:r>
              <w:rPr>
                <w:b/>
                <w:bCs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4"/>
                <w:sz w:val="19"/>
                <w:szCs w:val="19"/>
              </w:rPr>
              <w:t>09</w:t>
            </w:r>
          </w:p>
        </w:tc>
        <w:tc>
          <w:tcPr>
            <w:tcW w:w="1183" w:type="dxa"/>
            <w:vAlign w:val="top"/>
          </w:tcPr>
          <w:p w14:paraId="600B00D1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26393AC">
            <w:pPr>
              <w:pStyle w:val="6"/>
              <w:spacing w:before="90" w:line="202" w:lineRule="auto"/>
              <w:ind w:left="625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8986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56</w:t>
            </w:r>
          </w:p>
        </w:tc>
        <w:tc>
          <w:tcPr>
            <w:tcW w:w="1186" w:type="dxa"/>
            <w:vAlign w:val="top"/>
          </w:tcPr>
          <w:p w14:paraId="2D4FAFE5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8389C70">
            <w:pPr>
              <w:pStyle w:val="6"/>
              <w:spacing w:before="90" w:line="202" w:lineRule="auto"/>
              <w:ind w:left="530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11350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31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6E4404A">
            <w:pPr>
              <w:rPr>
                <w:rFonts w:ascii="Arial"/>
                <w:sz w:val="21"/>
              </w:rPr>
            </w:pPr>
          </w:p>
        </w:tc>
      </w:tr>
      <w:tr w14:paraId="288F7D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A2482F7">
            <w:pPr>
              <w:spacing w:before="49" w:line="216" w:lineRule="auto"/>
              <w:ind w:left="7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、勘察设计费</w:t>
            </w:r>
          </w:p>
        </w:tc>
        <w:tc>
          <w:tcPr>
            <w:tcW w:w="2923" w:type="dxa"/>
            <w:gridSpan w:val="3"/>
            <w:vAlign w:val="top"/>
          </w:tcPr>
          <w:p w14:paraId="41F1DC0B">
            <w:pPr>
              <w:pStyle w:val="6"/>
              <w:spacing w:before="49" w:line="216" w:lineRule="auto"/>
              <w:ind w:left="675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工程费用的</w:t>
            </w:r>
            <w:r>
              <w:rPr>
                <w:rFonts w:ascii="FangSong" w:hAnsi="FangSong" w:eastAsia="FangSong" w:cs="FangSong"/>
                <w:spacing w:val="-4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3.5%</w:t>
            </w:r>
          </w:p>
        </w:tc>
        <w:tc>
          <w:tcPr>
            <w:tcW w:w="1380" w:type="dxa"/>
            <w:vAlign w:val="top"/>
          </w:tcPr>
          <w:p w14:paraId="17F996E3">
            <w:pPr>
              <w:pStyle w:val="6"/>
              <w:spacing w:before="96" w:line="195" w:lineRule="auto"/>
              <w:ind w:left="54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12874.79</w:t>
            </w:r>
          </w:p>
        </w:tc>
        <w:tc>
          <w:tcPr>
            <w:tcW w:w="1183" w:type="dxa"/>
            <w:vAlign w:val="top"/>
          </w:tcPr>
          <w:p w14:paraId="3E7814CE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0CAA0EE8">
            <w:pPr>
              <w:pStyle w:val="6"/>
              <w:spacing w:before="96" w:line="195" w:lineRule="auto"/>
              <w:ind w:left="6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3931.62</w:t>
            </w:r>
          </w:p>
        </w:tc>
        <w:tc>
          <w:tcPr>
            <w:tcW w:w="1186" w:type="dxa"/>
            <w:vAlign w:val="top"/>
          </w:tcPr>
          <w:p w14:paraId="328B0C72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6E1DCC8">
            <w:pPr>
              <w:pStyle w:val="6"/>
              <w:spacing w:before="96" w:line="195" w:lineRule="auto"/>
              <w:ind w:left="6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4965.76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7BCA731">
            <w:pPr>
              <w:rPr>
                <w:rFonts w:ascii="Arial"/>
                <w:sz w:val="21"/>
              </w:rPr>
            </w:pPr>
          </w:p>
        </w:tc>
      </w:tr>
      <w:tr w14:paraId="10BCC8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3D560FF">
            <w:pPr>
              <w:spacing w:before="49" w:line="215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理费</w:t>
            </w:r>
          </w:p>
        </w:tc>
        <w:tc>
          <w:tcPr>
            <w:tcW w:w="2923" w:type="dxa"/>
            <w:gridSpan w:val="3"/>
            <w:vAlign w:val="top"/>
          </w:tcPr>
          <w:p w14:paraId="45D1C1E1">
            <w:pPr>
              <w:pStyle w:val="6"/>
              <w:spacing w:before="49" w:line="215" w:lineRule="auto"/>
              <w:ind w:left="675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工程费用的</w:t>
            </w:r>
            <w:r>
              <w:rPr>
                <w:rFonts w:ascii="FangSong" w:hAnsi="FangSong" w:eastAsia="FangSong" w:cs="FangSong"/>
                <w:spacing w:val="-30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1.5%</w:t>
            </w:r>
          </w:p>
        </w:tc>
        <w:tc>
          <w:tcPr>
            <w:tcW w:w="1380" w:type="dxa"/>
            <w:vAlign w:val="top"/>
          </w:tcPr>
          <w:p w14:paraId="22244D6D">
            <w:pPr>
              <w:pStyle w:val="6"/>
              <w:spacing w:before="95" w:line="195" w:lineRule="auto"/>
              <w:ind w:left="63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5517.77</w:t>
            </w:r>
          </w:p>
        </w:tc>
        <w:tc>
          <w:tcPr>
            <w:tcW w:w="1183" w:type="dxa"/>
            <w:vAlign w:val="top"/>
          </w:tcPr>
          <w:p w14:paraId="410AB512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05C31124">
            <w:pPr>
              <w:pStyle w:val="6"/>
              <w:spacing w:before="95" w:line="195" w:lineRule="auto"/>
              <w:ind w:left="63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1684.98</w:t>
            </w:r>
          </w:p>
        </w:tc>
        <w:tc>
          <w:tcPr>
            <w:tcW w:w="1186" w:type="dxa"/>
            <w:vAlign w:val="top"/>
          </w:tcPr>
          <w:p w14:paraId="7BAB4A07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2729DC1C">
            <w:pPr>
              <w:pStyle w:val="6"/>
              <w:spacing w:before="95" w:line="195" w:lineRule="auto"/>
              <w:ind w:left="6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2128.18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9DA2611">
            <w:pPr>
              <w:rPr>
                <w:rFonts w:ascii="Arial"/>
                <w:sz w:val="21"/>
              </w:rPr>
            </w:pPr>
          </w:p>
        </w:tc>
      </w:tr>
      <w:tr w14:paraId="0BA813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48D952D">
            <w:pPr>
              <w:rPr>
                <w:rFonts w:ascii="Arial"/>
                <w:sz w:val="21"/>
              </w:rPr>
            </w:pPr>
          </w:p>
        </w:tc>
        <w:tc>
          <w:tcPr>
            <w:tcW w:w="2923" w:type="dxa"/>
            <w:gridSpan w:val="3"/>
            <w:vAlign w:val="top"/>
          </w:tcPr>
          <w:p w14:paraId="12756A4D">
            <w:pPr>
              <w:pStyle w:val="6"/>
              <w:spacing w:before="49" w:line="215" w:lineRule="auto"/>
              <w:ind w:left="675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工程费用的</w:t>
            </w:r>
            <w:r>
              <w:rPr>
                <w:rFonts w:ascii="FangSong" w:hAnsi="FangSong" w:eastAsia="FangSong" w:cs="FangSong"/>
                <w:spacing w:val="-4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2.0%</w:t>
            </w:r>
          </w:p>
        </w:tc>
        <w:tc>
          <w:tcPr>
            <w:tcW w:w="1380" w:type="dxa"/>
            <w:vAlign w:val="top"/>
          </w:tcPr>
          <w:p w14:paraId="4E0C8060">
            <w:pPr>
              <w:pStyle w:val="6"/>
              <w:spacing w:before="96" w:line="195" w:lineRule="auto"/>
              <w:ind w:left="6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7357.02</w:t>
            </w:r>
          </w:p>
        </w:tc>
        <w:tc>
          <w:tcPr>
            <w:tcW w:w="1183" w:type="dxa"/>
            <w:vAlign w:val="top"/>
          </w:tcPr>
          <w:p w14:paraId="11668916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EB49C8B">
            <w:pPr>
              <w:pStyle w:val="6"/>
              <w:spacing w:before="96" w:line="195" w:lineRule="auto"/>
              <w:ind w:left="61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2246.64</w:t>
            </w:r>
          </w:p>
        </w:tc>
        <w:tc>
          <w:tcPr>
            <w:tcW w:w="1186" w:type="dxa"/>
            <w:vAlign w:val="top"/>
          </w:tcPr>
          <w:p w14:paraId="0A429457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6577D8C5">
            <w:pPr>
              <w:pStyle w:val="6"/>
              <w:spacing w:before="96" w:line="195" w:lineRule="auto"/>
              <w:ind w:left="6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2837.58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3B18228">
            <w:pPr>
              <w:rPr>
                <w:rFonts w:ascii="Arial"/>
                <w:sz w:val="21"/>
              </w:rPr>
            </w:pPr>
          </w:p>
        </w:tc>
      </w:tr>
      <w:tr w14:paraId="10FA9B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E2F1B9C">
            <w:pPr>
              <w:rPr>
                <w:rFonts w:ascii="Arial"/>
                <w:sz w:val="21"/>
              </w:rPr>
            </w:pPr>
          </w:p>
        </w:tc>
        <w:tc>
          <w:tcPr>
            <w:tcW w:w="2923" w:type="dxa"/>
            <w:gridSpan w:val="3"/>
            <w:vAlign w:val="top"/>
          </w:tcPr>
          <w:p w14:paraId="60BEA7DF">
            <w:pPr>
              <w:pStyle w:val="6"/>
              <w:spacing w:before="53" w:line="213" w:lineRule="auto"/>
              <w:ind w:left="675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工程费用的</w:t>
            </w:r>
            <w:r>
              <w:rPr>
                <w:rFonts w:ascii="FangSong" w:hAnsi="FangSong" w:eastAsia="FangSong" w:cs="FangSong"/>
                <w:spacing w:val="-30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1.0%</w:t>
            </w:r>
          </w:p>
        </w:tc>
        <w:tc>
          <w:tcPr>
            <w:tcW w:w="1380" w:type="dxa"/>
            <w:vAlign w:val="top"/>
          </w:tcPr>
          <w:p w14:paraId="2B7AEEC3">
            <w:pPr>
              <w:pStyle w:val="6"/>
              <w:spacing w:before="96" w:line="195" w:lineRule="auto"/>
              <w:ind w:left="6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3678.51</w:t>
            </w:r>
          </w:p>
        </w:tc>
        <w:tc>
          <w:tcPr>
            <w:tcW w:w="1183" w:type="dxa"/>
            <w:vAlign w:val="top"/>
          </w:tcPr>
          <w:p w14:paraId="75B6BF46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BDA242C">
            <w:pPr>
              <w:pStyle w:val="6"/>
              <w:spacing w:before="96" w:line="195" w:lineRule="auto"/>
              <w:ind w:left="63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1123.32</w:t>
            </w:r>
          </w:p>
        </w:tc>
        <w:tc>
          <w:tcPr>
            <w:tcW w:w="1186" w:type="dxa"/>
            <w:vAlign w:val="top"/>
          </w:tcPr>
          <w:p w14:paraId="3DB88264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44288D3">
            <w:pPr>
              <w:pStyle w:val="6"/>
              <w:spacing w:before="96" w:line="195" w:lineRule="auto"/>
              <w:ind w:left="63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1418.79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E501E60">
            <w:pPr>
              <w:rPr>
                <w:rFonts w:ascii="Arial"/>
                <w:sz w:val="21"/>
              </w:rPr>
            </w:pPr>
          </w:p>
        </w:tc>
      </w:tr>
      <w:tr w14:paraId="16452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7422170">
            <w:pPr>
              <w:rPr>
                <w:rFonts w:ascii="Arial"/>
                <w:sz w:val="21"/>
              </w:rPr>
            </w:pPr>
          </w:p>
        </w:tc>
        <w:tc>
          <w:tcPr>
            <w:tcW w:w="2923" w:type="dxa"/>
            <w:gridSpan w:val="3"/>
            <w:vAlign w:val="top"/>
          </w:tcPr>
          <w:p w14:paraId="3C232550">
            <w:pPr>
              <w:pStyle w:val="6"/>
              <w:spacing w:before="53" w:line="219" w:lineRule="auto"/>
              <w:ind w:left="128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工程费用和其他费用的</w:t>
            </w:r>
            <w:r>
              <w:rPr>
                <w:rFonts w:ascii="FangSong" w:hAnsi="FangSong" w:eastAsia="FangSong" w:cs="FangSong"/>
                <w:spacing w:val="-4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5.0%</w:t>
            </w:r>
          </w:p>
        </w:tc>
        <w:tc>
          <w:tcPr>
            <w:tcW w:w="1380" w:type="dxa"/>
            <w:vAlign w:val="top"/>
          </w:tcPr>
          <w:p w14:paraId="33725E7B">
            <w:pPr>
              <w:pStyle w:val="6"/>
              <w:spacing w:before="90" w:line="202" w:lineRule="auto"/>
              <w:ind w:left="540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19863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96</w:t>
            </w:r>
          </w:p>
        </w:tc>
        <w:tc>
          <w:tcPr>
            <w:tcW w:w="1183" w:type="dxa"/>
            <w:vAlign w:val="top"/>
          </w:tcPr>
          <w:p w14:paraId="07BCEE99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0AC5225E">
            <w:pPr>
              <w:pStyle w:val="6"/>
              <w:spacing w:before="90" w:line="202" w:lineRule="auto"/>
              <w:ind w:left="626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6065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93</w:t>
            </w:r>
          </w:p>
        </w:tc>
        <w:tc>
          <w:tcPr>
            <w:tcW w:w="1186" w:type="dxa"/>
            <w:vAlign w:val="top"/>
          </w:tcPr>
          <w:p w14:paraId="71F990E4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16CCBAAE">
            <w:pPr>
              <w:pStyle w:val="6"/>
              <w:spacing w:before="90" w:line="202" w:lineRule="auto"/>
              <w:ind w:left="62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7661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46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7AAA393">
            <w:pPr>
              <w:rPr>
                <w:rFonts w:ascii="Arial"/>
                <w:sz w:val="21"/>
              </w:rPr>
            </w:pPr>
          </w:p>
        </w:tc>
      </w:tr>
    </w:tbl>
    <w:p w14:paraId="7774AB02">
      <w:pPr>
        <w:rPr>
          <w:rFonts w:ascii="Arial"/>
          <w:sz w:val="21"/>
        </w:rPr>
      </w:pPr>
    </w:p>
    <w:sectPr>
      <w:footerReference r:id="rId274" w:type="default"/>
      <w:pgSz w:w="11906" w:h="16839"/>
      <w:pgMar w:top="1431" w:right="0" w:bottom="1155" w:left="0" w:header="0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T Extra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D5483">
    <w:pPr>
      <w:spacing w:before="1" w:line="180" w:lineRule="auto"/>
      <w:ind w:left="780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8"/>
        <w:sz w:val="28"/>
        <w:szCs w:val="28"/>
      </w:rPr>
      <w:t>—1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—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265FF">
    <w:pPr>
      <w:spacing w:before="1" w:line="180" w:lineRule="auto"/>
      <w:ind w:left="769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—11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32537">
    <w:pPr>
      <w:spacing w:line="183" w:lineRule="auto"/>
      <w:ind w:left="787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5"/>
        <w:sz w:val="28"/>
        <w:szCs w:val="28"/>
      </w:rPr>
      <w:t>—101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5"/>
        <w:sz w:val="28"/>
        <w:szCs w:val="28"/>
      </w:rPr>
      <w:t>—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CF49F">
    <w:pPr>
      <w:spacing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102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7394D">
    <w:pPr>
      <w:spacing w:line="183" w:lineRule="auto"/>
      <w:ind w:right="8"/>
      <w:jc w:val="right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5"/>
        <w:sz w:val="28"/>
        <w:szCs w:val="28"/>
      </w:rPr>
      <w:t>—103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5"/>
        <w:sz w:val="28"/>
        <w:szCs w:val="28"/>
      </w:rPr>
      <w:t>—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4AA74C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104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31DCA">
    <w:pPr>
      <w:spacing w:line="183" w:lineRule="auto"/>
      <w:ind w:left="771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5"/>
        <w:sz w:val="28"/>
        <w:szCs w:val="28"/>
      </w:rPr>
      <w:t>—105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5"/>
        <w:sz w:val="28"/>
        <w:szCs w:val="28"/>
      </w:rPr>
      <w:t>—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A3F319">
    <w:pPr>
      <w:spacing w:line="183" w:lineRule="auto"/>
      <w:ind w:left="2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106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1AB94A">
    <w:pPr>
      <w:spacing w:line="183" w:lineRule="auto"/>
      <w:jc w:val="right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—107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B3883D">
    <w:pPr>
      <w:spacing w:before="1" w:line="183" w:lineRule="auto"/>
      <w:ind w:left="25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108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215E1D">
    <w:pPr>
      <w:spacing w:line="183" w:lineRule="auto"/>
      <w:ind w:left="790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5"/>
        <w:sz w:val="28"/>
        <w:szCs w:val="28"/>
      </w:rPr>
      <w:t>—109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5"/>
        <w:sz w:val="28"/>
        <w:szCs w:val="28"/>
      </w:rPr>
      <w:t>—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4E8436">
    <w:pPr>
      <w:spacing w:line="183" w:lineRule="auto"/>
      <w:ind w:left="25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110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0FA3AE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5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12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—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D229FB">
    <w:pPr>
      <w:spacing w:before="1" w:line="180" w:lineRule="auto"/>
      <w:ind w:left="790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5"/>
        <w:sz w:val="28"/>
        <w:szCs w:val="28"/>
      </w:rPr>
      <w:t>—111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5"/>
        <w:sz w:val="28"/>
        <w:szCs w:val="28"/>
      </w:rPr>
      <w:t>—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F8CB8A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112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5F60E8">
    <w:pPr>
      <w:spacing w:line="183" w:lineRule="auto"/>
      <w:jc w:val="right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—113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3817A">
    <w:pPr>
      <w:spacing w:before="1" w:line="180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114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903232">
    <w:pPr>
      <w:spacing w:before="1" w:line="180" w:lineRule="auto"/>
      <w:jc w:val="right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—115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B63281">
    <w:pPr>
      <w:spacing w:line="183" w:lineRule="auto"/>
      <w:ind w:left="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116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F3F095">
    <w:pPr>
      <w:spacing w:before="1" w:line="180" w:lineRule="auto"/>
      <w:jc w:val="right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—117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61CEB">
    <w:pPr>
      <w:spacing w:before="1" w:line="183" w:lineRule="auto"/>
      <w:ind w:left="3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118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76F2E">
    <w:pPr>
      <w:spacing w:line="183" w:lineRule="auto"/>
      <w:jc w:val="right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—119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64C2F8">
    <w:pPr>
      <w:spacing w:line="183" w:lineRule="auto"/>
      <w:ind w:left="2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120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EC8019">
    <w:pPr>
      <w:spacing w:line="183" w:lineRule="auto"/>
      <w:ind w:left="769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—13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3D7732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121 —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E7E489">
    <w:pPr>
      <w:spacing w:line="183" w:lineRule="auto"/>
      <w:ind w:left="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122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0BB918">
    <w:pPr>
      <w:spacing w:line="176" w:lineRule="auto"/>
      <w:ind w:left="809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123 —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5F461E">
    <w:pPr>
      <w:spacing w:line="183" w:lineRule="auto"/>
      <w:ind w:left="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124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0968BD">
    <w:pPr>
      <w:spacing w:line="176" w:lineRule="auto"/>
      <w:ind w:left="810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125 —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8D730B">
    <w:pPr>
      <w:spacing w:line="183" w:lineRule="auto"/>
      <w:ind w:left="2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126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CA95D">
    <w:pPr>
      <w:spacing w:line="176" w:lineRule="auto"/>
      <w:ind w:left="809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127 —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A2349">
    <w:pPr>
      <w:spacing w:before="1" w:line="183" w:lineRule="auto"/>
      <w:ind w:left="2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128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7EA7F8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129 —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51F23E">
    <w:pPr>
      <w:spacing w:line="183" w:lineRule="auto"/>
      <w:ind w:left="6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130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D46584">
    <w:pPr>
      <w:spacing w:before="1" w:line="180" w:lineRule="auto"/>
      <w:ind w:left="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5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14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—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B1F27A">
    <w:pPr>
      <w:spacing w:line="176" w:lineRule="auto"/>
      <w:ind w:left="86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131 —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5A438B">
    <w:pPr>
      <w:spacing w:line="183" w:lineRule="auto"/>
      <w:ind w:left="6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132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AE9319">
    <w:pPr>
      <w:spacing w:line="176" w:lineRule="auto"/>
      <w:ind w:left="86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133 —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922B6A">
    <w:pPr>
      <w:spacing w:line="183" w:lineRule="auto"/>
      <w:ind w:left="6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134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9E8BCC">
    <w:pPr>
      <w:spacing w:line="176" w:lineRule="auto"/>
      <w:ind w:left="86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135 —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91DAF3">
    <w:pPr>
      <w:spacing w:line="183" w:lineRule="auto"/>
      <w:ind w:left="6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136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4D4F78">
    <w:pPr>
      <w:spacing w:line="176" w:lineRule="auto"/>
      <w:ind w:left="86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137 —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66CCB2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138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865AF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139 —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B6DF66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140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845857">
    <w:pPr>
      <w:spacing w:before="1" w:line="180" w:lineRule="auto"/>
      <w:ind w:left="769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—15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34A7F2">
    <w:pPr>
      <w:spacing w:line="176" w:lineRule="auto"/>
      <w:ind w:left="889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141 —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FA3B6">
    <w:pPr>
      <w:spacing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142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EC8BB6">
    <w:pPr>
      <w:spacing w:line="176" w:lineRule="auto"/>
      <w:ind w:left="834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143 —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9456D4">
    <w:pPr>
      <w:spacing w:before="1" w:line="180" w:lineRule="auto"/>
      <w:ind w:left="27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144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BC4C1">
    <w:pPr>
      <w:spacing w:line="176" w:lineRule="auto"/>
      <w:ind w:left="812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145 —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600E36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146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FC67E3">
    <w:pPr>
      <w:spacing w:line="176" w:lineRule="auto"/>
      <w:ind w:left="841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147 —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FB330">
    <w:pPr>
      <w:spacing w:before="1" w:line="183" w:lineRule="auto"/>
      <w:ind w:left="34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148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6BB8D">
    <w:pPr>
      <w:spacing w:line="176" w:lineRule="auto"/>
      <w:ind w:left="819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149 —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6D3D52">
    <w:pPr>
      <w:spacing w:line="183" w:lineRule="auto"/>
      <w:ind w:left="12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150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BAD1A">
    <w:pPr>
      <w:spacing w:line="183" w:lineRule="auto"/>
      <w:ind w:left="89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5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16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—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34F15F">
    <w:pPr>
      <w:spacing w:line="176" w:lineRule="auto"/>
      <w:ind w:left="814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151 —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DC77E8">
    <w:pPr>
      <w:spacing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152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5718D3">
    <w:pPr>
      <w:spacing w:line="176" w:lineRule="auto"/>
      <w:ind w:left="810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153 —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0E59B">
    <w:pPr>
      <w:spacing w:before="1" w:line="180" w:lineRule="auto"/>
      <w:ind w:left="9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154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D610F7">
    <w:pPr>
      <w:spacing w:line="176" w:lineRule="auto"/>
      <w:ind w:left="816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155 —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79704">
    <w:pPr>
      <w:spacing w:line="183" w:lineRule="auto"/>
      <w:ind w:left="9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156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B375E5">
    <w:pPr>
      <w:spacing w:line="176" w:lineRule="auto"/>
      <w:ind w:left="82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157 —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AEB23E">
    <w:pPr>
      <w:spacing w:before="1"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158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681B7F">
    <w:pPr>
      <w:spacing w:line="176" w:lineRule="auto"/>
      <w:ind w:left="816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159 —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8CC045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160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5E089">
    <w:pPr>
      <w:spacing w:before="1" w:line="180" w:lineRule="auto"/>
      <w:ind w:left="80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—17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129954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161 —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8C8930">
    <w:pPr>
      <w:spacing w:line="183" w:lineRule="auto"/>
      <w:ind w:left="2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162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1E4B9">
    <w:pPr>
      <w:spacing w:line="176" w:lineRule="auto"/>
      <w:ind w:left="882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163 —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1FEEA">
    <w:pPr>
      <w:spacing w:line="183" w:lineRule="auto"/>
      <w:ind w:left="3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164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46142">
    <w:pPr>
      <w:spacing w:line="176" w:lineRule="auto"/>
      <w:ind w:left="810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165 —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BDF19">
    <w:pPr>
      <w:spacing w:line="183" w:lineRule="auto"/>
      <w:ind w:left="16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166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F9B10">
    <w:pPr>
      <w:spacing w:line="176" w:lineRule="auto"/>
      <w:ind w:left="83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167 —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E870DA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168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A30FF0">
    <w:pPr>
      <w:spacing w:line="176" w:lineRule="auto"/>
      <w:ind w:left="82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169 —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2D5D19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170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0ACA21">
    <w:pPr>
      <w:spacing w:before="1" w:line="183" w:lineRule="auto"/>
      <w:ind w:left="9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5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18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—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AE1593">
    <w:pPr>
      <w:spacing w:line="176" w:lineRule="auto"/>
      <w:ind w:left="812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171 —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50E597">
    <w:pPr>
      <w:spacing w:line="183" w:lineRule="auto"/>
      <w:ind w:left="1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172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66189B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173 —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08F79">
    <w:pPr>
      <w:spacing w:before="1" w:line="180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174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C8A6C">
    <w:pPr>
      <w:spacing w:line="14" w:lineRule="auto"/>
      <w:rPr>
        <w:rFonts w:ascii="Arial"/>
        <w:sz w:val="2"/>
      </w:rPr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4CA883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176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ADDD4E">
    <w:pPr>
      <w:spacing w:line="176" w:lineRule="auto"/>
      <w:ind w:right="12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177 —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261DB7">
    <w:pPr>
      <w:spacing w:before="1"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178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B6C70">
    <w:pPr>
      <w:spacing w:line="176" w:lineRule="auto"/>
      <w:ind w:left="82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179 —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71C02">
    <w:pPr>
      <w:spacing w:before="1" w:line="183" w:lineRule="auto"/>
      <w:ind w:left="12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180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5F3DC9">
    <w:pPr>
      <w:spacing w:line="183" w:lineRule="auto"/>
      <w:ind w:left="769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—19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04A06">
    <w:pPr>
      <w:spacing w:line="176" w:lineRule="auto"/>
      <w:ind w:left="821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181 —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3588AD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182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8BC50D">
    <w:pPr>
      <w:spacing w:line="176" w:lineRule="auto"/>
      <w:ind w:left="8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183 —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054CE8">
    <w:pPr>
      <w:spacing w:before="1"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184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85897">
    <w:pPr>
      <w:spacing w:line="176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4"/>
        <w:sz w:val="18"/>
        <w:szCs w:val="18"/>
      </w:rPr>
      <w:t>185</w:t>
    </w:r>
    <w:r>
      <w:rPr>
        <w:rFonts w:ascii="Times New Roman" w:hAnsi="Times New Roman" w:eastAsia="Times New Roman" w:cs="Times New Roman"/>
        <w:spacing w:val="-3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1"/>
        <w:sz w:val="18"/>
        <w:szCs w:val="18"/>
      </w:rPr>
      <w:t>—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2F3DA3">
    <w:pPr>
      <w:spacing w:before="1"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186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2795F3">
    <w:pPr>
      <w:spacing w:line="176" w:lineRule="auto"/>
      <w:ind w:left="82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187 —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C8E553">
    <w:pPr>
      <w:spacing w:before="1" w:line="183" w:lineRule="auto"/>
      <w:ind w:left="16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188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E01235">
    <w:pPr>
      <w:spacing w:line="176" w:lineRule="auto"/>
      <w:ind w:left="810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189 —</w: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D3957">
    <w:pPr>
      <w:spacing w:line="183" w:lineRule="auto"/>
      <w:ind w:left="2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190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A832DE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20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23069E">
    <w:pPr>
      <w:spacing w:line="176" w:lineRule="auto"/>
      <w:ind w:left="82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191 —</w: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03175">
    <w:pPr>
      <w:spacing w:line="183" w:lineRule="auto"/>
      <w:ind w:left="21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192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06BBE0">
    <w:pPr>
      <w:spacing w:line="176" w:lineRule="auto"/>
      <w:ind w:left="82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193 —</w: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13D220">
    <w:pPr>
      <w:spacing w:line="183" w:lineRule="auto"/>
      <w:ind w:left="24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194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E3F9D">
    <w:pPr>
      <w:spacing w:line="176" w:lineRule="auto"/>
      <w:ind w:left="831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195 —</w: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1B545A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196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C46EE">
    <w:pPr>
      <w:spacing w:line="176" w:lineRule="auto"/>
      <w:ind w:right="21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197 —</w: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ED836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198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85BA85">
    <w:pPr>
      <w:spacing w:line="176" w:lineRule="auto"/>
      <w:ind w:left="818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199 —</w: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579C50">
    <w:pPr>
      <w:spacing w:line="183" w:lineRule="auto"/>
      <w:ind w:left="10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200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50B32">
    <w:pPr>
      <w:spacing w:line="183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5"/>
        <w:sz w:val="28"/>
        <w:szCs w:val="28"/>
      </w:rPr>
      <w:t>—</w:t>
    </w:r>
    <w:r>
      <w:rPr>
        <w:rFonts w:ascii="Verdana" w:hAnsi="Verdana" w:eastAsia="Verdana" w:cs="Verdana"/>
        <w:spacing w:val="24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3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—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EBED90">
    <w:pPr>
      <w:spacing w:line="183" w:lineRule="auto"/>
      <w:ind w:left="768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—21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9DF4A8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201 —</w: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85A77">
    <w:pPr>
      <w:spacing w:line="183" w:lineRule="auto"/>
      <w:ind w:left="4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202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3C4E48">
    <w:pPr>
      <w:spacing w:line="176" w:lineRule="auto"/>
      <w:ind w:left="855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203 —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325DC0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204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78D99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205 —</w: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1A3F4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206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4E669">
    <w:pPr>
      <w:spacing w:line="176" w:lineRule="auto"/>
      <w:ind w:left="832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207 —</w: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F513B0">
    <w:pPr>
      <w:spacing w:before="1"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208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FB3C1">
    <w:pPr>
      <w:spacing w:line="176" w:lineRule="auto"/>
      <w:ind w:left="816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209 —</w: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257872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210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3CE9E1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22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EFC64B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211 —</w: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5A1CB8">
    <w:pPr>
      <w:spacing w:line="183" w:lineRule="auto"/>
      <w:ind w:left="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212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977639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213 —</w: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1C1DAA">
    <w:pPr>
      <w:spacing w:line="183" w:lineRule="auto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214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C3386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215 —</w: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2F029C">
    <w:pPr>
      <w:spacing w:line="183" w:lineRule="auto"/>
      <w:ind w:left="5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216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2DB92D">
    <w:pPr>
      <w:spacing w:line="176" w:lineRule="auto"/>
      <w:ind w:left="821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217 —</w: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49E32">
    <w:pPr>
      <w:spacing w:before="1" w:line="183" w:lineRule="auto"/>
      <w:ind w:left="1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218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2772B4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219 —</w: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FD74F">
    <w:pPr>
      <w:spacing w:line="183" w:lineRule="auto"/>
      <w:ind w:left="18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220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A5A5CE">
    <w:pPr>
      <w:spacing w:line="183" w:lineRule="auto"/>
      <w:ind w:left="771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—23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27D702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221 —</w:t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E0F7D0">
    <w:pPr>
      <w:spacing w:line="183" w:lineRule="auto"/>
      <w:ind w:left="12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222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593B6B">
    <w:pPr>
      <w:spacing w:line="176" w:lineRule="auto"/>
      <w:ind w:left="819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223 —</w: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F4519A">
    <w:pPr>
      <w:spacing w:line="183" w:lineRule="auto"/>
      <w:ind w:left="2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224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BAB68">
    <w:pPr>
      <w:spacing w:line="176" w:lineRule="auto"/>
      <w:ind w:right="3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225 —</w:t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F99A29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226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D78C42">
    <w:pPr>
      <w:spacing w:line="176" w:lineRule="auto"/>
      <w:ind w:left="829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227 —</w:t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ABD6AF">
    <w:pPr>
      <w:spacing w:before="1" w:line="183" w:lineRule="auto"/>
      <w:ind w:left="22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228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1EF7D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229 —</w:t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B596D">
    <w:pPr>
      <w:spacing w:line="183" w:lineRule="auto"/>
      <w:ind w:left="5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230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C0ADA5">
    <w:pPr>
      <w:spacing w:line="183" w:lineRule="auto"/>
      <w:ind w:left="10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24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C7143">
    <w:pPr>
      <w:spacing w:line="176" w:lineRule="auto"/>
      <w:ind w:left="812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231 —</w:t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D36F5">
    <w:pPr>
      <w:spacing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232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831C2B">
    <w:pPr>
      <w:spacing w:line="176" w:lineRule="auto"/>
      <w:ind w:left="810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233 —</w:t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644529">
    <w:pPr>
      <w:spacing w:line="183" w:lineRule="auto"/>
      <w:ind w:left="4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234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91E7C">
    <w:pPr>
      <w:spacing w:line="176" w:lineRule="auto"/>
      <w:ind w:left="81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235 —</w:t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0D8CEC">
    <w:pPr>
      <w:spacing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236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356537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237 —</w:t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593C6C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238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63651">
    <w:pPr>
      <w:spacing w:line="176" w:lineRule="auto"/>
      <w:ind w:left="810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239 —</w:t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24987">
    <w:pPr>
      <w:spacing w:line="183" w:lineRule="auto"/>
      <w:ind w:left="2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240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43567C">
    <w:pPr>
      <w:spacing w:line="183" w:lineRule="auto"/>
      <w:ind w:left="776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—25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E09A">
    <w:pPr>
      <w:spacing w:line="176" w:lineRule="auto"/>
      <w:ind w:left="83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241 —</w:t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46C5DD">
    <w:pPr>
      <w:spacing w:line="183" w:lineRule="auto"/>
      <w:ind w:left="2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242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6E244D">
    <w:pPr>
      <w:spacing w:line="176" w:lineRule="auto"/>
      <w:ind w:left="81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243 —</w:t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BA27E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244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A97787">
    <w:pPr>
      <w:spacing w:line="176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245 —</w:t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D08C">
    <w:pPr>
      <w:spacing w:line="183" w:lineRule="auto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246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9335E">
    <w:pPr>
      <w:spacing w:line="176" w:lineRule="auto"/>
      <w:ind w:right="21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247 —</w:t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AE1BBE">
    <w:pPr>
      <w:spacing w:before="1" w:line="183" w:lineRule="auto"/>
      <w:ind w:left="4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248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74A29F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249 —</w:t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C07AC2">
    <w:pPr>
      <w:spacing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250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91AB9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26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315A9">
    <w:pPr>
      <w:spacing w:line="176" w:lineRule="auto"/>
      <w:ind w:left="811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251 —</w:t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C87A1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252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941BF">
    <w:pPr>
      <w:spacing w:line="176" w:lineRule="auto"/>
      <w:ind w:left="810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253 —</w:t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94C4E9">
    <w:pPr>
      <w:spacing w:line="183" w:lineRule="auto"/>
      <w:ind w:left="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254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60E4E4">
    <w:pPr>
      <w:spacing w:line="176" w:lineRule="auto"/>
      <w:ind w:left="811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255 —</w:t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BED8B8">
    <w:pPr>
      <w:spacing w:line="183" w:lineRule="auto"/>
      <w:ind w:left="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256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0DF73C">
    <w:pPr>
      <w:spacing w:line="176" w:lineRule="auto"/>
      <w:ind w:left="811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257 —</w:t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0D7C1C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258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F33E3F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259 —</w:t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159B9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260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B9D934">
    <w:pPr>
      <w:spacing w:line="183" w:lineRule="auto"/>
      <w:ind w:left="768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—27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8817B2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261 —</w:t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74AB7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262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DAD4FB">
    <w:pPr>
      <w:spacing w:line="176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263 —</w:t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B08ECB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264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F1F658">
    <w:pPr>
      <w:spacing w:line="176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265 —</w:t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D56AD3">
    <w:pPr>
      <w:spacing w:line="183" w:lineRule="auto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266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E06EE1">
    <w:pPr>
      <w:spacing w:line="176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267 —</w:t>
    </w: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B2A14C">
    <w:pPr>
      <w:spacing w:before="1" w:line="183" w:lineRule="auto"/>
      <w:ind w:left="5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268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39F1D">
    <w:pPr>
      <w:spacing w:line="176" w:lineRule="auto"/>
      <w:ind w:left="93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269 —</w:t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664D9E">
    <w:pPr>
      <w:spacing w:line="183" w:lineRule="auto"/>
      <w:ind w:left="18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270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20FA26">
    <w:pPr>
      <w:spacing w:before="1" w:line="183" w:lineRule="auto"/>
      <w:ind w:left="2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28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C21C03">
    <w:pPr>
      <w:spacing w:line="176" w:lineRule="auto"/>
      <w:ind w:left="93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271 —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4158C">
    <w:pPr>
      <w:spacing w:line="183" w:lineRule="auto"/>
      <w:ind w:left="770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—29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AB5A4B">
    <w:pPr>
      <w:spacing w:line="183" w:lineRule="auto"/>
      <w:ind w:left="163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30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7D1F12">
    <w:pPr>
      <w:spacing w:line="180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9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30D24">
    <w:pPr>
      <w:spacing w:line="183" w:lineRule="auto"/>
      <w:ind w:left="929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—31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F506DB">
    <w:pPr>
      <w:spacing w:line="183" w:lineRule="auto"/>
      <w:ind w:left="20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32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41BB2B">
    <w:pPr>
      <w:spacing w:line="183" w:lineRule="auto"/>
      <w:ind w:left="784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—33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88F142">
    <w:pPr>
      <w:spacing w:line="183" w:lineRule="auto"/>
      <w:ind w:left="4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34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D07146">
    <w:pPr>
      <w:spacing w:line="183" w:lineRule="auto"/>
      <w:ind w:left="780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—35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A577AD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36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0CF9F4">
    <w:pPr>
      <w:spacing w:line="183" w:lineRule="auto"/>
      <w:ind w:left="790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—37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697E79">
    <w:pPr>
      <w:spacing w:before="1" w:line="183" w:lineRule="auto"/>
      <w:ind w:left="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38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30B892">
    <w:pPr>
      <w:spacing w:line="183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—39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B4D7D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8"/>
        <w:sz w:val="28"/>
        <w:szCs w:val="28"/>
      </w:rPr>
      <w:t>—</w:t>
    </w:r>
    <w:r>
      <w:rPr>
        <w:rFonts w:ascii="Verdana" w:hAnsi="Verdana" w:eastAsia="Verdana" w:cs="Verdana"/>
        <w:spacing w:val="8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40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E850E0">
    <w:pPr>
      <w:spacing w:line="180" w:lineRule="auto"/>
      <w:ind w:left="781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6"/>
        <w:sz w:val="28"/>
        <w:szCs w:val="28"/>
      </w:rPr>
      <w:t>—</w:t>
    </w:r>
    <w:r>
      <w:rPr>
        <w:rFonts w:ascii="Verdana" w:hAnsi="Verdana" w:eastAsia="Verdana" w:cs="Verdana"/>
        <w:spacing w:val="27"/>
        <w:sz w:val="28"/>
        <w:szCs w:val="28"/>
      </w:rPr>
      <w:t xml:space="preserve"> </w:t>
    </w:r>
    <w:r>
      <w:rPr>
        <w:rFonts w:ascii="Verdana" w:hAnsi="Verdana" w:eastAsia="Verdana" w:cs="Verdana"/>
        <w:spacing w:val="-16"/>
        <w:sz w:val="28"/>
        <w:szCs w:val="28"/>
      </w:rPr>
      <w:t>5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6"/>
        <w:sz w:val="28"/>
        <w:szCs w:val="28"/>
      </w:rPr>
      <w:t>—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B8A84">
    <w:pPr>
      <w:spacing w:before="1" w:line="180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—41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2E4884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8"/>
        <w:sz w:val="28"/>
        <w:szCs w:val="28"/>
      </w:rPr>
      <w:t>—</w:t>
    </w:r>
    <w:r>
      <w:rPr>
        <w:rFonts w:ascii="Verdana" w:hAnsi="Verdana" w:eastAsia="Verdana" w:cs="Verdana"/>
        <w:spacing w:val="8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42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—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B61DA">
    <w:pPr>
      <w:spacing w:line="183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—43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4F173">
    <w:pPr>
      <w:spacing w:line="180" w:lineRule="auto"/>
      <w:ind w:left="1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8"/>
        <w:sz w:val="28"/>
        <w:szCs w:val="28"/>
      </w:rPr>
      <w:t>—</w:t>
    </w:r>
    <w:r>
      <w:rPr>
        <w:rFonts w:ascii="Verdana" w:hAnsi="Verdana" w:eastAsia="Verdana" w:cs="Verdana"/>
        <w:spacing w:val="8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44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—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384EE2">
    <w:pPr>
      <w:spacing w:line="180" w:lineRule="auto"/>
      <w:ind w:left="840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—45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B512F">
    <w:pPr>
      <w:spacing w:line="183" w:lineRule="auto"/>
      <w:ind w:left="2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8"/>
        <w:sz w:val="28"/>
        <w:szCs w:val="28"/>
      </w:rPr>
      <w:t>—</w:t>
    </w:r>
    <w:r>
      <w:rPr>
        <w:rFonts w:ascii="Verdana" w:hAnsi="Verdana" w:eastAsia="Verdana" w:cs="Verdana"/>
        <w:spacing w:val="8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46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—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CFB67">
    <w:pPr>
      <w:spacing w:line="180" w:lineRule="auto"/>
      <w:ind w:left="770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—47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E968B2">
    <w:pPr>
      <w:spacing w:before="1" w:line="183" w:lineRule="auto"/>
      <w:ind w:left="2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8"/>
        <w:sz w:val="28"/>
        <w:szCs w:val="28"/>
      </w:rPr>
      <w:t>—</w:t>
    </w:r>
    <w:r>
      <w:rPr>
        <w:rFonts w:ascii="Verdana" w:hAnsi="Verdana" w:eastAsia="Verdana" w:cs="Verdana"/>
        <w:spacing w:val="8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48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—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6561DF">
    <w:pPr>
      <w:spacing w:line="183" w:lineRule="auto"/>
      <w:ind w:left="771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—49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1A2ABE">
    <w:pPr>
      <w:spacing w:line="183" w:lineRule="auto"/>
      <w:ind w:left="2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24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50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A2752">
    <w:pPr>
      <w:spacing w:line="183" w:lineRule="auto"/>
      <w:ind w:left="2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3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3"/>
        <w:sz w:val="28"/>
        <w:szCs w:val="28"/>
      </w:rPr>
      <w:t>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3"/>
        <w:sz w:val="28"/>
        <w:szCs w:val="28"/>
      </w:rPr>
      <w:t>—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99511F">
    <w:pPr>
      <w:spacing w:before="1" w:line="180" w:lineRule="auto"/>
      <w:ind w:left="768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—51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40F770">
    <w:pPr>
      <w:spacing w:line="183" w:lineRule="auto"/>
      <w:ind w:left="2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24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52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EBC41">
    <w:pPr>
      <w:spacing w:line="183" w:lineRule="auto"/>
      <w:ind w:left="765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—53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878880">
    <w:pPr>
      <w:spacing w:line="180" w:lineRule="auto"/>
      <w:ind w:left="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24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54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3A8BE0">
    <w:pPr>
      <w:spacing w:line="180" w:lineRule="auto"/>
      <w:ind w:left="769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—55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87DB02">
    <w:pPr>
      <w:spacing w:line="183" w:lineRule="auto"/>
      <w:ind w:left="6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24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56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42F1AB">
    <w:pPr>
      <w:spacing w:line="180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—57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D1F3B">
    <w:pPr>
      <w:spacing w:before="1"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24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58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A114A">
    <w:pPr>
      <w:spacing w:line="183" w:lineRule="auto"/>
      <w:ind w:left="769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—59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09C191">
    <w:pPr>
      <w:spacing w:line="183" w:lineRule="auto"/>
      <w:ind w:left="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60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F6EA85">
    <w:pPr>
      <w:spacing w:line="180" w:lineRule="auto"/>
      <w:ind w:left="781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4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14"/>
        <w:sz w:val="28"/>
        <w:szCs w:val="28"/>
      </w:rPr>
      <w:t>7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4"/>
        <w:sz w:val="28"/>
        <w:szCs w:val="28"/>
      </w:rPr>
      <w:t>—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14E0C">
    <w:pPr>
      <w:spacing w:line="183" w:lineRule="auto"/>
      <w:ind w:left="769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—61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117ACA">
    <w:pPr>
      <w:spacing w:line="183" w:lineRule="auto"/>
      <w:ind w:left="4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62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B03052">
    <w:pPr>
      <w:spacing w:line="183" w:lineRule="auto"/>
      <w:ind w:left="771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—63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9B7AA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64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8F433">
    <w:pPr>
      <w:spacing w:line="183" w:lineRule="auto"/>
      <w:ind w:left="769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—65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52CB2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66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7C0F0F">
    <w:pPr>
      <w:spacing w:line="183" w:lineRule="auto"/>
      <w:ind w:left="771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—67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D5141">
    <w:pPr>
      <w:spacing w:before="1"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68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E1684F">
    <w:pPr>
      <w:spacing w:line="183" w:lineRule="auto"/>
      <w:ind w:left="842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—69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D053D">
    <w:pPr>
      <w:spacing w:line="183" w:lineRule="auto"/>
      <w:ind w:left="16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70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77E0C0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3"/>
        <w:sz w:val="28"/>
        <w:szCs w:val="28"/>
      </w:rPr>
      <w:t>—</w:t>
    </w:r>
    <w:r>
      <w:rPr>
        <w:rFonts w:ascii="Verdana" w:hAnsi="Verdana" w:eastAsia="Verdana" w:cs="Verdana"/>
        <w:spacing w:val="15"/>
        <w:sz w:val="28"/>
        <w:szCs w:val="28"/>
      </w:rPr>
      <w:t xml:space="preserve"> </w:t>
    </w:r>
    <w:r>
      <w:rPr>
        <w:rFonts w:ascii="Verdana" w:hAnsi="Verdana" w:eastAsia="Verdana" w:cs="Verdana"/>
        <w:spacing w:val="-13"/>
        <w:sz w:val="28"/>
        <w:szCs w:val="28"/>
      </w:rPr>
      <w:t>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3"/>
        <w:sz w:val="28"/>
        <w:szCs w:val="28"/>
      </w:rPr>
      <w:t>—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D5DB2B">
    <w:pPr>
      <w:spacing w:before="1" w:line="180" w:lineRule="auto"/>
      <w:ind w:left="782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—71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153663">
    <w:pPr>
      <w:spacing w:line="183" w:lineRule="auto"/>
      <w:ind w:left="13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72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883BC">
    <w:pPr>
      <w:spacing w:line="183" w:lineRule="auto"/>
      <w:ind w:left="778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—73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51C521">
    <w:pPr>
      <w:spacing w:line="180" w:lineRule="auto"/>
      <w:ind w:left="12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74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9A7C7C">
    <w:pPr>
      <w:spacing w:line="180" w:lineRule="auto"/>
      <w:ind w:left="822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—75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BF3F5">
    <w:pPr>
      <w:spacing w:line="183" w:lineRule="auto"/>
      <w:ind w:left="56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76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90CE2D">
    <w:pPr>
      <w:spacing w:line="180" w:lineRule="auto"/>
      <w:ind w:left="822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—77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72223">
    <w:pPr>
      <w:spacing w:before="1" w:line="183" w:lineRule="auto"/>
      <w:ind w:left="1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78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ED137F">
    <w:pPr>
      <w:spacing w:line="183" w:lineRule="auto"/>
      <w:ind w:left="780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—79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1681C0">
    <w:pPr>
      <w:spacing w:before="1" w:line="183" w:lineRule="auto"/>
      <w:ind w:left="1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80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59E78">
    <w:pPr>
      <w:spacing w:line="14" w:lineRule="auto"/>
      <w:rPr>
        <w:rFonts w:ascii="Arial"/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6F5341">
    <w:pPr>
      <w:spacing w:before="1" w:line="183" w:lineRule="auto"/>
      <w:ind w:left="780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—81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C61E84">
    <w:pPr>
      <w:spacing w:before="1" w:line="183" w:lineRule="auto"/>
      <w:ind w:left="1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82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2DE37">
    <w:pPr>
      <w:spacing w:before="1" w:line="183" w:lineRule="auto"/>
      <w:ind w:left="782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—83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05DD56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84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3BAB9">
    <w:pPr>
      <w:spacing w:before="1" w:line="183" w:lineRule="auto"/>
      <w:ind w:left="782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—85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30DE2">
    <w:pPr>
      <w:spacing w:before="1" w:line="183" w:lineRule="auto"/>
      <w:ind w:left="16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86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63752">
    <w:pPr>
      <w:spacing w:before="1" w:line="183" w:lineRule="auto"/>
      <w:ind w:left="771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—87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E942DB">
    <w:pPr>
      <w:spacing w:before="1" w:line="183" w:lineRule="auto"/>
      <w:ind w:left="25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88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C394F9">
    <w:pPr>
      <w:spacing w:before="1" w:line="183" w:lineRule="auto"/>
      <w:ind w:left="790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—89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F2F756">
    <w:pPr>
      <w:spacing w:line="183" w:lineRule="auto"/>
      <w:ind w:left="16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1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90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23F108">
    <w:pPr>
      <w:spacing w:line="183" w:lineRule="auto"/>
      <w:ind w:left="2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5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10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—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375E8B">
    <w:pPr>
      <w:spacing w:line="183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—91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6DD016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1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92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3D0313">
    <w:pPr>
      <w:spacing w:line="183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—93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4E3155">
    <w:pPr>
      <w:spacing w:line="183" w:lineRule="auto"/>
      <w:ind w:left="4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1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94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485DD">
    <w:pPr>
      <w:spacing w:line="183" w:lineRule="auto"/>
      <w:ind w:left="768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—95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B11E1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1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96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6D28E">
    <w:pPr>
      <w:spacing w:line="183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—97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FBADD">
    <w:pPr>
      <w:spacing w:before="1" w:line="183" w:lineRule="auto"/>
      <w:ind w:left="13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1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98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3EBBA">
    <w:pPr>
      <w:spacing w:line="183" w:lineRule="auto"/>
      <w:ind w:left="777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—99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F0491">
    <w:pPr>
      <w:spacing w:line="183" w:lineRule="auto"/>
      <w:ind w:left="1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100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AF75908"/>
    <w:rsid w:val="37DAFEAF"/>
    <w:rsid w:val="3DF76764"/>
    <w:rsid w:val="3EFB2250"/>
    <w:rsid w:val="3FBB1474"/>
    <w:rsid w:val="3FF79AE6"/>
    <w:rsid w:val="4E326F8D"/>
    <w:rsid w:val="5FED62CC"/>
    <w:rsid w:val="6FAFA46A"/>
    <w:rsid w:val="6FBFDBF9"/>
    <w:rsid w:val="6FFE5BAD"/>
    <w:rsid w:val="739B7C77"/>
    <w:rsid w:val="767793C7"/>
    <w:rsid w:val="76FEFAB6"/>
    <w:rsid w:val="7FCF3FDC"/>
    <w:rsid w:val="7FF737D9"/>
    <w:rsid w:val="AF87ED68"/>
    <w:rsid w:val="EB9F586D"/>
    <w:rsid w:val="FD57B6F4"/>
    <w:rsid w:val="FD5D129D"/>
    <w:rsid w:val="FECFA4AC"/>
    <w:rsid w:val="FFE5A65A"/>
    <w:rsid w:val="FFEF8C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FangSong" w:hAnsi="FangSong" w:eastAsia="FangSong" w:cs="FangSong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Times New Roman" w:hAnsi="Times New Roman" w:eastAsia="Times New Roman" w:cs="Times New Roma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5.xml"/><Relationship Id="rId98" Type="http://schemas.openxmlformats.org/officeDocument/2006/relationships/footer" Target="footer94.xml"/><Relationship Id="rId97" Type="http://schemas.openxmlformats.org/officeDocument/2006/relationships/footer" Target="footer93.xml"/><Relationship Id="rId96" Type="http://schemas.openxmlformats.org/officeDocument/2006/relationships/footer" Target="footer92.xml"/><Relationship Id="rId95" Type="http://schemas.openxmlformats.org/officeDocument/2006/relationships/footer" Target="footer91.xml"/><Relationship Id="rId94" Type="http://schemas.openxmlformats.org/officeDocument/2006/relationships/footer" Target="footer90.xml"/><Relationship Id="rId93" Type="http://schemas.openxmlformats.org/officeDocument/2006/relationships/footer" Target="footer89.xml"/><Relationship Id="rId92" Type="http://schemas.openxmlformats.org/officeDocument/2006/relationships/footer" Target="footer88.xml"/><Relationship Id="rId91" Type="http://schemas.openxmlformats.org/officeDocument/2006/relationships/footer" Target="footer87.xml"/><Relationship Id="rId90" Type="http://schemas.openxmlformats.org/officeDocument/2006/relationships/footer" Target="footer86.xml"/><Relationship Id="rId9" Type="http://schemas.openxmlformats.org/officeDocument/2006/relationships/footer" Target="footer5.xml"/><Relationship Id="rId89" Type="http://schemas.openxmlformats.org/officeDocument/2006/relationships/footer" Target="footer85.xml"/><Relationship Id="rId88" Type="http://schemas.openxmlformats.org/officeDocument/2006/relationships/footer" Target="footer84.xml"/><Relationship Id="rId87" Type="http://schemas.openxmlformats.org/officeDocument/2006/relationships/footer" Target="footer83.xml"/><Relationship Id="rId86" Type="http://schemas.openxmlformats.org/officeDocument/2006/relationships/footer" Target="footer82.xml"/><Relationship Id="rId85" Type="http://schemas.openxmlformats.org/officeDocument/2006/relationships/footer" Target="footer81.xml"/><Relationship Id="rId84" Type="http://schemas.openxmlformats.org/officeDocument/2006/relationships/footer" Target="footer80.xml"/><Relationship Id="rId83" Type="http://schemas.openxmlformats.org/officeDocument/2006/relationships/footer" Target="footer79.xml"/><Relationship Id="rId82" Type="http://schemas.openxmlformats.org/officeDocument/2006/relationships/footer" Target="footer78.xml"/><Relationship Id="rId81" Type="http://schemas.openxmlformats.org/officeDocument/2006/relationships/footer" Target="footer77.xml"/><Relationship Id="rId80" Type="http://schemas.openxmlformats.org/officeDocument/2006/relationships/footer" Target="footer76.xml"/><Relationship Id="rId8" Type="http://schemas.openxmlformats.org/officeDocument/2006/relationships/footer" Target="footer4.xml"/><Relationship Id="rId79" Type="http://schemas.openxmlformats.org/officeDocument/2006/relationships/footer" Target="footer75.xml"/><Relationship Id="rId78" Type="http://schemas.openxmlformats.org/officeDocument/2006/relationships/footer" Target="footer74.xml"/><Relationship Id="rId77" Type="http://schemas.openxmlformats.org/officeDocument/2006/relationships/footer" Target="footer73.xml"/><Relationship Id="rId76" Type="http://schemas.openxmlformats.org/officeDocument/2006/relationships/footer" Target="footer72.xml"/><Relationship Id="rId75" Type="http://schemas.openxmlformats.org/officeDocument/2006/relationships/footer" Target="footer71.xml"/><Relationship Id="rId74" Type="http://schemas.openxmlformats.org/officeDocument/2006/relationships/footer" Target="footer70.xml"/><Relationship Id="rId73" Type="http://schemas.openxmlformats.org/officeDocument/2006/relationships/footer" Target="footer69.xml"/><Relationship Id="rId72" Type="http://schemas.openxmlformats.org/officeDocument/2006/relationships/footer" Target="footer68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0" Type="http://schemas.openxmlformats.org/officeDocument/2006/relationships/fontTable" Target="fontTable.xml"/><Relationship Id="rId32" Type="http://schemas.openxmlformats.org/officeDocument/2006/relationships/footer" Target="footer28.xml"/><Relationship Id="rId319" Type="http://schemas.openxmlformats.org/officeDocument/2006/relationships/customXml" Target="../customXml/item1.xml"/><Relationship Id="rId318" Type="http://schemas.openxmlformats.org/officeDocument/2006/relationships/image" Target="media/image43.jpeg"/><Relationship Id="rId317" Type="http://schemas.openxmlformats.org/officeDocument/2006/relationships/image" Target="media/image42.jpeg"/><Relationship Id="rId316" Type="http://schemas.openxmlformats.org/officeDocument/2006/relationships/image" Target="media/image41.jpeg"/><Relationship Id="rId315" Type="http://schemas.openxmlformats.org/officeDocument/2006/relationships/image" Target="media/image40.jpeg"/><Relationship Id="rId314" Type="http://schemas.openxmlformats.org/officeDocument/2006/relationships/image" Target="media/image39.png"/><Relationship Id="rId313" Type="http://schemas.openxmlformats.org/officeDocument/2006/relationships/image" Target="media/image38.png"/><Relationship Id="rId312" Type="http://schemas.openxmlformats.org/officeDocument/2006/relationships/image" Target="media/image37.png"/><Relationship Id="rId311" Type="http://schemas.openxmlformats.org/officeDocument/2006/relationships/image" Target="media/image36.png"/><Relationship Id="rId310" Type="http://schemas.openxmlformats.org/officeDocument/2006/relationships/image" Target="media/image35.png"/><Relationship Id="rId31" Type="http://schemas.openxmlformats.org/officeDocument/2006/relationships/footer" Target="footer27.xml"/><Relationship Id="rId309" Type="http://schemas.openxmlformats.org/officeDocument/2006/relationships/image" Target="media/image34.png"/><Relationship Id="rId308" Type="http://schemas.openxmlformats.org/officeDocument/2006/relationships/image" Target="media/image33.png"/><Relationship Id="rId307" Type="http://schemas.openxmlformats.org/officeDocument/2006/relationships/image" Target="media/image32.png"/><Relationship Id="rId306" Type="http://schemas.openxmlformats.org/officeDocument/2006/relationships/image" Target="media/image31.png"/><Relationship Id="rId305" Type="http://schemas.openxmlformats.org/officeDocument/2006/relationships/image" Target="media/image30.png"/><Relationship Id="rId304" Type="http://schemas.openxmlformats.org/officeDocument/2006/relationships/image" Target="media/image29.jpeg"/><Relationship Id="rId303" Type="http://schemas.openxmlformats.org/officeDocument/2006/relationships/image" Target="media/image28.png"/><Relationship Id="rId302" Type="http://schemas.openxmlformats.org/officeDocument/2006/relationships/image" Target="media/image27.png"/><Relationship Id="rId301" Type="http://schemas.openxmlformats.org/officeDocument/2006/relationships/image" Target="media/image26.png"/><Relationship Id="rId300" Type="http://schemas.openxmlformats.org/officeDocument/2006/relationships/image" Target="media/image25.png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9" Type="http://schemas.openxmlformats.org/officeDocument/2006/relationships/image" Target="media/image24.png"/><Relationship Id="rId298" Type="http://schemas.openxmlformats.org/officeDocument/2006/relationships/image" Target="media/image23.png"/><Relationship Id="rId297" Type="http://schemas.openxmlformats.org/officeDocument/2006/relationships/image" Target="media/image22.png"/><Relationship Id="rId296" Type="http://schemas.openxmlformats.org/officeDocument/2006/relationships/image" Target="media/image21.png"/><Relationship Id="rId295" Type="http://schemas.openxmlformats.org/officeDocument/2006/relationships/image" Target="media/image20.png"/><Relationship Id="rId294" Type="http://schemas.openxmlformats.org/officeDocument/2006/relationships/image" Target="media/image19.png"/><Relationship Id="rId293" Type="http://schemas.openxmlformats.org/officeDocument/2006/relationships/image" Target="media/image18.png"/><Relationship Id="rId292" Type="http://schemas.openxmlformats.org/officeDocument/2006/relationships/image" Target="media/image17.png"/><Relationship Id="rId291" Type="http://schemas.openxmlformats.org/officeDocument/2006/relationships/image" Target="media/image16.png"/><Relationship Id="rId290" Type="http://schemas.openxmlformats.org/officeDocument/2006/relationships/image" Target="media/image15.jpeg"/><Relationship Id="rId29" Type="http://schemas.openxmlformats.org/officeDocument/2006/relationships/footer" Target="footer25.xml"/><Relationship Id="rId289" Type="http://schemas.openxmlformats.org/officeDocument/2006/relationships/image" Target="media/image14.png"/><Relationship Id="rId288" Type="http://schemas.openxmlformats.org/officeDocument/2006/relationships/image" Target="media/image13.png"/><Relationship Id="rId287" Type="http://schemas.openxmlformats.org/officeDocument/2006/relationships/image" Target="media/image12.jpeg"/><Relationship Id="rId286" Type="http://schemas.openxmlformats.org/officeDocument/2006/relationships/image" Target="media/image11.jpeg"/><Relationship Id="rId285" Type="http://schemas.openxmlformats.org/officeDocument/2006/relationships/image" Target="media/image10.jpeg"/><Relationship Id="rId284" Type="http://schemas.openxmlformats.org/officeDocument/2006/relationships/image" Target="media/image9.jpeg"/><Relationship Id="rId283" Type="http://schemas.openxmlformats.org/officeDocument/2006/relationships/image" Target="media/image8.jpeg"/><Relationship Id="rId282" Type="http://schemas.openxmlformats.org/officeDocument/2006/relationships/image" Target="media/image7.jpeg"/><Relationship Id="rId281" Type="http://schemas.openxmlformats.org/officeDocument/2006/relationships/image" Target="media/image6.png"/><Relationship Id="rId280" Type="http://schemas.openxmlformats.org/officeDocument/2006/relationships/image" Target="media/image5.jpeg"/><Relationship Id="rId28" Type="http://schemas.openxmlformats.org/officeDocument/2006/relationships/footer" Target="footer24.xml"/><Relationship Id="rId279" Type="http://schemas.openxmlformats.org/officeDocument/2006/relationships/image" Target="media/image4.jpeg"/><Relationship Id="rId278" Type="http://schemas.openxmlformats.org/officeDocument/2006/relationships/image" Target="media/image3.jpeg"/><Relationship Id="rId277" Type="http://schemas.openxmlformats.org/officeDocument/2006/relationships/image" Target="media/image2.png"/><Relationship Id="rId276" Type="http://schemas.openxmlformats.org/officeDocument/2006/relationships/image" Target="media/image1.jpeg"/><Relationship Id="rId275" Type="http://schemas.openxmlformats.org/officeDocument/2006/relationships/theme" Target="theme/theme1.xml"/><Relationship Id="rId274" Type="http://schemas.openxmlformats.org/officeDocument/2006/relationships/footer" Target="footer270.xml"/><Relationship Id="rId273" Type="http://schemas.openxmlformats.org/officeDocument/2006/relationships/footer" Target="footer269.xml"/><Relationship Id="rId272" Type="http://schemas.openxmlformats.org/officeDocument/2006/relationships/footer" Target="footer268.xml"/><Relationship Id="rId271" Type="http://schemas.openxmlformats.org/officeDocument/2006/relationships/footer" Target="footer267.xml"/><Relationship Id="rId270" Type="http://schemas.openxmlformats.org/officeDocument/2006/relationships/footer" Target="footer266.xml"/><Relationship Id="rId27" Type="http://schemas.openxmlformats.org/officeDocument/2006/relationships/footer" Target="footer23.xml"/><Relationship Id="rId269" Type="http://schemas.openxmlformats.org/officeDocument/2006/relationships/footer" Target="footer265.xml"/><Relationship Id="rId268" Type="http://schemas.openxmlformats.org/officeDocument/2006/relationships/footer" Target="footer264.xml"/><Relationship Id="rId267" Type="http://schemas.openxmlformats.org/officeDocument/2006/relationships/footer" Target="footer263.xml"/><Relationship Id="rId266" Type="http://schemas.openxmlformats.org/officeDocument/2006/relationships/footer" Target="footer262.xml"/><Relationship Id="rId265" Type="http://schemas.openxmlformats.org/officeDocument/2006/relationships/footer" Target="footer261.xml"/><Relationship Id="rId264" Type="http://schemas.openxmlformats.org/officeDocument/2006/relationships/footer" Target="footer260.xml"/><Relationship Id="rId263" Type="http://schemas.openxmlformats.org/officeDocument/2006/relationships/footer" Target="footer259.xml"/><Relationship Id="rId262" Type="http://schemas.openxmlformats.org/officeDocument/2006/relationships/footer" Target="footer258.xml"/><Relationship Id="rId261" Type="http://schemas.openxmlformats.org/officeDocument/2006/relationships/footer" Target="footer257.xml"/><Relationship Id="rId260" Type="http://schemas.openxmlformats.org/officeDocument/2006/relationships/footer" Target="footer256.xml"/><Relationship Id="rId26" Type="http://schemas.openxmlformats.org/officeDocument/2006/relationships/footer" Target="footer22.xml"/><Relationship Id="rId259" Type="http://schemas.openxmlformats.org/officeDocument/2006/relationships/footer" Target="footer255.xml"/><Relationship Id="rId258" Type="http://schemas.openxmlformats.org/officeDocument/2006/relationships/footer" Target="footer254.xml"/><Relationship Id="rId257" Type="http://schemas.openxmlformats.org/officeDocument/2006/relationships/footer" Target="footer253.xml"/><Relationship Id="rId256" Type="http://schemas.openxmlformats.org/officeDocument/2006/relationships/footer" Target="footer252.xml"/><Relationship Id="rId255" Type="http://schemas.openxmlformats.org/officeDocument/2006/relationships/footer" Target="footer251.xml"/><Relationship Id="rId254" Type="http://schemas.openxmlformats.org/officeDocument/2006/relationships/footer" Target="footer250.xml"/><Relationship Id="rId253" Type="http://schemas.openxmlformats.org/officeDocument/2006/relationships/footer" Target="footer249.xml"/><Relationship Id="rId252" Type="http://schemas.openxmlformats.org/officeDocument/2006/relationships/footer" Target="footer248.xml"/><Relationship Id="rId251" Type="http://schemas.openxmlformats.org/officeDocument/2006/relationships/footer" Target="footer247.xml"/><Relationship Id="rId250" Type="http://schemas.openxmlformats.org/officeDocument/2006/relationships/footer" Target="footer246.xml"/><Relationship Id="rId25" Type="http://schemas.openxmlformats.org/officeDocument/2006/relationships/footer" Target="footer21.xml"/><Relationship Id="rId249" Type="http://schemas.openxmlformats.org/officeDocument/2006/relationships/footer" Target="footer245.xml"/><Relationship Id="rId248" Type="http://schemas.openxmlformats.org/officeDocument/2006/relationships/footer" Target="footer244.xml"/><Relationship Id="rId247" Type="http://schemas.openxmlformats.org/officeDocument/2006/relationships/footer" Target="footer243.xml"/><Relationship Id="rId246" Type="http://schemas.openxmlformats.org/officeDocument/2006/relationships/footer" Target="footer242.xml"/><Relationship Id="rId245" Type="http://schemas.openxmlformats.org/officeDocument/2006/relationships/footer" Target="footer241.xml"/><Relationship Id="rId244" Type="http://schemas.openxmlformats.org/officeDocument/2006/relationships/footer" Target="footer240.xml"/><Relationship Id="rId243" Type="http://schemas.openxmlformats.org/officeDocument/2006/relationships/footer" Target="footer239.xml"/><Relationship Id="rId242" Type="http://schemas.openxmlformats.org/officeDocument/2006/relationships/footer" Target="footer238.xml"/><Relationship Id="rId241" Type="http://schemas.openxmlformats.org/officeDocument/2006/relationships/footer" Target="footer237.xml"/><Relationship Id="rId240" Type="http://schemas.openxmlformats.org/officeDocument/2006/relationships/footer" Target="footer236.xml"/><Relationship Id="rId24" Type="http://schemas.openxmlformats.org/officeDocument/2006/relationships/footer" Target="footer20.xml"/><Relationship Id="rId239" Type="http://schemas.openxmlformats.org/officeDocument/2006/relationships/footer" Target="footer235.xml"/><Relationship Id="rId238" Type="http://schemas.openxmlformats.org/officeDocument/2006/relationships/footer" Target="footer234.xml"/><Relationship Id="rId237" Type="http://schemas.openxmlformats.org/officeDocument/2006/relationships/footer" Target="footer233.xml"/><Relationship Id="rId236" Type="http://schemas.openxmlformats.org/officeDocument/2006/relationships/footer" Target="footer232.xml"/><Relationship Id="rId235" Type="http://schemas.openxmlformats.org/officeDocument/2006/relationships/footer" Target="footer231.xml"/><Relationship Id="rId234" Type="http://schemas.openxmlformats.org/officeDocument/2006/relationships/footer" Target="footer230.xml"/><Relationship Id="rId233" Type="http://schemas.openxmlformats.org/officeDocument/2006/relationships/footer" Target="footer229.xml"/><Relationship Id="rId232" Type="http://schemas.openxmlformats.org/officeDocument/2006/relationships/footer" Target="footer228.xml"/><Relationship Id="rId231" Type="http://schemas.openxmlformats.org/officeDocument/2006/relationships/footer" Target="footer227.xml"/><Relationship Id="rId230" Type="http://schemas.openxmlformats.org/officeDocument/2006/relationships/footer" Target="footer226.xml"/><Relationship Id="rId23" Type="http://schemas.openxmlformats.org/officeDocument/2006/relationships/footer" Target="footer19.xml"/><Relationship Id="rId229" Type="http://schemas.openxmlformats.org/officeDocument/2006/relationships/footer" Target="footer225.xml"/><Relationship Id="rId228" Type="http://schemas.openxmlformats.org/officeDocument/2006/relationships/footer" Target="footer224.xml"/><Relationship Id="rId227" Type="http://schemas.openxmlformats.org/officeDocument/2006/relationships/footer" Target="footer223.xml"/><Relationship Id="rId226" Type="http://schemas.openxmlformats.org/officeDocument/2006/relationships/footer" Target="footer222.xml"/><Relationship Id="rId225" Type="http://schemas.openxmlformats.org/officeDocument/2006/relationships/footer" Target="footer221.xml"/><Relationship Id="rId224" Type="http://schemas.openxmlformats.org/officeDocument/2006/relationships/footer" Target="footer220.xml"/><Relationship Id="rId223" Type="http://schemas.openxmlformats.org/officeDocument/2006/relationships/footer" Target="footer219.xml"/><Relationship Id="rId222" Type="http://schemas.openxmlformats.org/officeDocument/2006/relationships/footer" Target="footer218.xml"/><Relationship Id="rId221" Type="http://schemas.openxmlformats.org/officeDocument/2006/relationships/footer" Target="footer217.xml"/><Relationship Id="rId220" Type="http://schemas.openxmlformats.org/officeDocument/2006/relationships/footer" Target="footer216.xml"/><Relationship Id="rId22" Type="http://schemas.openxmlformats.org/officeDocument/2006/relationships/footer" Target="footer18.xml"/><Relationship Id="rId219" Type="http://schemas.openxmlformats.org/officeDocument/2006/relationships/footer" Target="footer215.xml"/><Relationship Id="rId218" Type="http://schemas.openxmlformats.org/officeDocument/2006/relationships/footer" Target="footer214.xml"/><Relationship Id="rId217" Type="http://schemas.openxmlformats.org/officeDocument/2006/relationships/footer" Target="footer213.xml"/><Relationship Id="rId216" Type="http://schemas.openxmlformats.org/officeDocument/2006/relationships/footer" Target="footer212.xml"/><Relationship Id="rId215" Type="http://schemas.openxmlformats.org/officeDocument/2006/relationships/footer" Target="footer211.xml"/><Relationship Id="rId214" Type="http://schemas.openxmlformats.org/officeDocument/2006/relationships/footer" Target="footer210.xml"/><Relationship Id="rId213" Type="http://schemas.openxmlformats.org/officeDocument/2006/relationships/footer" Target="footer209.xml"/><Relationship Id="rId212" Type="http://schemas.openxmlformats.org/officeDocument/2006/relationships/footer" Target="footer208.xml"/><Relationship Id="rId211" Type="http://schemas.openxmlformats.org/officeDocument/2006/relationships/footer" Target="footer207.xml"/><Relationship Id="rId210" Type="http://schemas.openxmlformats.org/officeDocument/2006/relationships/footer" Target="footer206.xml"/><Relationship Id="rId21" Type="http://schemas.openxmlformats.org/officeDocument/2006/relationships/footer" Target="footer17.xml"/><Relationship Id="rId209" Type="http://schemas.openxmlformats.org/officeDocument/2006/relationships/footer" Target="footer205.xml"/><Relationship Id="rId208" Type="http://schemas.openxmlformats.org/officeDocument/2006/relationships/footer" Target="footer204.xml"/><Relationship Id="rId207" Type="http://schemas.openxmlformats.org/officeDocument/2006/relationships/footer" Target="footer203.xml"/><Relationship Id="rId206" Type="http://schemas.openxmlformats.org/officeDocument/2006/relationships/footer" Target="footer202.xml"/><Relationship Id="rId205" Type="http://schemas.openxmlformats.org/officeDocument/2006/relationships/footer" Target="footer201.xml"/><Relationship Id="rId204" Type="http://schemas.openxmlformats.org/officeDocument/2006/relationships/footer" Target="footer200.xml"/><Relationship Id="rId203" Type="http://schemas.openxmlformats.org/officeDocument/2006/relationships/footer" Target="footer199.xml"/><Relationship Id="rId202" Type="http://schemas.openxmlformats.org/officeDocument/2006/relationships/footer" Target="footer198.xml"/><Relationship Id="rId201" Type="http://schemas.openxmlformats.org/officeDocument/2006/relationships/footer" Target="footer197.xml"/><Relationship Id="rId200" Type="http://schemas.openxmlformats.org/officeDocument/2006/relationships/footer" Target="footer196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9" Type="http://schemas.openxmlformats.org/officeDocument/2006/relationships/footer" Target="footer195.xml"/><Relationship Id="rId198" Type="http://schemas.openxmlformats.org/officeDocument/2006/relationships/footer" Target="footer194.xml"/><Relationship Id="rId197" Type="http://schemas.openxmlformats.org/officeDocument/2006/relationships/footer" Target="footer193.xml"/><Relationship Id="rId196" Type="http://schemas.openxmlformats.org/officeDocument/2006/relationships/footer" Target="footer192.xml"/><Relationship Id="rId195" Type="http://schemas.openxmlformats.org/officeDocument/2006/relationships/footer" Target="footer191.xml"/><Relationship Id="rId194" Type="http://schemas.openxmlformats.org/officeDocument/2006/relationships/footer" Target="footer190.xml"/><Relationship Id="rId193" Type="http://schemas.openxmlformats.org/officeDocument/2006/relationships/footer" Target="footer189.xml"/><Relationship Id="rId192" Type="http://schemas.openxmlformats.org/officeDocument/2006/relationships/footer" Target="footer188.xml"/><Relationship Id="rId191" Type="http://schemas.openxmlformats.org/officeDocument/2006/relationships/footer" Target="footer187.xml"/><Relationship Id="rId190" Type="http://schemas.openxmlformats.org/officeDocument/2006/relationships/footer" Target="footer186.xml"/><Relationship Id="rId19" Type="http://schemas.openxmlformats.org/officeDocument/2006/relationships/footer" Target="footer15.xml"/><Relationship Id="rId189" Type="http://schemas.openxmlformats.org/officeDocument/2006/relationships/footer" Target="footer185.xml"/><Relationship Id="rId188" Type="http://schemas.openxmlformats.org/officeDocument/2006/relationships/footer" Target="footer184.xml"/><Relationship Id="rId187" Type="http://schemas.openxmlformats.org/officeDocument/2006/relationships/footer" Target="footer183.xml"/><Relationship Id="rId186" Type="http://schemas.openxmlformats.org/officeDocument/2006/relationships/footer" Target="footer182.xml"/><Relationship Id="rId185" Type="http://schemas.openxmlformats.org/officeDocument/2006/relationships/footer" Target="footer181.xml"/><Relationship Id="rId184" Type="http://schemas.openxmlformats.org/officeDocument/2006/relationships/footer" Target="footer180.xml"/><Relationship Id="rId183" Type="http://schemas.openxmlformats.org/officeDocument/2006/relationships/footer" Target="footer179.xml"/><Relationship Id="rId182" Type="http://schemas.openxmlformats.org/officeDocument/2006/relationships/footer" Target="footer178.xml"/><Relationship Id="rId181" Type="http://schemas.openxmlformats.org/officeDocument/2006/relationships/footer" Target="footer177.xml"/><Relationship Id="rId180" Type="http://schemas.openxmlformats.org/officeDocument/2006/relationships/footer" Target="footer176.xml"/><Relationship Id="rId18" Type="http://schemas.openxmlformats.org/officeDocument/2006/relationships/footer" Target="footer14.xml"/><Relationship Id="rId179" Type="http://schemas.openxmlformats.org/officeDocument/2006/relationships/footer" Target="footer175.xml"/><Relationship Id="rId178" Type="http://schemas.openxmlformats.org/officeDocument/2006/relationships/footer" Target="footer174.xml"/><Relationship Id="rId177" Type="http://schemas.openxmlformats.org/officeDocument/2006/relationships/footer" Target="footer173.xml"/><Relationship Id="rId176" Type="http://schemas.openxmlformats.org/officeDocument/2006/relationships/footer" Target="footer172.xml"/><Relationship Id="rId175" Type="http://schemas.openxmlformats.org/officeDocument/2006/relationships/footer" Target="footer171.xml"/><Relationship Id="rId174" Type="http://schemas.openxmlformats.org/officeDocument/2006/relationships/footer" Target="footer170.xml"/><Relationship Id="rId173" Type="http://schemas.openxmlformats.org/officeDocument/2006/relationships/footer" Target="footer169.xml"/><Relationship Id="rId172" Type="http://schemas.openxmlformats.org/officeDocument/2006/relationships/footer" Target="footer168.xml"/><Relationship Id="rId171" Type="http://schemas.openxmlformats.org/officeDocument/2006/relationships/footer" Target="footer167.xml"/><Relationship Id="rId170" Type="http://schemas.openxmlformats.org/officeDocument/2006/relationships/footer" Target="footer166.xml"/><Relationship Id="rId17" Type="http://schemas.openxmlformats.org/officeDocument/2006/relationships/footer" Target="footer13.xml"/><Relationship Id="rId169" Type="http://schemas.openxmlformats.org/officeDocument/2006/relationships/footer" Target="footer165.xml"/><Relationship Id="rId168" Type="http://schemas.openxmlformats.org/officeDocument/2006/relationships/footer" Target="footer164.xml"/><Relationship Id="rId167" Type="http://schemas.openxmlformats.org/officeDocument/2006/relationships/footer" Target="footer163.xml"/><Relationship Id="rId166" Type="http://schemas.openxmlformats.org/officeDocument/2006/relationships/footer" Target="footer162.xml"/><Relationship Id="rId165" Type="http://schemas.openxmlformats.org/officeDocument/2006/relationships/footer" Target="footer161.xml"/><Relationship Id="rId164" Type="http://schemas.openxmlformats.org/officeDocument/2006/relationships/footer" Target="footer160.xml"/><Relationship Id="rId163" Type="http://schemas.openxmlformats.org/officeDocument/2006/relationships/footer" Target="footer159.xml"/><Relationship Id="rId162" Type="http://schemas.openxmlformats.org/officeDocument/2006/relationships/footer" Target="footer158.xml"/><Relationship Id="rId161" Type="http://schemas.openxmlformats.org/officeDocument/2006/relationships/footer" Target="footer157.xml"/><Relationship Id="rId160" Type="http://schemas.openxmlformats.org/officeDocument/2006/relationships/footer" Target="footer156.xml"/><Relationship Id="rId16" Type="http://schemas.openxmlformats.org/officeDocument/2006/relationships/footer" Target="footer12.xml"/><Relationship Id="rId159" Type="http://schemas.openxmlformats.org/officeDocument/2006/relationships/footer" Target="footer155.xml"/><Relationship Id="rId158" Type="http://schemas.openxmlformats.org/officeDocument/2006/relationships/footer" Target="footer154.xml"/><Relationship Id="rId157" Type="http://schemas.openxmlformats.org/officeDocument/2006/relationships/footer" Target="footer153.xml"/><Relationship Id="rId156" Type="http://schemas.openxmlformats.org/officeDocument/2006/relationships/footer" Target="footer152.xml"/><Relationship Id="rId155" Type="http://schemas.openxmlformats.org/officeDocument/2006/relationships/footer" Target="footer151.xml"/><Relationship Id="rId154" Type="http://schemas.openxmlformats.org/officeDocument/2006/relationships/footer" Target="footer150.xml"/><Relationship Id="rId153" Type="http://schemas.openxmlformats.org/officeDocument/2006/relationships/footer" Target="footer149.xml"/><Relationship Id="rId152" Type="http://schemas.openxmlformats.org/officeDocument/2006/relationships/footer" Target="footer148.xml"/><Relationship Id="rId151" Type="http://schemas.openxmlformats.org/officeDocument/2006/relationships/footer" Target="footer147.xml"/><Relationship Id="rId150" Type="http://schemas.openxmlformats.org/officeDocument/2006/relationships/footer" Target="footer146.xml"/><Relationship Id="rId15" Type="http://schemas.openxmlformats.org/officeDocument/2006/relationships/footer" Target="footer11.xml"/><Relationship Id="rId149" Type="http://schemas.openxmlformats.org/officeDocument/2006/relationships/footer" Target="footer145.xml"/><Relationship Id="rId148" Type="http://schemas.openxmlformats.org/officeDocument/2006/relationships/footer" Target="footer144.xml"/><Relationship Id="rId147" Type="http://schemas.openxmlformats.org/officeDocument/2006/relationships/footer" Target="footer143.xml"/><Relationship Id="rId146" Type="http://schemas.openxmlformats.org/officeDocument/2006/relationships/footer" Target="footer142.xml"/><Relationship Id="rId145" Type="http://schemas.openxmlformats.org/officeDocument/2006/relationships/footer" Target="footer141.xml"/><Relationship Id="rId144" Type="http://schemas.openxmlformats.org/officeDocument/2006/relationships/footer" Target="footer140.xml"/><Relationship Id="rId143" Type="http://schemas.openxmlformats.org/officeDocument/2006/relationships/footer" Target="footer139.xml"/><Relationship Id="rId142" Type="http://schemas.openxmlformats.org/officeDocument/2006/relationships/footer" Target="footer138.xml"/><Relationship Id="rId141" Type="http://schemas.openxmlformats.org/officeDocument/2006/relationships/footer" Target="footer137.xml"/><Relationship Id="rId140" Type="http://schemas.openxmlformats.org/officeDocument/2006/relationships/footer" Target="footer136.xml"/><Relationship Id="rId14" Type="http://schemas.openxmlformats.org/officeDocument/2006/relationships/footer" Target="footer10.xml"/><Relationship Id="rId139" Type="http://schemas.openxmlformats.org/officeDocument/2006/relationships/footer" Target="footer135.xml"/><Relationship Id="rId138" Type="http://schemas.openxmlformats.org/officeDocument/2006/relationships/footer" Target="footer134.xml"/><Relationship Id="rId137" Type="http://schemas.openxmlformats.org/officeDocument/2006/relationships/footer" Target="footer133.xml"/><Relationship Id="rId136" Type="http://schemas.openxmlformats.org/officeDocument/2006/relationships/footer" Target="footer132.xml"/><Relationship Id="rId135" Type="http://schemas.openxmlformats.org/officeDocument/2006/relationships/footer" Target="footer131.xml"/><Relationship Id="rId134" Type="http://schemas.openxmlformats.org/officeDocument/2006/relationships/footer" Target="footer130.xml"/><Relationship Id="rId133" Type="http://schemas.openxmlformats.org/officeDocument/2006/relationships/footer" Target="footer129.xml"/><Relationship Id="rId132" Type="http://schemas.openxmlformats.org/officeDocument/2006/relationships/footer" Target="footer128.xml"/><Relationship Id="rId131" Type="http://schemas.openxmlformats.org/officeDocument/2006/relationships/footer" Target="footer127.xml"/><Relationship Id="rId130" Type="http://schemas.openxmlformats.org/officeDocument/2006/relationships/footer" Target="footer126.xml"/><Relationship Id="rId13" Type="http://schemas.openxmlformats.org/officeDocument/2006/relationships/footer" Target="footer9.xml"/><Relationship Id="rId129" Type="http://schemas.openxmlformats.org/officeDocument/2006/relationships/footer" Target="footer125.xml"/><Relationship Id="rId128" Type="http://schemas.openxmlformats.org/officeDocument/2006/relationships/footer" Target="footer124.xml"/><Relationship Id="rId127" Type="http://schemas.openxmlformats.org/officeDocument/2006/relationships/footer" Target="footer123.xml"/><Relationship Id="rId126" Type="http://schemas.openxmlformats.org/officeDocument/2006/relationships/footer" Target="footer122.xml"/><Relationship Id="rId125" Type="http://schemas.openxmlformats.org/officeDocument/2006/relationships/footer" Target="footer121.xml"/><Relationship Id="rId124" Type="http://schemas.openxmlformats.org/officeDocument/2006/relationships/footer" Target="footer120.xml"/><Relationship Id="rId123" Type="http://schemas.openxmlformats.org/officeDocument/2006/relationships/footer" Target="footer119.xml"/><Relationship Id="rId122" Type="http://schemas.openxmlformats.org/officeDocument/2006/relationships/footer" Target="footer118.xml"/><Relationship Id="rId121" Type="http://schemas.openxmlformats.org/officeDocument/2006/relationships/footer" Target="footer117.xml"/><Relationship Id="rId120" Type="http://schemas.openxmlformats.org/officeDocument/2006/relationships/footer" Target="footer116.xml"/><Relationship Id="rId12" Type="http://schemas.openxmlformats.org/officeDocument/2006/relationships/footer" Target="footer8.xml"/><Relationship Id="rId119" Type="http://schemas.openxmlformats.org/officeDocument/2006/relationships/footer" Target="footer115.xml"/><Relationship Id="rId118" Type="http://schemas.openxmlformats.org/officeDocument/2006/relationships/footer" Target="footer114.xml"/><Relationship Id="rId117" Type="http://schemas.openxmlformats.org/officeDocument/2006/relationships/footer" Target="footer113.xml"/><Relationship Id="rId116" Type="http://schemas.openxmlformats.org/officeDocument/2006/relationships/footer" Target="footer112.xml"/><Relationship Id="rId115" Type="http://schemas.openxmlformats.org/officeDocument/2006/relationships/footer" Target="footer111.xml"/><Relationship Id="rId114" Type="http://schemas.openxmlformats.org/officeDocument/2006/relationships/footer" Target="footer110.xml"/><Relationship Id="rId113" Type="http://schemas.openxmlformats.org/officeDocument/2006/relationships/footer" Target="footer109.xml"/><Relationship Id="rId112" Type="http://schemas.openxmlformats.org/officeDocument/2006/relationships/footer" Target="footer108.xml"/><Relationship Id="rId111" Type="http://schemas.openxmlformats.org/officeDocument/2006/relationships/footer" Target="footer107.xml"/><Relationship Id="rId110" Type="http://schemas.openxmlformats.org/officeDocument/2006/relationships/footer" Target="footer106.xml"/><Relationship Id="rId11" Type="http://schemas.openxmlformats.org/officeDocument/2006/relationships/footer" Target="footer7.xml"/><Relationship Id="rId109" Type="http://schemas.openxmlformats.org/officeDocument/2006/relationships/footer" Target="footer105.xml"/><Relationship Id="rId108" Type="http://schemas.openxmlformats.org/officeDocument/2006/relationships/footer" Target="footer104.xml"/><Relationship Id="rId107" Type="http://schemas.openxmlformats.org/officeDocument/2006/relationships/footer" Target="footer103.xml"/><Relationship Id="rId106" Type="http://schemas.openxmlformats.org/officeDocument/2006/relationships/footer" Target="footer102.xml"/><Relationship Id="rId105" Type="http://schemas.openxmlformats.org/officeDocument/2006/relationships/footer" Target="footer101.xml"/><Relationship Id="rId104" Type="http://schemas.openxmlformats.org/officeDocument/2006/relationships/footer" Target="footer100.xml"/><Relationship Id="rId103" Type="http://schemas.openxmlformats.org/officeDocument/2006/relationships/footer" Target="footer99.xml"/><Relationship Id="rId102" Type="http://schemas.openxmlformats.org/officeDocument/2006/relationships/footer" Target="footer98.xml"/><Relationship Id="rId101" Type="http://schemas.openxmlformats.org/officeDocument/2006/relationships/footer" Target="footer97.xml"/><Relationship Id="rId100" Type="http://schemas.openxmlformats.org/officeDocument/2006/relationships/footer" Target="footer96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5"/>
    <customShpInfo spid="_x0000_s1046"/>
    <customShpInfo spid="_x0000_s1044"/>
    <customShpInfo spid="_x0000_s1048"/>
    <customShpInfo spid="_x0000_s1049"/>
    <customShpInfo spid="_x0000_s1047"/>
    <customShpInfo spid="_x0000_s1051"/>
    <customShpInfo spid="_x0000_s1052"/>
    <customShpInfo spid="_x0000_s1050"/>
    <customShpInfo spid="_x0000_s1053"/>
    <customShpInfo spid="_x0000_s1054"/>
    <customShpInfo spid="_x0000_s1055"/>
    <customShpInfo spid="_x0000_s1056"/>
    <customShpInfo spid="_x0000_s1057"/>
    <customShpInfo spid="_x0000_s1059"/>
    <customShpInfo spid="_x0000_s1060"/>
    <customShpInfo spid="_x0000_s1058"/>
    <customShpInfo spid="_x0000_s1062"/>
    <customShpInfo spid="_x0000_s1063"/>
    <customShpInfo spid="_x0000_s1061"/>
    <customShpInfo spid="_x0000_s1065"/>
    <customShpInfo spid="_x0000_s1066"/>
    <customShpInfo spid="_x0000_s1064"/>
    <customShpInfo spid="_x0000_s1068"/>
    <customShpInfo spid="_x0000_s1069"/>
    <customShpInfo spid="_x0000_s1067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271</Pages>
  <TotalTime>7</TotalTime>
  <ScaleCrop>false</ScaleCrop>
  <LinksUpToDate>false</LinksUpToDate>
  <Application>WPS Office_12.8.2.21176_F1E327BC-269C-435d-A152-05C5408002CA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2024-09-14T16:14:00Z</dcterms:created>
  <dc:creator>Windows 用户</dc:creator>
  <cp:lastModifiedBy>greatwall</cp:lastModifiedBy>
  <dcterms:modified xsi:type="dcterms:W3CDTF">2026-04-15T08:55:32Z</dcterms:modified>
  <dc:title>固原市政府办公室收文员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2025-03-06T10:32:19Z</vt:filetime>
  </property>
  <property fmtid="{D5CDD505-2E9C-101B-9397-08002B2CF9AE}" pid="4" name="KSOProductBuildVer">
    <vt:lpwstr>2052-12.8.2.21176</vt:lpwstr>
  </property>
  <property fmtid="{D5CDD505-2E9C-101B-9397-08002B2CF9AE}" pid="5" name="ICV">
    <vt:lpwstr>52BD9D360993C8CB04E2DE693784EF59_43</vt:lpwstr>
  </property>
</Properties>
</file>