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308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b w:val="0"/>
          <w:bCs w:val="0"/>
          <w:spacing w:val="9"/>
          <w:position w:val="3"/>
          <w:sz w:val="44"/>
          <w:szCs w:val="44"/>
          <w:lang w:eastAsia="zh-CN"/>
          <w14:textOutline w14:w="6350" w14:cap="flat" w14:cmpd="sng">
            <w14:solidFill>
              <w14:srgbClr w14:val="000000"/>
            </w14:solidFill>
            <w14:prstDash w14:val="solid"/>
            <w14:miter w14:val="0"/>
          </w14:textOutline>
        </w:rPr>
      </w:pPr>
      <w:r>
        <w:rPr>
          <w:rFonts w:hint="eastAsia" w:ascii="方正小标宋_GBK" w:hAnsi="方正小标宋_GBK" w:eastAsia="方正小标宋_GBK" w:cs="方正小标宋_GBK"/>
          <w:b w:val="0"/>
          <w:bCs w:val="0"/>
          <w:spacing w:val="9"/>
          <w:position w:val="3"/>
          <w:sz w:val="44"/>
          <w:szCs w:val="44"/>
          <w:lang w:eastAsia="zh-CN"/>
          <w14:textOutline w14:w="6350" w14:cap="flat" w14:cmpd="sng">
            <w14:solidFill>
              <w14:srgbClr w14:val="000000"/>
            </w14:solidFill>
            <w14:prstDash w14:val="solid"/>
            <w14:miter w14:val="0"/>
          </w14:textOutline>
        </w:rPr>
        <w:t>固原</w:t>
      </w:r>
      <w:r>
        <w:rPr>
          <w:rFonts w:hint="eastAsia" w:ascii="方正小标宋_GBK" w:hAnsi="方正小标宋_GBK" w:eastAsia="方正小标宋_GBK" w:cs="方正小标宋_GBK"/>
          <w:b w:val="0"/>
          <w:bCs w:val="0"/>
          <w:spacing w:val="9"/>
          <w:position w:val="3"/>
          <w:sz w:val="44"/>
          <w:szCs w:val="44"/>
          <w14:textOutline w14:w="6350" w14:cap="flat" w14:cmpd="sng">
            <w14:solidFill>
              <w14:srgbClr w14:val="000000"/>
            </w14:solidFill>
            <w14:prstDash w14:val="solid"/>
            <w14:miter w14:val="0"/>
          </w14:textOutline>
        </w:rPr>
        <w:t>市司法局行政执法事项</w:t>
      </w:r>
      <w:bookmarkStart w:id="0" w:name="_GoBack"/>
      <w:bookmarkEnd w:id="0"/>
      <w:r>
        <w:rPr>
          <w:rFonts w:hint="eastAsia" w:ascii="方正小标宋_GBK" w:hAnsi="方正小标宋_GBK" w:eastAsia="方正小标宋_GBK" w:cs="方正小标宋_GBK"/>
          <w:b w:val="0"/>
          <w:bCs w:val="0"/>
          <w:spacing w:val="9"/>
          <w:position w:val="3"/>
          <w:sz w:val="44"/>
          <w:szCs w:val="44"/>
          <w14:textOutline w14:w="6350" w14:cap="flat" w14:cmpd="sng">
            <w14:solidFill>
              <w14:srgbClr w14:val="000000"/>
            </w14:solidFill>
            <w14:prstDash w14:val="solid"/>
            <w14:miter w14:val="0"/>
          </w14:textOutline>
        </w:rPr>
        <w:t>目录清单</w:t>
      </w:r>
    </w:p>
    <w:p w14:paraId="4A419ED8">
      <w:pPr>
        <w:spacing w:line="137" w:lineRule="exact"/>
        <w:rPr>
          <w:rFonts w:hint="eastAsia" w:ascii="仿宋_GB2312" w:hAnsi="仿宋_GB2312" w:eastAsia="仿宋_GB2312" w:cs="仿宋_GB2312"/>
          <w:sz w:val="21"/>
          <w:szCs w:val="21"/>
        </w:rPr>
      </w:pPr>
    </w:p>
    <w:tbl>
      <w:tblPr>
        <w:tblStyle w:val="10"/>
        <w:tblW w:w="14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
        <w:gridCol w:w="1322"/>
        <w:gridCol w:w="967"/>
        <w:gridCol w:w="750"/>
        <w:gridCol w:w="10300"/>
        <w:gridCol w:w="613"/>
      </w:tblGrid>
      <w:tr w14:paraId="129D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867" w:hRule="atLeast"/>
        </w:trPr>
        <w:tc>
          <w:tcPr>
            <w:tcW w:w="268" w:type="dxa"/>
            <w:vAlign w:val="center"/>
          </w:tcPr>
          <w:p w14:paraId="5282189E">
            <w:pPr>
              <w:spacing w:before="59" w:line="222" w:lineRule="auto"/>
              <w:ind w:left="70"/>
              <w:jc w:val="center"/>
              <w:rPr>
                <w:rFonts w:hint="eastAsia" w:ascii="国标黑体" w:hAnsi="国标黑体" w:eastAsia="国标黑体" w:cs="国标黑体"/>
                <w:color w:val="auto"/>
                <w:spacing w:val="-3"/>
                <w:sz w:val="18"/>
                <w:szCs w:val="18"/>
                <w:highlight w:val="none"/>
              </w:rPr>
            </w:pPr>
            <w:r>
              <w:rPr>
                <w:rFonts w:hint="eastAsia" w:ascii="国标黑体" w:hAnsi="国标黑体" w:eastAsia="国标黑体" w:cs="国标黑体"/>
                <w:color w:val="auto"/>
                <w:spacing w:val="-3"/>
                <w:sz w:val="18"/>
                <w:szCs w:val="18"/>
                <w:highlight w:val="none"/>
              </w:rPr>
              <w:t>序 号</w:t>
            </w:r>
          </w:p>
        </w:tc>
        <w:tc>
          <w:tcPr>
            <w:tcW w:w="1322" w:type="dxa"/>
            <w:vAlign w:val="center"/>
          </w:tcPr>
          <w:p w14:paraId="4E9E2D01">
            <w:pPr>
              <w:spacing w:before="59" w:line="222" w:lineRule="auto"/>
              <w:jc w:val="center"/>
              <w:rPr>
                <w:rFonts w:hint="eastAsia" w:ascii="国标黑体" w:hAnsi="国标黑体" w:eastAsia="国标黑体" w:cs="国标黑体"/>
                <w:color w:val="auto"/>
                <w:spacing w:val="-3"/>
                <w:sz w:val="18"/>
                <w:szCs w:val="18"/>
                <w:highlight w:val="none"/>
              </w:rPr>
            </w:pPr>
            <w:r>
              <w:rPr>
                <w:rFonts w:hint="eastAsia" w:ascii="国标黑体" w:hAnsi="国标黑体" w:eastAsia="国标黑体" w:cs="国标黑体"/>
                <w:color w:val="auto"/>
                <w:spacing w:val="-3"/>
                <w:sz w:val="18"/>
                <w:szCs w:val="18"/>
                <w:highlight w:val="none"/>
              </w:rPr>
              <w:t>事项名称</w:t>
            </w:r>
          </w:p>
        </w:tc>
        <w:tc>
          <w:tcPr>
            <w:tcW w:w="967" w:type="dxa"/>
            <w:vAlign w:val="center"/>
          </w:tcPr>
          <w:p w14:paraId="27B9CD72">
            <w:pPr>
              <w:spacing w:before="59" w:line="233" w:lineRule="auto"/>
              <w:ind w:right="103"/>
              <w:jc w:val="center"/>
              <w:rPr>
                <w:rFonts w:hint="eastAsia" w:ascii="国标黑体" w:hAnsi="国标黑体" w:eastAsia="国标黑体" w:cs="国标黑体"/>
                <w:color w:val="auto"/>
                <w:sz w:val="18"/>
                <w:szCs w:val="18"/>
                <w:highlight w:val="none"/>
              </w:rPr>
            </w:pPr>
            <w:r>
              <w:rPr>
                <w:rFonts w:hint="eastAsia" w:ascii="国标黑体" w:hAnsi="国标黑体" w:eastAsia="国标黑体" w:cs="国标黑体"/>
                <w:color w:val="auto"/>
                <w:spacing w:val="-3"/>
                <w:sz w:val="18"/>
                <w:szCs w:val="18"/>
                <w:highlight w:val="none"/>
              </w:rPr>
              <w:t>权力</w:t>
            </w:r>
            <w:r>
              <w:rPr>
                <w:rFonts w:hint="eastAsia" w:ascii="国标黑体" w:hAnsi="国标黑体" w:eastAsia="国标黑体" w:cs="国标黑体"/>
                <w:color w:val="auto"/>
                <w:spacing w:val="-7"/>
                <w:sz w:val="18"/>
                <w:szCs w:val="18"/>
                <w:highlight w:val="none"/>
              </w:rPr>
              <w:t>类型</w:t>
            </w:r>
          </w:p>
        </w:tc>
        <w:tc>
          <w:tcPr>
            <w:tcW w:w="750" w:type="dxa"/>
            <w:vAlign w:val="center"/>
          </w:tcPr>
          <w:p w14:paraId="0325CCBA">
            <w:pPr>
              <w:spacing w:before="59" w:line="222" w:lineRule="auto"/>
              <w:jc w:val="center"/>
              <w:rPr>
                <w:rFonts w:ascii="黑体" w:hAnsi="黑体" w:eastAsia="黑体" w:cs="黑体"/>
                <w:spacing w:val="-2"/>
                <w:sz w:val="18"/>
                <w:szCs w:val="18"/>
              </w:rPr>
            </w:pPr>
            <w:r>
              <w:rPr>
                <w:rFonts w:ascii="黑体" w:hAnsi="黑体" w:eastAsia="黑体" w:cs="黑体"/>
                <w:spacing w:val="-2"/>
                <w:sz w:val="18"/>
                <w:szCs w:val="18"/>
              </w:rPr>
              <w:t>承办机构</w:t>
            </w:r>
          </w:p>
          <w:p w14:paraId="565648F5">
            <w:pPr>
              <w:spacing w:before="59" w:line="222" w:lineRule="auto"/>
              <w:jc w:val="center"/>
              <w:rPr>
                <w:rFonts w:hint="eastAsia" w:ascii="国标黑体" w:hAnsi="国标黑体" w:eastAsia="国标黑体" w:cs="国标黑体"/>
                <w:color w:val="auto"/>
                <w:spacing w:val="-3"/>
                <w:sz w:val="18"/>
                <w:szCs w:val="18"/>
                <w:highlight w:val="none"/>
              </w:rPr>
            </w:pPr>
            <w:r>
              <w:rPr>
                <w:rFonts w:ascii="黑体" w:hAnsi="黑体" w:eastAsia="黑体" w:cs="黑体"/>
                <w:spacing w:val="3"/>
                <w:sz w:val="14"/>
                <w:szCs w:val="14"/>
              </w:rPr>
              <w:t>（实施主体）</w:t>
            </w:r>
          </w:p>
        </w:tc>
        <w:tc>
          <w:tcPr>
            <w:tcW w:w="10300" w:type="dxa"/>
            <w:vAlign w:val="center"/>
          </w:tcPr>
          <w:p w14:paraId="11ED7F81">
            <w:pPr>
              <w:spacing w:before="59" w:line="222" w:lineRule="auto"/>
              <w:jc w:val="center"/>
              <w:rPr>
                <w:rFonts w:hint="eastAsia" w:ascii="国标黑体" w:hAnsi="国标黑体" w:eastAsia="国标黑体" w:cs="国标黑体"/>
                <w:color w:val="auto"/>
                <w:sz w:val="18"/>
                <w:szCs w:val="18"/>
                <w:highlight w:val="none"/>
              </w:rPr>
            </w:pPr>
            <w:r>
              <w:rPr>
                <w:rFonts w:hint="eastAsia" w:ascii="国标黑体" w:hAnsi="国标黑体" w:eastAsia="国标黑体" w:cs="国标黑体"/>
                <w:color w:val="auto"/>
                <w:spacing w:val="-3"/>
                <w:sz w:val="18"/>
                <w:szCs w:val="18"/>
                <w:highlight w:val="none"/>
              </w:rPr>
              <w:t>实施依据</w:t>
            </w:r>
          </w:p>
        </w:tc>
        <w:tc>
          <w:tcPr>
            <w:tcW w:w="613" w:type="dxa"/>
            <w:vAlign w:val="center"/>
          </w:tcPr>
          <w:p w14:paraId="78C64454">
            <w:pPr>
              <w:spacing w:before="59" w:line="249" w:lineRule="auto"/>
              <w:ind w:right="10" w:rightChars="0"/>
              <w:jc w:val="center"/>
              <w:rPr>
                <w:rFonts w:hint="eastAsia" w:ascii="国标黑体" w:hAnsi="国标黑体" w:eastAsia="国标黑体" w:cs="国标黑体"/>
                <w:snapToGrid w:val="0"/>
                <w:color w:val="auto"/>
                <w:spacing w:val="2"/>
                <w:kern w:val="0"/>
                <w:sz w:val="18"/>
                <w:szCs w:val="18"/>
                <w:highlight w:val="none"/>
                <w:lang w:val="en-US" w:eastAsia="zh-CN" w:bidi="ar-SA"/>
              </w:rPr>
            </w:pPr>
            <w:r>
              <w:rPr>
                <w:rFonts w:hint="eastAsia" w:ascii="国标黑体" w:hAnsi="国标黑体" w:eastAsia="国标黑体" w:cs="国标黑体"/>
                <w:snapToGrid w:val="0"/>
                <w:color w:val="auto"/>
                <w:spacing w:val="2"/>
                <w:kern w:val="0"/>
                <w:sz w:val="18"/>
                <w:szCs w:val="18"/>
                <w:highlight w:val="none"/>
                <w:lang w:val="en-US" w:eastAsia="zh-CN" w:bidi="ar-SA"/>
              </w:rPr>
              <w:t>备注</w:t>
            </w:r>
          </w:p>
        </w:tc>
      </w:tr>
      <w:tr w14:paraId="1F048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3027" w:hRule="atLeast"/>
        </w:trPr>
        <w:tc>
          <w:tcPr>
            <w:tcW w:w="268" w:type="dxa"/>
            <w:vAlign w:val="center"/>
          </w:tcPr>
          <w:p w14:paraId="33A2C71E">
            <w:pPr>
              <w:keepNext w:val="0"/>
              <w:keepLines w:val="0"/>
              <w:widowControl/>
              <w:suppressLineNumbers w:val="0"/>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w:t>
            </w:r>
          </w:p>
        </w:tc>
        <w:tc>
          <w:tcPr>
            <w:tcW w:w="1322" w:type="dxa"/>
            <w:vAlign w:val="center"/>
          </w:tcPr>
          <w:p w14:paraId="5A7C4EA3">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基层法律服务工作者执业、变更、注销许可</w:t>
            </w:r>
          </w:p>
        </w:tc>
        <w:tc>
          <w:tcPr>
            <w:tcW w:w="967" w:type="dxa"/>
            <w:vAlign w:val="center"/>
          </w:tcPr>
          <w:p w14:paraId="51E27445">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078C7F6A">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0C99149D">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44244585">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【国务院决定】《国务院对确需保留的行政审批项目设定行政许可的决定》（2016年国务院令第671号修改）</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第75项 基层法律服务工作者执业核准由省级或其授权的下一级人民政府司法行政主管部门实施。</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【国务院决定】《国务院关于第六批取消和调整行政审批项目的决定》（国发〔2012〕52号）</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附件2 国务院决定调整的行政审批项目目录（143项）</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（一）下放管理层级的行政审批项目（117项）</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第10项 基层法律服务工作者执业核准，由省级或其授权的下一级人民政府司法行政部门下放至设区的市级人民政府司法行政部门。</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【部门规章】《基层法律服务工作者管理办法》（2017年12月25日司法部令第138号）</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第九条  设区的市级或者直辖市的区（县）司法行政机关负责基层法律服务工作者执业核准，颁发《基层法律服务工作者执业证》。</w:t>
            </w:r>
          </w:p>
        </w:tc>
        <w:tc>
          <w:tcPr>
            <w:tcW w:w="613" w:type="dxa"/>
            <w:vAlign w:val="center"/>
          </w:tcPr>
          <w:p w14:paraId="762EC62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审核</w:t>
            </w:r>
          </w:p>
        </w:tc>
      </w:tr>
      <w:tr w14:paraId="00E3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1775" w:hRule="atLeast"/>
        </w:trPr>
        <w:tc>
          <w:tcPr>
            <w:tcW w:w="268" w:type="dxa"/>
            <w:vAlign w:val="center"/>
          </w:tcPr>
          <w:p w14:paraId="18AC407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z w:val="18"/>
                <w:szCs w:val="18"/>
                <w:highlight w:val="none"/>
                <w:lang w:val="en-US" w:eastAsia="zh-CN"/>
              </w:rPr>
              <w:t>2</w:t>
            </w:r>
          </w:p>
        </w:tc>
        <w:tc>
          <w:tcPr>
            <w:tcW w:w="1322" w:type="dxa"/>
            <w:vAlign w:val="center"/>
          </w:tcPr>
          <w:p w14:paraId="194625DB">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律师执业、变更执业机构许可（含香港、澳门永久性居民中的中国居民及台湾居民申请律师执业、变更执业机构，香港法律执业者和澳门执业律师申请粤港澳大湾区律师执业）</w:t>
            </w:r>
          </w:p>
        </w:tc>
        <w:tc>
          <w:tcPr>
            <w:tcW w:w="967" w:type="dxa"/>
            <w:vAlign w:val="center"/>
          </w:tcPr>
          <w:p w14:paraId="001AA57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3C18E8B4">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1F20424F">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5414F24D">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律师法》（1996年5月通过，2017年9月修正）第六条：“申请律师执业，应当向设区的市级或者直辖市的区人民政府司法行政部门提出申请，并提交下列材料：……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 第九条：“有下列情形之一的，由省、自治区、直辖市人民政府司法行政部门撤销准予执业的决定，并注销被准予执业人员的律师执业证书：（一）申请人以欺诈、贿赂等不正当手段取得律师执业证书的；（二）对不符合本法规定条件的申请人准予执业的。” 第十条：“律师只能在一个律师事务所执业。律师变更执业机构的，应当申请换发律师执业证书。</w:t>
            </w:r>
          </w:p>
          <w:p w14:paraId="246488BD">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律师执业管理办法》（2008年7月司法部令第112号发布，2016年9月司法部令第134号修订）第十条：“律师执业许可，由设区的市级或者直辖市的区（县）司法行政机关受理执业申请并进行初审，报省、自治区、直辖市司法行政机关审核，作出是否准予执业的决定。” 第二十条：“律师变更执业机构，应当向拟变更的执业机构所在地设区的市级或者直辖市的区（县）司法行政机关提出申请，并提交下列材料：......律师跨设区的市或者省、自治区、直辖市变更执业机构的，原执业机构所在地和变更的执业机构所在地的司法行政机关之间应当交接该律师执业档案。” 第二十三条：“律师有下列情形之一的，由其执业地的原审核颁证机关收回、注销其律师执业证书：......不得申请注销执业证书。”　　　　　              　</w:t>
            </w:r>
          </w:p>
          <w:p w14:paraId="198DC8BE">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取得内地法律职业资格的香港特别行政区和澳门特别行政区居民在内地从事律师职业管理办法》（2003年11月司法部令第81号发布，2013年8月司法部令第128号修正）第十四条：“取得内地法律职业资格的香港、澳门居民在内地申请律师执业，应当依照《律师法》和司法部制定的《律师执业管理办法》的规定，向拟聘其执业的内地律师事务所住所地设区的市级或者直辖市区（县）司法行政机关提出申请，由其出具审查意见后报省级司法行政机关审核，作出是否准予申请人在内地执业的决定。”</w:t>
            </w:r>
          </w:p>
          <w:p w14:paraId="01C661C9">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取得国家法律职业资格的台湾居民在大陆从事律师职业管理办法》（2008年12月司法部令第115号发布，2017年9月司法部令第136号修正）第六条：“台湾居民申请律师执业，由设区的市级或者直辖市的区（县）司法行政机关受理申请，并进行初审，报省、自治区、直辖市司法行政机关审核，作出是否准予执业的决定。具体许可程序，根据《律师法》和《律师执业管理办法》的规定办理。”</w:t>
            </w:r>
          </w:p>
        </w:tc>
        <w:tc>
          <w:tcPr>
            <w:tcW w:w="613" w:type="dxa"/>
            <w:vAlign w:val="center"/>
          </w:tcPr>
          <w:p w14:paraId="6A9247E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698B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2216" w:hRule="atLeast"/>
        </w:trPr>
        <w:tc>
          <w:tcPr>
            <w:tcW w:w="268" w:type="dxa"/>
            <w:vAlign w:val="center"/>
          </w:tcPr>
          <w:p w14:paraId="420C3FD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w:t>
            </w:r>
          </w:p>
        </w:tc>
        <w:tc>
          <w:tcPr>
            <w:tcW w:w="1322" w:type="dxa"/>
            <w:vAlign w:val="center"/>
          </w:tcPr>
          <w:p w14:paraId="56BE521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律师事务所（分所）设立、变更、注销许可</w:t>
            </w:r>
          </w:p>
        </w:tc>
        <w:tc>
          <w:tcPr>
            <w:tcW w:w="967" w:type="dxa"/>
            <w:vAlign w:val="center"/>
          </w:tcPr>
          <w:p w14:paraId="666C66D0">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7429E0BC">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1366F240">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1ACC4373">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律师法》（1996年5月通过，2017年9月修正）第十八条：“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第十九条：“成立三年以上并具有二十名以上执业律师的合伙律师事务所，可以设立分所。设立分所，须经拟设立分所所在地的省、自治区、直辖市人民政府司法行政部门审核。申请设立分所的，依照本法第十八条规定的程序办理。”第二十一条：“律师事务所变更名称、负责人、章程、合伙协议的，应当报原审核部门批准。律师事务所变更住所、合伙人的，应当自变更之日起十五日内报原审核部门备案。” 第二十二条：“律师事务所有下列情形之一的，应当终止：......由颁发执业证书的部门注销该律师事务所的执业证书。”</w:t>
            </w:r>
          </w:p>
          <w:p w14:paraId="51D70C09">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律师事务所管理办法》（2008年7月司法部令第111号发布，2018年12月司法部令第142号修正）第十八条：“律师事务所的设立许可，由设区的市级或者直辖市的区（县）司法行政机关受理设立申请并进行初审，报省、自治区、直辖市司法行政机关进行审核，作出是否准予设立的决定。” 第二十六条第一款：“律师事务所变更名称、负责人、章程、合伙协议的，应当经所在地设区的市级或者直辖市的区（县）司法行政机关审查后报原审核机关批准。具体办法按律师事务所设立许可程序办理。” 第二十九条：“律师事务所变更组织形式的，......按照本办法第二十六条第一款的规定申请变更。”第三十二条第三款：“律师事务所应当在清算结束后十五日内向所在地设区的市级或者直辖市的区（县）司法行政机关提交注销申请书、清算报告、本所执业许可证以及其他有关材料，由其出具审查意见后连同全部注销申请材料报原审核机关审核，办理注销手续。律师事务所拒不履行公告、清算义务的，由设区的市级或者直辖市的区（县）司法行政机关向社会公告后，可以直接报原审核机关办理注销手续。”第三十八条：“律师事务所决定变更分所负责人的，应当经分所所在地设区的市级或者直辖市区（县）司法行政机关报分所设立许可机关批准；变更派驻分所律师的，参照《律师执业管理办法》有关律师变更执业机构的规定办理。......律师事务所变更名称的，应当自名称获准变更之日起三十日内，经分所所在地设区的市级或者直辖市区（县）司法行政机关向分所设立许可机关申请变更分所名称。”第三十九条第二款：“分所终止的，由分所设立许可机关注销分所执业许可证。分所终止的有关事宜按照本办法第三十二条的规定办理。”</w:t>
            </w:r>
          </w:p>
        </w:tc>
        <w:tc>
          <w:tcPr>
            <w:tcW w:w="613" w:type="dxa"/>
            <w:vAlign w:val="center"/>
          </w:tcPr>
          <w:p w14:paraId="4617506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1E0F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1157" w:hRule="atLeast"/>
        </w:trPr>
        <w:tc>
          <w:tcPr>
            <w:tcW w:w="268" w:type="dxa"/>
            <w:vAlign w:val="center"/>
          </w:tcPr>
          <w:p w14:paraId="1B5C1BA0">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4</w:t>
            </w:r>
          </w:p>
        </w:tc>
        <w:tc>
          <w:tcPr>
            <w:tcW w:w="1322" w:type="dxa"/>
            <w:vAlign w:val="center"/>
          </w:tcPr>
          <w:p w14:paraId="4D1C0E2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公证机构设立许可</w:t>
            </w:r>
          </w:p>
        </w:tc>
        <w:tc>
          <w:tcPr>
            <w:tcW w:w="967" w:type="dxa"/>
            <w:vAlign w:val="center"/>
          </w:tcPr>
          <w:p w14:paraId="296F4C3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4706CFCD">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42C5E32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【法律】《公证法》（2005年8月通过，2017年9月修正）第九条“设立公证机构，由所在地的司法行政部门报省、自治区、直辖市人民政府司法行政部门按照规定程序批准后，颁发公证机构执业证书。”</w:t>
            </w:r>
          </w:p>
          <w:p w14:paraId="5ECB7702">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c>
          <w:tcPr>
            <w:tcW w:w="613" w:type="dxa"/>
            <w:vAlign w:val="center"/>
          </w:tcPr>
          <w:p w14:paraId="0AB72AE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194B3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2429" w:hRule="atLeast"/>
        </w:trPr>
        <w:tc>
          <w:tcPr>
            <w:tcW w:w="268" w:type="dxa"/>
            <w:vAlign w:val="center"/>
          </w:tcPr>
          <w:p w14:paraId="163E42C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5</w:t>
            </w:r>
          </w:p>
        </w:tc>
        <w:tc>
          <w:tcPr>
            <w:tcW w:w="1322" w:type="dxa"/>
            <w:vAlign w:val="center"/>
          </w:tcPr>
          <w:p w14:paraId="46FE8C5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公证员执业许可</w:t>
            </w:r>
          </w:p>
        </w:tc>
        <w:tc>
          <w:tcPr>
            <w:tcW w:w="967" w:type="dxa"/>
            <w:vAlign w:val="center"/>
          </w:tcPr>
          <w:p w14:paraId="2C84C6B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1030F939">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77238C8C">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25263C98">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公证法》（2005年8月通过，2017年9月修正）第二十一条：“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14:paraId="14ABBEC4">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公证员执业管理办法》（2006年3月司法部令第102号发布）第十条：“符合本办法第七条规定条件的人员，......由所在地司法行政机关出具审查意见，逐级报请省、自治区、直辖市司法行政机关审核。”第十一条：“符合本办法第八条规定条件的人员，......由所在地司法行政机关出具考核意见，逐级报请省、自治区、直辖市司法行政机关审核。” 第十二条：“省、自治区、直辖市司法行政机关应当自收到报审材料之日起20日内完成审核。......并书面通知申请人和所在地司法行政机关。”第十四条：“省、自治区、直辖市司法行政机关应当自收到司法部下达的公证员任命决定之日起10日内，向申请人颁发公证员执业证书，并书面通知其所在地司法行政机关。”</w:t>
            </w:r>
          </w:p>
        </w:tc>
        <w:tc>
          <w:tcPr>
            <w:tcW w:w="613" w:type="dxa"/>
            <w:vAlign w:val="center"/>
          </w:tcPr>
          <w:p w14:paraId="222657B3">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30BC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3634" w:hRule="atLeast"/>
        </w:trPr>
        <w:tc>
          <w:tcPr>
            <w:tcW w:w="268" w:type="dxa"/>
            <w:vAlign w:val="center"/>
          </w:tcPr>
          <w:p w14:paraId="116F3626">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6</w:t>
            </w:r>
          </w:p>
        </w:tc>
        <w:tc>
          <w:tcPr>
            <w:tcW w:w="1322" w:type="dxa"/>
            <w:vAlign w:val="center"/>
          </w:tcPr>
          <w:p w14:paraId="71F00CE7">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司法鉴定机构及分支机构设立、变更、延续、注销登记</w:t>
            </w:r>
          </w:p>
        </w:tc>
        <w:tc>
          <w:tcPr>
            <w:tcW w:w="967" w:type="dxa"/>
            <w:vAlign w:val="center"/>
          </w:tcPr>
          <w:p w14:paraId="195D2D4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2FA0D860">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57DF1B23">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3B03A709">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全国人民代表大会常务委员会关于司法鉴定管理问题的决定》（2005年2月通过，2015年4月修正）第三条：“国务院司法行政部门主管全国鉴定人和鉴定机构的登记管理工作。省级人民政府司法行政部门依照本决定的规定，负责对鉴定人和鉴定机构的登记、名册编制和公告。” 第六条：“申请从事司法鉴定业务的个人、法人或者其他组织，由省级人民政府司法行政部门审核，……定期更新所编制的鉴定人和鉴定机构名册并公告。</w:t>
            </w:r>
          </w:p>
          <w:p w14:paraId="091E639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司法鉴定管理条例》（2004年3月通过，2023年9月修订）第十二条第一款：“申请从事司法鉴定业务的个人、法人或者非法人组织，应当向所在地设区的市人民政府司法行政部门申请并提交相关材料，设区的市人民政府司法行政部门应当自受理之日起十个工作日内审查完毕，并将初步审查意见和申请材料报送自治区人民政府司法行政部门。”</w:t>
            </w:r>
          </w:p>
          <w:p w14:paraId="5ECFE79C">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【部委规章】《司法鉴定机构登记管理办法》（2005年9月司法部令第95号公布）第十条：“省级司法行政机关负责本行政区域内司法鉴定机构登记管理工作……”  第二十四条：“司法鉴定机构要求变更有关登记事项的，应当及时向原负责登记的司法行政机关提交变更登记申请书和相关材料……” 第二十六条：“《司法鉴定许可证》使用期限届满后，需要延续的，司法鉴定机构应当在使用期限届满三十日前，向原负责登记的司法行政机关提出延续申请……”第二十七条：“司法鉴定机构有下列情形之一的，原负责登记的司法行政机关应当依法办理注销登记手续……”</w:t>
            </w:r>
          </w:p>
        </w:tc>
        <w:tc>
          <w:tcPr>
            <w:tcW w:w="613" w:type="dxa"/>
            <w:vAlign w:val="center"/>
          </w:tcPr>
          <w:p w14:paraId="22496823">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31F3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0" w:hRule="atLeast"/>
        </w:trPr>
        <w:tc>
          <w:tcPr>
            <w:tcW w:w="268" w:type="dxa"/>
            <w:vAlign w:val="center"/>
          </w:tcPr>
          <w:p w14:paraId="03C09EC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7</w:t>
            </w:r>
          </w:p>
        </w:tc>
        <w:tc>
          <w:tcPr>
            <w:tcW w:w="1322" w:type="dxa"/>
            <w:vAlign w:val="center"/>
          </w:tcPr>
          <w:p w14:paraId="4F62ACA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司法鉴定人执业、变更、延续、注销登记</w:t>
            </w:r>
          </w:p>
        </w:tc>
        <w:tc>
          <w:tcPr>
            <w:tcW w:w="967" w:type="dxa"/>
            <w:vAlign w:val="center"/>
          </w:tcPr>
          <w:p w14:paraId="304E8C4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7E546E58">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483F36FA">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2D5681E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全国人民代表大会常务委员会关于司法鉴定管理问题的决定》（2005年2月通过，2015年4月修正）第三条：“国务院司法行政部门主管全国鉴定人和鉴定机构的登记管理工作。省级人民政府司法行政部门依照本决定的规定，负责对鉴定人和鉴定机构的登记、名册编制和公告。” 第六条：“申请从事司法鉴定业务的个人、法人或者其他组织，由省级人民政府司法行政部门审核，……定期更新所编制的鉴定人和鉴定机构名册并公告。”</w:t>
            </w:r>
          </w:p>
          <w:p w14:paraId="6EEDB8DA">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司法鉴定管理条例》（2004年3月通过，2023年9月修订）第十二条第一款：“申请从事司法鉴定业务的个人、法人或者非法人组织，应当向所在地设区的市人民政府司法行政部门申请并提交相关材料，设区的市人民政府司法行政部门应当自受理之日起十个工作日内审查完毕，并将初步审查意见和申请材料报送自治区人民政府司法行政部门。”</w:t>
            </w:r>
          </w:p>
          <w:p w14:paraId="2C5D61B4">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司法鉴定人登记管理办法》（2005年9月司法部令第96号公布）第九条：“省级司法行政机关负责本行政区域内司法鉴定人的登记管理工作……”第十五条：“司法鉴定人审核登记程序、期限参照《司法鉴定机构登记管理办法》中司法鉴定机构审核登记的相关规定办理。“ 第十八条：“司法鉴定人要求变更有关登记事项的，应当及时通过所在司法鉴定机构向原负责登记的司法行政机关提交变更登记申请书和相关材料……”第十九条：“《司法鉴定人执业证》使用期限届满后，需要继续执业的，司法鉴定人应当在使用期限届满三十日前通过所在司法鉴定机构，向原负责登记的司法行政机关提出延续申请，司法行政机关依法审核办理……”第二十条：“司法鉴定人有下列情形之一的，原负责登记的司法行政机关应当依法办理注销登记手续……”</w:t>
            </w:r>
          </w:p>
        </w:tc>
        <w:tc>
          <w:tcPr>
            <w:tcW w:w="613" w:type="dxa"/>
            <w:vAlign w:val="center"/>
          </w:tcPr>
          <w:p w14:paraId="03005B18">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12BD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4" w:hRule="atLeast"/>
        </w:trPr>
        <w:tc>
          <w:tcPr>
            <w:tcW w:w="268" w:type="dxa"/>
            <w:vAlign w:val="center"/>
          </w:tcPr>
          <w:p w14:paraId="74339B9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8</w:t>
            </w:r>
          </w:p>
        </w:tc>
        <w:tc>
          <w:tcPr>
            <w:tcW w:w="1322" w:type="dxa"/>
            <w:vAlign w:val="center"/>
          </w:tcPr>
          <w:p w14:paraId="7E09C16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法律职业资格认定</w:t>
            </w:r>
          </w:p>
        </w:tc>
        <w:tc>
          <w:tcPr>
            <w:tcW w:w="967" w:type="dxa"/>
            <w:vAlign w:val="center"/>
          </w:tcPr>
          <w:p w14:paraId="00762C35">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行政</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br w:type="textWrapping"/>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许可</w:t>
            </w:r>
          </w:p>
        </w:tc>
        <w:tc>
          <w:tcPr>
            <w:tcW w:w="750" w:type="dxa"/>
            <w:vAlign w:val="center"/>
          </w:tcPr>
          <w:p w14:paraId="1C774E1E">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139FBD12">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29E9320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【法律】《法官法 》《检察官法》《公务员法》《律师法 》《公证法》《仲裁法》《行政复议法》《行政处罚法》等。</w:t>
            </w:r>
          </w:p>
          <w:p w14:paraId="5BBB5F06">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国家统一法律职业资格考试实施办法》（2018年4月司法部令第140号公布）第七条：“省、自治区、直辖市司法行政机关应当明确专门机构，按照有关规定承办国家统一法律职业资格考试的考务等工作。设区的市级或者直辖市的区（县）司法行政机关，应当在上级司法行政机关的监督指导下，承担本辖区内的国家统一法律职业资格考试的考务等工作。”</w:t>
            </w:r>
          </w:p>
          <w:p w14:paraId="495211FB">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部委规章】《法律职业资格管理办法》（2020年12月司法部令第146号公布）第四条：“司法部负责法律职业资格审核认定、法律职业资格证书制作颁发等工作。省、自治区、直辖市司法行政机关负责本地法律职业资格申请材料的核查、证书的组织发放等工作。设区的市级司法行政机关负责本地法律职业资格申请材料的受理、审查和证书发放等工作。”</w:t>
            </w:r>
          </w:p>
        </w:tc>
        <w:tc>
          <w:tcPr>
            <w:tcW w:w="613" w:type="dxa"/>
            <w:vAlign w:val="center"/>
          </w:tcPr>
          <w:p w14:paraId="0B82CDC5">
            <w:pPr>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初审</w:t>
            </w:r>
          </w:p>
        </w:tc>
      </w:tr>
      <w:tr w14:paraId="25CF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2544" w:hRule="atLeast"/>
        </w:trPr>
        <w:tc>
          <w:tcPr>
            <w:tcW w:w="268" w:type="dxa"/>
            <w:vAlign w:val="center"/>
          </w:tcPr>
          <w:p w14:paraId="2FA3A81E">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9</w:t>
            </w:r>
          </w:p>
        </w:tc>
        <w:tc>
          <w:tcPr>
            <w:tcW w:w="1322" w:type="dxa"/>
            <w:vAlign w:val="center"/>
          </w:tcPr>
          <w:p w14:paraId="3B45E1BE">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 xml:space="preserve">对基层法 </w:t>
            </w:r>
            <w:r>
              <w:rPr>
                <w:rFonts w:hint="eastAsia" w:ascii="仿宋_GB2312" w:hAnsi="仿宋_GB2312" w:eastAsia="仿宋_GB2312" w:cs="仿宋_GB2312"/>
                <w:color w:val="auto"/>
                <w:spacing w:val="2"/>
                <w:sz w:val="18"/>
                <w:szCs w:val="18"/>
                <w:highlight w:val="none"/>
              </w:rPr>
              <w:t xml:space="preserve">律服务工 作者以贬 损他人、 </w:t>
            </w:r>
            <w:r>
              <w:rPr>
                <w:rFonts w:hint="eastAsia" w:ascii="仿宋_GB2312" w:hAnsi="仿宋_GB2312" w:eastAsia="仿宋_GB2312" w:cs="仿宋_GB2312"/>
                <w:color w:val="auto"/>
                <w:spacing w:val="-20"/>
                <w:sz w:val="18"/>
                <w:szCs w:val="18"/>
                <w:highlight w:val="none"/>
              </w:rPr>
              <w:t>抬高自</w:t>
            </w:r>
            <w:r>
              <w:rPr>
                <w:rFonts w:hint="eastAsia" w:ascii="仿宋_GB2312" w:hAnsi="仿宋_GB2312" w:eastAsia="仿宋_GB2312" w:cs="仿宋_GB2312"/>
                <w:color w:val="auto"/>
                <w:spacing w:val="2"/>
                <w:sz w:val="18"/>
                <w:szCs w:val="18"/>
                <w:highlight w:val="none"/>
              </w:rPr>
              <w:t>己、虚假 承诺或者 支付介绍</w:t>
            </w:r>
            <w:r>
              <w:rPr>
                <w:rFonts w:hint="eastAsia" w:ascii="仿宋_GB2312" w:hAnsi="仿宋_GB2312" w:eastAsia="仿宋_GB2312" w:cs="仿宋_GB2312"/>
                <w:color w:val="auto"/>
                <w:spacing w:val="-1"/>
                <w:sz w:val="18"/>
                <w:szCs w:val="18"/>
                <w:highlight w:val="none"/>
              </w:rPr>
              <w:t>费等不正</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当手段争</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揽业务等</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行为的处</w:t>
            </w:r>
            <w:r>
              <w:rPr>
                <w:rFonts w:hint="eastAsia" w:ascii="仿宋_GB2312" w:hAnsi="仿宋_GB2312" w:eastAsia="仿宋_GB2312" w:cs="仿宋_GB2312"/>
                <w:color w:val="auto"/>
                <w:sz w:val="18"/>
                <w:szCs w:val="18"/>
                <w:highlight w:val="none"/>
              </w:rPr>
              <w:t xml:space="preserve"> 罚</w:t>
            </w:r>
          </w:p>
        </w:tc>
        <w:tc>
          <w:tcPr>
            <w:tcW w:w="967" w:type="dxa"/>
            <w:vAlign w:val="center"/>
          </w:tcPr>
          <w:p w14:paraId="3B4BB7AB">
            <w:pPr>
              <w:keepNext w:val="0"/>
              <w:keepLines w:val="0"/>
              <w:widowControl/>
              <w:suppressLineNumbers w:val="0"/>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行政</w:t>
            </w:r>
            <w:r>
              <w:rPr>
                <w:rFonts w:hint="eastAsia" w:ascii="仿宋_GB2312" w:hAnsi="仿宋_GB2312" w:eastAsia="仿宋_GB2312" w:cs="仿宋_GB2312"/>
                <w:color w:val="auto"/>
                <w:sz w:val="18"/>
                <w:szCs w:val="18"/>
                <w:highlight w:val="none"/>
              </w:rPr>
              <w:t xml:space="preserve"> </w:t>
            </w:r>
          </w:p>
          <w:p w14:paraId="7F17D21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8"/>
                <w:sz w:val="18"/>
                <w:szCs w:val="18"/>
                <w:highlight w:val="none"/>
              </w:rPr>
              <w:t>处罚</w:t>
            </w:r>
          </w:p>
        </w:tc>
        <w:tc>
          <w:tcPr>
            <w:tcW w:w="750" w:type="dxa"/>
            <w:vAlign w:val="center"/>
          </w:tcPr>
          <w:p w14:paraId="2F649210">
            <w:pPr>
              <w:pStyle w:val="11"/>
              <w:spacing w:before="59" w:line="240" w:lineRule="exact"/>
              <w:rPr>
                <w:rFonts w:hint="eastAsia" w:ascii="仿宋_GB2312" w:hAnsi="仿宋_GB2312" w:eastAsia="仿宋_GB2312" w:cs="仿宋_GB2312"/>
                <w:color w:val="auto"/>
                <w:spacing w:val="-2"/>
                <w:position w:val="4"/>
                <w:sz w:val="18"/>
                <w:szCs w:val="18"/>
                <w:highlight w:val="none"/>
                <w:lang w:eastAsia="zh-CN"/>
              </w:rPr>
            </w:pPr>
          </w:p>
          <w:p w14:paraId="55018CBC">
            <w:pPr>
              <w:pStyle w:val="11"/>
              <w:spacing w:before="59" w:line="240" w:lineRule="exac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position w:val="4"/>
                <w:sz w:val="18"/>
                <w:szCs w:val="18"/>
                <w:highlight w:val="none"/>
                <w:lang w:eastAsia="zh-CN"/>
              </w:rPr>
              <w:t>固原</w:t>
            </w:r>
            <w:r>
              <w:rPr>
                <w:rFonts w:hint="eastAsia" w:ascii="仿宋_GB2312" w:hAnsi="仿宋_GB2312" w:eastAsia="仿宋_GB2312" w:cs="仿宋_GB2312"/>
                <w:color w:val="auto"/>
                <w:spacing w:val="-2"/>
                <w:position w:val="4"/>
                <w:sz w:val="18"/>
                <w:szCs w:val="18"/>
                <w:highlight w:val="none"/>
              </w:rPr>
              <w:t>市</w:t>
            </w:r>
          </w:p>
          <w:p w14:paraId="62D910A8">
            <w:pPr>
              <w:keepNext w:val="0"/>
              <w:keepLines w:val="0"/>
              <w:widowControl/>
              <w:suppressLineNumbers w:val="0"/>
              <w:jc w:val="both"/>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8"/>
                <w:sz w:val="18"/>
                <w:szCs w:val="18"/>
                <w:highlight w:val="none"/>
              </w:rPr>
              <w:t>司法局</w:t>
            </w:r>
          </w:p>
        </w:tc>
        <w:tc>
          <w:tcPr>
            <w:tcW w:w="10300" w:type="dxa"/>
            <w:vAlign w:val="center"/>
          </w:tcPr>
          <w:p w14:paraId="7B20309F">
            <w:pPr>
              <w:pStyle w:val="11"/>
              <w:spacing w:before="92" w:line="239" w:lineRule="auto"/>
              <w:ind w:left="56" w:right="54"/>
              <w:jc w:val="both"/>
              <w:rPr>
                <w:rFonts w:hint="eastAsia" w:ascii="仿宋_GB2312" w:hAnsi="仿宋_GB2312" w:eastAsia="仿宋_GB2312" w:cs="仿宋_GB2312"/>
                <w:color w:val="auto"/>
                <w:spacing w:val="-1"/>
                <w:sz w:val="18"/>
                <w:szCs w:val="18"/>
                <w:highlight w:val="none"/>
                <w:lang w:val="en-US" w:eastAsia="zh-CN"/>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【法律】</w:t>
            </w:r>
            <w:r>
              <w:rPr>
                <w:rFonts w:hint="eastAsia" w:ascii="仿宋_GB2312" w:hAnsi="仿宋_GB2312" w:eastAsia="仿宋_GB2312" w:cs="仿宋_GB2312"/>
                <w:color w:val="auto"/>
                <w:spacing w:val="-1"/>
                <w:sz w:val="18"/>
                <w:szCs w:val="18"/>
                <w:highlight w:val="none"/>
              </w:rPr>
              <w:t>《中华人民共和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r>
              <w:rPr>
                <w:rFonts w:hint="eastAsia" w:ascii="仿宋_GB2312" w:hAnsi="仿宋_GB2312" w:eastAsia="仿宋_GB2312" w:cs="仿宋_GB2312"/>
                <w:color w:val="auto"/>
                <w:spacing w:val="-1"/>
                <w:sz w:val="18"/>
                <w:szCs w:val="18"/>
                <w:highlight w:val="none"/>
                <w:lang w:val="en-US" w:eastAsia="zh-CN"/>
              </w:rPr>
              <w:t>第六十三条　律师、基层法律服务工作者有下列情形之一的，由司法行政部门依法给予处罚：（一）无正当理由拒绝履行法律援助义务或者怠于履行法律援助义务；（二）擅自终止提供法律援助；（三）收取受援人财物；（四）泄露法律援助过程中知悉的国家秘密、商业秘密和个人隐私；（五）法律法规规定的其他情形。</w:t>
            </w:r>
          </w:p>
          <w:p w14:paraId="4EA2F48E">
            <w:pPr>
              <w:pStyle w:val="11"/>
              <w:spacing w:before="92" w:line="239"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17"/>
                <w:sz w:val="18"/>
                <w:szCs w:val="18"/>
                <w:highlight w:val="none"/>
              </w:rPr>
              <w:t>服务工作者管理办法》</w:t>
            </w:r>
            <w:r>
              <w:rPr>
                <w:rFonts w:hint="eastAsia" w:ascii="仿宋_GB2312" w:hAnsi="仿宋_GB2312" w:eastAsia="仿宋_GB2312" w:cs="仿宋_GB2312"/>
                <w:color w:val="auto"/>
                <w:spacing w:val="-3"/>
                <w:sz w:val="18"/>
                <w:szCs w:val="18"/>
                <w:highlight w:val="none"/>
              </w:rPr>
              <w:t>（2017年</w:t>
            </w:r>
            <w:r>
              <w:rPr>
                <w:rFonts w:hint="eastAsia" w:ascii="仿宋_GB2312" w:hAnsi="仿宋_GB2312" w:eastAsia="仿宋_GB2312" w:cs="仿宋_GB2312"/>
                <w:color w:val="auto"/>
                <w:spacing w:val="-3"/>
                <w:sz w:val="18"/>
                <w:szCs w:val="18"/>
                <w:highlight w:val="none"/>
                <w:lang w:val="en-US" w:eastAsia="zh-CN"/>
              </w:rPr>
              <w:t>12月</w:t>
            </w:r>
            <w:r>
              <w:rPr>
                <w:rFonts w:hint="eastAsia" w:ascii="仿宋_GB2312" w:hAnsi="仿宋_GB2312" w:eastAsia="仿宋_GB2312" w:cs="仿宋_GB2312"/>
                <w:color w:val="auto"/>
                <w:spacing w:val="-3"/>
                <w:sz w:val="18"/>
                <w:szCs w:val="18"/>
                <w:highlight w:val="none"/>
              </w:rPr>
              <w:t>司法部令第138</w:t>
            </w:r>
            <w:r>
              <w:rPr>
                <w:rFonts w:hint="eastAsia" w:ascii="仿宋_GB2312" w:hAnsi="仿宋_GB2312" w:eastAsia="仿宋_GB2312" w:cs="仿宋_GB2312"/>
                <w:color w:val="auto"/>
                <w:spacing w:val="-2"/>
                <w:sz w:val="18"/>
                <w:szCs w:val="18"/>
                <w:highlight w:val="none"/>
              </w:rPr>
              <w:t>号修订）</w:t>
            </w:r>
          </w:p>
          <w:p w14:paraId="4CF3204F">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第四十六条基层法律服务工作者有下列行为之一的，由所在地县级司法行</w:t>
            </w:r>
            <w:r>
              <w:rPr>
                <w:rFonts w:hint="eastAsia" w:ascii="仿宋_GB2312" w:hAnsi="仿宋_GB2312" w:eastAsia="仿宋_GB2312" w:cs="仿宋_GB2312"/>
                <w:color w:val="auto"/>
                <w:spacing w:val="17"/>
                <w:sz w:val="18"/>
                <w:szCs w:val="18"/>
                <w:highlight w:val="none"/>
              </w:rPr>
              <w:t>政机关或者直辖市的区</w:t>
            </w:r>
            <w:r>
              <w:rPr>
                <w:rFonts w:hint="eastAsia" w:ascii="仿宋_GB2312" w:hAnsi="仿宋_GB2312" w:eastAsia="仿宋_GB2312" w:cs="仿宋_GB2312"/>
                <w:color w:val="auto"/>
                <w:spacing w:val="-3"/>
                <w:sz w:val="18"/>
                <w:szCs w:val="18"/>
                <w:highlight w:val="none"/>
              </w:rPr>
              <w:t>（县）司法行政机关予以警告；有违法所得的，依照法律、法规的规定没收违法所得，并由设区的市级或者直辖市的区（县）司法行政机关处以违法所得三倍以下的罚款，罚款</w:t>
            </w:r>
            <w:r>
              <w:rPr>
                <w:rFonts w:hint="eastAsia" w:ascii="仿宋_GB2312" w:hAnsi="仿宋_GB2312" w:eastAsia="仿宋_GB2312" w:cs="仿宋_GB2312"/>
                <w:color w:val="auto"/>
                <w:spacing w:val="-6"/>
                <w:sz w:val="18"/>
                <w:szCs w:val="18"/>
                <w:highlight w:val="none"/>
              </w:rPr>
              <w:t>数额最高为三万元</w:t>
            </w:r>
            <w:r>
              <w:rPr>
                <w:rFonts w:hint="eastAsia" w:ascii="仿宋_GB2312" w:hAnsi="仿宋_GB2312" w:eastAsia="仿宋_GB2312" w:cs="仿宋_GB2312"/>
                <w:color w:val="auto"/>
                <w:spacing w:val="-49"/>
                <w:w w:val="97"/>
                <w:sz w:val="18"/>
                <w:szCs w:val="18"/>
                <w:highlight w:val="none"/>
              </w:rPr>
              <w:t>：（</w:t>
            </w:r>
            <w:r>
              <w:rPr>
                <w:rFonts w:hint="eastAsia" w:ascii="仿宋_GB2312" w:hAnsi="仿宋_GB2312" w:eastAsia="仿宋_GB2312" w:cs="仿宋_GB2312"/>
                <w:color w:val="auto"/>
                <w:spacing w:val="-6"/>
                <w:sz w:val="18"/>
                <w:szCs w:val="18"/>
                <w:highlight w:val="none"/>
              </w:rPr>
              <w:t>一）</w:t>
            </w:r>
            <w:r>
              <w:rPr>
                <w:rFonts w:hint="eastAsia" w:ascii="仿宋_GB2312" w:hAnsi="仿宋_GB2312" w:eastAsia="仿宋_GB2312" w:cs="仿宋_GB2312"/>
                <w:color w:val="auto"/>
                <w:spacing w:val="-3"/>
                <w:sz w:val="18"/>
                <w:szCs w:val="18"/>
                <w:highlight w:val="none"/>
              </w:rPr>
              <w:t>超越业务范围和诉讼代理</w:t>
            </w:r>
            <w:r>
              <w:rPr>
                <w:rFonts w:hint="eastAsia" w:ascii="仿宋_GB2312" w:hAnsi="仿宋_GB2312" w:eastAsia="仿宋_GB2312" w:cs="仿宋_GB2312"/>
                <w:color w:val="auto"/>
                <w:spacing w:val="-10"/>
                <w:sz w:val="18"/>
                <w:szCs w:val="18"/>
                <w:highlight w:val="none"/>
              </w:rPr>
              <w:t>执业区域的</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10"/>
                <w:sz w:val="18"/>
                <w:szCs w:val="18"/>
                <w:highlight w:val="none"/>
              </w:rPr>
              <w:t>二）以贬</w:t>
            </w:r>
            <w:r>
              <w:rPr>
                <w:rFonts w:hint="eastAsia" w:ascii="仿宋_GB2312" w:hAnsi="仿宋_GB2312" w:eastAsia="仿宋_GB2312" w:cs="仿宋_GB2312"/>
                <w:color w:val="auto"/>
                <w:spacing w:val="-3"/>
                <w:sz w:val="18"/>
                <w:szCs w:val="18"/>
                <w:highlight w:val="none"/>
              </w:rPr>
              <w:t>损他人、抬高自己、虚假承诺或者支付介绍费等不</w:t>
            </w:r>
            <w:r>
              <w:rPr>
                <w:rFonts w:hint="eastAsia" w:ascii="仿宋_GB2312" w:hAnsi="仿宋_GB2312" w:eastAsia="仿宋_GB2312" w:cs="仿宋_GB2312"/>
                <w:color w:val="auto"/>
                <w:spacing w:val="10"/>
                <w:sz w:val="18"/>
                <w:szCs w:val="18"/>
                <w:highlight w:val="none"/>
              </w:rPr>
              <w:t>正当手段争揽业务的；</w:t>
            </w:r>
            <w:r>
              <w:rPr>
                <w:rFonts w:hint="eastAsia" w:ascii="仿宋_GB2312" w:hAnsi="仿宋_GB2312" w:eastAsia="仿宋_GB2312" w:cs="仿宋_GB2312"/>
                <w:color w:val="auto"/>
                <w:spacing w:val="-3"/>
                <w:sz w:val="18"/>
                <w:szCs w:val="18"/>
                <w:highlight w:val="none"/>
              </w:rPr>
              <w:t>（三）曾担任法官的基层法律服务工作者，担任原任职法院办理案件的诉讼</w:t>
            </w:r>
            <w:r>
              <w:rPr>
                <w:rFonts w:hint="eastAsia" w:ascii="仿宋_GB2312" w:hAnsi="仿宋_GB2312" w:eastAsia="仿宋_GB2312" w:cs="仿宋_GB2312"/>
                <w:color w:val="auto"/>
                <w:spacing w:val="2"/>
                <w:sz w:val="18"/>
                <w:szCs w:val="18"/>
                <w:highlight w:val="none"/>
              </w:rPr>
              <w:t>代理人的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2"/>
                <w:sz w:val="18"/>
                <w:szCs w:val="18"/>
                <w:highlight w:val="none"/>
              </w:rPr>
              <w:t>四）冒用律</w:t>
            </w:r>
            <w:r>
              <w:rPr>
                <w:rFonts w:hint="eastAsia" w:ascii="仿宋_GB2312" w:hAnsi="仿宋_GB2312" w:eastAsia="仿宋_GB2312" w:cs="仿宋_GB2312"/>
                <w:color w:val="auto"/>
                <w:spacing w:val="3"/>
                <w:sz w:val="18"/>
                <w:szCs w:val="18"/>
                <w:highlight w:val="none"/>
              </w:rPr>
              <w:t>师名义执业的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五）同</w:t>
            </w:r>
            <w:r>
              <w:rPr>
                <w:rFonts w:hint="eastAsia" w:ascii="仿宋_GB2312" w:hAnsi="仿宋_GB2312" w:eastAsia="仿宋_GB2312" w:cs="仿宋_GB2312"/>
                <w:color w:val="auto"/>
                <w:spacing w:val="-3"/>
                <w:sz w:val="18"/>
                <w:szCs w:val="18"/>
                <w:highlight w:val="none"/>
              </w:rPr>
              <w:t>时在基层法律服务所和律师事务所或者公证机构执业，或者同时在两个以上基层法律服务所执业的；（六）无正当理由拒绝履</w:t>
            </w:r>
            <w:r>
              <w:rPr>
                <w:rFonts w:hint="eastAsia" w:ascii="仿宋_GB2312" w:hAnsi="仿宋_GB2312" w:eastAsia="仿宋_GB2312" w:cs="仿宋_GB2312"/>
                <w:color w:val="auto"/>
                <w:spacing w:val="1"/>
                <w:sz w:val="18"/>
                <w:szCs w:val="18"/>
                <w:highlight w:val="none"/>
              </w:rPr>
              <w:t>行法律援助义务的</w:t>
            </w:r>
            <w:r>
              <w:rPr>
                <w:rFonts w:hint="eastAsia" w:ascii="仿宋_GB2312" w:hAnsi="仿宋_GB2312" w:eastAsia="仿宋_GB2312" w:cs="仿宋_GB2312"/>
                <w:color w:val="auto"/>
                <w:spacing w:val="-43"/>
                <w:w w:val="86"/>
                <w:sz w:val="18"/>
                <w:szCs w:val="18"/>
                <w:highlight w:val="none"/>
              </w:rPr>
              <w:t>；（</w:t>
            </w:r>
            <w:r>
              <w:rPr>
                <w:rFonts w:hint="eastAsia" w:ascii="仿宋_GB2312" w:hAnsi="仿宋_GB2312" w:eastAsia="仿宋_GB2312" w:cs="仿宋_GB2312"/>
                <w:color w:val="auto"/>
                <w:spacing w:val="1"/>
                <w:sz w:val="18"/>
                <w:szCs w:val="18"/>
                <w:highlight w:val="none"/>
              </w:rPr>
              <w:t>七）</w:t>
            </w:r>
            <w:r>
              <w:rPr>
                <w:rFonts w:hint="eastAsia" w:ascii="仿宋_GB2312" w:hAnsi="仿宋_GB2312" w:eastAsia="仿宋_GB2312" w:cs="仿宋_GB2312"/>
                <w:color w:val="auto"/>
                <w:spacing w:val="-3"/>
                <w:sz w:val="18"/>
                <w:szCs w:val="18"/>
                <w:highlight w:val="none"/>
              </w:rPr>
              <w:t>明知委托人的要求是非法的、欺诈性的，仍为其提</w:t>
            </w:r>
            <w:r>
              <w:rPr>
                <w:rFonts w:hint="eastAsia" w:ascii="仿宋_GB2312" w:hAnsi="仿宋_GB2312" w:eastAsia="仿宋_GB2312" w:cs="仿宋_GB2312"/>
                <w:color w:val="auto"/>
                <w:spacing w:val="2"/>
                <w:sz w:val="18"/>
                <w:szCs w:val="18"/>
                <w:highlight w:val="none"/>
              </w:rPr>
              <w:t>供帮助的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2"/>
                <w:sz w:val="18"/>
                <w:szCs w:val="18"/>
                <w:highlight w:val="none"/>
              </w:rPr>
              <w:t>八）在代理</w:t>
            </w:r>
            <w:r>
              <w:rPr>
                <w:rFonts w:hint="eastAsia" w:ascii="仿宋_GB2312" w:hAnsi="仿宋_GB2312" w:eastAsia="仿宋_GB2312" w:cs="仿宋_GB2312"/>
                <w:color w:val="auto"/>
                <w:spacing w:val="-3"/>
                <w:sz w:val="18"/>
                <w:szCs w:val="18"/>
                <w:highlight w:val="none"/>
              </w:rPr>
              <w:t>活动中超越代理权限或者滥用代理权，侵犯被代理</w:t>
            </w:r>
            <w:r>
              <w:rPr>
                <w:rFonts w:hint="eastAsia" w:ascii="仿宋_GB2312" w:hAnsi="仿宋_GB2312" w:eastAsia="仿宋_GB2312" w:cs="仿宋_GB2312"/>
                <w:color w:val="auto"/>
                <w:spacing w:val="3"/>
                <w:sz w:val="18"/>
                <w:szCs w:val="18"/>
                <w:highlight w:val="none"/>
              </w:rPr>
              <w:t>人合法利益的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九）在</w:t>
            </w:r>
            <w:r>
              <w:rPr>
                <w:rFonts w:hint="eastAsia" w:ascii="仿宋_GB2312" w:hAnsi="仿宋_GB2312" w:eastAsia="仿宋_GB2312" w:cs="仿宋_GB2312"/>
                <w:color w:val="auto"/>
                <w:spacing w:val="-3"/>
                <w:sz w:val="18"/>
                <w:szCs w:val="18"/>
                <w:highlight w:val="none"/>
              </w:rPr>
              <w:t>同一诉讼、仲裁、行政裁决中，为双方当事人或者有利害关系的第三人代理</w:t>
            </w:r>
            <w:r>
              <w:rPr>
                <w:rFonts w:hint="eastAsia" w:ascii="仿宋_GB2312" w:hAnsi="仿宋_GB2312" w:eastAsia="仿宋_GB2312" w:cs="仿宋_GB2312"/>
                <w:color w:val="auto"/>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z w:val="18"/>
                <w:szCs w:val="18"/>
                <w:highlight w:val="none"/>
              </w:rPr>
              <w:t>十）不遵守与当事</w:t>
            </w:r>
            <w:r>
              <w:rPr>
                <w:rFonts w:hint="eastAsia" w:ascii="仿宋_GB2312" w:hAnsi="仿宋_GB2312" w:eastAsia="仿宋_GB2312" w:cs="仿宋_GB2312"/>
                <w:color w:val="auto"/>
                <w:spacing w:val="-3"/>
                <w:sz w:val="18"/>
                <w:szCs w:val="18"/>
                <w:highlight w:val="none"/>
              </w:rPr>
              <w:t>人订立的委托合同，拒绝或者疏怠履行法律服务义务，损害委托人合法权益</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十一）在调解、代</w:t>
            </w:r>
            <w:r>
              <w:rPr>
                <w:rFonts w:hint="eastAsia" w:ascii="仿宋_GB2312" w:hAnsi="仿宋_GB2312" w:eastAsia="仿宋_GB2312" w:cs="仿宋_GB2312"/>
                <w:color w:val="auto"/>
                <w:spacing w:val="-3"/>
                <w:sz w:val="18"/>
                <w:szCs w:val="18"/>
                <w:highlight w:val="none"/>
              </w:rPr>
              <w:t>理、法律顾问等执业活动中压制、侮辱、报复当事</w:t>
            </w:r>
            <w:r>
              <w:rPr>
                <w:rFonts w:hint="eastAsia" w:ascii="仿宋_GB2312" w:hAnsi="仿宋_GB2312" w:eastAsia="仿宋_GB2312" w:cs="仿宋_GB2312"/>
                <w:color w:val="auto"/>
                <w:spacing w:val="-5"/>
                <w:sz w:val="18"/>
                <w:szCs w:val="18"/>
                <w:highlight w:val="none"/>
              </w:rPr>
              <w:t>人，造成恶劣影响的</w:t>
            </w:r>
            <w:r>
              <w:rPr>
                <w:rFonts w:hint="eastAsia" w:ascii="仿宋_GB2312" w:hAnsi="仿宋_GB2312" w:eastAsia="仿宋_GB2312" w:cs="仿宋_GB2312"/>
                <w:color w:val="auto"/>
                <w:spacing w:val="-38"/>
                <w:w w:val="76"/>
                <w:sz w:val="18"/>
                <w:szCs w:val="18"/>
                <w:highlight w:val="none"/>
              </w:rPr>
              <w:t>；（</w:t>
            </w:r>
            <w:r>
              <w:rPr>
                <w:rFonts w:hint="eastAsia" w:ascii="仿宋_GB2312" w:hAnsi="仿宋_GB2312" w:eastAsia="仿宋_GB2312" w:cs="仿宋_GB2312"/>
                <w:color w:val="auto"/>
                <w:spacing w:val="-5"/>
                <w:sz w:val="18"/>
                <w:szCs w:val="18"/>
                <w:highlight w:val="none"/>
              </w:rPr>
              <w:t>十</w:t>
            </w:r>
            <w:r>
              <w:rPr>
                <w:rFonts w:hint="eastAsia" w:ascii="仿宋_GB2312" w:hAnsi="仿宋_GB2312" w:eastAsia="仿宋_GB2312" w:cs="仿宋_GB2312"/>
                <w:color w:val="auto"/>
                <w:spacing w:val="-3"/>
                <w:sz w:val="18"/>
                <w:szCs w:val="18"/>
                <w:highlight w:val="none"/>
              </w:rPr>
              <w:t>二）不按规定接受年度考核，或者在年度考核中弄</w:t>
            </w:r>
            <w:r>
              <w:rPr>
                <w:rFonts w:hint="eastAsia" w:ascii="仿宋_GB2312" w:hAnsi="仿宋_GB2312" w:eastAsia="仿宋_GB2312" w:cs="仿宋_GB2312"/>
                <w:color w:val="auto"/>
                <w:spacing w:val="2"/>
                <w:sz w:val="18"/>
                <w:szCs w:val="18"/>
                <w:highlight w:val="none"/>
              </w:rPr>
              <w:t>虚作假的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十三）泄露</w:t>
            </w:r>
            <w:r>
              <w:rPr>
                <w:rFonts w:hint="eastAsia" w:ascii="仿宋_GB2312" w:hAnsi="仿宋_GB2312" w:eastAsia="仿宋_GB2312" w:cs="仿宋_GB2312"/>
                <w:color w:val="auto"/>
                <w:spacing w:val="-3"/>
                <w:sz w:val="18"/>
                <w:szCs w:val="18"/>
                <w:highlight w:val="none"/>
              </w:rPr>
              <w:t>在执业活动中知悉的商业</w:t>
            </w:r>
            <w:r>
              <w:rPr>
                <w:rFonts w:hint="eastAsia" w:ascii="仿宋_GB2312" w:hAnsi="仿宋_GB2312" w:eastAsia="仿宋_GB2312" w:cs="仿宋_GB2312"/>
                <w:color w:val="auto"/>
                <w:spacing w:val="1"/>
                <w:sz w:val="18"/>
                <w:szCs w:val="18"/>
                <w:highlight w:val="none"/>
              </w:rPr>
              <w:t>秘密或者个人隐私的</w:t>
            </w:r>
            <w:r>
              <w:rPr>
                <w:rFonts w:hint="eastAsia" w:ascii="仿宋_GB2312" w:hAnsi="仿宋_GB2312" w:eastAsia="仿宋_GB2312" w:cs="仿宋_GB2312"/>
                <w:color w:val="auto"/>
                <w:spacing w:val="-27"/>
                <w:w w:val="54"/>
                <w:sz w:val="18"/>
                <w:szCs w:val="18"/>
                <w:highlight w:val="none"/>
              </w:rPr>
              <w:t>；（</w:t>
            </w:r>
            <w:r>
              <w:rPr>
                <w:rFonts w:hint="eastAsia" w:ascii="仿宋_GB2312" w:hAnsi="仿宋_GB2312" w:eastAsia="仿宋_GB2312" w:cs="仿宋_GB2312"/>
                <w:color w:val="auto"/>
                <w:spacing w:val="1"/>
                <w:sz w:val="18"/>
                <w:szCs w:val="18"/>
                <w:highlight w:val="none"/>
              </w:rPr>
              <w:t>十</w:t>
            </w:r>
            <w:r>
              <w:rPr>
                <w:rFonts w:hint="eastAsia" w:ascii="仿宋_GB2312" w:hAnsi="仿宋_GB2312" w:eastAsia="仿宋_GB2312" w:cs="仿宋_GB2312"/>
                <w:color w:val="auto"/>
                <w:spacing w:val="-3"/>
                <w:sz w:val="18"/>
                <w:szCs w:val="18"/>
                <w:highlight w:val="none"/>
              </w:rPr>
              <w:t>四）以影响案件审判、仲裁或者行政裁定结果为目的，违反规定会见有关司法、仲裁或者行政执法人</w:t>
            </w:r>
            <w:r>
              <w:rPr>
                <w:rFonts w:hint="eastAsia" w:ascii="仿宋_GB2312" w:hAnsi="仿宋_GB2312" w:eastAsia="仿宋_GB2312" w:cs="仿宋_GB2312"/>
                <w:color w:val="auto"/>
                <w:spacing w:val="-11"/>
                <w:sz w:val="18"/>
                <w:szCs w:val="18"/>
                <w:highlight w:val="none"/>
              </w:rPr>
              <w:t>员，或者向其请客送礼的；</w:t>
            </w:r>
            <w:r>
              <w:rPr>
                <w:rFonts w:hint="eastAsia" w:ascii="仿宋_GB2312" w:hAnsi="仿宋_GB2312" w:eastAsia="仿宋_GB2312" w:cs="仿宋_GB2312"/>
                <w:color w:val="auto"/>
                <w:spacing w:val="-3"/>
                <w:sz w:val="18"/>
                <w:szCs w:val="18"/>
                <w:highlight w:val="none"/>
              </w:rPr>
              <w:t>（十五）私自接受委托承办法律事务，或者私自收取费用，或者向委托人索</w:t>
            </w:r>
            <w:r>
              <w:rPr>
                <w:rFonts w:hint="eastAsia" w:ascii="仿宋_GB2312" w:hAnsi="仿宋_GB2312" w:eastAsia="仿宋_GB2312" w:cs="仿宋_GB2312"/>
                <w:color w:val="auto"/>
                <w:spacing w:val="3"/>
                <w:sz w:val="18"/>
                <w:szCs w:val="18"/>
                <w:highlight w:val="none"/>
              </w:rPr>
              <w:t>要额外报酬的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十六）</w:t>
            </w:r>
            <w:r>
              <w:rPr>
                <w:rFonts w:hint="eastAsia" w:ascii="仿宋_GB2312" w:hAnsi="仿宋_GB2312" w:eastAsia="仿宋_GB2312" w:cs="仿宋_GB2312"/>
                <w:color w:val="auto"/>
                <w:spacing w:val="-3"/>
                <w:sz w:val="18"/>
                <w:szCs w:val="18"/>
                <w:highlight w:val="none"/>
              </w:rPr>
              <w:t>在代理活动中收受对方当事人、利害关系人财物或者与其恶意串通，损害委</w:t>
            </w:r>
            <w:r>
              <w:rPr>
                <w:rFonts w:hint="eastAsia" w:ascii="仿宋_GB2312" w:hAnsi="仿宋_GB2312" w:eastAsia="仿宋_GB2312" w:cs="仿宋_GB2312"/>
                <w:color w:val="auto"/>
                <w:spacing w:val="1"/>
                <w:sz w:val="18"/>
                <w:szCs w:val="18"/>
                <w:highlight w:val="none"/>
              </w:rPr>
              <w:t>托人合法权益的</w:t>
            </w:r>
            <w:r>
              <w:rPr>
                <w:rFonts w:hint="eastAsia" w:ascii="仿宋_GB2312" w:hAnsi="仿宋_GB2312" w:eastAsia="仿宋_GB2312" w:cs="仿宋_GB2312"/>
                <w:color w:val="auto"/>
                <w:spacing w:val="-43"/>
                <w:w w:val="85"/>
                <w:sz w:val="18"/>
                <w:szCs w:val="18"/>
                <w:highlight w:val="none"/>
              </w:rPr>
              <w:t>；（</w:t>
            </w:r>
            <w:r>
              <w:rPr>
                <w:rFonts w:hint="eastAsia" w:ascii="仿宋_GB2312" w:hAnsi="仿宋_GB2312" w:eastAsia="仿宋_GB2312" w:cs="仿宋_GB2312"/>
                <w:color w:val="auto"/>
                <w:spacing w:val="1"/>
                <w:sz w:val="18"/>
                <w:szCs w:val="18"/>
                <w:highlight w:val="none"/>
              </w:rPr>
              <w:t>十七）</w:t>
            </w:r>
            <w:r>
              <w:rPr>
                <w:rFonts w:hint="eastAsia" w:ascii="仿宋_GB2312" w:hAnsi="仿宋_GB2312" w:eastAsia="仿宋_GB2312" w:cs="仿宋_GB2312"/>
                <w:color w:val="auto"/>
                <w:spacing w:val="-3"/>
                <w:sz w:val="18"/>
                <w:szCs w:val="18"/>
                <w:highlight w:val="none"/>
              </w:rPr>
              <w:t>违反司法、仲裁、行政执法工作有关制度规定，干</w:t>
            </w:r>
            <w:r>
              <w:rPr>
                <w:rFonts w:hint="eastAsia" w:ascii="仿宋_GB2312" w:hAnsi="仿宋_GB2312" w:eastAsia="仿宋_GB2312" w:cs="仿宋_GB2312"/>
                <w:color w:val="auto"/>
                <w:spacing w:val="-2"/>
                <w:sz w:val="18"/>
                <w:szCs w:val="18"/>
                <w:highlight w:val="none"/>
              </w:rPr>
              <w:t>扰或者阻碍司法、仲裁、</w:t>
            </w:r>
            <w:r>
              <w:rPr>
                <w:rFonts w:hint="eastAsia" w:ascii="仿宋_GB2312" w:hAnsi="仿宋_GB2312" w:eastAsia="仿宋_GB2312" w:cs="仿宋_GB2312"/>
                <w:color w:val="auto"/>
                <w:spacing w:val="15"/>
                <w:sz w:val="18"/>
                <w:szCs w:val="18"/>
                <w:highlight w:val="none"/>
              </w:rPr>
              <w:t>行政执法工作正常进行</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十八）泄露在执业</w:t>
            </w:r>
            <w:r>
              <w:rPr>
                <w:rFonts w:hint="eastAsia" w:ascii="仿宋_GB2312" w:hAnsi="仿宋_GB2312" w:eastAsia="仿宋_GB2312" w:cs="仿宋_GB2312"/>
                <w:color w:val="auto"/>
                <w:spacing w:val="15"/>
                <w:sz w:val="18"/>
                <w:szCs w:val="18"/>
                <w:highlight w:val="none"/>
              </w:rPr>
              <w:t>活动中知悉的国家秘密</w:t>
            </w:r>
            <w:r>
              <w:rPr>
                <w:rFonts w:hint="eastAsia" w:ascii="仿宋_GB2312" w:hAnsi="仿宋_GB2312" w:eastAsia="仿宋_GB2312" w:cs="仿宋_GB2312"/>
                <w:color w:val="auto"/>
                <w:spacing w:val="-6"/>
                <w:sz w:val="18"/>
                <w:szCs w:val="18"/>
                <w:highlight w:val="none"/>
              </w:rPr>
              <w:t>的</w:t>
            </w:r>
            <w:r>
              <w:rPr>
                <w:rFonts w:hint="eastAsia" w:ascii="仿宋_GB2312" w:hAnsi="仿宋_GB2312" w:eastAsia="仿宋_GB2312" w:cs="仿宋_GB2312"/>
                <w:color w:val="auto"/>
                <w:spacing w:val="-46"/>
                <w:sz w:val="18"/>
                <w:szCs w:val="18"/>
                <w:highlight w:val="none"/>
              </w:rPr>
              <w:t>；（</w:t>
            </w:r>
            <w:r>
              <w:rPr>
                <w:rFonts w:hint="eastAsia" w:ascii="仿宋_GB2312" w:hAnsi="仿宋_GB2312" w:eastAsia="仿宋_GB2312" w:cs="仿宋_GB2312"/>
                <w:color w:val="auto"/>
                <w:spacing w:val="-6"/>
                <w:sz w:val="18"/>
                <w:szCs w:val="18"/>
                <w:highlight w:val="none"/>
              </w:rPr>
              <w:t>十九）伪造、隐匿、</w:t>
            </w:r>
            <w:r>
              <w:rPr>
                <w:rFonts w:hint="eastAsia" w:ascii="仿宋_GB2312" w:hAnsi="仿宋_GB2312" w:eastAsia="仿宋_GB2312" w:cs="仿宋_GB2312"/>
                <w:color w:val="auto"/>
                <w:spacing w:val="-1"/>
                <w:sz w:val="18"/>
                <w:szCs w:val="18"/>
                <w:highlight w:val="none"/>
              </w:rPr>
              <w:t>毁灭证据或者故意协助委托人伪造、隐匿、毁灭证</w:t>
            </w:r>
            <w:r>
              <w:rPr>
                <w:rFonts w:hint="eastAsia" w:ascii="仿宋_GB2312" w:hAnsi="仿宋_GB2312" w:eastAsia="仿宋_GB2312" w:cs="仿宋_GB2312"/>
                <w:color w:val="auto"/>
                <w:spacing w:val="-3"/>
                <w:sz w:val="18"/>
                <w:szCs w:val="18"/>
                <w:highlight w:val="none"/>
              </w:rPr>
              <w:t>据的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
                <w:sz w:val="18"/>
                <w:szCs w:val="18"/>
                <w:highlight w:val="none"/>
              </w:rPr>
              <w:t>二十）向有关司</w:t>
            </w:r>
            <w:r>
              <w:rPr>
                <w:rFonts w:hint="eastAsia" w:ascii="仿宋_GB2312" w:hAnsi="仿宋_GB2312" w:eastAsia="仿宋_GB2312" w:cs="仿宋_GB2312"/>
                <w:color w:val="auto"/>
                <w:spacing w:val="-1"/>
                <w:sz w:val="18"/>
                <w:szCs w:val="18"/>
                <w:highlight w:val="none"/>
              </w:rPr>
              <w:t>法人员、仲裁员或者行政</w:t>
            </w:r>
            <w:r>
              <w:rPr>
                <w:rFonts w:hint="eastAsia" w:ascii="仿宋_GB2312" w:hAnsi="仿宋_GB2312" w:eastAsia="仿宋_GB2312" w:cs="仿宋_GB2312"/>
                <w:color w:val="auto"/>
                <w:spacing w:val="-12"/>
                <w:sz w:val="18"/>
                <w:szCs w:val="18"/>
                <w:highlight w:val="none"/>
              </w:rPr>
              <w:t>执法人员行贿、介绍贿赂，</w:t>
            </w:r>
            <w:r>
              <w:rPr>
                <w:rFonts w:hint="eastAsia" w:ascii="仿宋_GB2312" w:hAnsi="仿宋_GB2312" w:eastAsia="仿宋_GB2312" w:cs="仿宋_GB2312"/>
                <w:color w:val="auto"/>
                <w:spacing w:val="-1"/>
                <w:sz w:val="18"/>
                <w:szCs w:val="18"/>
                <w:highlight w:val="none"/>
              </w:rPr>
              <w:t>或者指使、诱导委托人向</w:t>
            </w:r>
            <w:r>
              <w:rPr>
                <w:rFonts w:hint="eastAsia" w:ascii="仿宋_GB2312" w:hAnsi="仿宋_GB2312" w:eastAsia="仿宋_GB2312" w:cs="仿宋_GB2312"/>
                <w:color w:val="auto"/>
                <w:spacing w:val="-3"/>
                <w:sz w:val="18"/>
                <w:szCs w:val="18"/>
                <w:highlight w:val="none"/>
              </w:rPr>
              <w:t>其行贿的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3"/>
                <w:sz w:val="18"/>
                <w:szCs w:val="18"/>
                <w:highlight w:val="none"/>
              </w:rPr>
              <w:t>二十一）法</w:t>
            </w:r>
            <w:r>
              <w:rPr>
                <w:rFonts w:hint="eastAsia" w:ascii="仿宋_GB2312" w:hAnsi="仿宋_GB2312" w:eastAsia="仿宋_GB2312" w:cs="仿宋_GB2312"/>
                <w:color w:val="auto"/>
                <w:spacing w:val="-1"/>
                <w:sz w:val="18"/>
                <w:szCs w:val="18"/>
                <w:highlight w:val="none"/>
              </w:rPr>
              <w:t>律、法规、规章规定应予</w:t>
            </w:r>
            <w:r>
              <w:rPr>
                <w:rFonts w:hint="eastAsia" w:ascii="仿宋_GB2312" w:hAnsi="仿宋_GB2312" w:eastAsia="仿宋_GB2312" w:cs="仿宋_GB2312"/>
                <w:color w:val="auto"/>
                <w:spacing w:val="-4"/>
                <w:sz w:val="18"/>
                <w:szCs w:val="18"/>
                <w:highlight w:val="none"/>
              </w:rPr>
              <w:t>处罚的其他行为。司法行</w:t>
            </w:r>
            <w:r>
              <w:rPr>
                <w:rFonts w:hint="eastAsia" w:ascii="仿宋_GB2312" w:hAnsi="仿宋_GB2312" w:eastAsia="仿宋_GB2312" w:cs="仿宋_GB2312"/>
                <w:color w:val="auto"/>
                <w:spacing w:val="-1"/>
                <w:sz w:val="18"/>
                <w:szCs w:val="18"/>
                <w:highlight w:val="none"/>
              </w:rPr>
              <w:t>政机关对基层法律服务工作者实施上述行政处罚的同时，应当责令其改正。</w:t>
            </w:r>
          </w:p>
        </w:tc>
        <w:tc>
          <w:tcPr>
            <w:tcW w:w="613" w:type="dxa"/>
            <w:vAlign w:val="center"/>
          </w:tcPr>
          <w:p w14:paraId="32732BB6">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2315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68" w:type="dxa"/>
            <w:vAlign w:val="center"/>
          </w:tcPr>
          <w:p w14:paraId="54BEE5F4">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10</w:t>
            </w:r>
          </w:p>
        </w:tc>
        <w:tc>
          <w:tcPr>
            <w:tcW w:w="1322" w:type="dxa"/>
            <w:vAlign w:val="center"/>
          </w:tcPr>
          <w:p w14:paraId="7A07E69E">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对基层法 </w:t>
            </w:r>
            <w:r>
              <w:rPr>
                <w:rFonts w:hint="eastAsia" w:ascii="仿宋_GB2312" w:hAnsi="仿宋_GB2312" w:eastAsia="仿宋_GB2312" w:cs="仿宋_GB2312"/>
                <w:color w:val="auto"/>
                <w:spacing w:val="3"/>
                <w:sz w:val="18"/>
                <w:szCs w:val="18"/>
                <w:highlight w:val="none"/>
              </w:rPr>
              <w:t>律服务所</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超越业务</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范围或违</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反业务收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费管理规</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定擅自提</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高收费标</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9"/>
                <w:sz w:val="18"/>
                <w:szCs w:val="18"/>
                <w:highlight w:val="none"/>
              </w:rPr>
              <w:t>准，</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9"/>
                <w:sz w:val="18"/>
                <w:szCs w:val="18"/>
                <w:highlight w:val="none"/>
              </w:rPr>
              <w:t>自立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名目乱收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费等行为</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的处罚</w:t>
            </w:r>
          </w:p>
        </w:tc>
        <w:tc>
          <w:tcPr>
            <w:tcW w:w="967" w:type="dxa"/>
            <w:vAlign w:val="center"/>
          </w:tcPr>
          <w:p w14:paraId="7C430B07">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0C377956">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固原市</w:t>
            </w:r>
          </w:p>
          <w:p w14:paraId="1D8B18B8">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司法局</w:t>
            </w:r>
          </w:p>
        </w:tc>
        <w:tc>
          <w:tcPr>
            <w:tcW w:w="10300" w:type="dxa"/>
            <w:vAlign w:val="center"/>
          </w:tcPr>
          <w:p w14:paraId="7EB1754C">
            <w:pPr>
              <w:pStyle w:val="11"/>
              <w:spacing w:before="90" w:line="239" w:lineRule="auto"/>
              <w:ind w:left="61" w:right="54" w:hanging="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【部门规章】《基层法律服务所管理办法》（2017</w:t>
            </w:r>
            <w:r>
              <w:rPr>
                <w:rFonts w:hint="eastAsia" w:ascii="仿宋_GB2312" w:hAnsi="仿宋_GB2312" w:eastAsia="仿宋_GB2312" w:cs="仿宋_GB2312"/>
                <w:color w:val="auto"/>
                <w:sz w:val="18"/>
                <w:szCs w:val="18"/>
                <w:highlight w:val="none"/>
              </w:rPr>
              <w:t>年</w:t>
            </w:r>
            <w:r>
              <w:rPr>
                <w:rFonts w:hint="eastAsia" w:ascii="仿宋_GB2312" w:hAnsi="仿宋_GB2312" w:eastAsia="仿宋_GB2312" w:cs="仿宋_GB2312"/>
                <w:color w:val="auto"/>
                <w:sz w:val="18"/>
                <w:szCs w:val="18"/>
                <w:highlight w:val="none"/>
                <w:lang w:val="en-US" w:eastAsia="zh-CN"/>
              </w:rPr>
              <w:t>12月</w:t>
            </w:r>
            <w:r>
              <w:rPr>
                <w:rFonts w:hint="eastAsia" w:ascii="仿宋_GB2312" w:hAnsi="仿宋_GB2312" w:eastAsia="仿宋_GB2312" w:cs="仿宋_GB2312"/>
                <w:color w:val="auto"/>
                <w:sz w:val="18"/>
                <w:szCs w:val="18"/>
                <w:highlight w:val="none"/>
              </w:rPr>
              <w:t>司法部令第13</w:t>
            </w:r>
            <w:r>
              <w:rPr>
                <w:rFonts w:hint="eastAsia" w:ascii="仿宋_GB2312" w:hAnsi="仿宋_GB2312" w:eastAsia="仿宋_GB2312" w:cs="仿宋_GB2312"/>
                <w:color w:val="auto"/>
                <w:sz w:val="18"/>
                <w:szCs w:val="18"/>
                <w:highlight w:val="none"/>
                <w:lang w:val="en-US" w:eastAsia="zh-CN"/>
              </w:rPr>
              <w:t>7</w:t>
            </w:r>
            <w:r>
              <w:rPr>
                <w:rFonts w:hint="eastAsia" w:ascii="仿宋_GB2312" w:hAnsi="仿宋_GB2312" w:eastAsia="仿宋_GB2312" w:cs="仿宋_GB2312"/>
                <w:color w:val="auto"/>
                <w:sz w:val="18"/>
                <w:szCs w:val="18"/>
                <w:highlight w:val="none"/>
              </w:rPr>
              <w:t>号修</w:t>
            </w:r>
            <w:r>
              <w:rPr>
                <w:rFonts w:hint="eastAsia" w:ascii="仿宋_GB2312" w:hAnsi="仿宋_GB2312" w:eastAsia="仿宋_GB2312" w:cs="仿宋_GB2312"/>
                <w:color w:val="auto"/>
                <w:spacing w:val="-5"/>
                <w:sz w:val="18"/>
                <w:szCs w:val="18"/>
                <w:highlight w:val="none"/>
                <w:lang w:eastAsia="zh-CN"/>
              </w:rPr>
              <w:t>订</w:t>
            </w:r>
            <w:r>
              <w:rPr>
                <w:rFonts w:hint="eastAsia" w:ascii="仿宋_GB2312" w:hAnsi="仿宋_GB2312" w:eastAsia="仿宋_GB2312" w:cs="仿宋_GB2312"/>
                <w:color w:val="auto"/>
                <w:spacing w:val="-5"/>
                <w:sz w:val="18"/>
                <w:szCs w:val="18"/>
                <w:highlight w:val="none"/>
              </w:rPr>
              <w:t>）</w:t>
            </w:r>
          </w:p>
          <w:p w14:paraId="75395B99">
            <w:pPr>
              <w:keepNext w:val="0"/>
              <w:keepLines w:val="0"/>
              <w:widowControl/>
              <w:suppressLineNumbers w:val="0"/>
              <w:jc w:val="both"/>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4"/>
                <w:sz w:val="18"/>
                <w:szCs w:val="18"/>
                <w:highlight w:val="none"/>
              </w:rPr>
              <w:t>第三十六条基层法律服</w:t>
            </w:r>
            <w:r>
              <w:rPr>
                <w:rFonts w:hint="eastAsia" w:ascii="仿宋_GB2312" w:hAnsi="仿宋_GB2312" w:eastAsia="仿宋_GB2312" w:cs="仿宋_GB2312"/>
                <w:color w:val="auto"/>
                <w:spacing w:val="-2"/>
                <w:sz w:val="18"/>
                <w:szCs w:val="18"/>
                <w:highlight w:val="none"/>
              </w:rPr>
              <w:t>务所有下列行为之一的，</w:t>
            </w:r>
            <w:r>
              <w:rPr>
                <w:rFonts w:hint="eastAsia" w:ascii="仿宋_GB2312" w:hAnsi="仿宋_GB2312" w:eastAsia="仿宋_GB2312" w:cs="仿宋_GB2312"/>
                <w:color w:val="auto"/>
                <w:spacing w:val="-3"/>
                <w:sz w:val="18"/>
                <w:szCs w:val="18"/>
                <w:highlight w:val="none"/>
              </w:rPr>
              <w:t>由所在地县级司法行政机关或者直辖市的区（县）司法行政机关予以警告；</w:t>
            </w:r>
            <w:r>
              <w:rPr>
                <w:rFonts w:hint="eastAsia" w:ascii="仿宋_GB2312" w:hAnsi="仿宋_GB2312" w:eastAsia="仿宋_GB2312" w:cs="仿宋_GB2312"/>
                <w:color w:val="auto"/>
                <w:spacing w:val="-11"/>
                <w:sz w:val="18"/>
                <w:szCs w:val="18"/>
                <w:highlight w:val="none"/>
              </w:rPr>
              <w:t>有违法所得的，依照法律、</w:t>
            </w:r>
            <w:r>
              <w:rPr>
                <w:rFonts w:hint="eastAsia" w:ascii="仿宋_GB2312" w:hAnsi="仿宋_GB2312" w:eastAsia="仿宋_GB2312" w:cs="仿宋_GB2312"/>
                <w:color w:val="auto"/>
                <w:spacing w:val="14"/>
                <w:sz w:val="18"/>
                <w:szCs w:val="18"/>
                <w:highlight w:val="none"/>
              </w:rPr>
              <w:t>法规的规定没收违法所</w:t>
            </w:r>
            <w:r>
              <w:rPr>
                <w:rFonts w:hint="eastAsia" w:ascii="仿宋_GB2312" w:hAnsi="仿宋_GB2312" w:eastAsia="仿宋_GB2312" w:cs="仿宋_GB2312"/>
                <w:color w:val="auto"/>
                <w:spacing w:val="-3"/>
                <w:sz w:val="18"/>
                <w:szCs w:val="18"/>
                <w:highlight w:val="none"/>
              </w:rPr>
              <w:t>得，并由设区的市级或者直辖市的区（县）司法行政机关处以违法所得三倍以下的罚款，罚款数额最</w:t>
            </w:r>
            <w:r>
              <w:rPr>
                <w:rFonts w:hint="eastAsia" w:ascii="仿宋_GB2312" w:hAnsi="仿宋_GB2312" w:eastAsia="仿宋_GB2312" w:cs="仿宋_GB2312"/>
                <w:color w:val="auto"/>
                <w:spacing w:val="-6"/>
                <w:sz w:val="18"/>
                <w:szCs w:val="18"/>
                <w:highlight w:val="none"/>
              </w:rPr>
              <w:t>高为三万元</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6"/>
                <w:sz w:val="18"/>
                <w:szCs w:val="18"/>
                <w:highlight w:val="none"/>
              </w:rPr>
              <w:t>一）超越</w:t>
            </w:r>
            <w:r>
              <w:rPr>
                <w:rFonts w:hint="eastAsia" w:ascii="仿宋_GB2312" w:hAnsi="仿宋_GB2312" w:eastAsia="仿宋_GB2312" w:cs="仿宋_GB2312"/>
                <w:color w:val="auto"/>
                <w:spacing w:val="-3"/>
                <w:sz w:val="18"/>
                <w:szCs w:val="18"/>
                <w:highlight w:val="none"/>
              </w:rPr>
              <w:t>业务范围和诉讼代理执业</w:t>
            </w:r>
            <w:r>
              <w:rPr>
                <w:rFonts w:hint="eastAsia" w:ascii="仿宋_GB2312" w:hAnsi="仿宋_GB2312" w:eastAsia="仿宋_GB2312" w:cs="仿宋_GB2312"/>
                <w:color w:val="auto"/>
                <w:spacing w:val="-6"/>
                <w:sz w:val="18"/>
                <w:szCs w:val="18"/>
                <w:highlight w:val="none"/>
              </w:rPr>
              <w:t>区域的</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6"/>
                <w:sz w:val="18"/>
                <w:szCs w:val="18"/>
                <w:highlight w:val="none"/>
              </w:rPr>
              <w:t>二）违反规定</w:t>
            </w:r>
            <w:r>
              <w:rPr>
                <w:rFonts w:hint="eastAsia" w:ascii="仿宋_GB2312" w:hAnsi="仿宋_GB2312" w:eastAsia="仿宋_GB2312" w:cs="仿宋_GB2312"/>
                <w:color w:val="auto"/>
                <w:spacing w:val="-3"/>
                <w:sz w:val="18"/>
                <w:szCs w:val="18"/>
                <w:highlight w:val="none"/>
              </w:rPr>
              <w:t>不以基层法律服务所名义统一接受委托、统一收取服务费，不向委托人出具</w:t>
            </w:r>
            <w:r>
              <w:rPr>
                <w:rFonts w:hint="eastAsia" w:ascii="仿宋_GB2312" w:hAnsi="仿宋_GB2312" w:eastAsia="仿宋_GB2312" w:cs="仿宋_GB2312"/>
                <w:color w:val="auto"/>
                <w:spacing w:val="2"/>
                <w:sz w:val="18"/>
                <w:szCs w:val="18"/>
                <w:highlight w:val="none"/>
              </w:rPr>
              <w:t>有效收费凭证的</w:t>
            </w:r>
            <w:r>
              <w:rPr>
                <w:rFonts w:hint="eastAsia" w:ascii="仿宋_GB2312" w:hAnsi="仿宋_GB2312" w:eastAsia="仿宋_GB2312" w:cs="仿宋_GB2312"/>
                <w:color w:val="auto"/>
                <w:spacing w:val="-26"/>
                <w:sz w:val="18"/>
                <w:szCs w:val="18"/>
                <w:highlight w:val="none"/>
              </w:rPr>
              <w:t>；（</w:t>
            </w:r>
            <w:r>
              <w:rPr>
                <w:rFonts w:hint="eastAsia" w:ascii="仿宋_GB2312" w:hAnsi="仿宋_GB2312" w:eastAsia="仿宋_GB2312" w:cs="仿宋_GB2312"/>
                <w:color w:val="auto"/>
                <w:spacing w:val="2"/>
                <w:sz w:val="18"/>
                <w:szCs w:val="18"/>
                <w:highlight w:val="none"/>
              </w:rPr>
              <w:t>三）</w:t>
            </w:r>
            <w:r>
              <w:rPr>
                <w:rFonts w:hint="eastAsia" w:ascii="仿宋_GB2312" w:hAnsi="仿宋_GB2312" w:eastAsia="仿宋_GB2312" w:cs="仿宋_GB2312"/>
                <w:color w:val="auto"/>
                <w:spacing w:val="-3"/>
                <w:sz w:val="18"/>
                <w:szCs w:val="18"/>
                <w:highlight w:val="none"/>
              </w:rPr>
              <w:t>冒用律师事务所名义执业</w:t>
            </w:r>
            <w:r>
              <w:rPr>
                <w:rFonts w:hint="eastAsia" w:ascii="仿宋_GB2312" w:hAnsi="仿宋_GB2312" w:eastAsia="仿宋_GB2312" w:cs="仿宋_GB2312"/>
                <w:color w:val="auto"/>
                <w:spacing w:val="3"/>
                <w:sz w:val="18"/>
                <w:szCs w:val="18"/>
                <w:highlight w:val="none"/>
              </w:rPr>
              <w:t>的</w:t>
            </w:r>
            <w:r>
              <w:rPr>
                <w:rFonts w:hint="eastAsia" w:ascii="仿宋_GB2312" w:hAnsi="仿宋_GB2312" w:eastAsia="仿宋_GB2312" w:cs="仿宋_GB2312"/>
                <w:color w:val="auto"/>
                <w:spacing w:val="-25"/>
                <w:sz w:val="18"/>
                <w:szCs w:val="18"/>
                <w:highlight w:val="none"/>
              </w:rPr>
              <w:t>；（</w:t>
            </w:r>
            <w:r>
              <w:rPr>
                <w:rFonts w:hint="eastAsia" w:ascii="仿宋_GB2312" w:hAnsi="仿宋_GB2312" w:eastAsia="仿宋_GB2312" w:cs="仿宋_GB2312"/>
                <w:color w:val="auto"/>
                <w:spacing w:val="3"/>
                <w:sz w:val="18"/>
                <w:szCs w:val="18"/>
                <w:highlight w:val="none"/>
              </w:rPr>
              <w:t>四）以贬损他人、</w:t>
            </w:r>
            <w:r>
              <w:rPr>
                <w:rFonts w:hint="eastAsia" w:ascii="仿宋_GB2312" w:hAnsi="仿宋_GB2312" w:eastAsia="仿宋_GB2312" w:cs="仿宋_GB2312"/>
                <w:color w:val="auto"/>
                <w:spacing w:val="-3"/>
                <w:sz w:val="18"/>
                <w:szCs w:val="18"/>
                <w:highlight w:val="none"/>
              </w:rPr>
              <w:t>抬高自己、虚假承诺或者支付介绍费等不正当手段</w:t>
            </w:r>
            <w:r>
              <w:rPr>
                <w:rFonts w:hint="eastAsia" w:ascii="仿宋_GB2312" w:hAnsi="仿宋_GB2312" w:eastAsia="仿宋_GB2312" w:cs="仿宋_GB2312"/>
                <w:color w:val="auto"/>
                <w:spacing w:val="-2"/>
                <w:sz w:val="18"/>
                <w:szCs w:val="18"/>
                <w:highlight w:val="none"/>
              </w:rPr>
              <w:t>争揽业务的</w:t>
            </w:r>
            <w:r>
              <w:rPr>
                <w:rFonts w:hint="eastAsia" w:ascii="仿宋_GB2312" w:hAnsi="仿宋_GB2312" w:eastAsia="仿宋_GB2312" w:cs="仿宋_GB2312"/>
                <w:color w:val="auto"/>
                <w:spacing w:val="-48"/>
                <w:w w:val="96"/>
                <w:sz w:val="18"/>
                <w:szCs w:val="18"/>
                <w:highlight w:val="none"/>
              </w:rPr>
              <w:t>；（</w:t>
            </w:r>
            <w:r>
              <w:rPr>
                <w:rFonts w:hint="eastAsia" w:ascii="仿宋_GB2312" w:hAnsi="仿宋_GB2312" w:eastAsia="仿宋_GB2312" w:cs="仿宋_GB2312"/>
                <w:color w:val="auto"/>
                <w:spacing w:val="-2"/>
                <w:sz w:val="18"/>
                <w:szCs w:val="18"/>
                <w:highlight w:val="none"/>
              </w:rPr>
              <w:t>五）伪造、</w:t>
            </w:r>
            <w:r>
              <w:rPr>
                <w:rFonts w:hint="eastAsia" w:ascii="仿宋_GB2312" w:hAnsi="仿宋_GB2312" w:eastAsia="仿宋_GB2312" w:cs="仿宋_GB2312"/>
                <w:color w:val="auto"/>
                <w:spacing w:val="-3"/>
                <w:sz w:val="18"/>
                <w:szCs w:val="18"/>
                <w:highlight w:val="none"/>
              </w:rPr>
              <w:t>涂改、抵押、出租、出借</w:t>
            </w:r>
            <w:r>
              <w:rPr>
                <w:rFonts w:hint="eastAsia" w:ascii="仿宋_GB2312" w:hAnsi="仿宋_GB2312" w:eastAsia="仿宋_GB2312" w:cs="仿宋_GB2312"/>
                <w:color w:val="auto"/>
                <w:spacing w:val="2"/>
                <w:sz w:val="18"/>
                <w:szCs w:val="18"/>
                <w:highlight w:val="none"/>
              </w:rPr>
              <w:t>本所执业证的</w:t>
            </w:r>
            <w:r>
              <w:rPr>
                <w:rFonts w:hint="eastAsia" w:ascii="仿宋_GB2312" w:hAnsi="仿宋_GB2312" w:eastAsia="仿宋_GB2312" w:cs="仿宋_GB2312"/>
                <w:color w:val="auto"/>
                <w:spacing w:val="-26"/>
                <w:sz w:val="18"/>
                <w:szCs w:val="18"/>
                <w:highlight w:val="none"/>
              </w:rPr>
              <w:t>；（</w:t>
            </w:r>
            <w:r>
              <w:rPr>
                <w:rFonts w:hint="eastAsia" w:ascii="仿宋_GB2312" w:hAnsi="仿宋_GB2312" w:eastAsia="仿宋_GB2312" w:cs="仿宋_GB2312"/>
                <w:color w:val="auto"/>
                <w:spacing w:val="2"/>
                <w:sz w:val="18"/>
                <w:szCs w:val="18"/>
                <w:highlight w:val="none"/>
              </w:rPr>
              <w:t>六）违</w:t>
            </w:r>
            <w:r>
              <w:rPr>
                <w:rFonts w:hint="eastAsia" w:ascii="仿宋_GB2312" w:hAnsi="仿宋_GB2312" w:eastAsia="仿宋_GB2312" w:cs="仿宋_GB2312"/>
                <w:color w:val="auto"/>
                <w:spacing w:val="-3"/>
                <w:sz w:val="18"/>
                <w:szCs w:val="18"/>
                <w:highlight w:val="none"/>
              </w:rPr>
              <w:t>反规定变更本所名称、法定代表人或者负责人、合</w:t>
            </w:r>
            <w:r>
              <w:rPr>
                <w:rFonts w:hint="eastAsia" w:ascii="仿宋_GB2312" w:hAnsi="仿宋_GB2312" w:eastAsia="仿宋_GB2312" w:cs="仿宋_GB2312"/>
                <w:color w:val="auto"/>
                <w:spacing w:val="-8"/>
                <w:sz w:val="18"/>
                <w:szCs w:val="18"/>
                <w:highlight w:val="none"/>
              </w:rPr>
              <w:t>伙人、住所和章程的</w:t>
            </w:r>
            <w:r>
              <w:rPr>
                <w:rFonts w:hint="eastAsia" w:ascii="仿宋_GB2312" w:hAnsi="仿宋_GB2312" w:eastAsia="仿宋_GB2312" w:cs="仿宋_GB2312"/>
                <w:color w:val="auto"/>
                <w:spacing w:val="-27"/>
                <w:w w:val="53"/>
                <w:sz w:val="18"/>
                <w:szCs w:val="18"/>
                <w:highlight w:val="none"/>
              </w:rPr>
              <w:t>；（</w:t>
            </w:r>
            <w:r>
              <w:rPr>
                <w:rFonts w:hint="eastAsia" w:ascii="仿宋_GB2312" w:hAnsi="仿宋_GB2312" w:eastAsia="仿宋_GB2312" w:cs="仿宋_GB2312"/>
                <w:color w:val="auto"/>
                <w:spacing w:val="-8"/>
                <w:sz w:val="18"/>
                <w:szCs w:val="18"/>
                <w:highlight w:val="none"/>
              </w:rPr>
              <w:t>七）</w:t>
            </w:r>
            <w:r>
              <w:rPr>
                <w:rFonts w:hint="eastAsia" w:ascii="仿宋_GB2312" w:hAnsi="仿宋_GB2312" w:eastAsia="仿宋_GB2312" w:cs="仿宋_GB2312"/>
                <w:color w:val="auto"/>
                <w:spacing w:val="-3"/>
                <w:sz w:val="18"/>
                <w:szCs w:val="18"/>
                <w:highlight w:val="none"/>
              </w:rPr>
              <w:t>不按规定接受年度考核，</w:t>
            </w:r>
            <w:r>
              <w:rPr>
                <w:rFonts w:hint="eastAsia" w:ascii="仿宋_GB2312" w:hAnsi="仿宋_GB2312" w:eastAsia="仿宋_GB2312" w:cs="仿宋_GB2312"/>
                <w:color w:val="auto"/>
                <w:spacing w:val="-1"/>
                <w:sz w:val="18"/>
                <w:szCs w:val="18"/>
                <w:highlight w:val="none"/>
              </w:rPr>
              <w:t>或者在年度考核中弄虚作</w:t>
            </w:r>
            <w:r>
              <w:rPr>
                <w:rFonts w:hint="eastAsia" w:ascii="仿宋_GB2312" w:hAnsi="仿宋_GB2312" w:eastAsia="仿宋_GB2312" w:cs="仿宋_GB2312"/>
                <w:color w:val="auto"/>
                <w:spacing w:val="5"/>
                <w:sz w:val="18"/>
                <w:szCs w:val="18"/>
                <w:highlight w:val="none"/>
              </w:rPr>
              <w:t>假的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八）违反财务管</w:t>
            </w:r>
            <w:r>
              <w:rPr>
                <w:rFonts w:hint="eastAsia" w:ascii="仿宋_GB2312" w:hAnsi="仿宋_GB2312" w:eastAsia="仿宋_GB2312" w:cs="仿宋_GB2312"/>
                <w:color w:val="auto"/>
                <w:sz w:val="18"/>
                <w:szCs w:val="18"/>
                <w:highlight w:val="none"/>
              </w:rPr>
              <w:t>理规定，私分、挪用或者以其他方式非法处置本所</w:t>
            </w:r>
            <w:r>
              <w:rPr>
                <w:rFonts w:hint="eastAsia" w:ascii="仿宋_GB2312" w:hAnsi="仿宋_GB2312" w:eastAsia="仿宋_GB2312" w:cs="仿宋_GB2312"/>
                <w:color w:val="auto"/>
                <w:spacing w:val="5"/>
                <w:sz w:val="18"/>
                <w:szCs w:val="18"/>
                <w:highlight w:val="none"/>
              </w:rPr>
              <w:t>资产的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九）聘用未获</w:t>
            </w:r>
            <w:r>
              <w:rPr>
                <w:rFonts w:hint="eastAsia" w:ascii="仿宋_GB2312" w:hAnsi="仿宋_GB2312" w:eastAsia="仿宋_GB2312" w:cs="仿宋_GB2312"/>
                <w:color w:val="auto"/>
                <w:sz w:val="18"/>
                <w:szCs w:val="18"/>
                <w:highlight w:val="none"/>
              </w:rPr>
              <w:t>准基层法律服务工作者执业的人员以基层法律服务</w:t>
            </w:r>
            <w:r>
              <w:rPr>
                <w:rFonts w:hint="eastAsia" w:ascii="仿宋_GB2312" w:hAnsi="仿宋_GB2312" w:eastAsia="仿宋_GB2312" w:cs="仿宋_GB2312"/>
                <w:color w:val="auto"/>
                <w:spacing w:val="-1"/>
                <w:sz w:val="18"/>
                <w:szCs w:val="18"/>
                <w:highlight w:val="none"/>
              </w:rPr>
              <w:t>工作者名义承办业务的；</w:t>
            </w:r>
            <w:r>
              <w:rPr>
                <w:rFonts w:hint="eastAsia" w:ascii="仿宋_GB2312" w:hAnsi="仿宋_GB2312" w:eastAsia="仿宋_GB2312" w:cs="仿宋_GB2312"/>
                <w:color w:val="auto"/>
                <w:sz w:val="18"/>
                <w:szCs w:val="18"/>
                <w:highlight w:val="none"/>
              </w:rPr>
              <w:t>（十）放纵、包庇本所基层法律服务工作者的违法</w:t>
            </w:r>
            <w:r>
              <w:rPr>
                <w:rFonts w:hint="eastAsia" w:ascii="仿宋_GB2312" w:hAnsi="仿宋_GB2312" w:eastAsia="仿宋_GB2312" w:cs="仿宋_GB2312"/>
                <w:color w:val="auto"/>
                <w:spacing w:val="5"/>
                <w:sz w:val="18"/>
                <w:szCs w:val="18"/>
                <w:highlight w:val="none"/>
              </w:rPr>
              <w:t>违纪行为的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十一）内</w:t>
            </w:r>
            <w:r>
              <w:rPr>
                <w:rFonts w:hint="eastAsia" w:ascii="仿宋_GB2312" w:hAnsi="仿宋_GB2312" w:eastAsia="仿宋_GB2312" w:cs="仿宋_GB2312"/>
                <w:color w:val="auto"/>
                <w:sz w:val="18"/>
                <w:szCs w:val="18"/>
                <w:highlight w:val="none"/>
              </w:rPr>
              <w:t>部管理混乱，无法正常开</w:t>
            </w:r>
            <w:r>
              <w:rPr>
                <w:rFonts w:hint="eastAsia" w:ascii="仿宋_GB2312" w:hAnsi="仿宋_GB2312" w:eastAsia="仿宋_GB2312" w:cs="仿宋_GB2312"/>
                <w:color w:val="auto"/>
                <w:spacing w:val="-2"/>
                <w:sz w:val="18"/>
                <w:szCs w:val="18"/>
                <w:highlight w:val="none"/>
              </w:rPr>
              <w:t>展业务的</w:t>
            </w:r>
            <w:r>
              <w:rPr>
                <w:rFonts w:hint="eastAsia" w:ascii="仿宋_GB2312" w:hAnsi="仿宋_GB2312" w:eastAsia="仿宋_GB2312" w:cs="仿宋_GB2312"/>
                <w:color w:val="auto"/>
                <w:spacing w:val="-48"/>
                <w:w w:val="96"/>
                <w:sz w:val="18"/>
                <w:szCs w:val="18"/>
                <w:highlight w:val="none"/>
              </w:rPr>
              <w:t>；（</w:t>
            </w:r>
            <w:r>
              <w:rPr>
                <w:rFonts w:hint="eastAsia" w:ascii="仿宋_GB2312" w:hAnsi="仿宋_GB2312" w:eastAsia="仿宋_GB2312" w:cs="仿宋_GB2312"/>
                <w:color w:val="auto"/>
                <w:spacing w:val="-2"/>
                <w:sz w:val="18"/>
                <w:szCs w:val="18"/>
                <w:highlight w:val="none"/>
              </w:rPr>
              <w:t>十二）法律、</w:t>
            </w:r>
            <w:r>
              <w:rPr>
                <w:rFonts w:hint="eastAsia" w:ascii="仿宋_GB2312" w:hAnsi="仿宋_GB2312" w:eastAsia="仿宋_GB2312" w:cs="仿宋_GB2312"/>
                <w:color w:val="auto"/>
                <w:sz w:val="18"/>
                <w:szCs w:val="18"/>
                <w:highlight w:val="none"/>
              </w:rPr>
              <w:t>法规、规章规定应予处罚</w:t>
            </w:r>
            <w:r>
              <w:rPr>
                <w:rFonts w:hint="eastAsia" w:ascii="仿宋_GB2312" w:hAnsi="仿宋_GB2312" w:eastAsia="仿宋_GB2312" w:cs="仿宋_GB2312"/>
                <w:color w:val="auto"/>
                <w:spacing w:val="-1"/>
                <w:sz w:val="18"/>
                <w:szCs w:val="18"/>
                <w:highlight w:val="none"/>
              </w:rPr>
              <w:t>的其他行为。</w:t>
            </w:r>
          </w:p>
        </w:tc>
        <w:tc>
          <w:tcPr>
            <w:tcW w:w="613" w:type="dxa"/>
            <w:vAlign w:val="center"/>
          </w:tcPr>
          <w:p w14:paraId="3E50A26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991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0" w:hRule="atLeast"/>
        </w:trPr>
        <w:tc>
          <w:tcPr>
            <w:tcW w:w="268" w:type="dxa"/>
            <w:vAlign w:val="center"/>
          </w:tcPr>
          <w:p w14:paraId="1656E69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11</w:t>
            </w:r>
          </w:p>
        </w:tc>
        <w:tc>
          <w:tcPr>
            <w:tcW w:w="1322" w:type="dxa"/>
            <w:vAlign w:val="center"/>
          </w:tcPr>
          <w:p w14:paraId="4A1EEFED">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对律师事</w:t>
            </w:r>
            <w:r>
              <w:rPr>
                <w:rFonts w:hint="eastAsia" w:ascii="仿宋_GB2312" w:hAnsi="仿宋_GB2312" w:eastAsia="仿宋_GB2312" w:cs="仿宋_GB2312"/>
                <w:color w:val="auto"/>
                <w:spacing w:val="2"/>
                <w:sz w:val="18"/>
                <w:szCs w:val="18"/>
                <w:highlight w:val="none"/>
              </w:rPr>
              <w:t>务所</w:t>
            </w:r>
            <w:r>
              <w:rPr>
                <w:rFonts w:hint="eastAsia" w:ascii="仿宋_GB2312" w:hAnsi="仿宋_GB2312" w:eastAsia="仿宋_GB2312" w:cs="仿宋_GB2312"/>
                <w:color w:val="auto"/>
                <w:spacing w:val="2"/>
                <w:sz w:val="18"/>
                <w:szCs w:val="18"/>
                <w:highlight w:val="none"/>
                <w:lang w:eastAsia="zh-CN"/>
              </w:rPr>
              <w:t>无正当理由</w:t>
            </w:r>
            <w:r>
              <w:rPr>
                <w:rFonts w:hint="eastAsia" w:ascii="仿宋_GB2312" w:hAnsi="仿宋_GB2312" w:eastAsia="仿宋_GB2312" w:cs="仿宋_GB2312"/>
                <w:color w:val="auto"/>
                <w:spacing w:val="2"/>
                <w:sz w:val="18"/>
                <w:szCs w:val="18"/>
                <w:highlight w:val="none"/>
              </w:rPr>
              <w:t>拒绝法律援助机构的指派</w:t>
            </w:r>
            <w:r>
              <w:rPr>
                <w:rFonts w:hint="eastAsia" w:ascii="仿宋_GB2312" w:hAnsi="仿宋_GB2312" w:eastAsia="仿宋_GB2312" w:cs="仿宋_GB2312"/>
                <w:color w:val="auto"/>
                <w:spacing w:val="2"/>
                <w:sz w:val="18"/>
                <w:szCs w:val="18"/>
                <w:highlight w:val="none"/>
                <w:lang w:eastAsia="zh-CN"/>
              </w:rPr>
              <w:t>或</w:t>
            </w:r>
            <w:r>
              <w:rPr>
                <w:rFonts w:hint="eastAsia" w:ascii="仿宋_GB2312" w:hAnsi="仿宋_GB2312" w:eastAsia="仿宋_GB2312" w:cs="仿宋_GB2312"/>
                <w:color w:val="auto"/>
                <w:spacing w:val="2"/>
                <w:sz w:val="18"/>
                <w:szCs w:val="18"/>
                <w:highlight w:val="none"/>
              </w:rPr>
              <w:t>不</w:t>
            </w:r>
            <w:r>
              <w:rPr>
                <w:rFonts w:hint="eastAsia" w:ascii="仿宋_GB2312" w:hAnsi="仿宋_GB2312" w:eastAsia="仿宋_GB2312" w:cs="仿宋_GB2312"/>
                <w:color w:val="auto"/>
                <w:spacing w:val="2"/>
                <w:sz w:val="18"/>
                <w:szCs w:val="18"/>
                <w:highlight w:val="none"/>
                <w:lang w:eastAsia="zh-CN"/>
              </w:rPr>
              <w:t>及时</w:t>
            </w:r>
            <w:r>
              <w:rPr>
                <w:rFonts w:hint="eastAsia" w:ascii="仿宋_GB2312" w:hAnsi="仿宋_GB2312" w:eastAsia="仿宋_GB2312" w:cs="仿宋_GB2312"/>
                <w:color w:val="auto"/>
                <w:spacing w:val="2"/>
                <w:sz w:val="18"/>
                <w:szCs w:val="18"/>
                <w:highlight w:val="none"/>
              </w:rPr>
              <w:t>安排本所律师办理法律援助案</w:t>
            </w:r>
            <w:r>
              <w:rPr>
                <w:rFonts w:hint="eastAsia" w:ascii="仿宋_GB2312" w:hAnsi="仿宋_GB2312" w:eastAsia="仿宋_GB2312" w:cs="仿宋_GB2312"/>
                <w:color w:val="auto"/>
                <w:spacing w:val="-2"/>
                <w:sz w:val="18"/>
                <w:szCs w:val="18"/>
                <w:highlight w:val="none"/>
              </w:rPr>
              <w:t>件</w:t>
            </w:r>
            <w:r>
              <w:rPr>
                <w:rFonts w:hint="eastAsia" w:ascii="仿宋_GB2312" w:hAnsi="仿宋_GB2312" w:eastAsia="仿宋_GB2312" w:cs="仿宋_GB2312"/>
                <w:color w:val="auto"/>
                <w:spacing w:val="-2"/>
                <w:sz w:val="18"/>
                <w:szCs w:val="18"/>
                <w:highlight w:val="none"/>
                <w:lang w:eastAsia="zh-CN"/>
              </w:rPr>
              <w:t>等行为</w:t>
            </w:r>
            <w:r>
              <w:rPr>
                <w:rFonts w:hint="eastAsia" w:ascii="仿宋_GB2312" w:hAnsi="仿宋_GB2312" w:eastAsia="仿宋_GB2312" w:cs="仿宋_GB2312"/>
                <w:color w:val="auto"/>
                <w:spacing w:val="-2"/>
                <w:sz w:val="18"/>
                <w:szCs w:val="18"/>
                <w:highlight w:val="none"/>
              </w:rPr>
              <w:t>的处罚</w:t>
            </w:r>
          </w:p>
        </w:tc>
        <w:tc>
          <w:tcPr>
            <w:tcW w:w="967" w:type="dxa"/>
            <w:vAlign w:val="center"/>
          </w:tcPr>
          <w:p w14:paraId="45E6D463">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51C6D0C7">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5F25763E">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1761F13F">
            <w:pPr>
              <w:pStyle w:val="11"/>
              <w:spacing w:before="92" w:line="239"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5E2CF374">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9"/>
                <w:sz w:val="18"/>
                <w:szCs w:val="18"/>
                <w:highlight w:val="none"/>
              </w:rPr>
              <w:t>第六十二条律师事务</w:t>
            </w:r>
            <w:r>
              <w:rPr>
                <w:rFonts w:hint="eastAsia" w:ascii="仿宋_GB2312" w:hAnsi="仿宋_GB2312" w:eastAsia="仿宋_GB2312" w:cs="仿宋_GB2312"/>
                <w:color w:val="auto"/>
                <w:spacing w:val="-3"/>
                <w:sz w:val="18"/>
                <w:szCs w:val="18"/>
                <w:highlight w:val="none"/>
              </w:rPr>
              <w:t>所、基层法律服务所有下列情形之一的，由司法行</w:t>
            </w:r>
            <w:r>
              <w:rPr>
                <w:rFonts w:hint="eastAsia" w:ascii="仿宋_GB2312" w:hAnsi="仿宋_GB2312" w:eastAsia="仿宋_GB2312" w:cs="仿宋_GB2312"/>
                <w:color w:val="auto"/>
                <w:spacing w:val="15"/>
                <w:sz w:val="18"/>
                <w:szCs w:val="18"/>
                <w:highlight w:val="none"/>
              </w:rPr>
              <w:t>政部门依法给予处</w:t>
            </w:r>
            <w:r>
              <w:rPr>
                <w:rFonts w:hint="eastAsia" w:ascii="仿宋_GB2312" w:hAnsi="仿宋_GB2312" w:eastAsia="仿宋_GB2312" w:cs="仿宋_GB2312"/>
                <w:color w:val="auto"/>
                <w:spacing w:val="-3"/>
                <w:sz w:val="18"/>
                <w:szCs w:val="18"/>
                <w:highlight w:val="none"/>
              </w:rPr>
              <w:t>罚</w:t>
            </w:r>
            <w:r>
              <w:rPr>
                <w:rFonts w:hint="eastAsia" w:ascii="仿宋_GB2312" w:hAnsi="仿宋_GB2312" w:eastAsia="仿宋_GB2312" w:cs="仿宋_GB2312"/>
                <w:color w:val="auto"/>
                <w:spacing w:val="-21"/>
                <w:sz w:val="18"/>
                <w:szCs w:val="18"/>
                <w:highlight w:val="none"/>
              </w:rPr>
              <w:t>：（</w:t>
            </w:r>
            <w:r>
              <w:rPr>
                <w:rFonts w:hint="eastAsia" w:ascii="仿宋_GB2312" w:hAnsi="仿宋_GB2312" w:eastAsia="仿宋_GB2312" w:cs="仿宋_GB2312"/>
                <w:color w:val="auto"/>
                <w:spacing w:val="-3"/>
                <w:sz w:val="18"/>
                <w:szCs w:val="18"/>
                <w:highlight w:val="none"/>
              </w:rPr>
              <w:t>一）无正当理由拒</w:t>
            </w:r>
            <w:r>
              <w:rPr>
                <w:rFonts w:hint="eastAsia" w:ascii="仿宋_GB2312" w:hAnsi="仿宋_GB2312" w:eastAsia="仿宋_GB2312" w:cs="仿宋_GB2312"/>
                <w:color w:val="auto"/>
                <w:spacing w:val="15"/>
                <w:sz w:val="18"/>
                <w:szCs w:val="18"/>
                <w:highlight w:val="none"/>
              </w:rPr>
              <w:t>绝接受法律援助机构指</w:t>
            </w:r>
            <w:r>
              <w:rPr>
                <w:rFonts w:hint="eastAsia" w:ascii="仿宋_GB2312" w:hAnsi="仿宋_GB2312" w:eastAsia="仿宋_GB2312" w:cs="仿宋_GB2312"/>
                <w:color w:val="auto"/>
                <w:spacing w:val="-3"/>
                <w:sz w:val="18"/>
                <w:szCs w:val="18"/>
                <w:highlight w:val="none"/>
              </w:rPr>
              <w:t>派</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3"/>
                <w:sz w:val="18"/>
                <w:szCs w:val="18"/>
                <w:highlight w:val="none"/>
              </w:rPr>
              <w:t>二）接受指派后，不及时安排本所律师、基层法律服务工作者办理法律援助事项或者拒绝为本所律师、基层法律服务工作者办理法律援助事项提</w:t>
            </w:r>
            <w:r>
              <w:rPr>
                <w:rFonts w:hint="eastAsia" w:ascii="仿宋_GB2312" w:hAnsi="仿宋_GB2312" w:eastAsia="仿宋_GB2312" w:cs="仿宋_GB2312"/>
                <w:color w:val="auto"/>
                <w:spacing w:val="3"/>
                <w:sz w:val="18"/>
                <w:szCs w:val="18"/>
                <w:highlight w:val="none"/>
              </w:rPr>
              <w:t>供支持和保障</w:t>
            </w:r>
            <w:r>
              <w:rPr>
                <w:rFonts w:hint="eastAsia" w:ascii="仿宋_GB2312" w:hAnsi="仿宋_GB2312" w:eastAsia="仿宋_GB2312" w:cs="仿宋_GB2312"/>
                <w:color w:val="auto"/>
                <w:spacing w:val="-27"/>
                <w:sz w:val="18"/>
                <w:szCs w:val="18"/>
                <w:highlight w:val="none"/>
              </w:rPr>
              <w:t>；（</w:t>
            </w:r>
            <w:r>
              <w:rPr>
                <w:rFonts w:hint="eastAsia" w:ascii="仿宋_GB2312" w:hAnsi="仿宋_GB2312" w:eastAsia="仿宋_GB2312" w:cs="仿宋_GB2312"/>
                <w:color w:val="auto"/>
                <w:spacing w:val="3"/>
                <w:sz w:val="18"/>
                <w:szCs w:val="18"/>
                <w:highlight w:val="none"/>
              </w:rPr>
              <w:t>三）纵</w:t>
            </w:r>
            <w:r>
              <w:rPr>
                <w:rFonts w:hint="eastAsia" w:ascii="仿宋_GB2312" w:hAnsi="仿宋_GB2312" w:eastAsia="仿宋_GB2312" w:cs="仿宋_GB2312"/>
                <w:color w:val="auto"/>
                <w:spacing w:val="-3"/>
                <w:sz w:val="18"/>
                <w:szCs w:val="18"/>
                <w:highlight w:val="none"/>
              </w:rPr>
              <w:t>容或者放任本所律师、基层法律服务工作者怠于履行法律援助义务或者擅自</w:t>
            </w:r>
            <w:r>
              <w:rPr>
                <w:rFonts w:hint="eastAsia" w:ascii="仿宋_GB2312" w:hAnsi="仿宋_GB2312" w:eastAsia="仿宋_GB2312" w:cs="仿宋_GB2312"/>
                <w:color w:val="auto"/>
                <w:spacing w:val="1"/>
                <w:sz w:val="18"/>
                <w:szCs w:val="18"/>
                <w:highlight w:val="none"/>
              </w:rPr>
              <w:t>终止提供法律援助</w:t>
            </w:r>
            <w:r>
              <w:rPr>
                <w:rFonts w:hint="eastAsia" w:ascii="仿宋_GB2312" w:hAnsi="仿宋_GB2312" w:eastAsia="仿宋_GB2312" w:cs="仿宋_GB2312"/>
                <w:color w:val="auto"/>
                <w:spacing w:val="-43"/>
                <w:w w:val="86"/>
                <w:sz w:val="18"/>
                <w:szCs w:val="18"/>
                <w:highlight w:val="none"/>
              </w:rPr>
              <w:t>；（</w:t>
            </w:r>
            <w:r>
              <w:rPr>
                <w:rFonts w:hint="eastAsia" w:ascii="仿宋_GB2312" w:hAnsi="仿宋_GB2312" w:eastAsia="仿宋_GB2312" w:cs="仿宋_GB2312"/>
                <w:color w:val="auto"/>
                <w:spacing w:val="1"/>
                <w:sz w:val="18"/>
                <w:szCs w:val="18"/>
                <w:highlight w:val="none"/>
              </w:rPr>
              <w:t>四）</w:t>
            </w:r>
            <w:r>
              <w:rPr>
                <w:rFonts w:hint="eastAsia" w:ascii="仿宋_GB2312" w:hAnsi="仿宋_GB2312" w:eastAsia="仿宋_GB2312" w:cs="仿宋_GB2312"/>
                <w:color w:val="auto"/>
                <w:spacing w:val="15"/>
                <w:sz w:val="18"/>
                <w:szCs w:val="18"/>
                <w:highlight w:val="none"/>
              </w:rPr>
              <w:t>法律法规规定的其他情</w:t>
            </w:r>
            <w:r>
              <w:rPr>
                <w:rFonts w:hint="eastAsia" w:ascii="仿宋_GB2312" w:hAnsi="仿宋_GB2312" w:eastAsia="仿宋_GB2312" w:cs="仿宋_GB2312"/>
                <w:color w:val="auto"/>
                <w:spacing w:val="-3"/>
                <w:sz w:val="18"/>
                <w:szCs w:val="18"/>
                <w:highlight w:val="none"/>
              </w:rPr>
              <w:t>形。</w:t>
            </w:r>
          </w:p>
          <w:p w14:paraId="1F7263A9">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【法律】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《中华人民共和国律师法》（1996年5月通过，2017年9月修正）第五十条第一款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一）违反规定接受委托、收取费用的；（二）违反法定程序办理变更名称、负责人、章程、合伙协议、住所、合伙人等重大事项的；（三）从事法律服务以外的经营活动的； （四）以诋毁其他律师事务所、律师或者支付介绍费等不正当手段承揽业务的；（五）违反规定接受有利益冲突的案件的；（六）拒绝履行法律援助义务的；（七）向司法行政部门提供虚假材料或者有其他弄虚作假行为的；（八）对本所律师疏于管理，造成严重后果的。</w:t>
            </w:r>
          </w:p>
          <w:p w14:paraId="5F8CF3E5">
            <w:pPr>
              <w:keepNext w:val="0"/>
              <w:keepLines w:val="0"/>
              <w:widowControl/>
              <w:suppressLineNumbers w:val="0"/>
              <w:jc w:val="both"/>
              <w:textAlignment w:val="center"/>
              <w:rPr>
                <w:rFonts w:hint="eastAsia" w:ascii="仿宋_GB2312" w:hAnsi="仿宋_GB2312" w:eastAsia="仿宋_GB2312" w:cs="仿宋_GB2312"/>
                <w:color w:val="auto"/>
                <w:spacing w:val="-6"/>
                <w:sz w:val="18"/>
                <w:szCs w:val="18"/>
                <w:highlight w:val="none"/>
              </w:rPr>
            </w:pPr>
            <w:r>
              <w:rPr>
                <w:rFonts w:hint="eastAsia" w:ascii="仿宋_GB2312" w:hAnsi="仿宋_GB2312" w:eastAsia="仿宋_GB2312" w:cs="仿宋_GB2312"/>
                <w:color w:val="auto"/>
                <w:spacing w:val="-3"/>
                <w:sz w:val="18"/>
                <w:szCs w:val="18"/>
                <w:highlight w:val="none"/>
              </w:rPr>
              <w:t>【行政法规】《法律</w:t>
            </w:r>
            <w:r>
              <w:rPr>
                <w:rFonts w:hint="eastAsia" w:ascii="仿宋_GB2312" w:hAnsi="仿宋_GB2312" w:eastAsia="仿宋_GB2312" w:cs="仿宋_GB2312"/>
                <w:color w:val="auto"/>
                <w:spacing w:val="-7"/>
                <w:sz w:val="18"/>
                <w:szCs w:val="18"/>
                <w:highlight w:val="none"/>
              </w:rPr>
              <w:t>援助条例》（2003年国务</w:t>
            </w:r>
            <w:r>
              <w:rPr>
                <w:rFonts w:hint="eastAsia" w:ascii="仿宋_GB2312" w:hAnsi="仿宋_GB2312" w:eastAsia="仿宋_GB2312" w:cs="仿宋_GB2312"/>
                <w:color w:val="auto"/>
                <w:spacing w:val="-6"/>
                <w:sz w:val="18"/>
                <w:szCs w:val="18"/>
                <w:highlight w:val="none"/>
              </w:rPr>
              <w:t>院令第385号）</w:t>
            </w:r>
          </w:p>
          <w:p w14:paraId="02C7FB66">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第二十七条律师事务所</w:t>
            </w:r>
            <w:r>
              <w:rPr>
                <w:rFonts w:hint="eastAsia" w:ascii="仿宋_GB2312" w:hAnsi="仿宋_GB2312" w:eastAsia="仿宋_GB2312" w:cs="仿宋_GB2312"/>
                <w:color w:val="auto"/>
                <w:spacing w:val="17"/>
                <w:sz w:val="18"/>
                <w:szCs w:val="18"/>
                <w:highlight w:val="none"/>
              </w:rPr>
              <w:t>拒绝法律援助机构的指</w:t>
            </w:r>
            <w:r>
              <w:rPr>
                <w:rFonts w:hint="eastAsia" w:ascii="仿宋_GB2312" w:hAnsi="仿宋_GB2312" w:eastAsia="仿宋_GB2312" w:cs="仿宋_GB2312"/>
                <w:color w:val="auto"/>
                <w:spacing w:val="-1"/>
                <w:sz w:val="18"/>
                <w:szCs w:val="18"/>
                <w:highlight w:val="none"/>
              </w:rPr>
              <w:t>派，不安排本所律师办理法律援助案件的，由司法行政部门给予警告、责令改正；情节严重的，给予</w:t>
            </w:r>
            <w:r>
              <w:rPr>
                <w:rFonts w:hint="eastAsia" w:ascii="仿宋_GB2312" w:hAnsi="仿宋_GB2312" w:eastAsia="仿宋_GB2312" w:cs="仿宋_GB2312"/>
                <w:color w:val="auto"/>
                <w:spacing w:val="16"/>
                <w:sz w:val="18"/>
                <w:szCs w:val="18"/>
                <w:highlight w:val="none"/>
              </w:rPr>
              <w:t>1个月以上3个月以下停</w:t>
            </w:r>
            <w:r>
              <w:rPr>
                <w:rFonts w:hint="eastAsia" w:ascii="仿宋_GB2312" w:hAnsi="仿宋_GB2312" w:eastAsia="仿宋_GB2312" w:cs="仿宋_GB2312"/>
                <w:color w:val="auto"/>
                <w:spacing w:val="-2"/>
                <w:sz w:val="18"/>
                <w:szCs w:val="18"/>
                <w:highlight w:val="none"/>
              </w:rPr>
              <w:t>业整顿的处罚。</w:t>
            </w:r>
          </w:p>
          <w:p w14:paraId="03B38EB6">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法律援助条例》（2006年7月通过，2017年9月修正）第三十五条律师事务所拒绝法律援助机构的指派，不安排本所律师办理法律援助案件的，由司法行政部门给予警告、责令改正；情节严重的，给予一个月以上三个月以下停业整顿的处罚。</w:t>
            </w:r>
          </w:p>
          <w:p w14:paraId="055176D3">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lang w:val="en-US" w:eastAsia="zh-CN"/>
              </w:rPr>
            </w:pPr>
            <w:r>
              <w:rPr>
                <w:rFonts w:hint="eastAsia" w:ascii="仿宋_GB2312" w:hAnsi="仿宋_GB2312" w:eastAsia="仿宋_GB2312" w:cs="仿宋_GB2312"/>
                <w:color w:val="auto"/>
                <w:spacing w:val="-2"/>
                <w:sz w:val="18"/>
                <w:szCs w:val="18"/>
                <w:highlight w:val="none"/>
                <w:lang w:val="en-US" w:eastAsia="zh-CN"/>
              </w:rPr>
              <w:t>【部委规章】《律师事务所管理办法》（2008年7月司法部令第111号发布，2018年12月司法部令第142号第二次修正）第四十八条　律师事务所应当依法履行法律援助义务，及时安排本所律师承办法律援助案件，为办理法律援助案件提供条件和便利，无正当理由不得拒绝接受法律援助机构指派的法律援助案件。第六十七条　律师事务所违反本办法有关规定的，依照《律师法》和有关法规、规章规定追究法律责任。律师事务所违反本办法第四十四条、第四十五条、第四十七条、第四十八条、第五十条规定的，司法行政机关应当依照《律师法》第五十条相关规定予以行政处罚。</w:t>
            </w:r>
          </w:p>
          <w:p w14:paraId="623F9356">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lang w:val="en-US" w:eastAsia="zh-CN"/>
              </w:rPr>
            </w:pPr>
          </w:p>
          <w:p w14:paraId="250294A8">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p>
        </w:tc>
        <w:tc>
          <w:tcPr>
            <w:tcW w:w="613" w:type="dxa"/>
            <w:vAlign w:val="center"/>
          </w:tcPr>
          <w:p w14:paraId="3ED62E0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AAB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8" w:hRule="atLeast"/>
        </w:trPr>
        <w:tc>
          <w:tcPr>
            <w:tcW w:w="268" w:type="dxa"/>
            <w:vAlign w:val="center"/>
          </w:tcPr>
          <w:p w14:paraId="77C5E10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12</w:t>
            </w:r>
          </w:p>
        </w:tc>
        <w:tc>
          <w:tcPr>
            <w:tcW w:w="1322" w:type="dxa"/>
            <w:vAlign w:val="center"/>
          </w:tcPr>
          <w:p w14:paraId="14BAA89B">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对律师无</w:t>
            </w:r>
            <w:r>
              <w:rPr>
                <w:rFonts w:hint="eastAsia" w:ascii="仿宋_GB2312" w:hAnsi="仿宋_GB2312" w:eastAsia="仿宋_GB2312" w:cs="仿宋_GB2312"/>
                <w:color w:val="auto"/>
                <w:spacing w:val="2"/>
                <w:sz w:val="18"/>
                <w:szCs w:val="18"/>
                <w:highlight w:val="none"/>
              </w:rPr>
              <w:t>正当理由</w:t>
            </w:r>
            <w:r>
              <w:rPr>
                <w:rFonts w:hint="eastAsia" w:ascii="仿宋_GB2312" w:hAnsi="仿宋_GB2312" w:eastAsia="仿宋_GB2312" w:cs="仿宋_GB2312"/>
                <w:color w:val="auto"/>
                <w:spacing w:val="-10"/>
                <w:sz w:val="18"/>
                <w:szCs w:val="18"/>
                <w:highlight w:val="none"/>
              </w:rPr>
              <w:t>拒绝接</w:t>
            </w:r>
            <w:r>
              <w:rPr>
                <w:rFonts w:hint="eastAsia" w:ascii="仿宋_GB2312" w:hAnsi="仿宋_GB2312" w:eastAsia="仿宋_GB2312" w:cs="仿宋_GB2312"/>
                <w:color w:val="auto"/>
                <w:spacing w:val="2"/>
                <w:sz w:val="18"/>
                <w:szCs w:val="18"/>
                <w:highlight w:val="none"/>
              </w:rPr>
              <w:t>受、擅自终止法律援助案件的、办理法律援助案件收取财物等行</w:t>
            </w:r>
            <w:r>
              <w:rPr>
                <w:rFonts w:hint="eastAsia" w:ascii="仿宋_GB2312" w:hAnsi="仿宋_GB2312" w:eastAsia="仿宋_GB2312" w:cs="仿宋_GB2312"/>
                <w:color w:val="auto"/>
                <w:spacing w:val="-2"/>
                <w:sz w:val="18"/>
                <w:szCs w:val="18"/>
                <w:highlight w:val="none"/>
              </w:rPr>
              <w:t>为的处罚</w:t>
            </w:r>
          </w:p>
        </w:tc>
        <w:tc>
          <w:tcPr>
            <w:tcW w:w="967" w:type="dxa"/>
            <w:vAlign w:val="center"/>
          </w:tcPr>
          <w:p w14:paraId="5D8D869E">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4"/>
                <w:sz w:val="18"/>
                <w:szCs w:val="18"/>
                <w:highlight w:val="none"/>
              </w:rPr>
              <w:t>行政</w:t>
            </w:r>
            <w:r>
              <w:rPr>
                <w:rFonts w:hint="eastAsia" w:ascii="仿宋_GB2312" w:hAnsi="仿宋_GB2312" w:eastAsia="仿宋_GB2312" w:cs="仿宋_GB2312"/>
                <w:color w:val="auto"/>
                <w:spacing w:val="-8"/>
                <w:sz w:val="18"/>
                <w:szCs w:val="18"/>
                <w:highlight w:val="none"/>
              </w:rPr>
              <w:t>处罚</w:t>
            </w:r>
          </w:p>
        </w:tc>
        <w:tc>
          <w:tcPr>
            <w:tcW w:w="750" w:type="dxa"/>
            <w:vAlign w:val="center"/>
          </w:tcPr>
          <w:p w14:paraId="3A00C30E">
            <w:pPr>
              <w:keepNext w:val="0"/>
              <w:keepLines w:val="0"/>
              <w:widowControl/>
              <w:suppressLineNumbers w:val="0"/>
              <w:jc w:val="both"/>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w:t>
            </w:r>
          </w:p>
          <w:p w14:paraId="1114A171">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8"/>
                <w:sz w:val="18"/>
                <w:szCs w:val="18"/>
                <w:highlight w:val="none"/>
                <w:lang w:eastAsia="zh-CN"/>
              </w:rPr>
              <w:t>司法局</w:t>
            </w:r>
          </w:p>
        </w:tc>
        <w:tc>
          <w:tcPr>
            <w:tcW w:w="10300" w:type="dxa"/>
            <w:vAlign w:val="center"/>
          </w:tcPr>
          <w:p w14:paraId="762FC1BD">
            <w:pPr>
              <w:pStyle w:val="11"/>
              <w:spacing w:before="90" w:line="239"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336D2EFC">
            <w:pPr>
              <w:pStyle w:val="11"/>
              <w:spacing w:before="30" w:line="244" w:lineRule="auto"/>
              <w:ind w:left="56" w:right="54" w:firstLine="1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9"/>
                <w:sz w:val="18"/>
                <w:szCs w:val="18"/>
                <w:highlight w:val="none"/>
              </w:rPr>
              <w:t>第六十三条律师、基层法</w:t>
            </w:r>
            <w:r>
              <w:rPr>
                <w:rFonts w:hint="eastAsia" w:ascii="仿宋_GB2312" w:hAnsi="仿宋_GB2312" w:eastAsia="仿宋_GB2312" w:cs="仿宋_GB2312"/>
                <w:color w:val="auto"/>
                <w:sz w:val="18"/>
                <w:szCs w:val="18"/>
                <w:highlight w:val="none"/>
              </w:rPr>
              <w:t>律服务工作者有下列情形</w:t>
            </w:r>
            <w:r>
              <w:rPr>
                <w:rFonts w:hint="eastAsia" w:ascii="仿宋_GB2312" w:hAnsi="仿宋_GB2312" w:eastAsia="仿宋_GB2312" w:cs="仿宋_GB2312"/>
                <w:color w:val="auto"/>
                <w:spacing w:val="-4"/>
                <w:sz w:val="18"/>
                <w:szCs w:val="18"/>
                <w:highlight w:val="none"/>
              </w:rPr>
              <w:t>之一的，由司法行政部门</w:t>
            </w:r>
            <w:r>
              <w:rPr>
                <w:rFonts w:hint="eastAsia" w:ascii="仿宋_GB2312" w:hAnsi="仿宋_GB2312" w:eastAsia="仿宋_GB2312" w:cs="仿宋_GB2312"/>
                <w:color w:val="auto"/>
                <w:spacing w:val="-2"/>
                <w:sz w:val="18"/>
                <w:szCs w:val="18"/>
                <w:highlight w:val="none"/>
              </w:rPr>
              <w:t>依法给予处罚</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2"/>
                <w:sz w:val="18"/>
                <w:szCs w:val="18"/>
                <w:highlight w:val="none"/>
              </w:rPr>
              <w:t>一）无</w:t>
            </w:r>
            <w:r>
              <w:rPr>
                <w:rFonts w:hint="eastAsia" w:ascii="仿宋_GB2312" w:hAnsi="仿宋_GB2312" w:eastAsia="仿宋_GB2312" w:cs="仿宋_GB2312"/>
                <w:color w:val="auto"/>
                <w:sz w:val="18"/>
                <w:szCs w:val="18"/>
                <w:highlight w:val="none"/>
              </w:rPr>
              <w:t>正当理由拒绝履行法律援助义务或者怠于履行法律</w:t>
            </w:r>
            <w:r>
              <w:rPr>
                <w:rFonts w:hint="eastAsia" w:ascii="仿宋_GB2312" w:hAnsi="仿宋_GB2312" w:eastAsia="仿宋_GB2312" w:cs="仿宋_GB2312"/>
                <w:color w:val="auto"/>
                <w:spacing w:val="-3"/>
                <w:sz w:val="18"/>
                <w:szCs w:val="18"/>
                <w:highlight w:val="none"/>
              </w:rPr>
              <w:t>援助义务</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3"/>
                <w:sz w:val="18"/>
                <w:szCs w:val="18"/>
                <w:highlight w:val="none"/>
              </w:rPr>
              <w:t>二）擅自终</w:t>
            </w:r>
            <w:r>
              <w:rPr>
                <w:rFonts w:hint="eastAsia" w:ascii="仿宋_GB2312" w:hAnsi="仿宋_GB2312" w:eastAsia="仿宋_GB2312" w:cs="仿宋_GB2312"/>
                <w:color w:val="auto"/>
                <w:spacing w:val="5"/>
                <w:sz w:val="18"/>
                <w:szCs w:val="18"/>
                <w:highlight w:val="none"/>
              </w:rPr>
              <w:t>止提供法律援助</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三）收取受援人财务</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5"/>
                <w:sz w:val="18"/>
                <w:szCs w:val="18"/>
                <w:highlight w:val="none"/>
              </w:rPr>
              <w:t>四）</w:t>
            </w:r>
            <w:r>
              <w:rPr>
                <w:rFonts w:hint="eastAsia" w:ascii="仿宋_GB2312" w:hAnsi="仿宋_GB2312" w:eastAsia="仿宋_GB2312" w:cs="仿宋_GB2312"/>
                <w:color w:val="auto"/>
                <w:sz w:val="18"/>
                <w:szCs w:val="18"/>
                <w:highlight w:val="none"/>
              </w:rPr>
              <w:t>泄露法律援助过程中知悉的国家秘密、商业秘密和个人隐私等法律法规规定的。</w:t>
            </w:r>
          </w:p>
          <w:p w14:paraId="083F830B">
            <w:pPr>
              <w:pStyle w:val="11"/>
              <w:spacing w:before="30" w:line="244" w:lineRule="auto"/>
              <w:ind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【行政法规】《法律</w:t>
            </w:r>
            <w:r>
              <w:rPr>
                <w:rFonts w:hint="eastAsia" w:ascii="仿宋_GB2312" w:hAnsi="仿宋_GB2312" w:eastAsia="仿宋_GB2312" w:cs="仿宋_GB2312"/>
                <w:color w:val="auto"/>
                <w:spacing w:val="-5"/>
                <w:sz w:val="18"/>
                <w:szCs w:val="18"/>
                <w:highlight w:val="none"/>
              </w:rPr>
              <w:t>援助条例》（2003年国务</w:t>
            </w:r>
            <w:r>
              <w:rPr>
                <w:rFonts w:hint="eastAsia" w:ascii="仿宋_GB2312" w:hAnsi="仿宋_GB2312" w:eastAsia="仿宋_GB2312" w:cs="仿宋_GB2312"/>
                <w:color w:val="auto"/>
                <w:spacing w:val="-4"/>
                <w:sz w:val="18"/>
                <w:szCs w:val="18"/>
                <w:highlight w:val="none"/>
              </w:rPr>
              <w:t>院令第385号）</w:t>
            </w:r>
          </w:p>
          <w:p w14:paraId="6E341D35">
            <w:pPr>
              <w:pStyle w:val="11"/>
              <w:spacing w:before="26" w:line="243" w:lineRule="auto"/>
              <w:ind w:left="57" w:right="17"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第二十八条律师有下列情形之一的，由司法行政</w:t>
            </w:r>
            <w:r>
              <w:rPr>
                <w:rFonts w:hint="eastAsia" w:ascii="仿宋_GB2312" w:hAnsi="仿宋_GB2312" w:eastAsia="仿宋_GB2312" w:cs="仿宋_GB2312"/>
                <w:color w:val="auto"/>
                <w:spacing w:val="-12"/>
                <w:sz w:val="18"/>
                <w:szCs w:val="18"/>
                <w:highlight w:val="none"/>
              </w:rPr>
              <w:t>部门给予警告、责令改正；</w:t>
            </w:r>
            <w:r>
              <w:rPr>
                <w:rFonts w:hint="eastAsia" w:ascii="仿宋_GB2312" w:hAnsi="仿宋_GB2312" w:eastAsia="仿宋_GB2312" w:cs="仿宋_GB2312"/>
                <w:color w:val="auto"/>
                <w:spacing w:val="-14"/>
                <w:sz w:val="18"/>
                <w:szCs w:val="18"/>
                <w:highlight w:val="none"/>
              </w:rPr>
              <w:t>情节严重的，给予1个月以</w:t>
            </w:r>
            <w:r>
              <w:rPr>
                <w:rFonts w:hint="eastAsia" w:ascii="仿宋_GB2312" w:hAnsi="仿宋_GB2312" w:eastAsia="仿宋_GB2312" w:cs="仿宋_GB2312"/>
                <w:color w:val="auto"/>
                <w:spacing w:val="-7"/>
                <w:sz w:val="18"/>
                <w:szCs w:val="18"/>
                <w:highlight w:val="none"/>
              </w:rPr>
              <w:t>上3个月以下停止执业的处</w:t>
            </w:r>
            <w:r>
              <w:rPr>
                <w:rFonts w:hint="eastAsia" w:ascii="仿宋_GB2312" w:hAnsi="仿宋_GB2312" w:eastAsia="仿宋_GB2312" w:cs="仿宋_GB2312"/>
                <w:color w:val="auto"/>
                <w:spacing w:val="-13"/>
                <w:sz w:val="18"/>
                <w:szCs w:val="18"/>
                <w:highlight w:val="none"/>
              </w:rPr>
              <w:t>罚</w:t>
            </w:r>
            <w:r>
              <w:rPr>
                <w:rFonts w:hint="eastAsia" w:ascii="仿宋_GB2312" w:hAnsi="仿宋_GB2312" w:eastAsia="仿宋_GB2312" w:cs="仿宋_GB2312"/>
                <w:color w:val="auto"/>
                <w:spacing w:val="-20"/>
                <w:sz w:val="18"/>
                <w:szCs w:val="18"/>
                <w:highlight w:val="none"/>
              </w:rPr>
              <w:t>：（</w:t>
            </w:r>
            <w:r>
              <w:rPr>
                <w:rFonts w:hint="eastAsia" w:ascii="仿宋_GB2312" w:hAnsi="仿宋_GB2312" w:eastAsia="仿宋_GB2312" w:cs="仿宋_GB2312"/>
                <w:color w:val="auto"/>
                <w:spacing w:val="-13"/>
                <w:sz w:val="18"/>
                <w:szCs w:val="18"/>
                <w:highlight w:val="none"/>
              </w:rPr>
              <w:t>一）无正当理由拒绝</w:t>
            </w:r>
            <w:r>
              <w:rPr>
                <w:rFonts w:hint="eastAsia" w:ascii="仿宋_GB2312" w:hAnsi="仿宋_GB2312" w:eastAsia="仿宋_GB2312" w:cs="仿宋_GB2312"/>
                <w:color w:val="auto"/>
                <w:spacing w:val="-15"/>
                <w:sz w:val="18"/>
                <w:szCs w:val="18"/>
                <w:highlight w:val="none"/>
              </w:rPr>
              <w:t>接受、擅自终止法律援助案</w:t>
            </w:r>
            <w:r>
              <w:rPr>
                <w:rFonts w:hint="eastAsia" w:ascii="仿宋_GB2312" w:hAnsi="仿宋_GB2312" w:eastAsia="仿宋_GB2312" w:cs="仿宋_GB2312"/>
                <w:color w:val="auto"/>
                <w:spacing w:val="-13"/>
                <w:sz w:val="18"/>
                <w:szCs w:val="18"/>
                <w:highlight w:val="none"/>
              </w:rPr>
              <w:t>件的</w:t>
            </w:r>
            <w:r>
              <w:rPr>
                <w:rFonts w:hint="eastAsia" w:ascii="仿宋_GB2312" w:hAnsi="仿宋_GB2312" w:eastAsia="仿宋_GB2312" w:cs="仿宋_GB2312"/>
                <w:color w:val="auto"/>
                <w:spacing w:val="-20"/>
                <w:sz w:val="18"/>
                <w:szCs w:val="18"/>
                <w:highlight w:val="none"/>
              </w:rPr>
              <w:t>；（</w:t>
            </w:r>
            <w:r>
              <w:rPr>
                <w:rFonts w:hint="eastAsia" w:ascii="仿宋_GB2312" w:hAnsi="仿宋_GB2312" w:eastAsia="仿宋_GB2312" w:cs="仿宋_GB2312"/>
                <w:color w:val="auto"/>
                <w:spacing w:val="-13"/>
                <w:sz w:val="18"/>
                <w:szCs w:val="18"/>
                <w:highlight w:val="none"/>
              </w:rPr>
              <w:t>二）办理法律援助</w:t>
            </w:r>
            <w:r>
              <w:rPr>
                <w:rFonts w:hint="eastAsia" w:ascii="仿宋_GB2312" w:hAnsi="仿宋_GB2312" w:eastAsia="仿宋_GB2312" w:cs="仿宋_GB2312"/>
                <w:color w:val="auto"/>
                <w:spacing w:val="-10"/>
                <w:sz w:val="18"/>
                <w:szCs w:val="18"/>
                <w:highlight w:val="none"/>
              </w:rPr>
              <w:t>案件收取财物的。</w:t>
            </w:r>
          </w:p>
          <w:p w14:paraId="30417FE3">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5"/>
                <w:sz w:val="18"/>
                <w:szCs w:val="18"/>
                <w:highlight w:val="none"/>
              </w:rPr>
              <w:t>有前款第（二）项违法行</w:t>
            </w:r>
            <w:r>
              <w:rPr>
                <w:rFonts w:hint="eastAsia" w:ascii="仿宋_GB2312" w:hAnsi="仿宋_GB2312" w:eastAsia="仿宋_GB2312" w:cs="仿宋_GB2312"/>
                <w:color w:val="auto"/>
                <w:spacing w:val="-1"/>
                <w:sz w:val="18"/>
                <w:szCs w:val="18"/>
                <w:highlight w:val="none"/>
              </w:rPr>
              <w:t>为的，由司法行政部门责令退还违法所得的财物，</w:t>
            </w:r>
            <w:r>
              <w:rPr>
                <w:rFonts w:hint="eastAsia" w:ascii="仿宋_GB2312" w:hAnsi="仿宋_GB2312" w:eastAsia="仿宋_GB2312" w:cs="仿宋_GB2312"/>
                <w:color w:val="auto"/>
                <w:spacing w:val="1"/>
                <w:sz w:val="18"/>
                <w:szCs w:val="18"/>
                <w:highlight w:val="none"/>
              </w:rPr>
              <w:t>可以并处所收财物价值1</w:t>
            </w:r>
            <w:r>
              <w:rPr>
                <w:rFonts w:hint="eastAsia" w:ascii="仿宋_GB2312" w:hAnsi="仿宋_GB2312" w:eastAsia="仿宋_GB2312" w:cs="仿宋_GB2312"/>
                <w:color w:val="auto"/>
                <w:spacing w:val="-2"/>
                <w:sz w:val="18"/>
                <w:szCs w:val="18"/>
                <w:highlight w:val="none"/>
              </w:rPr>
              <w:t>倍以上3倍以下的罚款。</w:t>
            </w:r>
          </w:p>
          <w:p w14:paraId="06D8C9D6">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【地方性法规】《宁夏回族自治区法律援助条例》（2006年7月通过，2017年9月修正）第三十六条　律师有下列行为之一的，由司法行政部门给予警告，责令改正；情节严重的，给予一个月以上三个月以下停止执业的处罚：（一）无正当理由拒绝接受、擅自终止法律援助案件的；（二）向受援人索要、收取财物或者牟取其他不正当利益的。</w:t>
            </w:r>
          </w:p>
          <w:p w14:paraId="6FC66B44">
            <w:pPr>
              <w:keepNext w:val="0"/>
              <w:keepLines w:val="0"/>
              <w:widowControl/>
              <w:suppressLineNumbers w:val="0"/>
              <w:jc w:val="both"/>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有前款（二）项规定违法行为的，由司法行政部门责令退还违法所得的财物，可以并处所收财物价值一倍以上三倍以下的罚款；构成犯罪的，依法追究刑事责任。</w:t>
            </w:r>
          </w:p>
        </w:tc>
        <w:tc>
          <w:tcPr>
            <w:tcW w:w="613" w:type="dxa"/>
            <w:vAlign w:val="center"/>
          </w:tcPr>
          <w:p w14:paraId="76296D6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8BB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0" w:hRule="atLeast"/>
        </w:trPr>
        <w:tc>
          <w:tcPr>
            <w:tcW w:w="268" w:type="dxa"/>
            <w:vAlign w:val="center"/>
          </w:tcPr>
          <w:p w14:paraId="4960CB5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13</w:t>
            </w:r>
          </w:p>
        </w:tc>
        <w:tc>
          <w:tcPr>
            <w:tcW w:w="1322" w:type="dxa"/>
            <w:vAlign w:val="center"/>
          </w:tcPr>
          <w:p w14:paraId="3FE4E024">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对公证机 </w:t>
            </w:r>
            <w:r>
              <w:rPr>
                <w:rFonts w:hint="eastAsia" w:ascii="仿宋_GB2312" w:hAnsi="仿宋_GB2312" w:eastAsia="仿宋_GB2312" w:cs="仿宋_GB2312"/>
                <w:color w:val="auto"/>
                <w:spacing w:val="2"/>
                <w:sz w:val="18"/>
                <w:szCs w:val="18"/>
                <w:highlight w:val="none"/>
              </w:rPr>
              <w:t>构及其公</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证员采取</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不正当手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段争揽公</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证业务、</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违反规定</w:t>
            </w:r>
            <w:r>
              <w:rPr>
                <w:rFonts w:hint="eastAsia" w:ascii="仿宋_GB2312" w:hAnsi="仿宋_GB2312" w:eastAsia="仿宋_GB2312" w:cs="仿宋_GB2312"/>
                <w:color w:val="auto"/>
                <w:spacing w:val="-2"/>
                <w:sz w:val="18"/>
                <w:szCs w:val="18"/>
                <w:highlight w:val="none"/>
              </w:rPr>
              <w:t>的收费标</w:t>
            </w:r>
            <w:r>
              <w:rPr>
                <w:rFonts w:hint="eastAsia" w:ascii="仿宋_GB2312" w:hAnsi="仿宋_GB2312" w:eastAsia="仿宋_GB2312" w:cs="仿宋_GB2312"/>
                <w:color w:val="auto"/>
                <w:spacing w:val="1"/>
                <w:sz w:val="18"/>
                <w:szCs w:val="18"/>
                <w:highlight w:val="none"/>
              </w:rPr>
              <w:t xml:space="preserve"> 准收取公 证费等行 </w:t>
            </w:r>
            <w:r>
              <w:rPr>
                <w:rFonts w:hint="eastAsia" w:ascii="仿宋_GB2312" w:hAnsi="仿宋_GB2312" w:eastAsia="仿宋_GB2312" w:cs="仿宋_GB2312"/>
                <w:color w:val="auto"/>
                <w:spacing w:val="-3"/>
                <w:sz w:val="18"/>
                <w:szCs w:val="18"/>
                <w:highlight w:val="none"/>
              </w:rPr>
              <w:t>为的处罚</w:t>
            </w:r>
          </w:p>
        </w:tc>
        <w:tc>
          <w:tcPr>
            <w:tcW w:w="967" w:type="dxa"/>
            <w:shd w:val="clear" w:color="auto" w:fill="auto"/>
            <w:vAlign w:val="center"/>
          </w:tcPr>
          <w:p w14:paraId="6C05D8F9">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0849BD86">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固原市</w:t>
            </w:r>
          </w:p>
          <w:p w14:paraId="72D7524D">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司法局</w:t>
            </w:r>
          </w:p>
        </w:tc>
        <w:tc>
          <w:tcPr>
            <w:tcW w:w="10300" w:type="dxa"/>
            <w:vAlign w:val="center"/>
          </w:tcPr>
          <w:p w14:paraId="26C7C93A">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4"/>
                <w:sz w:val="18"/>
                <w:szCs w:val="18"/>
                <w:highlight w:val="none"/>
              </w:rPr>
              <w:t>国公证法》（</w:t>
            </w:r>
            <w:r>
              <w:rPr>
                <w:rFonts w:hint="eastAsia" w:ascii="仿宋_GB2312" w:hAnsi="仿宋_GB2312" w:eastAsia="仿宋_GB2312" w:cs="仿宋_GB2312"/>
                <w:color w:val="auto"/>
                <w:spacing w:val="-14"/>
                <w:sz w:val="18"/>
                <w:szCs w:val="18"/>
                <w:highlight w:val="none"/>
                <w:lang w:val="en-US" w:eastAsia="zh-CN"/>
              </w:rPr>
              <w:t>2005年8月通过，</w:t>
            </w:r>
            <w:r>
              <w:rPr>
                <w:rFonts w:hint="eastAsia" w:ascii="仿宋_GB2312" w:hAnsi="仿宋_GB2312" w:eastAsia="仿宋_GB2312" w:cs="仿宋_GB2312"/>
                <w:color w:val="auto"/>
                <w:spacing w:val="-14"/>
                <w:sz w:val="18"/>
                <w:szCs w:val="18"/>
                <w:highlight w:val="none"/>
              </w:rPr>
              <w:t>2017年</w:t>
            </w:r>
            <w:r>
              <w:rPr>
                <w:rFonts w:hint="eastAsia" w:ascii="仿宋_GB2312" w:hAnsi="仿宋_GB2312" w:eastAsia="仿宋_GB2312" w:cs="仿宋_GB2312"/>
                <w:color w:val="auto"/>
                <w:spacing w:val="-14"/>
                <w:sz w:val="18"/>
                <w:szCs w:val="18"/>
                <w:highlight w:val="none"/>
                <w:lang w:eastAsia="zh-CN"/>
              </w:rPr>
              <w:t>第二次</w:t>
            </w:r>
            <w:r>
              <w:rPr>
                <w:rFonts w:hint="eastAsia" w:ascii="仿宋_GB2312" w:hAnsi="仿宋_GB2312" w:eastAsia="仿宋_GB2312" w:cs="仿宋_GB2312"/>
                <w:color w:val="auto"/>
                <w:spacing w:val="-14"/>
                <w:sz w:val="18"/>
                <w:szCs w:val="18"/>
                <w:highlight w:val="none"/>
              </w:rPr>
              <w:t>修正）</w:t>
            </w:r>
            <w:r>
              <w:rPr>
                <w:rFonts w:hint="eastAsia" w:ascii="仿宋_GB2312" w:hAnsi="仿宋_GB2312" w:eastAsia="仿宋_GB2312" w:cs="仿宋_GB2312"/>
                <w:color w:val="auto"/>
                <w:spacing w:val="-3"/>
                <w:sz w:val="18"/>
                <w:szCs w:val="18"/>
                <w:highlight w:val="none"/>
              </w:rPr>
              <w:t>第四十一条公证机构及其公证员有下列行为之一</w:t>
            </w:r>
            <w:r>
              <w:rPr>
                <w:rFonts w:hint="eastAsia" w:ascii="仿宋_GB2312" w:hAnsi="仿宋_GB2312" w:eastAsia="仿宋_GB2312" w:cs="仿宋_GB2312"/>
                <w:color w:val="auto"/>
                <w:spacing w:val="-7"/>
                <w:sz w:val="18"/>
                <w:szCs w:val="18"/>
                <w:highlight w:val="none"/>
              </w:rPr>
              <w:t>的，由省、自治区、直辖</w:t>
            </w:r>
            <w:r>
              <w:rPr>
                <w:rFonts w:hint="eastAsia" w:ascii="仿宋_GB2312" w:hAnsi="仿宋_GB2312" w:eastAsia="仿宋_GB2312" w:cs="仿宋_GB2312"/>
                <w:color w:val="auto"/>
                <w:spacing w:val="-3"/>
                <w:sz w:val="18"/>
                <w:szCs w:val="18"/>
                <w:highlight w:val="none"/>
              </w:rPr>
              <w:t>市或者设区的市人民政府司法行政部门给予警告；</w:t>
            </w:r>
            <w:r>
              <w:rPr>
                <w:rFonts w:hint="eastAsia" w:ascii="仿宋_GB2312" w:hAnsi="仿宋_GB2312" w:eastAsia="仿宋_GB2312" w:cs="仿宋_GB2312"/>
                <w:color w:val="auto"/>
                <w:spacing w:val="-4"/>
                <w:sz w:val="18"/>
                <w:szCs w:val="18"/>
                <w:highlight w:val="none"/>
              </w:rPr>
              <w:t>情节严重的，对公证机构</w:t>
            </w:r>
            <w:r>
              <w:rPr>
                <w:rFonts w:hint="eastAsia" w:ascii="仿宋_GB2312" w:hAnsi="仿宋_GB2312" w:eastAsia="仿宋_GB2312" w:cs="仿宋_GB2312"/>
                <w:color w:val="auto"/>
                <w:spacing w:val="-3"/>
                <w:sz w:val="18"/>
                <w:szCs w:val="18"/>
                <w:highlight w:val="none"/>
              </w:rPr>
              <w:t>处一万元以上五万元以下罚款，对公证员处一千元以上五千元以下罚款，并可以给予三个月以上六个月以下停止执业的处罚；有违法所得的，没收违法</w:t>
            </w:r>
            <w:r>
              <w:rPr>
                <w:rFonts w:hint="eastAsia" w:ascii="仿宋_GB2312" w:hAnsi="仿宋_GB2312" w:eastAsia="仿宋_GB2312" w:cs="仿宋_GB2312"/>
                <w:color w:val="auto"/>
                <w:spacing w:val="-11"/>
                <w:sz w:val="18"/>
                <w:szCs w:val="18"/>
                <w:highlight w:val="none"/>
              </w:rPr>
              <w:t>所得：（一）以诋毁其他</w:t>
            </w:r>
            <w:r>
              <w:rPr>
                <w:rFonts w:hint="eastAsia" w:ascii="仿宋_GB2312" w:hAnsi="仿宋_GB2312" w:eastAsia="仿宋_GB2312" w:cs="仿宋_GB2312"/>
                <w:color w:val="auto"/>
                <w:spacing w:val="-3"/>
                <w:sz w:val="18"/>
                <w:szCs w:val="18"/>
                <w:highlight w:val="none"/>
              </w:rPr>
              <w:t>公证机构、公证员或者支付回扣、佣金等不正当手</w:t>
            </w:r>
            <w:r>
              <w:rPr>
                <w:rFonts w:hint="eastAsia" w:ascii="仿宋_GB2312" w:hAnsi="仿宋_GB2312" w:eastAsia="仿宋_GB2312" w:cs="仿宋_GB2312"/>
                <w:color w:val="auto"/>
                <w:spacing w:val="-6"/>
                <w:sz w:val="18"/>
                <w:szCs w:val="18"/>
                <w:highlight w:val="none"/>
              </w:rPr>
              <w:t>段争揽公证业务的</w:t>
            </w:r>
            <w:r>
              <w:rPr>
                <w:rFonts w:hint="eastAsia" w:ascii="仿宋_GB2312" w:hAnsi="仿宋_GB2312" w:eastAsia="仿宋_GB2312" w:cs="仿宋_GB2312"/>
                <w:color w:val="auto"/>
                <w:spacing w:val="-49"/>
                <w:w w:val="97"/>
                <w:sz w:val="18"/>
                <w:szCs w:val="18"/>
                <w:highlight w:val="none"/>
              </w:rPr>
              <w:t>；（</w:t>
            </w:r>
            <w:r>
              <w:rPr>
                <w:rFonts w:hint="eastAsia" w:ascii="仿宋_GB2312" w:hAnsi="仿宋_GB2312" w:eastAsia="仿宋_GB2312" w:cs="仿宋_GB2312"/>
                <w:color w:val="auto"/>
                <w:spacing w:val="-6"/>
                <w:sz w:val="18"/>
                <w:szCs w:val="18"/>
                <w:highlight w:val="none"/>
              </w:rPr>
              <w:t>二）</w:t>
            </w:r>
            <w:r>
              <w:rPr>
                <w:rFonts w:hint="eastAsia" w:ascii="仿宋_GB2312" w:hAnsi="仿宋_GB2312" w:eastAsia="仿宋_GB2312" w:cs="仿宋_GB2312"/>
                <w:color w:val="auto"/>
                <w:spacing w:val="-3"/>
                <w:sz w:val="18"/>
                <w:szCs w:val="18"/>
                <w:highlight w:val="none"/>
              </w:rPr>
              <w:t>违反规定的收费标准收取</w:t>
            </w:r>
            <w:r>
              <w:rPr>
                <w:rFonts w:hint="eastAsia" w:ascii="仿宋_GB2312" w:hAnsi="仿宋_GB2312" w:eastAsia="仿宋_GB2312" w:cs="仿宋_GB2312"/>
                <w:color w:val="auto"/>
                <w:spacing w:val="2"/>
                <w:sz w:val="18"/>
                <w:szCs w:val="18"/>
                <w:highlight w:val="none"/>
              </w:rPr>
              <w:t>公证费的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三）同时在</w:t>
            </w:r>
            <w:r>
              <w:rPr>
                <w:rFonts w:hint="eastAsia" w:ascii="仿宋_GB2312" w:hAnsi="仿宋_GB2312" w:eastAsia="仿宋_GB2312" w:cs="仿宋_GB2312"/>
                <w:color w:val="auto"/>
                <w:spacing w:val="15"/>
                <w:sz w:val="18"/>
                <w:szCs w:val="18"/>
                <w:highlight w:val="none"/>
              </w:rPr>
              <w:t>二个以上公证机构执业</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四）从事有报酬的其他职业的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2"/>
                <w:sz w:val="18"/>
                <w:szCs w:val="18"/>
                <w:highlight w:val="none"/>
              </w:rPr>
              <w:t>五）为本</w:t>
            </w:r>
            <w:r>
              <w:rPr>
                <w:rFonts w:hint="eastAsia" w:ascii="仿宋_GB2312" w:hAnsi="仿宋_GB2312" w:eastAsia="仿宋_GB2312" w:cs="仿宋_GB2312"/>
                <w:color w:val="auto"/>
                <w:spacing w:val="-3"/>
                <w:sz w:val="18"/>
                <w:szCs w:val="18"/>
                <w:highlight w:val="none"/>
              </w:rPr>
              <w:t>人及近亲属办理公证或者办理与本人及近亲属有利</w:t>
            </w:r>
            <w:r>
              <w:rPr>
                <w:rFonts w:hint="eastAsia" w:ascii="仿宋_GB2312" w:hAnsi="仿宋_GB2312" w:eastAsia="仿宋_GB2312" w:cs="仿宋_GB2312"/>
                <w:color w:val="auto"/>
                <w:spacing w:val="3"/>
                <w:sz w:val="18"/>
                <w:szCs w:val="18"/>
                <w:highlight w:val="none"/>
              </w:rPr>
              <w:t>害关系的公证的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六）</w:t>
            </w:r>
            <w:r>
              <w:rPr>
                <w:rFonts w:hint="eastAsia" w:ascii="仿宋_GB2312" w:hAnsi="仿宋_GB2312" w:eastAsia="仿宋_GB2312" w:cs="仿宋_GB2312"/>
                <w:color w:val="auto"/>
                <w:spacing w:val="-3"/>
                <w:sz w:val="18"/>
                <w:szCs w:val="18"/>
                <w:highlight w:val="none"/>
              </w:rPr>
              <w:t>依照法律、行政法规的规定，应当给予处罚的其他</w:t>
            </w:r>
            <w:r>
              <w:rPr>
                <w:rFonts w:hint="eastAsia" w:ascii="仿宋_GB2312" w:hAnsi="仿宋_GB2312" w:eastAsia="仿宋_GB2312" w:cs="仿宋_GB2312"/>
                <w:color w:val="auto"/>
                <w:spacing w:val="-4"/>
                <w:sz w:val="18"/>
                <w:szCs w:val="18"/>
                <w:highlight w:val="none"/>
              </w:rPr>
              <w:t>行为。</w:t>
            </w:r>
          </w:p>
          <w:p w14:paraId="1B24ACBF">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【部委规章】《公证机构执业管理办法》（2006年2月司法部令第101号发布）第三十六条第一款　公证机构有《公证法》第四十一条、第四十二条规定所列行为之一的，由省、自治区、直辖市司法行政机关或者设区的市司法行政机关依据《公证法》的规定，予以处罚。</w:t>
            </w:r>
          </w:p>
          <w:p w14:paraId="19A44C90">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【部委规章】《公证员执业管理办法》（2006年3月司法部令第102号发布）第二十九条　公证员有《公证法》第四十一条、第四十二条所列行为之一的，由省、自治区、直辖市或者设区的市司法行政机关依据《公证法》的规定，予以处罚。</w:t>
            </w:r>
          </w:p>
          <w:p w14:paraId="1FFC35DE">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公证员有依法应予吊销公证员执业证书情形的，由所在地司法行政机关逐级报请省、自治区、直辖市司法行政机关决定。</w:t>
            </w:r>
          </w:p>
          <w:p w14:paraId="1F763ECA">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rPr>
            </w:pPr>
          </w:p>
        </w:tc>
        <w:tc>
          <w:tcPr>
            <w:tcW w:w="613" w:type="dxa"/>
            <w:vAlign w:val="center"/>
          </w:tcPr>
          <w:p w14:paraId="51588CF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2B5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0" w:hRule="atLeast"/>
        </w:trPr>
        <w:tc>
          <w:tcPr>
            <w:tcW w:w="268" w:type="dxa"/>
            <w:vAlign w:val="center"/>
          </w:tcPr>
          <w:p w14:paraId="503DDC1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14</w:t>
            </w:r>
          </w:p>
        </w:tc>
        <w:tc>
          <w:tcPr>
            <w:tcW w:w="1322" w:type="dxa"/>
            <w:vAlign w:val="center"/>
          </w:tcPr>
          <w:p w14:paraId="078340CD">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对公证机</w:t>
            </w:r>
            <w:r>
              <w:rPr>
                <w:rFonts w:hint="eastAsia" w:ascii="仿宋_GB2312" w:hAnsi="仿宋_GB2312" w:eastAsia="仿宋_GB2312" w:cs="仿宋_GB2312"/>
                <w:color w:val="auto"/>
                <w:spacing w:val="2"/>
                <w:sz w:val="18"/>
                <w:szCs w:val="18"/>
                <w:highlight w:val="none"/>
              </w:rPr>
              <w:t>构及其公证员有私自出具公证书、为不真实或不合法的事项出具公证书等行为的处</w:t>
            </w:r>
            <w:r>
              <w:rPr>
                <w:rFonts w:hint="eastAsia" w:ascii="仿宋_GB2312" w:hAnsi="仿宋_GB2312" w:eastAsia="仿宋_GB2312" w:cs="仿宋_GB2312"/>
                <w:color w:val="auto"/>
                <w:sz w:val="18"/>
                <w:szCs w:val="18"/>
                <w:highlight w:val="none"/>
              </w:rPr>
              <w:t>罚</w:t>
            </w:r>
          </w:p>
        </w:tc>
        <w:tc>
          <w:tcPr>
            <w:tcW w:w="967" w:type="dxa"/>
            <w:shd w:val="clear" w:color="auto" w:fill="auto"/>
            <w:vAlign w:val="center"/>
          </w:tcPr>
          <w:p w14:paraId="2D143B5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5F1A142B">
            <w:pPr>
              <w:keepNext w:val="0"/>
              <w:keepLines w:val="0"/>
              <w:widowControl/>
              <w:suppressLineNumbers w:val="0"/>
              <w:jc w:val="both"/>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w:t>
            </w:r>
          </w:p>
          <w:p w14:paraId="5BB36843">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司法局</w:t>
            </w:r>
          </w:p>
        </w:tc>
        <w:tc>
          <w:tcPr>
            <w:tcW w:w="10300" w:type="dxa"/>
            <w:vAlign w:val="center"/>
          </w:tcPr>
          <w:p w14:paraId="64B84582">
            <w:pPr>
              <w:keepNext w:val="0"/>
              <w:keepLines w:val="0"/>
              <w:widowControl/>
              <w:suppressLineNumbers w:val="0"/>
              <w:jc w:val="both"/>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4"/>
                <w:sz w:val="18"/>
                <w:szCs w:val="18"/>
                <w:highlight w:val="none"/>
              </w:rPr>
              <w:t>国公证法》（</w:t>
            </w:r>
            <w:r>
              <w:rPr>
                <w:rFonts w:hint="eastAsia" w:ascii="仿宋_GB2312" w:hAnsi="仿宋_GB2312" w:eastAsia="仿宋_GB2312" w:cs="仿宋_GB2312"/>
                <w:color w:val="auto"/>
                <w:spacing w:val="-14"/>
                <w:sz w:val="18"/>
                <w:szCs w:val="18"/>
                <w:highlight w:val="none"/>
                <w:lang w:val="en-US" w:eastAsia="zh-CN"/>
              </w:rPr>
              <w:t>2005年8月通过，</w:t>
            </w:r>
            <w:r>
              <w:rPr>
                <w:rFonts w:hint="eastAsia" w:ascii="仿宋_GB2312" w:hAnsi="仿宋_GB2312" w:eastAsia="仿宋_GB2312" w:cs="仿宋_GB2312"/>
                <w:color w:val="auto"/>
                <w:spacing w:val="-14"/>
                <w:sz w:val="18"/>
                <w:szCs w:val="18"/>
                <w:highlight w:val="none"/>
              </w:rPr>
              <w:t>2017年</w:t>
            </w:r>
            <w:r>
              <w:rPr>
                <w:rFonts w:hint="eastAsia" w:ascii="仿宋_GB2312" w:hAnsi="仿宋_GB2312" w:eastAsia="仿宋_GB2312" w:cs="仿宋_GB2312"/>
                <w:color w:val="auto"/>
                <w:spacing w:val="-14"/>
                <w:sz w:val="18"/>
                <w:szCs w:val="18"/>
                <w:highlight w:val="none"/>
                <w:lang w:eastAsia="zh-CN"/>
              </w:rPr>
              <w:t>第二次</w:t>
            </w:r>
            <w:r>
              <w:rPr>
                <w:rFonts w:hint="eastAsia" w:ascii="仿宋_GB2312" w:hAnsi="仿宋_GB2312" w:eastAsia="仿宋_GB2312" w:cs="仿宋_GB2312"/>
                <w:color w:val="auto"/>
                <w:spacing w:val="-14"/>
                <w:sz w:val="18"/>
                <w:szCs w:val="18"/>
                <w:highlight w:val="none"/>
              </w:rPr>
              <w:t>修正）</w:t>
            </w:r>
            <w:r>
              <w:rPr>
                <w:rFonts w:hint="eastAsia" w:ascii="仿宋_GB2312" w:hAnsi="仿宋_GB2312" w:eastAsia="仿宋_GB2312" w:cs="仿宋_GB2312"/>
                <w:color w:val="auto"/>
                <w:spacing w:val="-3"/>
                <w:sz w:val="18"/>
                <w:szCs w:val="18"/>
                <w:highlight w:val="none"/>
              </w:rPr>
              <w:t>第四十二条公证机构及其公证员有下列行为之一</w:t>
            </w:r>
            <w:r>
              <w:rPr>
                <w:rFonts w:hint="eastAsia" w:ascii="仿宋_GB2312" w:hAnsi="仿宋_GB2312" w:eastAsia="仿宋_GB2312" w:cs="仿宋_GB2312"/>
                <w:color w:val="auto"/>
                <w:spacing w:val="-7"/>
                <w:sz w:val="18"/>
                <w:szCs w:val="18"/>
                <w:highlight w:val="none"/>
              </w:rPr>
              <w:t>的，由省、自治区、直辖</w:t>
            </w:r>
            <w:r>
              <w:rPr>
                <w:rFonts w:hint="eastAsia" w:ascii="仿宋_GB2312" w:hAnsi="仿宋_GB2312" w:eastAsia="仿宋_GB2312" w:cs="仿宋_GB2312"/>
                <w:color w:val="auto"/>
                <w:spacing w:val="-3"/>
                <w:sz w:val="18"/>
                <w:szCs w:val="18"/>
                <w:highlight w:val="none"/>
              </w:rPr>
              <w:t>市或者设区的市人民政府司法行政部门对公证机构给予警告，并处二万元以上十万元以下罚款，并可以给予一个月以上三个月以下停业整顿的处罚；对公证员给予警告，并处二</w:t>
            </w:r>
            <w:r>
              <w:rPr>
                <w:rFonts w:hint="eastAsia" w:ascii="仿宋_GB2312" w:hAnsi="仿宋_GB2312" w:eastAsia="仿宋_GB2312" w:cs="仿宋_GB2312"/>
                <w:color w:val="auto"/>
                <w:spacing w:val="7"/>
                <w:sz w:val="18"/>
                <w:szCs w:val="18"/>
                <w:highlight w:val="none"/>
              </w:rPr>
              <w:t>千元以上一万元以下罚</w:t>
            </w:r>
            <w:r>
              <w:rPr>
                <w:rFonts w:hint="eastAsia" w:ascii="仿宋_GB2312" w:hAnsi="仿宋_GB2312" w:eastAsia="仿宋_GB2312" w:cs="仿宋_GB2312"/>
                <w:color w:val="auto"/>
                <w:spacing w:val="-3"/>
                <w:sz w:val="18"/>
                <w:szCs w:val="18"/>
                <w:highlight w:val="none"/>
              </w:rPr>
              <w:t>款，并可以给予三个月以</w:t>
            </w:r>
            <w:r>
              <w:rPr>
                <w:rFonts w:hint="eastAsia" w:ascii="仿宋_GB2312" w:hAnsi="仿宋_GB2312" w:eastAsia="仿宋_GB2312" w:cs="仿宋_GB2312"/>
                <w:color w:val="auto"/>
                <w:spacing w:val="-1"/>
                <w:sz w:val="18"/>
                <w:szCs w:val="18"/>
                <w:highlight w:val="none"/>
              </w:rPr>
              <w:t>上十二个月以下停止执业</w:t>
            </w:r>
            <w:r>
              <w:rPr>
                <w:rFonts w:hint="eastAsia" w:ascii="仿宋_GB2312" w:hAnsi="仿宋_GB2312" w:eastAsia="仿宋_GB2312" w:cs="仿宋_GB2312"/>
                <w:color w:val="auto"/>
                <w:spacing w:val="2"/>
                <w:sz w:val="18"/>
                <w:szCs w:val="18"/>
                <w:highlight w:val="none"/>
              </w:rPr>
              <w:t>的处罚；有违法所得的，</w:t>
            </w:r>
            <w:r>
              <w:rPr>
                <w:rFonts w:hint="eastAsia" w:ascii="仿宋_GB2312" w:hAnsi="仿宋_GB2312" w:eastAsia="仿宋_GB2312" w:cs="仿宋_GB2312"/>
                <w:color w:val="auto"/>
                <w:spacing w:val="-1"/>
                <w:sz w:val="18"/>
                <w:szCs w:val="18"/>
                <w:highlight w:val="none"/>
              </w:rPr>
              <w:t>没收违法所得；情节严重</w:t>
            </w:r>
            <w:r>
              <w:rPr>
                <w:rFonts w:hint="eastAsia" w:ascii="仿宋_GB2312" w:hAnsi="仿宋_GB2312" w:eastAsia="仿宋_GB2312" w:cs="仿宋_GB2312"/>
                <w:color w:val="auto"/>
                <w:spacing w:val="-5"/>
                <w:sz w:val="18"/>
                <w:szCs w:val="18"/>
                <w:highlight w:val="none"/>
              </w:rPr>
              <w:t>的，由省、自治区、直辖</w:t>
            </w:r>
            <w:r>
              <w:rPr>
                <w:rFonts w:hint="eastAsia" w:ascii="仿宋_GB2312" w:hAnsi="仿宋_GB2312" w:eastAsia="仿宋_GB2312" w:cs="仿宋_GB2312"/>
                <w:color w:val="auto"/>
                <w:spacing w:val="-1"/>
                <w:sz w:val="18"/>
                <w:szCs w:val="18"/>
                <w:highlight w:val="none"/>
              </w:rPr>
              <w:t>市人民政府司法行政部门吊销公证员执业证书；构成犯罪的，依法追究刑事</w:t>
            </w:r>
            <w:r>
              <w:rPr>
                <w:rFonts w:hint="eastAsia" w:ascii="仿宋_GB2312" w:hAnsi="仿宋_GB2312" w:eastAsia="仿宋_GB2312" w:cs="仿宋_GB2312"/>
                <w:color w:val="auto"/>
                <w:spacing w:val="-3"/>
                <w:sz w:val="18"/>
                <w:szCs w:val="18"/>
                <w:highlight w:val="none"/>
              </w:rPr>
              <w:t>责任</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3"/>
                <w:sz w:val="18"/>
                <w:szCs w:val="18"/>
                <w:highlight w:val="none"/>
              </w:rPr>
              <w:t>一）私自出具公</w:t>
            </w:r>
            <w:r>
              <w:rPr>
                <w:rFonts w:hint="eastAsia" w:ascii="仿宋_GB2312" w:hAnsi="仿宋_GB2312" w:eastAsia="仿宋_GB2312" w:cs="仿宋_GB2312"/>
                <w:color w:val="auto"/>
                <w:spacing w:val="-15"/>
                <w:sz w:val="18"/>
                <w:szCs w:val="18"/>
                <w:highlight w:val="none"/>
              </w:rPr>
              <w:t>证书的。（二）为不真实、</w:t>
            </w:r>
            <w:r>
              <w:rPr>
                <w:rFonts w:hint="eastAsia" w:ascii="仿宋_GB2312" w:hAnsi="仿宋_GB2312" w:eastAsia="仿宋_GB2312" w:cs="仿宋_GB2312"/>
                <w:color w:val="auto"/>
                <w:spacing w:val="-1"/>
                <w:sz w:val="18"/>
                <w:szCs w:val="18"/>
                <w:highlight w:val="none"/>
              </w:rPr>
              <w:t>不合法的事项出具公证书的。（三）侵占、挪用公证费或者侵占、盗窃公证</w:t>
            </w:r>
            <w:r>
              <w:rPr>
                <w:rFonts w:hint="eastAsia" w:ascii="仿宋_GB2312" w:hAnsi="仿宋_GB2312" w:eastAsia="仿宋_GB2312" w:cs="仿宋_GB2312"/>
                <w:color w:val="auto"/>
                <w:spacing w:val="-11"/>
                <w:sz w:val="18"/>
                <w:szCs w:val="18"/>
                <w:highlight w:val="none"/>
              </w:rPr>
              <w:t>专用物品的。（四）毁损、</w:t>
            </w:r>
            <w:r>
              <w:rPr>
                <w:rFonts w:hint="eastAsia" w:ascii="仿宋_GB2312" w:hAnsi="仿宋_GB2312" w:eastAsia="仿宋_GB2312" w:cs="仿宋_GB2312"/>
                <w:color w:val="auto"/>
                <w:spacing w:val="-1"/>
                <w:sz w:val="18"/>
                <w:szCs w:val="18"/>
                <w:highlight w:val="none"/>
              </w:rPr>
              <w:t>篡改公证文书或者公证档案的。（五）泄露在执业</w:t>
            </w:r>
            <w:r>
              <w:rPr>
                <w:rFonts w:hint="eastAsia" w:ascii="仿宋_GB2312" w:hAnsi="仿宋_GB2312" w:eastAsia="仿宋_GB2312" w:cs="仿宋_GB2312"/>
                <w:color w:val="auto"/>
                <w:spacing w:val="1"/>
                <w:sz w:val="18"/>
                <w:szCs w:val="18"/>
                <w:highlight w:val="none"/>
              </w:rPr>
              <w:t>活动中知悉的国家秘密、</w:t>
            </w:r>
            <w:r>
              <w:rPr>
                <w:rFonts w:hint="eastAsia" w:ascii="仿宋_GB2312" w:hAnsi="仿宋_GB2312" w:eastAsia="仿宋_GB2312" w:cs="仿宋_GB2312"/>
                <w:color w:val="auto"/>
                <w:spacing w:val="17"/>
                <w:sz w:val="18"/>
                <w:szCs w:val="18"/>
                <w:highlight w:val="none"/>
              </w:rPr>
              <w:t>商业秘密或者个人隐私</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六）依照法律、行</w:t>
            </w:r>
            <w:r>
              <w:rPr>
                <w:rFonts w:hint="eastAsia" w:ascii="仿宋_GB2312" w:hAnsi="仿宋_GB2312" w:eastAsia="仿宋_GB2312" w:cs="仿宋_GB2312"/>
                <w:color w:val="auto"/>
                <w:spacing w:val="-1"/>
                <w:sz w:val="18"/>
                <w:szCs w:val="18"/>
                <w:highlight w:val="none"/>
              </w:rPr>
              <w:t>政法规的规定，应当给予</w:t>
            </w:r>
            <w:r>
              <w:rPr>
                <w:rFonts w:hint="eastAsia" w:ascii="仿宋_GB2312" w:hAnsi="仿宋_GB2312" w:eastAsia="仿宋_GB2312" w:cs="仿宋_GB2312"/>
                <w:color w:val="auto"/>
                <w:spacing w:val="-5"/>
                <w:sz w:val="18"/>
                <w:szCs w:val="18"/>
                <w:highlight w:val="none"/>
              </w:rPr>
              <w:t>处罚的其他行为。因故</w:t>
            </w:r>
            <w:r>
              <w:rPr>
                <w:rFonts w:hint="eastAsia" w:ascii="仿宋_GB2312" w:hAnsi="仿宋_GB2312" w:eastAsia="仿宋_GB2312" w:cs="仿宋_GB2312"/>
                <w:color w:val="auto"/>
                <w:spacing w:val="-1"/>
                <w:sz w:val="18"/>
                <w:szCs w:val="18"/>
                <w:highlight w:val="none"/>
              </w:rPr>
              <w:t>意犯罪或者职务过失犯罪受刑事处罚的，应当吊销公证员执业证书。被吊销公证员执业证书的，不得</w:t>
            </w:r>
            <w:r>
              <w:rPr>
                <w:rFonts w:hint="eastAsia" w:ascii="仿宋_GB2312" w:hAnsi="仿宋_GB2312" w:eastAsia="仿宋_GB2312" w:cs="仿宋_GB2312"/>
                <w:color w:val="auto"/>
                <w:spacing w:val="-11"/>
                <w:sz w:val="18"/>
                <w:szCs w:val="18"/>
                <w:highlight w:val="none"/>
              </w:rPr>
              <w:t>担任辩护人、诉讼代理人，但系刑事诉讼、民事诉讼、</w:t>
            </w:r>
            <w:r>
              <w:rPr>
                <w:rFonts w:hint="eastAsia" w:ascii="仿宋_GB2312" w:hAnsi="仿宋_GB2312" w:eastAsia="仿宋_GB2312" w:cs="仿宋_GB2312"/>
                <w:color w:val="auto"/>
                <w:spacing w:val="17"/>
                <w:sz w:val="18"/>
                <w:szCs w:val="18"/>
                <w:highlight w:val="none"/>
              </w:rPr>
              <w:t>行政诉讼当事人的监护</w:t>
            </w:r>
            <w:r>
              <w:rPr>
                <w:rFonts w:hint="eastAsia" w:ascii="仿宋_GB2312" w:hAnsi="仿宋_GB2312" w:eastAsia="仿宋_GB2312" w:cs="仿宋_GB2312"/>
                <w:color w:val="auto"/>
                <w:spacing w:val="-1"/>
                <w:sz w:val="18"/>
                <w:szCs w:val="18"/>
                <w:highlight w:val="none"/>
              </w:rPr>
              <w:t>人、近亲属的除外。</w:t>
            </w:r>
          </w:p>
          <w:p w14:paraId="79EB3CC8">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【部委规章】《公证机构执业管理办法》（2006年2月司法部令第101号发布）第三十六条第一款　公证机构有《公证法》第四十一条、第四十二条规定所列行为之一的，由省、自治区、直辖市司法行政机关或者设区的市司法行政机关依据《公证法》的规定，予以处罚。</w:t>
            </w:r>
          </w:p>
          <w:p w14:paraId="36948B2F">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【部委规章】《公证员执业管理办法》（2006年3月司法部令第102号发布）第二十九条　公证员有《公证法》第四十一条、第四十二条所列行为之一的，由省、自治区、直辖市或者设区的市司法行政机关依据《公证法》的规定，予以处罚。</w:t>
            </w:r>
          </w:p>
          <w:p w14:paraId="7FA0E945">
            <w:pPr>
              <w:keepNext w:val="0"/>
              <w:keepLines w:val="0"/>
              <w:widowControl/>
              <w:suppressLineNumbers w:val="0"/>
              <w:jc w:val="both"/>
              <w:textAlignment w:val="center"/>
              <w:rPr>
                <w:rFonts w:hint="eastAsia" w:ascii="仿宋_GB2312" w:hAnsi="仿宋_GB2312" w:eastAsia="仿宋_GB2312" w:cs="仿宋_GB2312"/>
                <w:color w:val="auto"/>
                <w:spacing w:val="-4"/>
                <w:sz w:val="18"/>
                <w:szCs w:val="18"/>
                <w:highlight w:val="none"/>
                <w:lang w:val="en-US" w:eastAsia="zh-CN"/>
              </w:rPr>
            </w:pPr>
            <w:r>
              <w:rPr>
                <w:rFonts w:hint="eastAsia" w:ascii="仿宋_GB2312" w:hAnsi="仿宋_GB2312" w:eastAsia="仿宋_GB2312" w:cs="仿宋_GB2312"/>
                <w:color w:val="auto"/>
                <w:spacing w:val="-4"/>
                <w:sz w:val="18"/>
                <w:szCs w:val="18"/>
                <w:highlight w:val="none"/>
                <w:lang w:val="en-US" w:eastAsia="zh-CN"/>
              </w:rPr>
              <w:t>公证员有依法应予吊销公证员执业证书情形的，由所在地司法行政机关逐级报请省、自治区、直辖市司法行政机关决定。</w:t>
            </w:r>
          </w:p>
          <w:p w14:paraId="5C99B4FE">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p>
        </w:tc>
        <w:tc>
          <w:tcPr>
            <w:tcW w:w="613" w:type="dxa"/>
            <w:vAlign w:val="center"/>
          </w:tcPr>
          <w:p w14:paraId="067F061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042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8" w:hRule="atLeast"/>
        </w:trPr>
        <w:tc>
          <w:tcPr>
            <w:tcW w:w="268" w:type="dxa"/>
            <w:vAlign w:val="center"/>
          </w:tcPr>
          <w:p w14:paraId="096C08F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15</w:t>
            </w:r>
          </w:p>
        </w:tc>
        <w:tc>
          <w:tcPr>
            <w:tcW w:w="1322" w:type="dxa"/>
            <w:vAlign w:val="center"/>
          </w:tcPr>
          <w:p w14:paraId="287EB80E">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2"/>
                <w:sz w:val="18"/>
                <w:szCs w:val="18"/>
                <w:highlight w:val="none"/>
              </w:rPr>
              <w:t xml:space="preserve">律师同时 </w:t>
            </w:r>
            <w:r>
              <w:rPr>
                <w:rFonts w:hint="eastAsia" w:ascii="仿宋_GB2312" w:hAnsi="仿宋_GB2312" w:eastAsia="仿宋_GB2312" w:cs="仿宋_GB2312"/>
                <w:color w:val="auto"/>
                <w:spacing w:val="1"/>
                <w:sz w:val="18"/>
                <w:szCs w:val="18"/>
                <w:highlight w:val="none"/>
              </w:rPr>
              <w:t>在两个以</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
                <w:sz w:val="18"/>
                <w:szCs w:val="18"/>
                <w:highlight w:val="none"/>
              </w:rPr>
              <w:t>上律师事</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
                <w:sz w:val="18"/>
                <w:szCs w:val="18"/>
                <w:highlight w:val="none"/>
              </w:rPr>
              <w:t>务所执业</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1"/>
                <w:sz w:val="18"/>
                <w:szCs w:val="18"/>
                <w:highlight w:val="none"/>
              </w:rPr>
              <w:t>等行为的</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5"/>
                <w:sz w:val="18"/>
                <w:szCs w:val="18"/>
                <w:highlight w:val="none"/>
              </w:rPr>
              <w:t>处罚</w:t>
            </w:r>
          </w:p>
        </w:tc>
        <w:tc>
          <w:tcPr>
            <w:tcW w:w="967" w:type="dxa"/>
            <w:shd w:val="clear" w:color="auto" w:fill="auto"/>
            <w:vAlign w:val="center"/>
          </w:tcPr>
          <w:p w14:paraId="3FF7623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282AEA12">
            <w:pPr>
              <w:keepNext w:val="0"/>
              <w:keepLines w:val="0"/>
              <w:widowControl/>
              <w:suppressLineNumbers w:val="0"/>
              <w:jc w:val="both"/>
              <w:textAlignment w:val="center"/>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w:t>
            </w:r>
          </w:p>
          <w:p w14:paraId="44732751">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8"/>
                <w:sz w:val="18"/>
                <w:szCs w:val="18"/>
                <w:highlight w:val="none"/>
                <w:lang w:eastAsia="zh-CN"/>
              </w:rPr>
              <w:t>司法局</w:t>
            </w:r>
          </w:p>
        </w:tc>
        <w:tc>
          <w:tcPr>
            <w:tcW w:w="10300" w:type="dxa"/>
            <w:vAlign w:val="center"/>
          </w:tcPr>
          <w:p w14:paraId="13D82319">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第四十七条律师有下列行为之一的，由设区的市级或者直辖市的区人民政</w:t>
            </w:r>
            <w:r>
              <w:rPr>
                <w:rFonts w:hint="eastAsia" w:ascii="仿宋_GB2312" w:hAnsi="仿宋_GB2312" w:eastAsia="仿宋_GB2312" w:cs="仿宋_GB2312"/>
                <w:color w:val="auto"/>
                <w:spacing w:val="14"/>
                <w:sz w:val="18"/>
                <w:szCs w:val="18"/>
                <w:highlight w:val="none"/>
              </w:rPr>
              <w:t>府司法行政部门给予警</w:t>
            </w:r>
            <w:r>
              <w:rPr>
                <w:rFonts w:hint="eastAsia" w:ascii="仿宋_GB2312" w:hAnsi="仿宋_GB2312" w:eastAsia="仿宋_GB2312" w:cs="仿宋_GB2312"/>
                <w:color w:val="auto"/>
                <w:spacing w:val="-3"/>
                <w:sz w:val="18"/>
                <w:szCs w:val="18"/>
                <w:highlight w:val="none"/>
              </w:rPr>
              <w:t>告，可以处五千元以下的</w:t>
            </w:r>
            <w:r>
              <w:rPr>
                <w:rFonts w:hint="eastAsia" w:ascii="仿宋_GB2312" w:hAnsi="仿宋_GB2312" w:eastAsia="仿宋_GB2312" w:cs="仿宋_GB2312"/>
                <w:color w:val="auto"/>
                <w:spacing w:val="-2"/>
                <w:sz w:val="18"/>
                <w:szCs w:val="18"/>
                <w:highlight w:val="none"/>
              </w:rPr>
              <w:t>罚款；有违法所得的，没</w:t>
            </w:r>
            <w:r>
              <w:rPr>
                <w:rFonts w:hint="eastAsia" w:ascii="仿宋_GB2312" w:hAnsi="仿宋_GB2312" w:eastAsia="仿宋_GB2312" w:cs="仿宋_GB2312"/>
                <w:color w:val="auto"/>
                <w:spacing w:val="-12"/>
                <w:sz w:val="18"/>
                <w:szCs w:val="18"/>
                <w:highlight w:val="none"/>
              </w:rPr>
              <w:t>收违法所得；情节严重的，</w:t>
            </w:r>
            <w:r>
              <w:rPr>
                <w:rFonts w:hint="eastAsia" w:ascii="仿宋_GB2312" w:hAnsi="仿宋_GB2312" w:eastAsia="仿宋_GB2312" w:cs="仿宋_GB2312"/>
                <w:color w:val="auto"/>
                <w:spacing w:val="-1"/>
                <w:sz w:val="18"/>
                <w:szCs w:val="18"/>
                <w:highlight w:val="none"/>
              </w:rPr>
              <w:t>给予停止执业三个月以下</w:t>
            </w:r>
            <w:r>
              <w:rPr>
                <w:rFonts w:hint="eastAsia" w:ascii="仿宋_GB2312" w:hAnsi="仿宋_GB2312" w:eastAsia="仿宋_GB2312" w:cs="仿宋_GB2312"/>
                <w:color w:val="auto"/>
                <w:spacing w:val="-9"/>
                <w:sz w:val="18"/>
                <w:szCs w:val="18"/>
                <w:highlight w:val="none"/>
              </w:rPr>
              <w:t>的处罚</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9"/>
                <w:sz w:val="18"/>
                <w:szCs w:val="18"/>
                <w:highlight w:val="none"/>
              </w:rPr>
              <w:t>一）同时在两</w:t>
            </w:r>
            <w:r>
              <w:rPr>
                <w:rFonts w:hint="eastAsia" w:ascii="仿宋_GB2312" w:hAnsi="仿宋_GB2312" w:eastAsia="仿宋_GB2312" w:cs="仿宋_GB2312"/>
                <w:color w:val="auto"/>
                <w:spacing w:val="17"/>
                <w:sz w:val="18"/>
                <w:szCs w:val="18"/>
                <w:highlight w:val="none"/>
              </w:rPr>
              <w:t>个以上律师事务所执业</w:t>
            </w:r>
            <w:r>
              <w:rPr>
                <w:rFonts w:hint="eastAsia" w:ascii="仿宋_GB2312" w:hAnsi="仿宋_GB2312" w:eastAsia="仿宋_GB2312" w:cs="仿宋_GB2312"/>
                <w:color w:val="auto"/>
                <w:spacing w:val="-9"/>
                <w:sz w:val="18"/>
                <w:szCs w:val="18"/>
                <w:highlight w:val="none"/>
              </w:rPr>
              <w:t>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9"/>
                <w:sz w:val="18"/>
                <w:szCs w:val="18"/>
                <w:highlight w:val="none"/>
              </w:rPr>
              <w:t>二）以不正当手段</w:t>
            </w:r>
            <w:r>
              <w:rPr>
                <w:rFonts w:hint="eastAsia" w:ascii="仿宋_GB2312" w:hAnsi="仿宋_GB2312" w:eastAsia="仿宋_GB2312" w:cs="仿宋_GB2312"/>
                <w:color w:val="auto"/>
                <w:spacing w:val="-3"/>
                <w:sz w:val="18"/>
                <w:szCs w:val="18"/>
                <w:highlight w:val="none"/>
              </w:rPr>
              <w:t>承揽业务的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3"/>
                <w:sz w:val="18"/>
                <w:szCs w:val="18"/>
                <w:highlight w:val="none"/>
              </w:rPr>
              <w:t>三）在同</w:t>
            </w:r>
            <w:r>
              <w:rPr>
                <w:rFonts w:hint="eastAsia" w:ascii="仿宋_GB2312" w:hAnsi="仿宋_GB2312" w:eastAsia="仿宋_GB2312" w:cs="仿宋_GB2312"/>
                <w:color w:val="auto"/>
                <w:spacing w:val="-1"/>
                <w:sz w:val="18"/>
                <w:szCs w:val="18"/>
                <w:highlight w:val="none"/>
              </w:rPr>
              <w:t>一案件中为双方当事人担任代理人，或者代理与本人及其近亲属有利益冲突</w:t>
            </w:r>
            <w:r>
              <w:rPr>
                <w:rFonts w:hint="eastAsia" w:ascii="仿宋_GB2312" w:hAnsi="仿宋_GB2312" w:eastAsia="仿宋_GB2312" w:cs="仿宋_GB2312"/>
                <w:color w:val="auto"/>
                <w:spacing w:val="-4"/>
                <w:sz w:val="18"/>
                <w:szCs w:val="18"/>
                <w:highlight w:val="none"/>
              </w:rPr>
              <w:t>的法律事务的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4"/>
                <w:sz w:val="18"/>
                <w:szCs w:val="18"/>
                <w:highlight w:val="none"/>
              </w:rPr>
              <w:t>四）从</w:t>
            </w:r>
            <w:r>
              <w:rPr>
                <w:rFonts w:hint="eastAsia" w:ascii="仿宋_GB2312" w:hAnsi="仿宋_GB2312" w:eastAsia="仿宋_GB2312" w:cs="仿宋_GB2312"/>
                <w:color w:val="auto"/>
                <w:spacing w:val="-1"/>
                <w:sz w:val="18"/>
                <w:szCs w:val="18"/>
                <w:highlight w:val="none"/>
              </w:rPr>
              <w:t>人民法院、人民检察院离任后二年内担任诉讼代理</w:t>
            </w:r>
            <w:r>
              <w:rPr>
                <w:rFonts w:hint="eastAsia" w:ascii="仿宋_GB2312" w:hAnsi="仿宋_GB2312" w:eastAsia="仿宋_GB2312" w:cs="仿宋_GB2312"/>
                <w:color w:val="auto"/>
                <w:spacing w:val="-3"/>
                <w:sz w:val="18"/>
                <w:szCs w:val="18"/>
                <w:highlight w:val="none"/>
              </w:rPr>
              <w:t>人或者辩护人的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3"/>
                <w:sz w:val="18"/>
                <w:szCs w:val="18"/>
                <w:highlight w:val="none"/>
              </w:rPr>
              <w:t>五）</w:t>
            </w:r>
            <w:r>
              <w:rPr>
                <w:rFonts w:hint="eastAsia" w:ascii="仿宋_GB2312" w:hAnsi="仿宋_GB2312" w:eastAsia="仿宋_GB2312" w:cs="仿宋_GB2312"/>
                <w:color w:val="auto"/>
                <w:spacing w:val="17"/>
                <w:sz w:val="18"/>
                <w:szCs w:val="18"/>
                <w:highlight w:val="none"/>
              </w:rPr>
              <w:t>拒绝履行法律援助义务</w:t>
            </w:r>
            <w:r>
              <w:rPr>
                <w:rFonts w:hint="eastAsia" w:ascii="仿宋_GB2312" w:hAnsi="仿宋_GB2312" w:eastAsia="仿宋_GB2312" w:cs="仿宋_GB2312"/>
                <w:color w:val="auto"/>
                <w:spacing w:val="-5"/>
                <w:sz w:val="18"/>
                <w:szCs w:val="18"/>
                <w:highlight w:val="none"/>
              </w:rPr>
              <w:t>的。</w:t>
            </w:r>
          </w:p>
          <w:p w14:paraId="40B54BD4">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4DD57F01">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17359B15">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rPr>
            </w:pPr>
          </w:p>
        </w:tc>
        <w:tc>
          <w:tcPr>
            <w:tcW w:w="613" w:type="dxa"/>
            <w:vAlign w:val="center"/>
          </w:tcPr>
          <w:p w14:paraId="4B0B1C83">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EEE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268" w:type="dxa"/>
            <w:vAlign w:val="center"/>
          </w:tcPr>
          <w:p w14:paraId="6853F60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16</w:t>
            </w:r>
          </w:p>
        </w:tc>
        <w:tc>
          <w:tcPr>
            <w:tcW w:w="1322" w:type="dxa"/>
            <w:vAlign w:val="center"/>
          </w:tcPr>
          <w:p w14:paraId="21E67A86">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2"/>
                <w:sz w:val="18"/>
                <w:szCs w:val="18"/>
                <w:highlight w:val="none"/>
              </w:rPr>
              <w:t xml:space="preserve">律师私自 </w:t>
            </w:r>
            <w:r>
              <w:rPr>
                <w:rFonts w:hint="eastAsia" w:ascii="仿宋_GB2312" w:hAnsi="仿宋_GB2312" w:eastAsia="仿宋_GB2312" w:cs="仿宋_GB2312"/>
                <w:color w:val="auto"/>
                <w:spacing w:val="-11"/>
                <w:sz w:val="18"/>
                <w:szCs w:val="18"/>
                <w:highlight w:val="none"/>
              </w:rPr>
              <w:t>接</w:t>
            </w:r>
            <w:r>
              <w:rPr>
                <w:rFonts w:hint="eastAsia" w:ascii="仿宋_GB2312" w:hAnsi="仿宋_GB2312" w:eastAsia="仿宋_GB2312" w:cs="仿宋_GB2312"/>
                <w:color w:val="auto"/>
                <w:spacing w:val="23"/>
                <w:sz w:val="18"/>
                <w:szCs w:val="18"/>
                <w:highlight w:val="none"/>
              </w:rPr>
              <w:t xml:space="preserve"> </w:t>
            </w:r>
            <w:r>
              <w:rPr>
                <w:rFonts w:hint="eastAsia" w:ascii="仿宋_GB2312" w:hAnsi="仿宋_GB2312" w:eastAsia="仿宋_GB2312" w:cs="仿宋_GB2312"/>
                <w:color w:val="auto"/>
                <w:spacing w:val="-11"/>
                <w:sz w:val="18"/>
                <w:szCs w:val="18"/>
                <w:highlight w:val="none"/>
              </w:rPr>
              <w:t>受</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11"/>
                <w:sz w:val="18"/>
                <w:szCs w:val="18"/>
                <w:highlight w:val="none"/>
              </w:rPr>
              <w:t>委</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 xml:space="preserve">托、收取 费用，接 受委托人 财物或者 其他利益 等行为的 </w:t>
            </w:r>
            <w:r>
              <w:rPr>
                <w:rFonts w:hint="eastAsia" w:ascii="仿宋_GB2312" w:hAnsi="仿宋_GB2312" w:eastAsia="仿宋_GB2312" w:cs="仿宋_GB2312"/>
                <w:color w:val="auto"/>
                <w:spacing w:val="-3"/>
                <w:sz w:val="18"/>
                <w:szCs w:val="18"/>
                <w:highlight w:val="none"/>
              </w:rPr>
              <w:t>处罚</w:t>
            </w:r>
          </w:p>
        </w:tc>
        <w:tc>
          <w:tcPr>
            <w:tcW w:w="967" w:type="dxa"/>
            <w:shd w:val="clear" w:color="auto" w:fill="auto"/>
            <w:vAlign w:val="center"/>
          </w:tcPr>
          <w:p w14:paraId="15480DC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0B4E4481">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固原市</w:t>
            </w:r>
          </w:p>
          <w:p w14:paraId="14D2AAEF">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司法局</w:t>
            </w:r>
          </w:p>
        </w:tc>
        <w:tc>
          <w:tcPr>
            <w:tcW w:w="10300" w:type="dxa"/>
            <w:vAlign w:val="center"/>
          </w:tcPr>
          <w:p w14:paraId="05E763DC">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第四十八条律师有下列行为之一的，由设区的市级或者直辖市的区人民政</w:t>
            </w:r>
            <w:r>
              <w:rPr>
                <w:rFonts w:hint="eastAsia" w:ascii="仿宋_GB2312" w:hAnsi="仿宋_GB2312" w:eastAsia="仿宋_GB2312" w:cs="仿宋_GB2312"/>
                <w:color w:val="auto"/>
                <w:spacing w:val="14"/>
                <w:sz w:val="18"/>
                <w:szCs w:val="18"/>
                <w:highlight w:val="none"/>
              </w:rPr>
              <w:t>府司法行政部门给予警</w:t>
            </w:r>
            <w:r>
              <w:rPr>
                <w:rFonts w:hint="eastAsia" w:ascii="仿宋_GB2312" w:hAnsi="仿宋_GB2312" w:eastAsia="仿宋_GB2312" w:cs="仿宋_GB2312"/>
                <w:color w:val="auto"/>
                <w:spacing w:val="-3"/>
                <w:sz w:val="18"/>
                <w:szCs w:val="18"/>
                <w:highlight w:val="none"/>
              </w:rPr>
              <w:t>告，可以处一万元以下的罚款；有违法所得的，没</w:t>
            </w:r>
            <w:r>
              <w:rPr>
                <w:rFonts w:hint="eastAsia" w:ascii="仿宋_GB2312" w:hAnsi="仿宋_GB2312" w:eastAsia="仿宋_GB2312" w:cs="仿宋_GB2312"/>
                <w:color w:val="auto"/>
                <w:spacing w:val="-14"/>
                <w:sz w:val="18"/>
                <w:szCs w:val="18"/>
                <w:highlight w:val="none"/>
              </w:rPr>
              <w:t>收违法所得；情节严重的，</w:t>
            </w:r>
            <w:r>
              <w:rPr>
                <w:rFonts w:hint="eastAsia" w:ascii="仿宋_GB2312" w:hAnsi="仿宋_GB2312" w:eastAsia="仿宋_GB2312" w:cs="仿宋_GB2312"/>
                <w:color w:val="auto"/>
                <w:spacing w:val="-4"/>
                <w:sz w:val="18"/>
                <w:szCs w:val="18"/>
                <w:highlight w:val="none"/>
              </w:rPr>
              <w:t>给予停止执业三个月以上</w:t>
            </w:r>
            <w:r>
              <w:rPr>
                <w:rFonts w:hint="eastAsia" w:ascii="仿宋_GB2312" w:hAnsi="仿宋_GB2312" w:eastAsia="仿宋_GB2312" w:cs="仿宋_GB2312"/>
                <w:color w:val="auto"/>
                <w:spacing w:val="-6"/>
                <w:sz w:val="18"/>
                <w:szCs w:val="18"/>
                <w:highlight w:val="none"/>
              </w:rPr>
              <w:t>六个月以下的处罚</w:t>
            </w:r>
            <w:r>
              <w:rPr>
                <w:rFonts w:hint="eastAsia" w:ascii="仿宋_GB2312" w:hAnsi="仿宋_GB2312" w:eastAsia="仿宋_GB2312" w:cs="仿宋_GB2312"/>
                <w:color w:val="auto"/>
                <w:spacing w:val="-49"/>
                <w:w w:val="97"/>
                <w:sz w:val="18"/>
                <w:szCs w:val="18"/>
                <w:highlight w:val="none"/>
              </w:rPr>
              <w:t>：（</w:t>
            </w:r>
            <w:r>
              <w:rPr>
                <w:rFonts w:hint="eastAsia" w:ascii="仿宋_GB2312" w:hAnsi="仿宋_GB2312" w:eastAsia="仿宋_GB2312" w:cs="仿宋_GB2312"/>
                <w:color w:val="auto"/>
                <w:spacing w:val="-6"/>
                <w:sz w:val="18"/>
                <w:szCs w:val="18"/>
                <w:highlight w:val="none"/>
              </w:rPr>
              <w:t>一）</w:t>
            </w:r>
            <w:r>
              <w:rPr>
                <w:rFonts w:hint="eastAsia" w:ascii="仿宋_GB2312" w:hAnsi="仿宋_GB2312" w:eastAsia="仿宋_GB2312" w:cs="仿宋_GB2312"/>
                <w:color w:val="auto"/>
                <w:spacing w:val="-11"/>
                <w:sz w:val="18"/>
                <w:szCs w:val="18"/>
                <w:highlight w:val="none"/>
              </w:rPr>
              <w:t>私自接受委托、收取费用，</w:t>
            </w:r>
            <w:r>
              <w:rPr>
                <w:rFonts w:hint="eastAsia" w:ascii="仿宋_GB2312" w:hAnsi="仿宋_GB2312" w:eastAsia="仿宋_GB2312" w:cs="仿宋_GB2312"/>
                <w:color w:val="auto"/>
                <w:spacing w:val="-3"/>
                <w:sz w:val="18"/>
                <w:szCs w:val="18"/>
                <w:highlight w:val="none"/>
              </w:rPr>
              <w:t>接受委托人财物或者其他</w:t>
            </w:r>
            <w:r>
              <w:rPr>
                <w:rFonts w:hint="eastAsia" w:ascii="仿宋_GB2312" w:hAnsi="仿宋_GB2312" w:eastAsia="仿宋_GB2312" w:cs="仿宋_GB2312"/>
                <w:color w:val="auto"/>
                <w:spacing w:val="-5"/>
                <w:sz w:val="18"/>
                <w:szCs w:val="18"/>
                <w:highlight w:val="none"/>
              </w:rPr>
              <w:t>利益的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5"/>
                <w:sz w:val="18"/>
                <w:szCs w:val="18"/>
                <w:highlight w:val="none"/>
              </w:rPr>
              <w:t>二）接受委托</w:t>
            </w:r>
            <w:r>
              <w:rPr>
                <w:rFonts w:hint="eastAsia" w:ascii="仿宋_GB2312" w:hAnsi="仿宋_GB2312" w:eastAsia="仿宋_GB2312" w:cs="仿宋_GB2312"/>
                <w:color w:val="auto"/>
                <w:spacing w:val="-3"/>
                <w:sz w:val="18"/>
                <w:szCs w:val="18"/>
                <w:highlight w:val="none"/>
              </w:rPr>
              <w:t>后，无正当理由，拒绝辩护或者代理，不按时出庭</w:t>
            </w:r>
            <w:r>
              <w:rPr>
                <w:rFonts w:hint="eastAsia" w:ascii="仿宋_GB2312" w:hAnsi="仿宋_GB2312" w:eastAsia="仿宋_GB2312" w:cs="仿宋_GB2312"/>
                <w:color w:val="auto"/>
                <w:spacing w:val="13"/>
                <w:sz w:val="18"/>
                <w:szCs w:val="18"/>
                <w:highlight w:val="none"/>
              </w:rPr>
              <w:t>参加诉讼或者仲裁的；</w:t>
            </w:r>
            <w:r>
              <w:rPr>
                <w:rFonts w:hint="eastAsia" w:ascii="仿宋_GB2312" w:hAnsi="仿宋_GB2312" w:eastAsia="仿宋_GB2312" w:cs="仿宋_GB2312"/>
                <w:color w:val="auto"/>
                <w:spacing w:val="-7"/>
                <w:sz w:val="18"/>
                <w:szCs w:val="18"/>
                <w:highlight w:val="none"/>
              </w:rPr>
              <w:t>（三）利用提供法律服务</w:t>
            </w:r>
            <w:r>
              <w:rPr>
                <w:rFonts w:hint="eastAsia" w:ascii="仿宋_GB2312" w:hAnsi="仿宋_GB2312" w:eastAsia="仿宋_GB2312" w:cs="仿宋_GB2312"/>
                <w:color w:val="auto"/>
                <w:spacing w:val="-3"/>
                <w:sz w:val="18"/>
                <w:szCs w:val="18"/>
                <w:highlight w:val="none"/>
              </w:rPr>
              <w:t>的便利牟取当事人争议的</w:t>
            </w:r>
            <w:r>
              <w:rPr>
                <w:rFonts w:hint="eastAsia" w:ascii="仿宋_GB2312" w:hAnsi="仿宋_GB2312" w:eastAsia="仿宋_GB2312" w:cs="仿宋_GB2312"/>
                <w:color w:val="auto"/>
                <w:spacing w:val="-6"/>
                <w:sz w:val="18"/>
                <w:szCs w:val="18"/>
                <w:highlight w:val="none"/>
              </w:rPr>
              <w:t>权益的</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6"/>
                <w:sz w:val="18"/>
                <w:szCs w:val="18"/>
                <w:highlight w:val="none"/>
              </w:rPr>
              <w:t>四）泄露商业</w:t>
            </w:r>
            <w:r>
              <w:rPr>
                <w:rFonts w:hint="eastAsia" w:ascii="仿宋_GB2312" w:hAnsi="仿宋_GB2312" w:eastAsia="仿宋_GB2312" w:cs="仿宋_GB2312"/>
                <w:color w:val="auto"/>
                <w:spacing w:val="-3"/>
                <w:sz w:val="18"/>
                <w:szCs w:val="18"/>
                <w:highlight w:val="none"/>
              </w:rPr>
              <w:t>秘密或者个人隐私的。</w:t>
            </w:r>
          </w:p>
          <w:p w14:paraId="1157F0F7">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33C8F759">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1AAFFEF6">
            <w:pPr>
              <w:keepNext w:val="0"/>
              <w:keepLines w:val="0"/>
              <w:widowControl/>
              <w:suppressLineNumbers w:val="0"/>
              <w:jc w:val="both"/>
              <w:textAlignment w:val="center"/>
              <w:rPr>
                <w:rFonts w:hint="eastAsia" w:ascii="仿宋_GB2312" w:hAnsi="仿宋_GB2312" w:eastAsia="仿宋_GB2312" w:cs="仿宋_GB2312"/>
                <w:color w:val="auto"/>
                <w:spacing w:val="-3"/>
                <w:sz w:val="18"/>
                <w:szCs w:val="18"/>
                <w:highlight w:val="none"/>
              </w:rPr>
            </w:pPr>
          </w:p>
        </w:tc>
        <w:tc>
          <w:tcPr>
            <w:tcW w:w="613" w:type="dxa"/>
            <w:vAlign w:val="center"/>
          </w:tcPr>
          <w:p w14:paraId="5687420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916A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68" w:type="dxa"/>
            <w:vAlign w:val="center"/>
          </w:tcPr>
          <w:p w14:paraId="2EECDD7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17</w:t>
            </w:r>
          </w:p>
        </w:tc>
        <w:tc>
          <w:tcPr>
            <w:tcW w:w="1322" w:type="dxa"/>
            <w:vAlign w:val="center"/>
          </w:tcPr>
          <w:p w14:paraId="69F05278">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 xml:space="preserve">对违反规 </w:t>
            </w:r>
            <w:r>
              <w:rPr>
                <w:rFonts w:hint="eastAsia" w:ascii="仿宋_GB2312" w:hAnsi="仿宋_GB2312" w:eastAsia="仿宋_GB2312" w:cs="仿宋_GB2312"/>
                <w:color w:val="auto"/>
                <w:spacing w:val="3"/>
                <w:sz w:val="18"/>
                <w:szCs w:val="18"/>
                <w:highlight w:val="none"/>
              </w:rPr>
              <w:t>定会见法</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官、检察</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官、仲裁</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员以及其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他有关工</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作人员，</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或者以其</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他不正当</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方式影响</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依法办理</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案件等行</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为的处罚</w:t>
            </w:r>
          </w:p>
        </w:tc>
        <w:tc>
          <w:tcPr>
            <w:tcW w:w="967" w:type="dxa"/>
            <w:shd w:val="clear" w:color="auto" w:fill="auto"/>
            <w:vAlign w:val="center"/>
          </w:tcPr>
          <w:p w14:paraId="61E50591">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7FE7B9FF">
            <w:pPr>
              <w:pStyle w:val="11"/>
              <w:spacing w:before="101" w:line="246" w:lineRule="auto"/>
              <w:ind w:left="56" w:firstLine="7"/>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10300" w:type="dxa"/>
            <w:vAlign w:val="center"/>
          </w:tcPr>
          <w:p w14:paraId="57466694">
            <w:pPr>
              <w:pStyle w:val="11"/>
              <w:spacing w:before="101" w:line="246" w:lineRule="auto"/>
              <w:ind w:left="56" w:firstLine="7"/>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第四十九条律师有下列行为之一的，由设区的市级或者直辖市的区人民政府司法行政部门给予停止执业六个月以上一年以下的处罚，可以处五万元以</w:t>
            </w:r>
            <w:r>
              <w:rPr>
                <w:rFonts w:hint="eastAsia" w:ascii="仿宋_GB2312" w:hAnsi="仿宋_GB2312" w:eastAsia="仿宋_GB2312" w:cs="仿宋_GB2312"/>
                <w:color w:val="auto"/>
                <w:spacing w:val="-11"/>
                <w:sz w:val="18"/>
                <w:szCs w:val="18"/>
                <w:highlight w:val="none"/>
              </w:rPr>
              <w:t>下的罚款；有违法所得的，</w:t>
            </w:r>
            <w:r>
              <w:rPr>
                <w:rFonts w:hint="eastAsia" w:ascii="仿宋_GB2312" w:hAnsi="仿宋_GB2312" w:eastAsia="仿宋_GB2312" w:cs="仿宋_GB2312"/>
                <w:color w:val="auto"/>
                <w:spacing w:val="-3"/>
                <w:sz w:val="18"/>
                <w:szCs w:val="18"/>
                <w:highlight w:val="none"/>
              </w:rPr>
              <w:t>没收违法所得；情节严重</w:t>
            </w:r>
            <w:r>
              <w:rPr>
                <w:rFonts w:hint="eastAsia" w:ascii="仿宋_GB2312" w:hAnsi="仿宋_GB2312" w:eastAsia="仿宋_GB2312" w:cs="仿宋_GB2312"/>
                <w:color w:val="auto"/>
                <w:spacing w:val="-7"/>
                <w:sz w:val="18"/>
                <w:szCs w:val="18"/>
                <w:highlight w:val="none"/>
              </w:rPr>
              <w:t>的，由省、自治区、直辖</w:t>
            </w:r>
            <w:r>
              <w:rPr>
                <w:rFonts w:hint="eastAsia" w:ascii="仿宋_GB2312" w:hAnsi="仿宋_GB2312" w:eastAsia="仿宋_GB2312" w:cs="仿宋_GB2312"/>
                <w:color w:val="auto"/>
                <w:spacing w:val="-3"/>
                <w:sz w:val="18"/>
                <w:szCs w:val="18"/>
                <w:highlight w:val="none"/>
              </w:rPr>
              <w:t>市人民政府司法行政部门</w:t>
            </w:r>
            <w:r>
              <w:rPr>
                <w:rFonts w:hint="eastAsia" w:ascii="仿宋_GB2312" w:hAnsi="仿宋_GB2312" w:eastAsia="仿宋_GB2312" w:cs="仿宋_GB2312"/>
                <w:color w:val="auto"/>
                <w:spacing w:val="-2"/>
                <w:sz w:val="18"/>
                <w:szCs w:val="18"/>
                <w:highlight w:val="none"/>
              </w:rPr>
              <w:t>吊销其律师执业证书；构</w:t>
            </w:r>
            <w:r>
              <w:rPr>
                <w:rFonts w:hint="eastAsia" w:ascii="仿宋_GB2312" w:hAnsi="仿宋_GB2312" w:eastAsia="仿宋_GB2312" w:cs="仿宋_GB2312"/>
                <w:color w:val="auto"/>
                <w:spacing w:val="-4"/>
                <w:sz w:val="18"/>
                <w:szCs w:val="18"/>
                <w:highlight w:val="none"/>
              </w:rPr>
              <w:t>成犯罪的，依法追究刑事</w:t>
            </w:r>
            <w:r>
              <w:rPr>
                <w:rFonts w:hint="eastAsia" w:ascii="仿宋_GB2312" w:hAnsi="仿宋_GB2312" w:eastAsia="仿宋_GB2312" w:cs="仿宋_GB2312"/>
                <w:color w:val="auto"/>
                <w:spacing w:val="-5"/>
                <w:sz w:val="18"/>
                <w:szCs w:val="18"/>
                <w:highlight w:val="none"/>
              </w:rPr>
              <w:t>责任</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5"/>
                <w:sz w:val="18"/>
                <w:szCs w:val="18"/>
                <w:highlight w:val="none"/>
              </w:rPr>
              <w:t>一）违反规定会</w:t>
            </w:r>
            <w:r>
              <w:rPr>
                <w:rFonts w:hint="eastAsia" w:ascii="仿宋_GB2312" w:hAnsi="仿宋_GB2312" w:eastAsia="仿宋_GB2312" w:cs="仿宋_GB2312"/>
                <w:color w:val="auto"/>
                <w:spacing w:val="-3"/>
                <w:sz w:val="18"/>
                <w:szCs w:val="18"/>
                <w:highlight w:val="none"/>
              </w:rPr>
              <w:t>见法官、检察官、仲裁员</w:t>
            </w:r>
            <w:r>
              <w:rPr>
                <w:rFonts w:hint="eastAsia" w:ascii="仿宋_GB2312" w:hAnsi="仿宋_GB2312" w:eastAsia="仿宋_GB2312" w:cs="仿宋_GB2312"/>
                <w:color w:val="auto"/>
                <w:sz w:val="18"/>
                <w:szCs w:val="18"/>
                <w:highlight w:val="none"/>
              </w:rPr>
              <w:t>以及其他有关工作人员，</w:t>
            </w:r>
            <w:r>
              <w:rPr>
                <w:rFonts w:hint="eastAsia" w:ascii="仿宋_GB2312" w:hAnsi="仿宋_GB2312" w:eastAsia="仿宋_GB2312" w:cs="仿宋_GB2312"/>
                <w:color w:val="auto"/>
                <w:spacing w:val="-3"/>
                <w:sz w:val="18"/>
                <w:szCs w:val="18"/>
                <w:highlight w:val="none"/>
              </w:rPr>
              <w:t>或者以其他不正当方式影</w:t>
            </w:r>
            <w:r>
              <w:rPr>
                <w:rFonts w:hint="eastAsia" w:ascii="仿宋_GB2312" w:hAnsi="仿宋_GB2312" w:eastAsia="仿宋_GB2312" w:cs="仿宋_GB2312"/>
                <w:color w:val="auto"/>
                <w:spacing w:val="-6"/>
                <w:sz w:val="18"/>
                <w:szCs w:val="18"/>
                <w:highlight w:val="none"/>
              </w:rPr>
              <w:t>响依法办理案件的</w:t>
            </w:r>
            <w:r>
              <w:rPr>
                <w:rFonts w:hint="eastAsia" w:ascii="仿宋_GB2312" w:hAnsi="仿宋_GB2312" w:eastAsia="仿宋_GB2312" w:cs="仿宋_GB2312"/>
                <w:color w:val="auto"/>
                <w:spacing w:val="-49"/>
                <w:w w:val="98"/>
                <w:sz w:val="18"/>
                <w:szCs w:val="18"/>
                <w:highlight w:val="none"/>
              </w:rPr>
              <w:t>；（</w:t>
            </w:r>
            <w:r>
              <w:rPr>
                <w:rFonts w:hint="eastAsia" w:ascii="仿宋_GB2312" w:hAnsi="仿宋_GB2312" w:eastAsia="仿宋_GB2312" w:cs="仿宋_GB2312"/>
                <w:color w:val="auto"/>
                <w:spacing w:val="-6"/>
                <w:sz w:val="18"/>
                <w:szCs w:val="18"/>
                <w:highlight w:val="none"/>
              </w:rPr>
              <w:t>二）</w:t>
            </w:r>
            <w:r>
              <w:rPr>
                <w:rFonts w:hint="eastAsia" w:ascii="仿宋_GB2312" w:hAnsi="仿宋_GB2312" w:eastAsia="仿宋_GB2312" w:cs="仿宋_GB2312"/>
                <w:color w:val="auto"/>
                <w:spacing w:val="-3"/>
                <w:sz w:val="18"/>
                <w:szCs w:val="18"/>
                <w:highlight w:val="none"/>
              </w:rPr>
              <w:t>向法官、检察官、仲裁员以及其他有关工作人员行</w:t>
            </w:r>
            <w:r>
              <w:rPr>
                <w:rFonts w:hint="eastAsia" w:ascii="仿宋_GB2312" w:hAnsi="仿宋_GB2312" w:eastAsia="仿宋_GB2312" w:cs="仿宋_GB2312"/>
                <w:color w:val="auto"/>
                <w:spacing w:val="-1"/>
                <w:sz w:val="18"/>
                <w:szCs w:val="18"/>
                <w:highlight w:val="none"/>
              </w:rPr>
              <w:t>贿，介绍贿赂或者指使、</w:t>
            </w:r>
            <w:r>
              <w:rPr>
                <w:rFonts w:hint="eastAsia" w:ascii="仿宋_GB2312" w:hAnsi="仿宋_GB2312" w:eastAsia="仿宋_GB2312" w:cs="仿宋_GB2312"/>
                <w:color w:val="auto"/>
                <w:spacing w:val="-6"/>
                <w:sz w:val="18"/>
                <w:szCs w:val="18"/>
                <w:highlight w:val="none"/>
              </w:rPr>
              <w:t>诱导当事人行贿的</w:t>
            </w:r>
            <w:r>
              <w:rPr>
                <w:rFonts w:hint="eastAsia" w:ascii="仿宋_GB2312" w:hAnsi="仿宋_GB2312" w:eastAsia="仿宋_GB2312" w:cs="仿宋_GB2312"/>
                <w:color w:val="auto"/>
                <w:spacing w:val="-48"/>
                <w:w w:val="96"/>
                <w:sz w:val="18"/>
                <w:szCs w:val="18"/>
                <w:highlight w:val="none"/>
              </w:rPr>
              <w:t>；（</w:t>
            </w:r>
            <w:r>
              <w:rPr>
                <w:rFonts w:hint="eastAsia" w:ascii="仿宋_GB2312" w:hAnsi="仿宋_GB2312" w:eastAsia="仿宋_GB2312" w:cs="仿宋_GB2312"/>
                <w:color w:val="auto"/>
                <w:spacing w:val="-6"/>
                <w:sz w:val="18"/>
                <w:szCs w:val="18"/>
                <w:highlight w:val="none"/>
              </w:rPr>
              <w:t>三）</w:t>
            </w:r>
            <w:r>
              <w:rPr>
                <w:rFonts w:hint="eastAsia" w:ascii="仿宋_GB2312" w:hAnsi="仿宋_GB2312" w:eastAsia="仿宋_GB2312" w:cs="仿宋_GB2312"/>
                <w:color w:val="auto"/>
                <w:spacing w:val="-3"/>
                <w:sz w:val="18"/>
                <w:szCs w:val="18"/>
                <w:highlight w:val="none"/>
              </w:rPr>
              <w:t>向司法行政部门提供虚假材料或者有其他弄虚作假</w:t>
            </w:r>
            <w:r>
              <w:rPr>
                <w:rFonts w:hint="eastAsia" w:ascii="仿宋_GB2312" w:hAnsi="仿宋_GB2312" w:eastAsia="仿宋_GB2312" w:cs="仿宋_GB2312"/>
                <w:color w:val="auto"/>
                <w:spacing w:val="-6"/>
                <w:sz w:val="18"/>
                <w:szCs w:val="18"/>
                <w:highlight w:val="none"/>
              </w:rPr>
              <w:t>行为的</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6"/>
                <w:sz w:val="18"/>
                <w:szCs w:val="18"/>
                <w:highlight w:val="none"/>
              </w:rPr>
              <w:t>四）故意提供</w:t>
            </w:r>
            <w:r>
              <w:rPr>
                <w:rFonts w:hint="eastAsia" w:ascii="仿宋_GB2312" w:hAnsi="仿宋_GB2312" w:eastAsia="仿宋_GB2312" w:cs="仿宋_GB2312"/>
                <w:color w:val="auto"/>
                <w:spacing w:val="-3"/>
                <w:sz w:val="18"/>
                <w:szCs w:val="18"/>
                <w:highlight w:val="none"/>
              </w:rPr>
              <w:t>虚假证据或者威胁、利诱他人提供虚假证据，妨碍对方当事人合法取得证据</w:t>
            </w:r>
            <w:r>
              <w:rPr>
                <w:rFonts w:hint="eastAsia" w:ascii="仿宋_GB2312" w:hAnsi="仿宋_GB2312" w:eastAsia="仿宋_GB2312" w:cs="仿宋_GB2312"/>
                <w:color w:val="auto"/>
                <w:spacing w:val="-4"/>
                <w:sz w:val="18"/>
                <w:szCs w:val="18"/>
                <w:highlight w:val="none"/>
              </w:rPr>
              <w:t>的</w:t>
            </w:r>
            <w:r>
              <w:rPr>
                <w:rFonts w:hint="eastAsia" w:ascii="仿宋_GB2312" w:hAnsi="仿宋_GB2312" w:eastAsia="仿宋_GB2312" w:cs="仿宋_GB2312"/>
                <w:color w:val="auto"/>
                <w:spacing w:val="-15"/>
                <w:sz w:val="18"/>
                <w:szCs w:val="18"/>
                <w:highlight w:val="none"/>
              </w:rPr>
              <w:t>；（</w:t>
            </w:r>
            <w:r>
              <w:rPr>
                <w:rFonts w:hint="eastAsia" w:ascii="仿宋_GB2312" w:hAnsi="仿宋_GB2312" w:eastAsia="仿宋_GB2312" w:cs="仿宋_GB2312"/>
                <w:color w:val="auto"/>
                <w:spacing w:val="-4"/>
                <w:sz w:val="18"/>
                <w:szCs w:val="18"/>
                <w:highlight w:val="none"/>
              </w:rPr>
              <w:t>五）接受对方当事</w:t>
            </w:r>
            <w:r>
              <w:rPr>
                <w:rFonts w:hint="eastAsia" w:ascii="仿宋_GB2312" w:hAnsi="仿宋_GB2312" w:eastAsia="仿宋_GB2312" w:cs="仿宋_GB2312"/>
                <w:color w:val="auto"/>
                <w:spacing w:val="-3"/>
                <w:sz w:val="18"/>
                <w:szCs w:val="18"/>
                <w:highlight w:val="none"/>
              </w:rPr>
              <w:t>人财物或者其他利益，与对方当事人或者第三人恶意串通，侵害委托人权益</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
                <w:sz w:val="18"/>
                <w:szCs w:val="18"/>
                <w:highlight w:val="none"/>
              </w:rPr>
              <w:t>六）扰乱法庭、仲</w:t>
            </w:r>
            <w:r>
              <w:rPr>
                <w:rFonts w:hint="eastAsia" w:ascii="仿宋_GB2312" w:hAnsi="仿宋_GB2312" w:eastAsia="仿宋_GB2312" w:cs="仿宋_GB2312"/>
                <w:color w:val="auto"/>
                <w:spacing w:val="-3"/>
                <w:sz w:val="18"/>
                <w:szCs w:val="18"/>
                <w:highlight w:val="none"/>
              </w:rPr>
              <w:t>裁庭秩序，干扰诉讼、仲</w:t>
            </w:r>
            <w:r>
              <w:rPr>
                <w:rFonts w:hint="eastAsia" w:ascii="仿宋_GB2312" w:hAnsi="仿宋_GB2312" w:eastAsia="仿宋_GB2312" w:cs="仿宋_GB2312"/>
                <w:color w:val="auto"/>
                <w:spacing w:val="13"/>
                <w:sz w:val="18"/>
                <w:szCs w:val="18"/>
                <w:highlight w:val="none"/>
              </w:rPr>
              <w:t>裁活动的正常进行的；</w:t>
            </w:r>
            <w:r>
              <w:rPr>
                <w:rFonts w:hint="eastAsia" w:ascii="仿宋_GB2312" w:hAnsi="仿宋_GB2312" w:eastAsia="仿宋_GB2312" w:cs="仿宋_GB2312"/>
                <w:color w:val="auto"/>
                <w:spacing w:val="-3"/>
                <w:sz w:val="18"/>
                <w:szCs w:val="18"/>
                <w:highlight w:val="none"/>
              </w:rPr>
              <w:t>（七）煽动、教唆当事人采取扰乱公共秩序、危害公共安全等非法手段解决</w:t>
            </w:r>
            <w:r>
              <w:rPr>
                <w:rFonts w:hint="eastAsia" w:ascii="仿宋_GB2312" w:hAnsi="仿宋_GB2312" w:eastAsia="仿宋_GB2312" w:cs="仿宋_GB2312"/>
                <w:color w:val="auto"/>
                <w:spacing w:val="2"/>
                <w:sz w:val="18"/>
                <w:szCs w:val="18"/>
                <w:highlight w:val="none"/>
              </w:rPr>
              <w:t>争议的</w:t>
            </w:r>
            <w:r>
              <w:rPr>
                <w:rFonts w:hint="eastAsia" w:ascii="仿宋_GB2312" w:hAnsi="仿宋_GB2312" w:eastAsia="仿宋_GB2312" w:cs="仿宋_GB2312"/>
                <w:color w:val="auto"/>
                <w:spacing w:val="-23"/>
                <w:sz w:val="18"/>
                <w:szCs w:val="18"/>
                <w:highlight w:val="none"/>
              </w:rPr>
              <w:t>；（</w:t>
            </w:r>
            <w:r>
              <w:rPr>
                <w:rFonts w:hint="eastAsia" w:ascii="仿宋_GB2312" w:hAnsi="仿宋_GB2312" w:eastAsia="仿宋_GB2312" w:cs="仿宋_GB2312"/>
                <w:color w:val="auto"/>
                <w:spacing w:val="2"/>
                <w:sz w:val="18"/>
                <w:szCs w:val="18"/>
                <w:highlight w:val="none"/>
              </w:rPr>
              <w:t>八）发表危害</w:t>
            </w:r>
            <w:r>
              <w:rPr>
                <w:rFonts w:hint="eastAsia" w:ascii="仿宋_GB2312" w:hAnsi="仿宋_GB2312" w:eastAsia="仿宋_GB2312" w:cs="仿宋_GB2312"/>
                <w:color w:val="auto"/>
                <w:spacing w:val="-11"/>
                <w:sz w:val="18"/>
                <w:szCs w:val="18"/>
                <w:highlight w:val="none"/>
              </w:rPr>
              <w:t>国家安全、恶意诽谤他人、</w:t>
            </w:r>
            <w:r>
              <w:rPr>
                <w:rFonts w:hint="eastAsia" w:ascii="仿宋_GB2312" w:hAnsi="仿宋_GB2312" w:eastAsia="仿宋_GB2312" w:cs="仿宋_GB2312"/>
                <w:color w:val="auto"/>
                <w:spacing w:val="-3"/>
                <w:sz w:val="18"/>
                <w:szCs w:val="18"/>
                <w:highlight w:val="none"/>
              </w:rPr>
              <w:t>严重扰乱法庭秩序的言论</w:t>
            </w:r>
            <w:r>
              <w:rPr>
                <w:rFonts w:hint="eastAsia" w:ascii="仿宋_GB2312" w:hAnsi="仿宋_GB2312" w:eastAsia="仿宋_GB2312" w:cs="仿宋_GB2312"/>
                <w:color w:val="auto"/>
                <w:spacing w:val="3"/>
                <w:sz w:val="18"/>
                <w:szCs w:val="18"/>
                <w:highlight w:val="none"/>
              </w:rPr>
              <w:t>的</w:t>
            </w:r>
            <w:r>
              <w:rPr>
                <w:rFonts w:hint="eastAsia" w:ascii="仿宋_GB2312" w:hAnsi="仿宋_GB2312" w:eastAsia="仿宋_GB2312" w:cs="仿宋_GB2312"/>
                <w:color w:val="auto"/>
                <w:spacing w:val="-28"/>
                <w:sz w:val="18"/>
                <w:szCs w:val="18"/>
                <w:highlight w:val="none"/>
              </w:rPr>
              <w:t>；（</w:t>
            </w:r>
            <w:r>
              <w:rPr>
                <w:rFonts w:hint="eastAsia" w:ascii="仿宋_GB2312" w:hAnsi="仿宋_GB2312" w:eastAsia="仿宋_GB2312" w:cs="仿宋_GB2312"/>
                <w:color w:val="auto"/>
                <w:spacing w:val="3"/>
                <w:sz w:val="18"/>
                <w:szCs w:val="18"/>
                <w:highlight w:val="none"/>
              </w:rPr>
              <w:t>九）泄露国家秘密</w:t>
            </w:r>
            <w:r>
              <w:rPr>
                <w:rFonts w:hint="eastAsia" w:ascii="仿宋_GB2312" w:hAnsi="仿宋_GB2312" w:eastAsia="仿宋_GB2312" w:cs="仿宋_GB2312"/>
                <w:color w:val="auto"/>
                <w:spacing w:val="-4"/>
                <w:sz w:val="18"/>
                <w:szCs w:val="18"/>
                <w:highlight w:val="none"/>
              </w:rPr>
              <w:t>的。</w:t>
            </w:r>
            <w:r>
              <w:rPr>
                <w:rFonts w:hint="eastAsia" w:ascii="仿宋_GB2312" w:hAnsi="仿宋_GB2312" w:eastAsia="仿宋_GB2312" w:cs="仿宋_GB2312"/>
                <w:color w:val="auto"/>
                <w:spacing w:val="-1"/>
                <w:sz w:val="18"/>
                <w:szCs w:val="18"/>
                <w:highlight w:val="none"/>
              </w:rPr>
              <w:t>律师因故意犯罪受到刑事</w:t>
            </w:r>
            <w:r>
              <w:rPr>
                <w:rFonts w:hint="eastAsia" w:ascii="仿宋_GB2312" w:hAnsi="仿宋_GB2312" w:eastAsia="仿宋_GB2312" w:cs="仿宋_GB2312"/>
                <w:color w:val="auto"/>
                <w:spacing w:val="-8"/>
                <w:sz w:val="18"/>
                <w:szCs w:val="18"/>
                <w:highlight w:val="none"/>
              </w:rPr>
              <w:t>处罚的，由省、自治区、</w:t>
            </w:r>
            <w:r>
              <w:rPr>
                <w:rFonts w:hint="eastAsia" w:ascii="仿宋_GB2312" w:hAnsi="仿宋_GB2312" w:eastAsia="仿宋_GB2312" w:cs="仿宋_GB2312"/>
                <w:color w:val="auto"/>
                <w:spacing w:val="-1"/>
                <w:sz w:val="18"/>
                <w:szCs w:val="18"/>
                <w:highlight w:val="none"/>
              </w:rPr>
              <w:t>直辖市人民政府司法行政</w:t>
            </w:r>
            <w:r>
              <w:rPr>
                <w:rFonts w:hint="eastAsia" w:ascii="仿宋_GB2312" w:hAnsi="仿宋_GB2312" w:eastAsia="仿宋_GB2312" w:cs="仿宋_GB2312"/>
                <w:color w:val="auto"/>
                <w:spacing w:val="7"/>
                <w:sz w:val="18"/>
                <w:szCs w:val="18"/>
                <w:highlight w:val="none"/>
              </w:rPr>
              <w:t>部门吊销其律师执业证</w:t>
            </w:r>
            <w:r>
              <w:rPr>
                <w:rFonts w:hint="eastAsia" w:ascii="仿宋_GB2312" w:hAnsi="仿宋_GB2312" w:eastAsia="仿宋_GB2312" w:cs="仿宋_GB2312"/>
                <w:color w:val="auto"/>
                <w:spacing w:val="-4"/>
                <w:sz w:val="18"/>
                <w:szCs w:val="18"/>
                <w:highlight w:val="none"/>
              </w:rPr>
              <w:t>书。</w:t>
            </w:r>
          </w:p>
          <w:p w14:paraId="28E89821">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6C4E34CB">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1EAF8253">
            <w:pPr>
              <w:pStyle w:val="11"/>
              <w:spacing w:before="101" w:line="246" w:lineRule="auto"/>
              <w:ind w:left="56" w:firstLine="7"/>
              <w:rPr>
                <w:rFonts w:hint="eastAsia" w:ascii="仿宋_GB2312" w:hAnsi="仿宋_GB2312" w:eastAsia="仿宋_GB2312" w:cs="仿宋_GB2312"/>
                <w:color w:val="auto"/>
                <w:spacing w:val="-4"/>
                <w:sz w:val="18"/>
                <w:szCs w:val="18"/>
                <w:highlight w:val="none"/>
              </w:rPr>
            </w:pPr>
          </w:p>
        </w:tc>
        <w:tc>
          <w:tcPr>
            <w:tcW w:w="613" w:type="dxa"/>
            <w:vAlign w:val="center"/>
          </w:tcPr>
          <w:p w14:paraId="51BB36E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283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268" w:type="dxa"/>
            <w:vAlign w:val="center"/>
          </w:tcPr>
          <w:p w14:paraId="01C96E3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18</w:t>
            </w:r>
          </w:p>
        </w:tc>
        <w:tc>
          <w:tcPr>
            <w:tcW w:w="1322" w:type="dxa"/>
            <w:vAlign w:val="center"/>
          </w:tcPr>
          <w:p w14:paraId="2B102F63">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对违反规 </w:t>
            </w:r>
            <w:r>
              <w:rPr>
                <w:rFonts w:hint="eastAsia" w:ascii="仿宋_GB2312" w:hAnsi="仿宋_GB2312" w:eastAsia="仿宋_GB2312" w:cs="仿宋_GB2312"/>
                <w:color w:val="auto"/>
                <w:spacing w:val="2"/>
                <w:sz w:val="18"/>
                <w:szCs w:val="18"/>
                <w:highlight w:val="none"/>
              </w:rPr>
              <w:t xml:space="preserve">定接受委 托、收取 费用、违 反法定程 序办理变 更名称、 负责人、 章程、合 伙协议、 住所、合 伙人等重 大事项等 行为的处 </w:t>
            </w:r>
            <w:r>
              <w:rPr>
                <w:rFonts w:hint="eastAsia" w:ascii="仿宋_GB2312" w:hAnsi="仿宋_GB2312" w:eastAsia="仿宋_GB2312" w:cs="仿宋_GB2312"/>
                <w:color w:val="auto"/>
                <w:sz w:val="18"/>
                <w:szCs w:val="18"/>
                <w:highlight w:val="none"/>
              </w:rPr>
              <w:t>罚</w:t>
            </w:r>
          </w:p>
        </w:tc>
        <w:tc>
          <w:tcPr>
            <w:tcW w:w="967" w:type="dxa"/>
            <w:shd w:val="clear" w:color="auto" w:fill="auto"/>
            <w:vAlign w:val="center"/>
          </w:tcPr>
          <w:p w14:paraId="2219A8E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5EC6239B">
            <w:pPr>
              <w:pStyle w:val="11"/>
              <w:spacing w:before="101" w:line="246" w:lineRule="auto"/>
              <w:ind w:left="56" w:firstLine="7"/>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10300" w:type="dxa"/>
            <w:vAlign w:val="center"/>
          </w:tcPr>
          <w:p w14:paraId="387FB6F1">
            <w:pPr>
              <w:pStyle w:val="11"/>
              <w:spacing w:before="101" w:line="246" w:lineRule="auto"/>
              <w:ind w:left="56" w:firstLine="7"/>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第五十条律师事务所有下列行为之一的，由设区的市级或者直辖市的区人民政府司法行政部门视其情节给予警告、停业整顿一个月以上六个月以下的处罚，可以处十万元以下</w:t>
            </w:r>
            <w:r>
              <w:rPr>
                <w:rFonts w:hint="eastAsia" w:ascii="仿宋_GB2312" w:hAnsi="仿宋_GB2312" w:eastAsia="仿宋_GB2312" w:cs="仿宋_GB2312"/>
                <w:color w:val="auto"/>
                <w:sz w:val="18"/>
                <w:szCs w:val="18"/>
                <w:highlight w:val="none"/>
              </w:rPr>
              <w:t>的罚款；有违法所得的，</w:t>
            </w:r>
            <w:r>
              <w:rPr>
                <w:rFonts w:hint="eastAsia" w:ascii="仿宋_GB2312" w:hAnsi="仿宋_GB2312" w:eastAsia="仿宋_GB2312" w:cs="仿宋_GB2312"/>
                <w:color w:val="auto"/>
                <w:spacing w:val="-3"/>
                <w:sz w:val="18"/>
                <w:szCs w:val="18"/>
                <w:highlight w:val="none"/>
              </w:rPr>
              <w:t>没收违法所得；情节特别</w:t>
            </w:r>
            <w:r>
              <w:rPr>
                <w:rFonts w:hint="eastAsia" w:ascii="仿宋_GB2312" w:hAnsi="仿宋_GB2312" w:eastAsia="仿宋_GB2312" w:cs="仿宋_GB2312"/>
                <w:color w:val="auto"/>
                <w:spacing w:val="-5"/>
                <w:sz w:val="18"/>
                <w:szCs w:val="18"/>
                <w:highlight w:val="none"/>
              </w:rPr>
              <w:t>严重的，由省、自治区、</w:t>
            </w:r>
            <w:r>
              <w:rPr>
                <w:rFonts w:hint="eastAsia" w:ascii="仿宋_GB2312" w:hAnsi="仿宋_GB2312" w:eastAsia="仿宋_GB2312" w:cs="仿宋_GB2312"/>
                <w:color w:val="auto"/>
                <w:spacing w:val="-3"/>
                <w:sz w:val="18"/>
                <w:szCs w:val="18"/>
                <w:highlight w:val="none"/>
              </w:rPr>
              <w:t>直辖市人民政府司法行政部门吊销律师事务所执业</w:t>
            </w:r>
            <w:r>
              <w:rPr>
                <w:rFonts w:hint="eastAsia" w:ascii="仿宋_GB2312" w:hAnsi="仿宋_GB2312" w:eastAsia="仿宋_GB2312" w:cs="仿宋_GB2312"/>
                <w:color w:val="auto"/>
                <w:spacing w:val="-5"/>
                <w:sz w:val="18"/>
                <w:szCs w:val="18"/>
                <w:highlight w:val="none"/>
              </w:rPr>
              <w:t>证书</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5"/>
                <w:sz w:val="18"/>
                <w:szCs w:val="18"/>
                <w:highlight w:val="none"/>
              </w:rPr>
              <w:t>一）违反规定接</w:t>
            </w:r>
            <w:r>
              <w:rPr>
                <w:rFonts w:hint="eastAsia" w:ascii="仿宋_GB2312" w:hAnsi="仿宋_GB2312" w:eastAsia="仿宋_GB2312" w:cs="仿宋_GB2312"/>
                <w:color w:val="auto"/>
                <w:spacing w:val="6"/>
                <w:sz w:val="18"/>
                <w:szCs w:val="18"/>
                <w:highlight w:val="none"/>
              </w:rPr>
              <w:t>受委托、收取费用的；</w:t>
            </w:r>
            <w:r>
              <w:rPr>
                <w:rFonts w:hint="eastAsia" w:ascii="仿宋_GB2312" w:hAnsi="仿宋_GB2312" w:eastAsia="仿宋_GB2312" w:cs="仿宋_GB2312"/>
                <w:color w:val="auto"/>
                <w:spacing w:val="-4"/>
                <w:sz w:val="18"/>
                <w:szCs w:val="18"/>
                <w:highlight w:val="none"/>
              </w:rPr>
              <w:t>（二）违反法定程序办理</w:t>
            </w:r>
            <w:r>
              <w:rPr>
                <w:rFonts w:hint="eastAsia" w:ascii="仿宋_GB2312" w:hAnsi="仿宋_GB2312" w:eastAsia="仿宋_GB2312" w:cs="仿宋_GB2312"/>
                <w:color w:val="auto"/>
                <w:spacing w:val="-11"/>
                <w:sz w:val="18"/>
                <w:szCs w:val="18"/>
                <w:highlight w:val="none"/>
              </w:rPr>
              <w:t>变更名称、负责人、章程、</w:t>
            </w:r>
            <w:r>
              <w:rPr>
                <w:rFonts w:hint="eastAsia" w:ascii="仿宋_GB2312" w:hAnsi="仿宋_GB2312" w:eastAsia="仿宋_GB2312" w:cs="仿宋_GB2312"/>
                <w:color w:val="auto"/>
                <w:spacing w:val="-1"/>
                <w:sz w:val="18"/>
                <w:szCs w:val="18"/>
                <w:highlight w:val="none"/>
              </w:rPr>
              <w:t>合伙协议、住所、合伙人</w:t>
            </w:r>
            <w:r>
              <w:rPr>
                <w:rFonts w:hint="eastAsia" w:ascii="仿宋_GB2312" w:hAnsi="仿宋_GB2312" w:eastAsia="仿宋_GB2312" w:cs="仿宋_GB2312"/>
                <w:color w:val="auto"/>
                <w:spacing w:val="-3"/>
                <w:sz w:val="18"/>
                <w:szCs w:val="18"/>
                <w:highlight w:val="none"/>
              </w:rPr>
              <w:t>等重大事项的</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3"/>
                <w:sz w:val="18"/>
                <w:szCs w:val="18"/>
                <w:highlight w:val="none"/>
              </w:rPr>
              <w:t>三）从</w:t>
            </w:r>
            <w:r>
              <w:rPr>
                <w:rFonts w:hint="eastAsia" w:ascii="仿宋_GB2312" w:hAnsi="仿宋_GB2312" w:eastAsia="仿宋_GB2312" w:cs="仿宋_GB2312"/>
                <w:color w:val="auto"/>
                <w:spacing w:val="-1"/>
                <w:sz w:val="18"/>
                <w:szCs w:val="18"/>
                <w:highlight w:val="none"/>
              </w:rPr>
              <w:t>事法律服务以外的经营活</w:t>
            </w:r>
            <w:r>
              <w:rPr>
                <w:rFonts w:hint="eastAsia" w:ascii="仿宋_GB2312" w:hAnsi="仿宋_GB2312" w:eastAsia="仿宋_GB2312" w:cs="仿宋_GB2312"/>
                <w:color w:val="auto"/>
                <w:spacing w:val="-9"/>
                <w:sz w:val="18"/>
                <w:szCs w:val="18"/>
                <w:highlight w:val="none"/>
              </w:rPr>
              <w:t>动的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9"/>
                <w:sz w:val="18"/>
                <w:szCs w:val="18"/>
                <w:highlight w:val="none"/>
              </w:rPr>
              <w:t>四）以诋毁其他</w:t>
            </w:r>
            <w:r>
              <w:rPr>
                <w:rFonts w:hint="eastAsia" w:ascii="仿宋_GB2312" w:hAnsi="仿宋_GB2312" w:eastAsia="仿宋_GB2312" w:cs="仿宋_GB2312"/>
                <w:color w:val="auto"/>
                <w:spacing w:val="-1"/>
                <w:sz w:val="18"/>
                <w:szCs w:val="18"/>
                <w:highlight w:val="none"/>
              </w:rPr>
              <w:t>律师事务所、律师或者支付介绍费等不正当手段承</w:t>
            </w:r>
            <w:r>
              <w:rPr>
                <w:rFonts w:hint="eastAsia" w:ascii="仿宋_GB2312" w:hAnsi="仿宋_GB2312" w:eastAsia="仿宋_GB2312" w:cs="仿宋_GB2312"/>
                <w:color w:val="auto"/>
                <w:spacing w:val="-2"/>
                <w:sz w:val="18"/>
                <w:szCs w:val="18"/>
                <w:highlight w:val="none"/>
              </w:rPr>
              <w:t>揽业务的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2"/>
                <w:sz w:val="18"/>
                <w:szCs w:val="18"/>
                <w:highlight w:val="none"/>
              </w:rPr>
              <w:t>五）违反规</w:t>
            </w:r>
            <w:r>
              <w:rPr>
                <w:rFonts w:hint="eastAsia" w:ascii="仿宋_GB2312" w:hAnsi="仿宋_GB2312" w:eastAsia="仿宋_GB2312" w:cs="仿宋_GB2312"/>
                <w:color w:val="auto"/>
                <w:spacing w:val="-1"/>
                <w:sz w:val="18"/>
                <w:szCs w:val="18"/>
                <w:highlight w:val="none"/>
              </w:rPr>
              <w:t>定接受有利益冲突的案件</w:t>
            </w:r>
            <w:r>
              <w:rPr>
                <w:rFonts w:hint="eastAsia" w:ascii="仿宋_GB2312" w:hAnsi="仿宋_GB2312" w:eastAsia="仿宋_GB2312" w:cs="仿宋_GB2312"/>
                <w:color w:val="auto"/>
                <w:spacing w:val="-2"/>
                <w:sz w:val="18"/>
                <w:szCs w:val="18"/>
                <w:highlight w:val="none"/>
              </w:rPr>
              <w:t>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2"/>
                <w:sz w:val="18"/>
                <w:szCs w:val="18"/>
                <w:highlight w:val="none"/>
              </w:rPr>
              <w:t>六）拒绝履行法律</w:t>
            </w:r>
            <w:r>
              <w:rPr>
                <w:rFonts w:hint="eastAsia" w:ascii="仿宋_GB2312" w:hAnsi="仿宋_GB2312" w:eastAsia="仿宋_GB2312" w:cs="仿宋_GB2312"/>
                <w:color w:val="auto"/>
                <w:spacing w:val="5"/>
                <w:sz w:val="18"/>
                <w:szCs w:val="18"/>
                <w:highlight w:val="none"/>
              </w:rPr>
              <w:t>援助义务的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七）向司</w:t>
            </w:r>
            <w:r>
              <w:rPr>
                <w:rFonts w:hint="eastAsia" w:ascii="仿宋_GB2312" w:hAnsi="仿宋_GB2312" w:eastAsia="仿宋_GB2312" w:cs="仿宋_GB2312"/>
                <w:color w:val="auto"/>
                <w:spacing w:val="-1"/>
                <w:sz w:val="18"/>
                <w:szCs w:val="18"/>
                <w:highlight w:val="none"/>
              </w:rPr>
              <w:t>法行政部门提供虚假材料或者有其他弄虚作假行为</w:t>
            </w:r>
            <w:r>
              <w:rPr>
                <w:rFonts w:hint="eastAsia" w:ascii="仿宋_GB2312" w:hAnsi="仿宋_GB2312" w:eastAsia="仿宋_GB2312" w:cs="仿宋_GB2312"/>
                <w:color w:val="auto"/>
                <w:spacing w:val="5"/>
                <w:sz w:val="18"/>
                <w:szCs w:val="18"/>
                <w:highlight w:val="none"/>
              </w:rPr>
              <w:t>的</w:t>
            </w:r>
            <w:r>
              <w:rPr>
                <w:rFonts w:hint="eastAsia" w:ascii="仿宋_GB2312" w:hAnsi="仿宋_GB2312" w:eastAsia="仿宋_GB2312" w:cs="仿宋_GB2312"/>
                <w:color w:val="auto"/>
                <w:spacing w:val="-24"/>
                <w:sz w:val="18"/>
                <w:szCs w:val="18"/>
                <w:highlight w:val="none"/>
              </w:rPr>
              <w:t>；（</w:t>
            </w:r>
            <w:r>
              <w:rPr>
                <w:rFonts w:hint="eastAsia" w:ascii="仿宋_GB2312" w:hAnsi="仿宋_GB2312" w:eastAsia="仿宋_GB2312" w:cs="仿宋_GB2312"/>
                <w:color w:val="auto"/>
                <w:spacing w:val="5"/>
                <w:sz w:val="18"/>
                <w:szCs w:val="18"/>
                <w:highlight w:val="none"/>
              </w:rPr>
              <w:t>八）对本所律师疏</w:t>
            </w:r>
            <w:r>
              <w:rPr>
                <w:rFonts w:hint="eastAsia" w:ascii="仿宋_GB2312" w:hAnsi="仿宋_GB2312" w:eastAsia="仿宋_GB2312" w:cs="仿宋_GB2312"/>
                <w:color w:val="auto"/>
                <w:spacing w:val="-11"/>
                <w:sz w:val="18"/>
                <w:szCs w:val="18"/>
                <w:highlight w:val="none"/>
              </w:rPr>
              <w:t>于管理，造成严重后果的。</w:t>
            </w:r>
            <w:r>
              <w:rPr>
                <w:rFonts w:hint="eastAsia" w:ascii="仿宋_GB2312" w:hAnsi="仿宋_GB2312" w:eastAsia="仿宋_GB2312" w:cs="仿宋_GB2312"/>
                <w:color w:val="auto"/>
                <w:spacing w:val="-1"/>
                <w:sz w:val="18"/>
                <w:szCs w:val="18"/>
                <w:highlight w:val="none"/>
              </w:rPr>
              <w:t>律师事务所因前款违法行为受到处罚的，对其负责人视情节轻重，给予警告</w:t>
            </w:r>
            <w:r>
              <w:rPr>
                <w:rFonts w:hint="eastAsia" w:ascii="仿宋_GB2312" w:hAnsi="仿宋_GB2312" w:eastAsia="仿宋_GB2312" w:cs="仿宋_GB2312"/>
                <w:color w:val="auto"/>
                <w:spacing w:val="10"/>
                <w:sz w:val="18"/>
                <w:szCs w:val="18"/>
                <w:highlight w:val="none"/>
              </w:rPr>
              <w:t>或者处二万元以下的罚</w:t>
            </w:r>
            <w:r>
              <w:rPr>
                <w:rFonts w:hint="eastAsia" w:ascii="仿宋_GB2312" w:hAnsi="仿宋_GB2312" w:eastAsia="仿宋_GB2312" w:cs="仿宋_GB2312"/>
                <w:color w:val="auto"/>
                <w:spacing w:val="-3"/>
                <w:sz w:val="18"/>
                <w:szCs w:val="18"/>
                <w:highlight w:val="none"/>
              </w:rPr>
              <w:t>款。</w:t>
            </w:r>
          </w:p>
          <w:p w14:paraId="61F05257">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【部委规章】《律师执业管理办法》（2008年7月司法部令第112号发布，2016年9月司法部令第134号修订）第五十三条　律师违反本办法有关规定的，依照《律师法》和有关法规、规章规定追究法律责任。</w:t>
            </w:r>
          </w:p>
          <w:p w14:paraId="3C987F3F">
            <w:pPr>
              <w:keepNext w:val="0"/>
              <w:keepLines w:val="0"/>
              <w:widowControl/>
              <w:suppressLineNumbers w:val="0"/>
              <w:jc w:val="both"/>
              <w:textAlignment w:val="center"/>
              <w:rPr>
                <w:rFonts w:hint="eastAsia" w:ascii="仿宋_GB2312" w:hAnsi="仿宋_GB2312" w:eastAsia="仿宋_GB2312" w:cs="仿宋_GB2312"/>
                <w:color w:val="auto"/>
                <w:spacing w:val="-5"/>
                <w:sz w:val="18"/>
                <w:szCs w:val="18"/>
                <w:highlight w:val="none"/>
                <w:lang w:val="en-US" w:eastAsia="zh-CN"/>
              </w:rPr>
            </w:pPr>
            <w:r>
              <w:rPr>
                <w:rFonts w:hint="eastAsia" w:ascii="仿宋_GB2312" w:hAnsi="仿宋_GB2312" w:eastAsia="仿宋_GB2312" w:cs="仿宋_GB2312"/>
                <w:color w:val="auto"/>
                <w:spacing w:val="-5"/>
                <w:sz w:val="18"/>
                <w:szCs w:val="18"/>
                <w:highlight w:val="none"/>
                <w:lang w:val="en-US" w:eastAsia="zh-CN"/>
              </w:rPr>
              <w:t>律师违反本办法第二十八条、第四十一条、第四十二条规定的，司法行政机关应当依照《律师法》第四十七条相关规定予以行政处罚；违反第三十四条规定的，依照《律师法》第四十八条相关规定予以行政处罚；违反第三十五条至第四十条规定的，依照《律师法》第四十九条相关规定予以行政处罚。</w:t>
            </w:r>
          </w:p>
          <w:p w14:paraId="7EBF747D">
            <w:pPr>
              <w:pStyle w:val="11"/>
              <w:spacing w:before="101" w:line="246" w:lineRule="auto"/>
              <w:ind w:left="56" w:firstLine="7"/>
              <w:rPr>
                <w:rFonts w:hint="eastAsia" w:ascii="仿宋_GB2312" w:hAnsi="仿宋_GB2312" w:eastAsia="仿宋_GB2312" w:cs="仿宋_GB2312"/>
                <w:color w:val="auto"/>
                <w:spacing w:val="-3"/>
                <w:sz w:val="18"/>
                <w:szCs w:val="18"/>
                <w:highlight w:val="none"/>
              </w:rPr>
            </w:pPr>
          </w:p>
        </w:tc>
        <w:tc>
          <w:tcPr>
            <w:tcW w:w="613" w:type="dxa"/>
            <w:vAlign w:val="center"/>
          </w:tcPr>
          <w:p w14:paraId="6194CFA6">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A32B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268" w:type="dxa"/>
            <w:vAlign w:val="center"/>
          </w:tcPr>
          <w:p w14:paraId="7497043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w:t>
            </w:r>
          </w:p>
        </w:tc>
        <w:tc>
          <w:tcPr>
            <w:tcW w:w="1322" w:type="dxa"/>
            <w:vAlign w:val="center"/>
          </w:tcPr>
          <w:p w14:paraId="7D08FA68">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 xml:space="preserve">对受到处 </w:t>
            </w:r>
            <w:r>
              <w:rPr>
                <w:rFonts w:hint="eastAsia" w:ascii="仿宋_GB2312" w:hAnsi="仿宋_GB2312" w:eastAsia="仿宋_GB2312" w:cs="仿宋_GB2312"/>
                <w:color w:val="auto"/>
                <w:spacing w:val="2"/>
                <w:sz w:val="18"/>
                <w:szCs w:val="18"/>
                <w:highlight w:val="none"/>
              </w:rPr>
              <w:t xml:space="preserve">罚后又发 生应当处 罚情形的 律师事务 所或律师 </w:t>
            </w:r>
            <w:r>
              <w:rPr>
                <w:rFonts w:hint="eastAsia" w:ascii="仿宋_GB2312" w:hAnsi="仿宋_GB2312" w:eastAsia="仿宋_GB2312" w:cs="仿宋_GB2312"/>
                <w:color w:val="auto"/>
                <w:spacing w:val="-2"/>
                <w:sz w:val="18"/>
                <w:szCs w:val="18"/>
                <w:highlight w:val="none"/>
              </w:rPr>
              <w:t>的处罚</w:t>
            </w:r>
          </w:p>
        </w:tc>
        <w:tc>
          <w:tcPr>
            <w:tcW w:w="967" w:type="dxa"/>
            <w:shd w:val="clear" w:color="auto" w:fill="auto"/>
            <w:vAlign w:val="center"/>
          </w:tcPr>
          <w:p w14:paraId="208C65A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24E739D0">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固原市司法局</w:t>
            </w:r>
          </w:p>
        </w:tc>
        <w:tc>
          <w:tcPr>
            <w:tcW w:w="10300" w:type="dxa"/>
            <w:vAlign w:val="center"/>
          </w:tcPr>
          <w:p w14:paraId="2E017B59">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五十一条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w:t>
            </w:r>
            <w:r>
              <w:rPr>
                <w:rFonts w:hint="eastAsia" w:ascii="仿宋_GB2312" w:hAnsi="仿宋_GB2312" w:eastAsia="仿宋_GB2312" w:cs="仿宋_GB2312"/>
                <w:color w:val="auto"/>
                <w:spacing w:val="-7"/>
                <w:sz w:val="18"/>
                <w:szCs w:val="18"/>
                <w:highlight w:val="none"/>
              </w:rPr>
              <w:t>处罚情形的，由省、自治</w:t>
            </w:r>
            <w:r>
              <w:rPr>
                <w:rFonts w:hint="eastAsia" w:ascii="仿宋_GB2312" w:hAnsi="仿宋_GB2312" w:eastAsia="仿宋_GB2312" w:cs="仿宋_GB2312"/>
                <w:color w:val="auto"/>
                <w:spacing w:val="-3"/>
                <w:sz w:val="18"/>
                <w:szCs w:val="18"/>
                <w:highlight w:val="none"/>
              </w:rPr>
              <w:t>区、直辖市人民政府司法行政部门吊销其律师执业</w:t>
            </w:r>
            <w:r>
              <w:rPr>
                <w:rFonts w:hint="eastAsia" w:ascii="仿宋_GB2312" w:hAnsi="仿宋_GB2312" w:eastAsia="仿宋_GB2312" w:cs="仿宋_GB2312"/>
                <w:color w:val="auto"/>
                <w:spacing w:val="-5"/>
                <w:sz w:val="18"/>
                <w:szCs w:val="18"/>
                <w:highlight w:val="none"/>
              </w:rPr>
              <w:t>证书。</w:t>
            </w:r>
          </w:p>
          <w:p w14:paraId="753FDB4C">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1"/>
                <w:sz w:val="18"/>
                <w:szCs w:val="18"/>
                <w:highlight w:val="none"/>
              </w:rPr>
              <w:t>律师事务所因违反本法规定，在受到停业整顿处罚期满后二年内又发生应当</w:t>
            </w:r>
            <w:r>
              <w:rPr>
                <w:rFonts w:hint="eastAsia" w:ascii="仿宋_GB2312" w:hAnsi="仿宋_GB2312" w:eastAsia="仿宋_GB2312" w:cs="仿宋_GB2312"/>
                <w:color w:val="auto"/>
                <w:spacing w:val="17"/>
                <w:sz w:val="18"/>
                <w:szCs w:val="18"/>
                <w:highlight w:val="none"/>
              </w:rPr>
              <w:t>给予停业整顿处罚情形</w:t>
            </w:r>
            <w:r>
              <w:rPr>
                <w:rFonts w:hint="eastAsia" w:ascii="仿宋_GB2312" w:hAnsi="仿宋_GB2312" w:eastAsia="仿宋_GB2312" w:cs="仿宋_GB2312"/>
                <w:color w:val="auto"/>
                <w:spacing w:val="-5"/>
                <w:sz w:val="18"/>
                <w:szCs w:val="18"/>
                <w:highlight w:val="none"/>
              </w:rPr>
              <w:t>的，由省、自治区、直辖</w:t>
            </w:r>
            <w:r>
              <w:rPr>
                <w:rFonts w:hint="eastAsia" w:ascii="仿宋_GB2312" w:hAnsi="仿宋_GB2312" w:eastAsia="仿宋_GB2312" w:cs="仿宋_GB2312"/>
                <w:color w:val="auto"/>
                <w:spacing w:val="-1"/>
                <w:sz w:val="18"/>
                <w:szCs w:val="18"/>
                <w:highlight w:val="none"/>
              </w:rPr>
              <w:t>市人民政府司法行政部门</w:t>
            </w:r>
            <w:r>
              <w:rPr>
                <w:rFonts w:hint="eastAsia" w:ascii="仿宋_GB2312" w:hAnsi="仿宋_GB2312" w:eastAsia="仿宋_GB2312" w:cs="仿宋_GB2312"/>
                <w:color w:val="auto"/>
                <w:spacing w:val="17"/>
                <w:sz w:val="18"/>
                <w:szCs w:val="18"/>
                <w:highlight w:val="none"/>
              </w:rPr>
              <w:t>吊销律师事务所执业证</w:t>
            </w:r>
            <w:r>
              <w:rPr>
                <w:rFonts w:hint="eastAsia" w:ascii="仿宋_GB2312" w:hAnsi="仿宋_GB2312" w:eastAsia="仿宋_GB2312" w:cs="仿宋_GB2312"/>
                <w:color w:val="auto"/>
                <w:spacing w:val="-5"/>
                <w:sz w:val="18"/>
                <w:szCs w:val="18"/>
                <w:highlight w:val="none"/>
              </w:rPr>
              <w:t>书。</w:t>
            </w:r>
          </w:p>
        </w:tc>
        <w:tc>
          <w:tcPr>
            <w:tcW w:w="613" w:type="dxa"/>
            <w:vAlign w:val="center"/>
          </w:tcPr>
          <w:p w14:paraId="731E165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282E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268" w:type="dxa"/>
            <w:vAlign w:val="center"/>
          </w:tcPr>
          <w:p w14:paraId="64FEA111">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w:t>
            </w:r>
          </w:p>
        </w:tc>
        <w:tc>
          <w:tcPr>
            <w:tcW w:w="1322" w:type="dxa"/>
            <w:vAlign w:val="center"/>
          </w:tcPr>
          <w:p w14:paraId="5E786EC9">
            <w:pPr>
              <w:keepNext w:val="0"/>
              <w:keepLines w:val="0"/>
              <w:widowControl/>
              <w:suppressLineNumbers w:val="0"/>
              <w:jc w:val="center"/>
              <w:textAlignment w:val="center"/>
              <w:rPr>
                <w:rFonts w:hint="eastAsia" w:ascii="仿宋_GB2312" w:hAnsi="仿宋_GB2312" w:eastAsia="仿宋_GB2312" w:cs="仿宋_GB2312"/>
                <w:color w:val="auto"/>
                <w:spacing w:val="1"/>
                <w:sz w:val="18"/>
                <w:szCs w:val="18"/>
                <w:highlight w:val="none"/>
                <w:lang w:eastAsia="zh-CN"/>
              </w:rPr>
            </w:pPr>
            <w:r>
              <w:rPr>
                <w:rFonts w:hint="eastAsia" w:ascii="仿宋_GB2312" w:hAnsi="仿宋_GB2312" w:eastAsia="仿宋_GB2312" w:cs="仿宋_GB2312"/>
                <w:color w:val="auto"/>
                <w:spacing w:val="2"/>
                <w:sz w:val="18"/>
                <w:szCs w:val="18"/>
                <w:highlight w:val="none"/>
              </w:rPr>
              <w:t>未取得律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师执业证</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书以律师</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名义从事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法律服务</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业务的处</w:t>
            </w:r>
            <w:r>
              <w:rPr>
                <w:rFonts w:hint="eastAsia" w:ascii="仿宋_GB2312" w:hAnsi="仿宋_GB2312" w:eastAsia="仿宋_GB2312" w:cs="仿宋_GB2312"/>
                <w:color w:val="auto"/>
                <w:spacing w:val="3"/>
                <w:sz w:val="18"/>
                <w:szCs w:val="18"/>
                <w:highlight w:val="none"/>
                <w:lang w:eastAsia="zh-CN"/>
              </w:rPr>
              <w:t>罚</w:t>
            </w:r>
          </w:p>
        </w:tc>
        <w:tc>
          <w:tcPr>
            <w:tcW w:w="967" w:type="dxa"/>
            <w:shd w:val="clear" w:color="auto" w:fill="auto"/>
            <w:vAlign w:val="center"/>
          </w:tcPr>
          <w:p w14:paraId="6B36CE10">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5518D3C3">
            <w:pPr>
              <w:pStyle w:val="11"/>
              <w:spacing w:before="95" w:line="246" w:lineRule="auto"/>
              <w:ind w:left="58" w:hanging="1"/>
              <w:jc w:val="both"/>
              <w:rPr>
                <w:rFonts w:hint="eastAsia" w:ascii="仿宋_GB2312" w:hAnsi="仿宋_GB2312" w:eastAsia="仿宋_GB2312" w:cs="仿宋_GB2312"/>
                <w:color w:val="auto"/>
                <w:spacing w:val="-8"/>
                <w:sz w:val="18"/>
                <w:szCs w:val="18"/>
                <w:highlight w:val="none"/>
                <w:lang w:eastAsia="zh-CN"/>
              </w:rPr>
            </w:pPr>
            <w:r>
              <w:rPr>
                <w:rFonts w:hint="eastAsia" w:ascii="仿宋_GB2312" w:hAnsi="仿宋_GB2312" w:eastAsia="仿宋_GB2312" w:cs="仿宋_GB2312"/>
                <w:color w:val="auto"/>
                <w:spacing w:val="-8"/>
                <w:sz w:val="18"/>
                <w:szCs w:val="18"/>
                <w:highlight w:val="none"/>
                <w:lang w:eastAsia="zh-CN"/>
              </w:rPr>
              <w:t>固原市</w:t>
            </w:r>
          </w:p>
          <w:p w14:paraId="29194B5A">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8"/>
                <w:sz w:val="18"/>
                <w:szCs w:val="18"/>
                <w:highlight w:val="none"/>
                <w:lang w:eastAsia="zh-CN"/>
              </w:rPr>
              <w:t>司法局</w:t>
            </w:r>
          </w:p>
        </w:tc>
        <w:tc>
          <w:tcPr>
            <w:tcW w:w="10300" w:type="dxa"/>
            <w:vAlign w:val="center"/>
          </w:tcPr>
          <w:p w14:paraId="6EA60A16">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国律师法》（</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1996年5月通过，2017年9月修正</w:t>
            </w:r>
            <w:r>
              <w:rPr>
                <w:rFonts w:hint="eastAsia" w:ascii="仿宋_GB2312" w:hAnsi="仿宋_GB2312" w:eastAsia="仿宋_GB2312" w:cs="仿宋_GB2312"/>
                <w:color w:val="auto"/>
                <w:spacing w:val="-16"/>
                <w:sz w:val="18"/>
                <w:szCs w:val="18"/>
                <w:highlight w:val="none"/>
              </w:rPr>
              <w:t>）</w:t>
            </w:r>
            <w:r>
              <w:rPr>
                <w:rFonts w:hint="eastAsia" w:ascii="仿宋_GB2312" w:hAnsi="仿宋_GB2312" w:eastAsia="仿宋_GB2312" w:cs="仿宋_GB2312"/>
                <w:color w:val="auto"/>
                <w:spacing w:val="-3"/>
                <w:sz w:val="18"/>
                <w:szCs w:val="18"/>
                <w:highlight w:val="none"/>
              </w:rPr>
              <w:t>第五十五条  没有取得律师执业证书的人员以律师</w:t>
            </w:r>
            <w:r>
              <w:rPr>
                <w:rFonts w:hint="eastAsia" w:ascii="仿宋_GB2312" w:hAnsi="仿宋_GB2312" w:eastAsia="仿宋_GB2312" w:cs="仿宋_GB2312"/>
                <w:color w:val="auto"/>
                <w:spacing w:val="15"/>
                <w:sz w:val="18"/>
                <w:szCs w:val="18"/>
                <w:highlight w:val="none"/>
              </w:rPr>
              <w:t>名义从事法律服务业务</w:t>
            </w:r>
            <w:r>
              <w:rPr>
                <w:rFonts w:hint="eastAsia" w:ascii="仿宋_GB2312" w:hAnsi="仿宋_GB2312" w:eastAsia="仿宋_GB2312" w:cs="仿宋_GB2312"/>
                <w:color w:val="auto"/>
                <w:spacing w:val="-3"/>
                <w:sz w:val="18"/>
                <w:szCs w:val="18"/>
                <w:highlight w:val="none"/>
              </w:rPr>
              <w:t>的，由所在地的县级以上地方人民政府司法行政部门责令停止非法执业，没收违法所得，处违法所得</w:t>
            </w:r>
            <w:r>
              <w:rPr>
                <w:rFonts w:hint="eastAsia" w:ascii="仿宋_GB2312" w:hAnsi="仿宋_GB2312" w:eastAsia="仿宋_GB2312" w:cs="仿宋_GB2312"/>
                <w:color w:val="auto"/>
                <w:spacing w:val="15"/>
                <w:sz w:val="18"/>
                <w:szCs w:val="18"/>
                <w:highlight w:val="none"/>
              </w:rPr>
              <w:t>一倍以上五倍以下的罚</w:t>
            </w:r>
            <w:r>
              <w:rPr>
                <w:rFonts w:hint="eastAsia" w:ascii="仿宋_GB2312" w:hAnsi="仿宋_GB2312" w:eastAsia="仿宋_GB2312" w:cs="仿宋_GB2312"/>
                <w:color w:val="auto"/>
                <w:spacing w:val="-4"/>
                <w:sz w:val="18"/>
                <w:szCs w:val="18"/>
                <w:highlight w:val="none"/>
              </w:rPr>
              <w:t>款。</w:t>
            </w:r>
          </w:p>
        </w:tc>
        <w:tc>
          <w:tcPr>
            <w:tcW w:w="613" w:type="dxa"/>
            <w:vAlign w:val="center"/>
          </w:tcPr>
          <w:p w14:paraId="7D84633C">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38A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268" w:type="dxa"/>
            <w:vAlign w:val="center"/>
          </w:tcPr>
          <w:p w14:paraId="6B84707A">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21</w:t>
            </w:r>
          </w:p>
        </w:tc>
        <w:tc>
          <w:tcPr>
            <w:tcW w:w="1322" w:type="dxa"/>
            <w:vAlign w:val="center"/>
          </w:tcPr>
          <w:p w14:paraId="6C226F98">
            <w:pPr>
              <w:keepNext w:val="0"/>
              <w:keepLines w:val="0"/>
              <w:widowControl/>
              <w:suppressLineNumbers w:val="0"/>
              <w:jc w:val="center"/>
              <w:textAlignment w:val="center"/>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3"/>
                <w:sz w:val="18"/>
                <w:szCs w:val="18"/>
                <w:highlight w:val="none"/>
              </w:rPr>
              <w:t>对法律援</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1"/>
                <w:sz w:val="18"/>
                <w:szCs w:val="18"/>
                <w:highlight w:val="none"/>
              </w:rPr>
              <w:t>助机构及</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其工作人</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员从事有</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偿法律服</w:t>
            </w:r>
            <w:r>
              <w:rPr>
                <w:rFonts w:hint="eastAsia" w:ascii="仿宋_GB2312" w:hAnsi="仿宋_GB2312" w:eastAsia="仿宋_GB2312" w:cs="仿宋_GB2312"/>
                <w:color w:val="auto"/>
                <w:spacing w:val="1"/>
                <w:sz w:val="18"/>
                <w:szCs w:val="18"/>
                <w:highlight w:val="none"/>
              </w:rPr>
              <w:t xml:space="preserve"> </w:t>
            </w:r>
            <w:r>
              <w:rPr>
                <w:rFonts w:hint="eastAsia" w:ascii="仿宋_GB2312" w:hAnsi="仿宋_GB2312" w:eastAsia="仿宋_GB2312" w:cs="仿宋_GB2312"/>
                <w:color w:val="auto"/>
                <w:spacing w:val="-1"/>
                <w:sz w:val="18"/>
                <w:szCs w:val="18"/>
                <w:highlight w:val="none"/>
              </w:rPr>
              <w:t>务的处罚</w:t>
            </w:r>
          </w:p>
        </w:tc>
        <w:tc>
          <w:tcPr>
            <w:tcW w:w="967" w:type="dxa"/>
            <w:shd w:val="clear" w:color="auto" w:fill="auto"/>
            <w:vAlign w:val="center"/>
          </w:tcPr>
          <w:p w14:paraId="35898E0F">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6DE2C237">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lang w:eastAsia="zh-CN"/>
              </w:rPr>
            </w:pPr>
            <w:r>
              <w:rPr>
                <w:rFonts w:hint="eastAsia" w:ascii="仿宋_GB2312" w:hAnsi="仿宋_GB2312" w:eastAsia="仿宋_GB2312" w:cs="仿宋_GB2312"/>
                <w:color w:val="auto"/>
                <w:spacing w:val="-1"/>
                <w:sz w:val="18"/>
                <w:szCs w:val="18"/>
                <w:highlight w:val="none"/>
                <w:lang w:eastAsia="zh-CN"/>
              </w:rPr>
              <w:t>固原市司法局</w:t>
            </w:r>
          </w:p>
        </w:tc>
        <w:tc>
          <w:tcPr>
            <w:tcW w:w="10300" w:type="dxa"/>
            <w:vAlign w:val="center"/>
          </w:tcPr>
          <w:p w14:paraId="1962EFA1">
            <w:pPr>
              <w:pStyle w:val="11"/>
              <w:spacing w:before="92"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21389514">
            <w:pPr>
              <w:pStyle w:val="11"/>
              <w:spacing w:before="1" w:line="246" w:lineRule="auto"/>
              <w:ind w:left="59" w:right="54" w:firstLine="9"/>
              <w:jc w:val="both"/>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6"/>
                <w:sz w:val="18"/>
                <w:szCs w:val="18"/>
                <w:highlight w:val="none"/>
              </w:rPr>
              <w:t>第六十一条第四</w:t>
            </w:r>
            <w:r>
              <w:rPr>
                <w:rFonts w:hint="eastAsia" w:ascii="仿宋_GB2312" w:hAnsi="仿宋_GB2312" w:eastAsia="仿宋_GB2312" w:cs="仿宋_GB2312"/>
                <w:color w:val="auto"/>
                <w:spacing w:val="-1"/>
                <w:sz w:val="18"/>
                <w:szCs w:val="18"/>
                <w:highlight w:val="none"/>
              </w:rPr>
              <w:t>项：法律援助机构及其工</w:t>
            </w:r>
            <w:r>
              <w:rPr>
                <w:rFonts w:hint="eastAsia" w:ascii="仿宋_GB2312" w:hAnsi="仿宋_GB2312" w:eastAsia="仿宋_GB2312" w:cs="仿宋_GB2312"/>
                <w:color w:val="auto"/>
                <w:spacing w:val="13"/>
                <w:sz w:val="18"/>
                <w:szCs w:val="18"/>
                <w:highlight w:val="none"/>
              </w:rPr>
              <w:t>作人员有下列情形之</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13"/>
                <w:sz w:val="18"/>
                <w:szCs w:val="18"/>
                <w:highlight w:val="none"/>
              </w:rPr>
              <w:t>一</w:t>
            </w:r>
            <w:r>
              <w:rPr>
                <w:rFonts w:hint="eastAsia" w:ascii="仿宋_GB2312" w:hAnsi="仿宋_GB2312" w:eastAsia="仿宋_GB2312" w:cs="仿宋_GB2312"/>
                <w:color w:val="auto"/>
                <w:spacing w:val="-1"/>
                <w:sz w:val="18"/>
                <w:szCs w:val="18"/>
                <w:highlight w:val="none"/>
              </w:rPr>
              <w:t>的，由设立该法律援助机构的司法行政部门责令限期改正；有违法所得的，责令退还或者没收违法所</w:t>
            </w:r>
            <w:r>
              <w:rPr>
                <w:rFonts w:hint="eastAsia" w:ascii="仿宋_GB2312" w:hAnsi="仿宋_GB2312" w:eastAsia="仿宋_GB2312" w:cs="仿宋_GB2312"/>
                <w:color w:val="auto"/>
                <w:spacing w:val="-4"/>
                <w:sz w:val="18"/>
                <w:szCs w:val="18"/>
                <w:highlight w:val="none"/>
              </w:rPr>
              <w:t>得</w:t>
            </w:r>
            <w:r>
              <w:rPr>
                <w:rFonts w:hint="eastAsia" w:ascii="仿宋_GB2312" w:hAnsi="仿宋_GB2312" w:eastAsia="仿宋_GB2312" w:cs="仿宋_GB2312"/>
                <w:color w:val="auto"/>
                <w:spacing w:val="-4"/>
                <w:sz w:val="18"/>
                <w:szCs w:val="18"/>
                <w:highlight w:val="none"/>
                <w:lang w:eastAsia="zh-CN"/>
              </w:rPr>
              <w:t>；</w:t>
            </w:r>
            <w:r>
              <w:rPr>
                <w:rFonts w:hint="eastAsia" w:ascii="仿宋_GB2312" w:hAnsi="仿宋_GB2312" w:eastAsia="仿宋_GB2312" w:cs="仿宋_GB2312"/>
                <w:color w:val="auto"/>
                <w:spacing w:val="-4"/>
                <w:sz w:val="18"/>
                <w:szCs w:val="18"/>
                <w:highlight w:val="none"/>
                <w:lang w:val="en-US" w:eastAsia="zh-CN"/>
              </w:rPr>
              <w:t>对直接负责的主管人员和其他直接责任人员，依法给予处分</w:t>
            </w:r>
            <w:r>
              <w:rPr>
                <w:rFonts w:hint="eastAsia" w:ascii="仿宋_GB2312" w:hAnsi="仿宋_GB2312" w:eastAsia="仿宋_GB2312" w:cs="仿宋_GB2312"/>
                <w:color w:val="auto"/>
                <w:spacing w:val="-10"/>
                <w:sz w:val="18"/>
                <w:szCs w:val="18"/>
                <w:highlight w:val="none"/>
              </w:rPr>
              <w:t>：</w:t>
            </w:r>
          </w:p>
          <w:p w14:paraId="71F9B132">
            <w:pPr>
              <w:pStyle w:val="11"/>
              <w:spacing w:before="1" w:line="246" w:lineRule="auto"/>
              <w:ind w:left="59" w:right="54" w:firstLine="9"/>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4"/>
                <w:sz w:val="18"/>
                <w:szCs w:val="18"/>
                <w:highlight w:val="none"/>
              </w:rPr>
              <w:t>四）从事有偿法律</w:t>
            </w:r>
            <w:r>
              <w:rPr>
                <w:rFonts w:hint="eastAsia" w:ascii="仿宋_GB2312" w:hAnsi="仿宋_GB2312" w:eastAsia="仿宋_GB2312" w:cs="仿宋_GB2312"/>
                <w:color w:val="auto"/>
                <w:spacing w:val="-3"/>
                <w:sz w:val="18"/>
                <w:szCs w:val="18"/>
                <w:highlight w:val="none"/>
              </w:rPr>
              <w:t>服务。</w:t>
            </w:r>
          </w:p>
          <w:p w14:paraId="3E36A189">
            <w:pPr>
              <w:pStyle w:val="11"/>
              <w:spacing w:line="246" w:lineRule="auto"/>
              <w:ind w:left="61" w:right="54" w:hanging="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【行政法规】《法律援助</w:t>
            </w:r>
            <w:r>
              <w:rPr>
                <w:rFonts w:hint="eastAsia" w:ascii="仿宋_GB2312" w:hAnsi="仿宋_GB2312" w:eastAsia="仿宋_GB2312" w:cs="仿宋_GB2312"/>
                <w:color w:val="auto"/>
                <w:spacing w:val="-5"/>
                <w:sz w:val="18"/>
                <w:szCs w:val="18"/>
                <w:highlight w:val="none"/>
              </w:rPr>
              <w:t>条例》（2003</w:t>
            </w:r>
            <w:r>
              <w:rPr>
                <w:rFonts w:hint="eastAsia" w:ascii="仿宋_GB2312" w:hAnsi="仿宋_GB2312" w:eastAsia="仿宋_GB2312" w:cs="仿宋_GB2312"/>
                <w:color w:val="auto"/>
                <w:spacing w:val="-31"/>
                <w:sz w:val="18"/>
                <w:szCs w:val="18"/>
                <w:highlight w:val="none"/>
              </w:rPr>
              <w:t xml:space="preserve"> </w:t>
            </w:r>
            <w:r>
              <w:rPr>
                <w:rFonts w:hint="eastAsia" w:ascii="仿宋_GB2312" w:hAnsi="仿宋_GB2312" w:eastAsia="仿宋_GB2312" w:cs="仿宋_GB2312"/>
                <w:color w:val="auto"/>
                <w:spacing w:val="-5"/>
                <w:sz w:val="18"/>
                <w:szCs w:val="18"/>
                <w:highlight w:val="none"/>
              </w:rPr>
              <w:t>年国务院令第</w:t>
            </w:r>
            <w:r>
              <w:rPr>
                <w:rFonts w:hint="eastAsia" w:ascii="仿宋_GB2312" w:hAnsi="仿宋_GB2312" w:eastAsia="仿宋_GB2312" w:cs="仿宋_GB2312"/>
                <w:color w:val="auto"/>
                <w:spacing w:val="-19"/>
                <w:sz w:val="18"/>
                <w:szCs w:val="18"/>
                <w:highlight w:val="none"/>
              </w:rPr>
              <w:t xml:space="preserve"> </w:t>
            </w:r>
            <w:r>
              <w:rPr>
                <w:rFonts w:hint="eastAsia" w:ascii="仿宋_GB2312" w:hAnsi="仿宋_GB2312" w:eastAsia="仿宋_GB2312" w:cs="仿宋_GB2312"/>
                <w:color w:val="auto"/>
                <w:spacing w:val="-5"/>
                <w:sz w:val="18"/>
                <w:szCs w:val="18"/>
                <w:highlight w:val="none"/>
              </w:rPr>
              <w:t>385</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5"/>
                <w:sz w:val="18"/>
                <w:szCs w:val="18"/>
                <w:highlight w:val="none"/>
              </w:rPr>
              <w:t>号）</w:t>
            </w:r>
          </w:p>
          <w:p w14:paraId="620C7D31">
            <w:pPr>
              <w:pStyle w:val="11"/>
              <w:spacing w:before="91" w:line="246" w:lineRule="auto"/>
              <w:ind w:left="57" w:right="54" w:firstLine="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第二十六条  法律援助机</w:t>
            </w:r>
            <w:r>
              <w:rPr>
                <w:rFonts w:hint="eastAsia" w:ascii="仿宋_GB2312" w:hAnsi="仿宋_GB2312" w:eastAsia="仿宋_GB2312" w:cs="仿宋_GB2312"/>
                <w:color w:val="auto"/>
                <w:sz w:val="18"/>
                <w:szCs w:val="18"/>
                <w:highlight w:val="none"/>
              </w:rPr>
              <w:t>构及其工作人员有下列情形之一的，对直接负责的主管人员以及其他直接责</w:t>
            </w:r>
            <w:r>
              <w:rPr>
                <w:rFonts w:hint="eastAsia" w:ascii="仿宋_GB2312" w:hAnsi="仿宋_GB2312" w:eastAsia="仿宋_GB2312" w:cs="仿宋_GB2312"/>
                <w:color w:val="auto"/>
                <w:spacing w:val="18"/>
                <w:sz w:val="18"/>
                <w:szCs w:val="18"/>
                <w:highlight w:val="none"/>
              </w:rPr>
              <w:t>任人员依法给予纪律处</w:t>
            </w:r>
            <w:r>
              <w:rPr>
                <w:rFonts w:hint="eastAsia" w:ascii="仿宋_GB2312" w:hAnsi="仿宋_GB2312" w:eastAsia="仿宋_GB2312" w:cs="仿宋_GB2312"/>
                <w:color w:val="auto"/>
                <w:spacing w:val="-2"/>
                <w:sz w:val="18"/>
                <w:szCs w:val="18"/>
                <w:highlight w:val="none"/>
              </w:rPr>
              <w:t>分</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2"/>
                <w:sz w:val="18"/>
                <w:szCs w:val="18"/>
                <w:highlight w:val="none"/>
              </w:rPr>
              <w:t>一）为不符合法律</w:t>
            </w:r>
            <w:r>
              <w:rPr>
                <w:rFonts w:hint="eastAsia" w:ascii="仿宋_GB2312" w:hAnsi="仿宋_GB2312" w:eastAsia="仿宋_GB2312" w:cs="仿宋_GB2312"/>
                <w:color w:val="auto"/>
                <w:sz w:val="18"/>
                <w:szCs w:val="18"/>
                <w:highlight w:val="none"/>
              </w:rPr>
              <w:t>援助条件的人员提供法律</w:t>
            </w:r>
            <w:r>
              <w:rPr>
                <w:rFonts w:hint="eastAsia" w:ascii="仿宋_GB2312" w:hAnsi="仿宋_GB2312" w:eastAsia="仿宋_GB2312" w:cs="仿宋_GB2312"/>
                <w:color w:val="auto"/>
                <w:spacing w:val="-1"/>
                <w:sz w:val="18"/>
                <w:szCs w:val="18"/>
                <w:highlight w:val="none"/>
              </w:rPr>
              <w:t>援助，或者拒绝为符合法律援助条件的人员提供法</w:t>
            </w:r>
            <w:r>
              <w:rPr>
                <w:rFonts w:hint="eastAsia" w:ascii="仿宋_GB2312" w:hAnsi="仿宋_GB2312" w:eastAsia="仿宋_GB2312" w:cs="仿宋_GB2312"/>
                <w:color w:val="auto"/>
                <w:spacing w:val="-3"/>
                <w:sz w:val="18"/>
                <w:szCs w:val="18"/>
                <w:highlight w:val="none"/>
              </w:rPr>
              <w:t>律援助的</w:t>
            </w:r>
            <w:r>
              <w:rPr>
                <w:rFonts w:hint="eastAsia" w:ascii="仿宋_GB2312" w:hAnsi="仿宋_GB2312" w:eastAsia="仿宋_GB2312" w:cs="仿宋_GB2312"/>
                <w:color w:val="auto"/>
                <w:spacing w:val="-8"/>
                <w:sz w:val="18"/>
                <w:szCs w:val="18"/>
                <w:highlight w:val="none"/>
              </w:rPr>
              <w:t>；（</w:t>
            </w:r>
            <w:r>
              <w:rPr>
                <w:rFonts w:hint="eastAsia" w:ascii="仿宋_GB2312" w:hAnsi="仿宋_GB2312" w:eastAsia="仿宋_GB2312" w:cs="仿宋_GB2312"/>
                <w:color w:val="auto"/>
                <w:spacing w:val="-49"/>
                <w:sz w:val="18"/>
                <w:szCs w:val="18"/>
                <w:highlight w:val="none"/>
              </w:rPr>
              <w:t xml:space="preserve"> </w:t>
            </w:r>
            <w:r>
              <w:rPr>
                <w:rFonts w:hint="eastAsia" w:ascii="仿宋_GB2312" w:hAnsi="仿宋_GB2312" w:eastAsia="仿宋_GB2312" w:cs="仿宋_GB2312"/>
                <w:color w:val="auto"/>
                <w:spacing w:val="-3"/>
                <w:sz w:val="18"/>
                <w:szCs w:val="18"/>
                <w:highlight w:val="none"/>
              </w:rPr>
              <w:t>二）办理法</w:t>
            </w:r>
            <w:r>
              <w:rPr>
                <w:rFonts w:hint="eastAsia" w:ascii="仿宋_GB2312" w:hAnsi="仿宋_GB2312" w:eastAsia="仿宋_GB2312" w:cs="仿宋_GB2312"/>
                <w:color w:val="auto"/>
                <w:spacing w:val="-1"/>
                <w:sz w:val="18"/>
                <w:szCs w:val="18"/>
                <w:highlight w:val="none"/>
              </w:rPr>
              <w:t>律援助案件收取财物的；</w:t>
            </w:r>
            <w:r>
              <w:rPr>
                <w:rFonts w:hint="eastAsia" w:ascii="仿宋_GB2312" w:hAnsi="仿宋_GB2312" w:eastAsia="仿宋_GB2312" w:cs="仿宋_GB2312"/>
                <w:color w:val="auto"/>
                <w:spacing w:val="7"/>
                <w:sz w:val="18"/>
                <w:szCs w:val="18"/>
                <w:highlight w:val="none"/>
              </w:rPr>
              <w:t xml:space="preserve"> </w:t>
            </w: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三）从事有偿法律服务</w:t>
            </w:r>
            <w:r>
              <w:rPr>
                <w:rFonts w:hint="eastAsia" w:ascii="仿宋_GB2312" w:hAnsi="仿宋_GB2312" w:eastAsia="仿宋_GB2312" w:cs="仿宋_GB2312"/>
                <w:color w:val="auto"/>
                <w:spacing w:val="-4"/>
                <w:sz w:val="18"/>
                <w:szCs w:val="18"/>
                <w:highlight w:val="none"/>
              </w:rPr>
              <w:t>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4"/>
                <w:sz w:val="18"/>
                <w:szCs w:val="18"/>
                <w:highlight w:val="none"/>
              </w:rPr>
              <w:t>四）侵占、私分、</w:t>
            </w:r>
            <w:r>
              <w:rPr>
                <w:rFonts w:hint="eastAsia" w:ascii="仿宋_GB2312" w:hAnsi="仿宋_GB2312" w:eastAsia="仿宋_GB2312" w:cs="仿宋_GB2312"/>
                <w:color w:val="auto"/>
                <w:spacing w:val="-1"/>
                <w:sz w:val="18"/>
                <w:szCs w:val="18"/>
                <w:highlight w:val="none"/>
              </w:rPr>
              <w:t>挪用法律援助经费的。</w:t>
            </w:r>
          </w:p>
          <w:p w14:paraId="4F29EBFF">
            <w:pPr>
              <w:pStyle w:val="11"/>
              <w:spacing w:before="1" w:line="246" w:lineRule="auto"/>
              <w:ind w:left="57" w:right="7" w:firstLine="9"/>
              <w:rPr>
                <w:rFonts w:hint="eastAsia" w:ascii="仿宋_GB2312" w:hAnsi="仿宋_GB2312" w:eastAsia="仿宋_GB2312" w:cs="仿宋_GB2312"/>
                <w:color w:val="auto"/>
                <w:spacing w:val="10"/>
                <w:sz w:val="18"/>
                <w:szCs w:val="18"/>
                <w:highlight w:val="none"/>
              </w:rPr>
            </w:pPr>
            <w:r>
              <w:rPr>
                <w:rFonts w:hint="eastAsia" w:ascii="仿宋_GB2312" w:hAnsi="仿宋_GB2312" w:eastAsia="仿宋_GB2312" w:cs="仿宋_GB2312"/>
                <w:color w:val="auto"/>
                <w:spacing w:val="-1"/>
                <w:sz w:val="18"/>
                <w:szCs w:val="18"/>
                <w:highlight w:val="none"/>
              </w:rPr>
              <w:t>办理法律援助案件收取的财物，由司法行政部门责令退还；从事有偿法律服务的违法所得，由司法行</w:t>
            </w:r>
            <w:r>
              <w:rPr>
                <w:rFonts w:hint="eastAsia" w:ascii="仿宋_GB2312" w:hAnsi="仿宋_GB2312" w:eastAsia="仿宋_GB2312" w:cs="仿宋_GB2312"/>
                <w:color w:val="auto"/>
                <w:spacing w:val="1"/>
                <w:sz w:val="18"/>
                <w:szCs w:val="18"/>
                <w:highlight w:val="none"/>
              </w:rPr>
              <w:t>政部门予以没收；侵占、</w:t>
            </w:r>
            <w:r>
              <w:rPr>
                <w:rFonts w:hint="eastAsia" w:ascii="仿宋_GB2312" w:hAnsi="仿宋_GB2312" w:eastAsia="仿宋_GB2312" w:cs="仿宋_GB2312"/>
                <w:color w:val="auto"/>
                <w:spacing w:val="-1"/>
                <w:sz w:val="18"/>
                <w:szCs w:val="18"/>
                <w:highlight w:val="none"/>
              </w:rPr>
              <w:t>私分、挪用法律援助经费的，由司法行政部门责令追回，情节严重，构成犯</w:t>
            </w:r>
            <w:r>
              <w:rPr>
                <w:rFonts w:hint="eastAsia" w:ascii="仿宋_GB2312" w:hAnsi="仿宋_GB2312" w:eastAsia="仿宋_GB2312" w:cs="仿宋_GB2312"/>
                <w:color w:val="auto"/>
                <w:spacing w:val="-12"/>
                <w:sz w:val="18"/>
                <w:szCs w:val="18"/>
                <w:highlight w:val="none"/>
              </w:rPr>
              <w:t>罪的，依法追究刑事责任。</w:t>
            </w:r>
            <w:r>
              <w:rPr>
                <w:rFonts w:hint="eastAsia" w:ascii="仿宋_GB2312" w:hAnsi="仿宋_GB2312" w:eastAsia="仿宋_GB2312" w:cs="仿宋_GB2312"/>
                <w:color w:val="auto"/>
                <w:spacing w:val="10"/>
                <w:sz w:val="18"/>
                <w:szCs w:val="18"/>
                <w:highlight w:val="none"/>
              </w:rPr>
              <w:t xml:space="preserve"> </w:t>
            </w:r>
          </w:p>
          <w:p w14:paraId="3F993D93">
            <w:pPr>
              <w:pStyle w:val="11"/>
              <w:spacing w:before="1" w:line="246" w:lineRule="auto"/>
              <w:ind w:left="57" w:right="7"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r>
              <w:rPr>
                <w:rFonts w:hint="eastAsia" w:ascii="仿宋_GB2312" w:hAnsi="仿宋_GB2312" w:eastAsia="仿宋_GB2312" w:cs="仿宋_GB2312"/>
                <w:color w:val="auto"/>
                <w:spacing w:val="9"/>
                <w:sz w:val="18"/>
                <w:szCs w:val="18"/>
                <w:highlight w:val="none"/>
              </w:rPr>
              <w:t xml:space="preserve"> </w:t>
            </w:r>
          </w:p>
          <w:p w14:paraId="6B631D6A">
            <w:pPr>
              <w:pStyle w:val="11"/>
              <w:spacing w:before="90" w:line="246" w:lineRule="auto"/>
              <w:ind w:left="74" w:right="54" w:hanging="1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第三十二条  法律援助机</w:t>
            </w:r>
            <w:r>
              <w:rPr>
                <w:rFonts w:hint="eastAsia" w:ascii="仿宋_GB2312" w:hAnsi="仿宋_GB2312" w:eastAsia="仿宋_GB2312" w:cs="仿宋_GB2312"/>
                <w:color w:val="auto"/>
                <w:spacing w:val="-3"/>
                <w:sz w:val="18"/>
                <w:szCs w:val="18"/>
                <w:highlight w:val="none"/>
              </w:rPr>
              <w:t>构及其工作人员有下列情形之一的，对直接负责的主管人员和其他直接责任</w:t>
            </w:r>
            <w:r>
              <w:rPr>
                <w:rFonts w:hint="eastAsia" w:ascii="仿宋_GB2312" w:hAnsi="仿宋_GB2312" w:eastAsia="仿宋_GB2312" w:cs="仿宋_GB2312"/>
                <w:color w:val="auto"/>
                <w:spacing w:val="-6"/>
                <w:sz w:val="18"/>
                <w:szCs w:val="18"/>
                <w:highlight w:val="none"/>
              </w:rPr>
              <w:t>人员依法给予处分</w:t>
            </w:r>
            <w:r>
              <w:rPr>
                <w:rFonts w:hint="eastAsia" w:ascii="仿宋_GB2312" w:hAnsi="仿宋_GB2312" w:eastAsia="仿宋_GB2312" w:cs="仿宋_GB2312"/>
                <w:color w:val="auto"/>
                <w:spacing w:val="-50"/>
                <w:w w:val="98"/>
                <w:sz w:val="18"/>
                <w:szCs w:val="18"/>
                <w:highlight w:val="none"/>
              </w:rPr>
              <w:t>：（</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6"/>
                <w:sz w:val="18"/>
                <w:szCs w:val="18"/>
                <w:highlight w:val="none"/>
              </w:rPr>
              <w:t>一）</w:t>
            </w:r>
            <w:r>
              <w:rPr>
                <w:rFonts w:hint="eastAsia" w:ascii="仿宋_GB2312" w:hAnsi="仿宋_GB2312" w:eastAsia="仿宋_GB2312" w:cs="仿宋_GB2312"/>
                <w:color w:val="auto"/>
                <w:spacing w:val="-3"/>
                <w:sz w:val="18"/>
                <w:szCs w:val="18"/>
                <w:highlight w:val="none"/>
              </w:rPr>
              <w:t>为不符合法律援助条件的人员提供法律援助，或者拒绝为符合法律援助条件的人员提供法律援助的；</w:t>
            </w:r>
            <w:r>
              <w:rPr>
                <w:rFonts w:hint="eastAsia" w:ascii="仿宋_GB2312" w:hAnsi="仿宋_GB2312" w:eastAsia="仿宋_GB2312" w:cs="仿宋_GB2312"/>
                <w:color w:val="auto"/>
                <w:spacing w:val="3"/>
                <w:sz w:val="18"/>
                <w:szCs w:val="18"/>
                <w:highlight w:val="none"/>
              </w:rPr>
              <w:t xml:space="preserve"> </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11"/>
                <w:sz w:val="18"/>
                <w:szCs w:val="18"/>
                <w:highlight w:val="none"/>
              </w:rPr>
              <w:t>二</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11"/>
                <w:sz w:val="18"/>
                <w:szCs w:val="18"/>
                <w:highlight w:val="none"/>
              </w:rPr>
              <w:t>）向受援人索要、收</w:t>
            </w:r>
            <w:r>
              <w:rPr>
                <w:rFonts w:hint="eastAsia" w:ascii="仿宋_GB2312" w:hAnsi="仿宋_GB2312" w:eastAsia="仿宋_GB2312" w:cs="仿宋_GB2312"/>
                <w:color w:val="auto"/>
                <w:spacing w:val="-3"/>
                <w:sz w:val="18"/>
                <w:szCs w:val="18"/>
                <w:highlight w:val="none"/>
              </w:rPr>
              <w:t>取财物或者牟取其他不正</w:t>
            </w:r>
            <w:r>
              <w:rPr>
                <w:rFonts w:hint="eastAsia" w:ascii="仿宋_GB2312" w:hAnsi="仿宋_GB2312" w:eastAsia="仿宋_GB2312" w:cs="仿宋_GB2312"/>
                <w:color w:val="auto"/>
                <w:spacing w:val="-5"/>
                <w:sz w:val="18"/>
                <w:szCs w:val="18"/>
                <w:highlight w:val="none"/>
              </w:rPr>
              <w:t>当利益的</w:t>
            </w:r>
            <w:r>
              <w:rPr>
                <w:rFonts w:hint="eastAsia" w:ascii="仿宋_GB2312" w:hAnsi="仿宋_GB2312" w:eastAsia="仿宋_GB2312" w:cs="仿宋_GB2312"/>
                <w:color w:val="auto"/>
                <w:spacing w:val="-13"/>
                <w:sz w:val="18"/>
                <w:szCs w:val="18"/>
                <w:highlight w:val="none"/>
              </w:rPr>
              <w:t>；（</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5"/>
                <w:sz w:val="18"/>
                <w:szCs w:val="18"/>
                <w:highlight w:val="none"/>
              </w:rPr>
              <w:t>三）侵占、</w:t>
            </w:r>
            <w:r>
              <w:rPr>
                <w:rFonts w:hint="eastAsia" w:ascii="仿宋_GB2312" w:hAnsi="仿宋_GB2312" w:eastAsia="仿宋_GB2312" w:cs="仿宋_GB2312"/>
                <w:color w:val="auto"/>
                <w:spacing w:val="-1"/>
                <w:sz w:val="18"/>
                <w:szCs w:val="18"/>
                <w:highlight w:val="none"/>
              </w:rPr>
              <w:t>私分、挪用法律援助经费</w:t>
            </w:r>
            <w:r>
              <w:rPr>
                <w:rFonts w:hint="eastAsia" w:ascii="仿宋_GB2312" w:hAnsi="仿宋_GB2312" w:eastAsia="仿宋_GB2312" w:cs="仿宋_GB2312"/>
                <w:color w:val="auto"/>
                <w:spacing w:val="-12"/>
                <w:sz w:val="18"/>
                <w:szCs w:val="18"/>
                <w:highlight w:val="none"/>
              </w:rPr>
              <w:t>的。</w:t>
            </w:r>
          </w:p>
          <w:p w14:paraId="50904B99">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1"/>
                <w:sz w:val="18"/>
                <w:szCs w:val="18"/>
                <w:highlight w:val="none"/>
              </w:rPr>
              <w:t>办理法律援助事项收取的财物，由司法行政部门责令退还；侵占、私分、挪用法律援助经费的，由司法行政部门责令追回；构成犯罪的，依法追究刑事责任。</w:t>
            </w:r>
          </w:p>
        </w:tc>
        <w:tc>
          <w:tcPr>
            <w:tcW w:w="613" w:type="dxa"/>
            <w:vAlign w:val="center"/>
          </w:tcPr>
          <w:p w14:paraId="157FB592">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6796A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268" w:type="dxa"/>
            <w:vAlign w:val="center"/>
          </w:tcPr>
          <w:p w14:paraId="422BA558">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22</w:t>
            </w:r>
          </w:p>
        </w:tc>
        <w:tc>
          <w:tcPr>
            <w:tcW w:w="1322" w:type="dxa"/>
            <w:vAlign w:val="center"/>
          </w:tcPr>
          <w:p w14:paraId="1B943A16">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9"/>
                <w:sz w:val="18"/>
                <w:szCs w:val="18"/>
                <w:highlight w:val="none"/>
              </w:rPr>
              <w:t>内地律师</w:t>
            </w:r>
            <w:r>
              <w:rPr>
                <w:rFonts w:hint="eastAsia" w:ascii="仿宋_GB2312" w:hAnsi="仿宋_GB2312" w:eastAsia="仿宋_GB2312" w:cs="仿宋_GB2312"/>
                <w:color w:val="auto"/>
                <w:spacing w:val="-2"/>
                <w:sz w:val="18"/>
                <w:szCs w:val="18"/>
                <w:highlight w:val="none"/>
              </w:rPr>
              <w:t>事务所未经核准，擅自聘用香港法律执业者、澳门执业律师担任法律顾问等的处罚</w:t>
            </w:r>
          </w:p>
        </w:tc>
        <w:tc>
          <w:tcPr>
            <w:tcW w:w="967" w:type="dxa"/>
            <w:shd w:val="clear" w:color="auto" w:fill="auto"/>
            <w:vAlign w:val="center"/>
          </w:tcPr>
          <w:p w14:paraId="3663C7B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14852285">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0A79521B">
            <w:pPr>
              <w:pStyle w:val="11"/>
              <w:spacing w:before="59"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【部门规章】《香港法律执业者和澳门执业律师受聘于内地律师事务所担任</w:t>
            </w:r>
            <w:r>
              <w:rPr>
                <w:rFonts w:hint="eastAsia" w:ascii="仿宋_GB2312" w:hAnsi="仿宋_GB2312" w:eastAsia="仿宋_GB2312" w:cs="仿宋_GB2312"/>
                <w:color w:val="auto"/>
                <w:spacing w:val="-16"/>
                <w:sz w:val="18"/>
                <w:szCs w:val="18"/>
                <w:highlight w:val="none"/>
              </w:rPr>
              <w:t>法律顾问管理办法》（</w:t>
            </w:r>
            <w:r>
              <w:rPr>
                <w:rFonts w:hint="eastAsia" w:ascii="仿宋_GB2312" w:hAnsi="仿宋_GB2312" w:eastAsia="仿宋_GB2312" w:cs="仿宋_GB2312"/>
                <w:color w:val="auto"/>
                <w:spacing w:val="-53"/>
                <w:sz w:val="18"/>
                <w:szCs w:val="18"/>
                <w:highlight w:val="none"/>
              </w:rPr>
              <w:t xml:space="preserve"> </w:t>
            </w:r>
            <w:r>
              <w:rPr>
                <w:rFonts w:hint="eastAsia" w:ascii="仿宋_GB2312" w:hAnsi="仿宋_GB2312" w:eastAsia="仿宋_GB2312" w:cs="仿宋_GB2312"/>
                <w:color w:val="auto"/>
                <w:spacing w:val="-16"/>
                <w:sz w:val="18"/>
                <w:szCs w:val="18"/>
                <w:highlight w:val="none"/>
              </w:rPr>
              <w:t>2003</w:t>
            </w:r>
            <w:r>
              <w:rPr>
                <w:rFonts w:hint="eastAsia" w:ascii="仿宋_GB2312" w:hAnsi="仿宋_GB2312" w:eastAsia="仿宋_GB2312" w:cs="仿宋_GB2312"/>
                <w:color w:val="auto"/>
                <w:spacing w:val="-2"/>
                <w:sz w:val="18"/>
                <w:szCs w:val="18"/>
                <w:highlight w:val="none"/>
              </w:rPr>
              <w:t>年司法部令第</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82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号）</w:t>
            </w:r>
          </w:p>
          <w:p w14:paraId="3E16F43B">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5"/>
                <w:sz w:val="18"/>
                <w:szCs w:val="18"/>
                <w:highlight w:val="none"/>
              </w:rPr>
              <w:t>第十七条</w:t>
            </w:r>
            <w:r>
              <w:rPr>
                <w:rFonts w:hint="eastAsia" w:ascii="仿宋_GB2312" w:hAnsi="仿宋_GB2312" w:eastAsia="仿宋_GB2312" w:cs="仿宋_GB2312"/>
                <w:color w:val="auto"/>
                <w:spacing w:val="18"/>
                <w:sz w:val="18"/>
                <w:szCs w:val="18"/>
                <w:highlight w:val="none"/>
              </w:rPr>
              <w:t xml:space="preserve">  </w:t>
            </w:r>
            <w:r>
              <w:rPr>
                <w:rFonts w:hint="eastAsia" w:ascii="仿宋_GB2312" w:hAnsi="仿宋_GB2312" w:eastAsia="仿宋_GB2312" w:cs="仿宋_GB2312"/>
                <w:color w:val="auto"/>
                <w:spacing w:val="-5"/>
                <w:sz w:val="18"/>
                <w:szCs w:val="18"/>
                <w:highlight w:val="none"/>
              </w:rPr>
              <w:t>内地律师事务</w:t>
            </w:r>
            <w:r>
              <w:rPr>
                <w:rFonts w:hint="eastAsia" w:ascii="仿宋_GB2312" w:hAnsi="仿宋_GB2312" w:eastAsia="仿宋_GB2312" w:cs="仿宋_GB2312"/>
                <w:color w:val="auto"/>
                <w:spacing w:val="-4"/>
                <w:sz w:val="18"/>
                <w:szCs w:val="18"/>
                <w:highlight w:val="none"/>
              </w:rPr>
              <w:t>所有下列行为之一的，</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4"/>
                <w:sz w:val="18"/>
                <w:szCs w:val="18"/>
                <w:highlight w:val="none"/>
              </w:rPr>
              <w:t>由</w:t>
            </w:r>
            <w:r>
              <w:rPr>
                <w:rFonts w:hint="eastAsia" w:ascii="仿宋_GB2312" w:hAnsi="仿宋_GB2312" w:eastAsia="仿宋_GB2312" w:cs="仿宋_GB2312"/>
                <w:color w:val="auto"/>
                <w:sz w:val="18"/>
                <w:szCs w:val="18"/>
                <w:highlight w:val="none"/>
              </w:rPr>
              <w:t>地（市）级司法行政机关</w:t>
            </w:r>
            <w:r>
              <w:rPr>
                <w:rFonts w:hint="eastAsia" w:ascii="仿宋_GB2312" w:hAnsi="仿宋_GB2312" w:eastAsia="仿宋_GB2312" w:cs="仿宋_GB2312"/>
                <w:color w:val="auto"/>
                <w:spacing w:val="-12"/>
                <w:sz w:val="18"/>
                <w:szCs w:val="18"/>
                <w:highlight w:val="none"/>
              </w:rPr>
              <w:t>给予警告，责令限期改正；</w:t>
            </w:r>
            <w:r>
              <w:rPr>
                <w:rFonts w:hint="eastAsia" w:ascii="仿宋_GB2312" w:hAnsi="仿宋_GB2312" w:eastAsia="仿宋_GB2312" w:cs="仿宋_GB2312"/>
                <w:color w:val="auto"/>
                <w:spacing w:val="-4"/>
                <w:sz w:val="18"/>
                <w:szCs w:val="18"/>
                <w:highlight w:val="none"/>
              </w:rPr>
              <w:t>逾期不改正的，处</w:t>
            </w:r>
            <w:r>
              <w:rPr>
                <w:rFonts w:hint="eastAsia" w:ascii="仿宋_GB2312" w:hAnsi="仿宋_GB2312" w:eastAsia="仿宋_GB2312" w:cs="仿宋_GB2312"/>
                <w:color w:val="auto"/>
                <w:spacing w:val="-21"/>
                <w:sz w:val="18"/>
                <w:szCs w:val="18"/>
                <w:highlight w:val="none"/>
              </w:rPr>
              <w:t xml:space="preserve"> </w:t>
            </w:r>
            <w:r>
              <w:rPr>
                <w:rFonts w:hint="eastAsia" w:ascii="仿宋_GB2312" w:hAnsi="仿宋_GB2312" w:eastAsia="仿宋_GB2312" w:cs="仿宋_GB2312"/>
                <w:color w:val="auto"/>
                <w:spacing w:val="-4"/>
                <w:sz w:val="18"/>
                <w:szCs w:val="18"/>
                <w:highlight w:val="none"/>
              </w:rPr>
              <w:t>1</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4"/>
                <w:sz w:val="18"/>
                <w:szCs w:val="18"/>
                <w:highlight w:val="none"/>
              </w:rPr>
              <w:t>万元</w:t>
            </w:r>
            <w:r>
              <w:rPr>
                <w:rFonts w:hint="eastAsia" w:ascii="仿宋_GB2312" w:hAnsi="仿宋_GB2312" w:eastAsia="仿宋_GB2312" w:cs="仿宋_GB2312"/>
                <w:color w:val="auto"/>
                <w:spacing w:val="-12"/>
                <w:sz w:val="18"/>
                <w:szCs w:val="18"/>
                <w:highlight w:val="none"/>
              </w:rPr>
              <w:t>以下罚款；有违法所得的，</w:t>
            </w:r>
            <w:r>
              <w:rPr>
                <w:rFonts w:hint="eastAsia" w:ascii="仿宋_GB2312" w:hAnsi="仿宋_GB2312" w:eastAsia="仿宋_GB2312" w:cs="仿宋_GB2312"/>
                <w:color w:val="auto"/>
                <w:spacing w:val="-5"/>
                <w:sz w:val="18"/>
                <w:szCs w:val="18"/>
                <w:highlight w:val="none"/>
              </w:rPr>
              <w:t>处违法所得</w:t>
            </w:r>
            <w:r>
              <w:rPr>
                <w:rFonts w:hint="eastAsia" w:ascii="仿宋_GB2312" w:hAnsi="仿宋_GB2312" w:eastAsia="仿宋_GB2312" w:cs="仿宋_GB2312"/>
                <w:color w:val="auto"/>
                <w:spacing w:val="-23"/>
                <w:sz w:val="18"/>
                <w:szCs w:val="18"/>
                <w:highlight w:val="none"/>
              </w:rPr>
              <w:t xml:space="preserve"> </w:t>
            </w:r>
            <w:r>
              <w:rPr>
                <w:rFonts w:hint="eastAsia" w:ascii="仿宋_GB2312" w:hAnsi="仿宋_GB2312" w:eastAsia="仿宋_GB2312" w:cs="仿宋_GB2312"/>
                <w:color w:val="auto"/>
                <w:spacing w:val="-5"/>
                <w:sz w:val="18"/>
                <w:szCs w:val="18"/>
                <w:highlight w:val="none"/>
              </w:rPr>
              <w:t>1</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5"/>
                <w:sz w:val="18"/>
                <w:szCs w:val="18"/>
                <w:highlight w:val="none"/>
              </w:rPr>
              <w:t>倍以上</w:t>
            </w:r>
            <w:r>
              <w:rPr>
                <w:rFonts w:hint="eastAsia" w:ascii="仿宋_GB2312" w:hAnsi="仿宋_GB2312" w:eastAsia="仿宋_GB2312" w:cs="仿宋_GB2312"/>
                <w:color w:val="auto"/>
                <w:spacing w:val="-24"/>
                <w:sz w:val="18"/>
                <w:szCs w:val="18"/>
                <w:highlight w:val="none"/>
              </w:rPr>
              <w:t xml:space="preserve"> </w:t>
            </w:r>
            <w:r>
              <w:rPr>
                <w:rFonts w:hint="eastAsia" w:ascii="仿宋_GB2312" w:hAnsi="仿宋_GB2312" w:eastAsia="仿宋_GB2312" w:cs="仿宋_GB2312"/>
                <w:color w:val="auto"/>
                <w:spacing w:val="-5"/>
                <w:sz w:val="18"/>
                <w:szCs w:val="18"/>
                <w:highlight w:val="none"/>
              </w:rPr>
              <w:t>3</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5"/>
                <w:sz w:val="18"/>
                <w:szCs w:val="18"/>
                <w:highlight w:val="none"/>
              </w:rPr>
              <w:t>倍</w:t>
            </w:r>
            <w:r>
              <w:rPr>
                <w:rFonts w:hint="eastAsia" w:ascii="仿宋_GB2312" w:hAnsi="仿宋_GB2312" w:eastAsia="仿宋_GB2312" w:cs="仿宋_GB2312"/>
                <w:color w:val="auto"/>
                <w:sz w:val="18"/>
                <w:szCs w:val="18"/>
                <w:highlight w:val="none"/>
              </w:rPr>
              <w:t>以下罚款，但罚款最高不</w:t>
            </w:r>
            <w:r>
              <w:rPr>
                <w:rFonts w:hint="eastAsia" w:ascii="仿宋_GB2312" w:hAnsi="仿宋_GB2312" w:eastAsia="仿宋_GB2312" w:cs="仿宋_GB2312"/>
                <w:color w:val="auto"/>
                <w:spacing w:val="-7"/>
                <w:sz w:val="18"/>
                <w:szCs w:val="18"/>
                <w:highlight w:val="none"/>
              </w:rPr>
              <w:t>得超过</w:t>
            </w:r>
            <w:r>
              <w:rPr>
                <w:rFonts w:hint="eastAsia" w:ascii="仿宋_GB2312" w:hAnsi="仿宋_GB2312" w:eastAsia="仿宋_GB2312" w:cs="仿宋_GB2312"/>
                <w:color w:val="auto"/>
                <w:spacing w:val="-22"/>
                <w:sz w:val="18"/>
                <w:szCs w:val="18"/>
                <w:highlight w:val="none"/>
              </w:rPr>
              <w:t xml:space="preserve"> </w:t>
            </w:r>
            <w:r>
              <w:rPr>
                <w:rFonts w:hint="eastAsia" w:ascii="仿宋_GB2312" w:hAnsi="仿宋_GB2312" w:eastAsia="仿宋_GB2312" w:cs="仿宋_GB2312"/>
                <w:color w:val="auto"/>
                <w:spacing w:val="-7"/>
                <w:sz w:val="18"/>
                <w:szCs w:val="18"/>
                <w:highlight w:val="none"/>
              </w:rPr>
              <w:t>3</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7"/>
                <w:sz w:val="18"/>
                <w:szCs w:val="18"/>
                <w:highlight w:val="none"/>
              </w:rPr>
              <w:t>万元</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7"/>
                <w:sz w:val="18"/>
                <w:szCs w:val="18"/>
                <w:highlight w:val="none"/>
              </w:rPr>
              <w:t>一）未</w:t>
            </w:r>
            <w:r>
              <w:rPr>
                <w:rFonts w:hint="eastAsia" w:ascii="仿宋_GB2312" w:hAnsi="仿宋_GB2312" w:eastAsia="仿宋_GB2312" w:cs="仿宋_GB2312"/>
                <w:color w:val="auto"/>
                <w:sz w:val="18"/>
                <w:szCs w:val="18"/>
                <w:highlight w:val="none"/>
              </w:rPr>
              <w:t>经核准，擅自聘用香港法律执业者、澳门执业律师</w:t>
            </w:r>
            <w:r>
              <w:rPr>
                <w:rFonts w:hint="eastAsia" w:ascii="仿宋_GB2312" w:hAnsi="仿宋_GB2312" w:eastAsia="仿宋_GB2312" w:cs="仿宋_GB2312"/>
                <w:color w:val="auto"/>
                <w:spacing w:val="-3"/>
                <w:sz w:val="18"/>
                <w:szCs w:val="18"/>
                <w:highlight w:val="none"/>
              </w:rPr>
              <w:t>担任法律顾问的</w:t>
            </w:r>
            <w:r>
              <w:rPr>
                <w:rFonts w:hint="eastAsia" w:ascii="仿宋_GB2312" w:hAnsi="仿宋_GB2312" w:eastAsia="仿宋_GB2312" w:cs="仿宋_GB2312"/>
                <w:color w:val="auto"/>
                <w:spacing w:val="-12"/>
                <w:sz w:val="18"/>
                <w:szCs w:val="18"/>
                <w:highlight w:val="none"/>
              </w:rPr>
              <w:t>；（</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3"/>
                <w:sz w:val="18"/>
                <w:szCs w:val="18"/>
                <w:highlight w:val="none"/>
              </w:rPr>
              <w:t>二</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3"/>
                <w:sz w:val="18"/>
                <w:szCs w:val="18"/>
                <w:highlight w:val="none"/>
              </w:rPr>
              <w:t>）</w:t>
            </w:r>
            <w:r>
              <w:rPr>
                <w:rFonts w:hint="eastAsia" w:ascii="仿宋_GB2312" w:hAnsi="仿宋_GB2312" w:eastAsia="仿宋_GB2312" w:cs="仿宋_GB2312"/>
                <w:color w:val="auto"/>
                <w:sz w:val="18"/>
                <w:szCs w:val="18"/>
                <w:highlight w:val="none"/>
              </w:rPr>
              <w:t>对香港、澳门法律顾问的法律服务活动不实行统一接受委托、统一收取费用</w:t>
            </w:r>
            <w:r>
              <w:rPr>
                <w:rFonts w:hint="eastAsia" w:ascii="仿宋_GB2312" w:hAnsi="仿宋_GB2312" w:eastAsia="仿宋_GB2312" w:cs="仿宋_GB2312"/>
                <w:color w:val="auto"/>
                <w:spacing w:val="-11"/>
                <w:sz w:val="18"/>
                <w:szCs w:val="18"/>
                <w:highlight w:val="none"/>
              </w:rPr>
              <w:t>的;（</w:t>
            </w:r>
            <w:r>
              <w:rPr>
                <w:rFonts w:hint="eastAsia" w:ascii="仿宋_GB2312" w:hAnsi="仿宋_GB2312" w:eastAsia="仿宋_GB2312" w:cs="仿宋_GB2312"/>
                <w:color w:val="auto"/>
                <w:spacing w:val="-49"/>
                <w:sz w:val="18"/>
                <w:szCs w:val="18"/>
                <w:highlight w:val="none"/>
              </w:rPr>
              <w:t xml:space="preserve"> </w:t>
            </w:r>
            <w:r>
              <w:rPr>
                <w:rFonts w:hint="eastAsia" w:ascii="仿宋_GB2312" w:hAnsi="仿宋_GB2312" w:eastAsia="仿宋_GB2312" w:cs="仿宋_GB2312"/>
                <w:color w:val="auto"/>
                <w:spacing w:val="-11"/>
                <w:sz w:val="18"/>
                <w:szCs w:val="18"/>
                <w:highlight w:val="none"/>
              </w:rPr>
              <w:t>三）对香港、澳门法</w:t>
            </w:r>
            <w:r>
              <w:rPr>
                <w:rFonts w:hint="eastAsia" w:ascii="仿宋_GB2312" w:hAnsi="仿宋_GB2312" w:eastAsia="仿宋_GB2312" w:cs="仿宋_GB2312"/>
                <w:color w:val="auto"/>
                <w:sz w:val="18"/>
                <w:szCs w:val="18"/>
                <w:highlight w:val="none"/>
              </w:rPr>
              <w:t>律顾问的违法行为负有管</w:t>
            </w:r>
            <w:r>
              <w:rPr>
                <w:rFonts w:hint="eastAsia" w:ascii="仿宋_GB2312" w:hAnsi="仿宋_GB2312" w:eastAsia="仿宋_GB2312" w:cs="仿宋_GB2312"/>
                <w:color w:val="auto"/>
                <w:spacing w:val="-4"/>
                <w:sz w:val="18"/>
                <w:szCs w:val="18"/>
                <w:highlight w:val="none"/>
              </w:rPr>
              <w:t>理失察责任的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4"/>
                <w:sz w:val="18"/>
                <w:szCs w:val="18"/>
                <w:highlight w:val="none"/>
              </w:rPr>
              <w:t>四）其</w:t>
            </w:r>
            <w:r>
              <w:rPr>
                <w:rFonts w:hint="eastAsia" w:ascii="仿宋_GB2312" w:hAnsi="仿宋_GB2312" w:eastAsia="仿宋_GB2312" w:cs="仿宋_GB2312"/>
                <w:color w:val="auto"/>
                <w:sz w:val="18"/>
                <w:szCs w:val="18"/>
                <w:highlight w:val="none"/>
              </w:rPr>
              <w:t>他违反法律、法规和规章</w:t>
            </w:r>
            <w:r>
              <w:rPr>
                <w:rFonts w:hint="eastAsia" w:ascii="仿宋_GB2312" w:hAnsi="仿宋_GB2312" w:eastAsia="仿宋_GB2312" w:cs="仿宋_GB2312"/>
                <w:color w:val="auto"/>
                <w:spacing w:val="-1"/>
                <w:sz w:val="18"/>
                <w:szCs w:val="18"/>
                <w:highlight w:val="none"/>
              </w:rPr>
              <w:t>应当给予处罚的行为。</w:t>
            </w:r>
          </w:p>
        </w:tc>
        <w:tc>
          <w:tcPr>
            <w:tcW w:w="613" w:type="dxa"/>
            <w:vAlign w:val="center"/>
          </w:tcPr>
          <w:p w14:paraId="47EAE448">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6181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268" w:type="dxa"/>
            <w:vAlign w:val="center"/>
          </w:tcPr>
          <w:p w14:paraId="48EE8673">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23</w:t>
            </w:r>
          </w:p>
        </w:tc>
        <w:tc>
          <w:tcPr>
            <w:tcW w:w="1322" w:type="dxa"/>
            <w:vAlign w:val="center"/>
          </w:tcPr>
          <w:p w14:paraId="0D141092">
            <w:pPr>
              <w:pStyle w:val="11"/>
              <w:spacing w:before="58" w:line="218" w:lineRule="auto"/>
              <w:ind w:left="66"/>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香港、澳</w:t>
            </w:r>
            <w:r>
              <w:rPr>
                <w:rFonts w:hint="eastAsia" w:ascii="仿宋_GB2312" w:hAnsi="仿宋_GB2312" w:eastAsia="仿宋_GB2312" w:cs="仿宋_GB2312"/>
                <w:color w:val="auto"/>
                <w:spacing w:val="-7"/>
                <w:sz w:val="18"/>
                <w:szCs w:val="18"/>
                <w:highlight w:val="none"/>
              </w:rPr>
              <w:t>门法律顾</w:t>
            </w:r>
            <w:r>
              <w:rPr>
                <w:rFonts w:hint="eastAsia" w:ascii="仿宋_GB2312" w:hAnsi="仿宋_GB2312" w:eastAsia="仿宋_GB2312" w:cs="仿宋_GB2312"/>
                <w:color w:val="auto"/>
                <w:spacing w:val="-8"/>
                <w:sz w:val="18"/>
                <w:szCs w:val="18"/>
                <w:highlight w:val="none"/>
              </w:rPr>
              <w:t>问同时在</w:t>
            </w:r>
            <w:r>
              <w:rPr>
                <w:rFonts w:hint="eastAsia" w:ascii="仿宋_GB2312" w:hAnsi="仿宋_GB2312" w:eastAsia="仿宋_GB2312" w:cs="仿宋_GB2312"/>
                <w:color w:val="auto"/>
                <w:spacing w:val="-9"/>
                <w:sz w:val="18"/>
                <w:szCs w:val="18"/>
                <w:highlight w:val="none"/>
              </w:rPr>
              <w:t>内地两个</w:t>
            </w:r>
            <w:r>
              <w:rPr>
                <w:rFonts w:hint="eastAsia" w:ascii="仿宋_GB2312" w:hAnsi="仿宋_GB2312" w:eastAsia="仿宋_GB2312" w:cs="仿宋_GB2312"/>
                <w:color w:val="auto"/>
                <w:spacing w:val="-8"/>
                <w:sz w:val="18"/>
                <w:szCs w:val="18"/>
                <w:highlight w:val="none"/>
              </w:rPr>
              <w:t>以上律师</w:t>
            </w:r>
            <w:r>
              <w:rPr>
                <w:rFonts w:hint="eastAsia" w:ascii="仿宋_GB2312" w:hAnsi="仿宋_GB2312" w:eastAsia="仿宋_GB2312" w:cs="仿宋_GB2312"/>
                <w:color w:val="auto"/>
                <w:spacing w:val="-4"/>
                <w:sz w:val="18"/>
                <w:szCs w:val="18"/>
                <w:highlight w:val="none"/>
              </w:rPr>
              <w:t>事务所受</w:t>
            </w:r>
          </w:p>
          <w:p w14:paraId="4586336E">
            <w:pPr>
              <w:pStyle w:val="11"/>
              <w:spacing w:before="28" w:line="217" w:lineRule="auto"/>
              <w:ind w:left="70"/>
              <w:rPr>
                <w:rFonts w:hint="eastAsia" w:ascii="仿宋_GB2312" w:hAnsi="仿宋_GB2312" w:eastAsia="仿宋_GB2312" w:cs="仿宋_GB2312"/>
                <w:color w:val="auto"/>
                <w:spacing w:val="-9"/>
                <w:sz w:val="18"/>
                <w:szCs w:val="18"/>
                <w:highlight w:val="none"/>
              </w:rPr>
            </w:pPr>
            <w:r>
              <w:rPr>
                <w:rFonts w:hint="eastAsia" w:ascii="仿宋_GB2312" w:hAnsi="仿宋_GB2312" w:eastAsia="仿宋_GB2312" w:cs="仿宋_GB2312"/>
                <w:color w:val="auto"/>
                <w:spacing w:val="-3"/>
                <w:sz w:val="18"/>
                <w:szCs w:val="18"/>
                <w:highlight w:val="none"/>
              </w:rPr>
              <w:t>聘执业等</w:t>
            </w:r>
            <w:r>
              <w:rPr>
                <w:rFonts w:hint="eastAsia" w:ascii="仿宋_GB2312" w:hAnsi="仿宋_GB2312" w:eastAsia="仿宋_GB2312" w:cs="仿宋_GB2312"/>
                <w:color w:val="auto"/>
                <w:spacing w:val="-2"/>
                <w:sz w:val="18"/>
                <w:szCs w:val="18"/>
                <w:highlight w:val="none"/>
              </w:rPr>
              <w:t>行为的处</w:t>
            </w:r>
            <w:r>
              <w:rPr>
                <w:rFonts w:hint="eastAsia" w:ascii="仿宋_GB2312" w:hAnsi="仿宋_GB2312" w:eastAsia="仿宋_GB2312" w:cs="仿宋_GB2312"/>
                <w:color w:val="auto"/>
                <w:sz w:val="18"/>
                <w:szCs w:val="18"/>
                <w:highlight w:val="none"/>
              </w:rPr>
              <w:t>罚</w:t>
            </w:r>
          </w:p>
        </w:tc>
        <w:tc>
          <w:tcPr>
            <w:tcW w:w="967" w:type="dxa"/>
            <w:shd w:val="clear" w:color="auto" w:fill="auto"/>
            <w:vAlign w:val="center"/>
          </w:tcPr>
          <w:p w14:paraId="4ED11906">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096C5C44">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10300" w:type="dxa"/>
            <w:vAlign w:val="center"/>
          </w:tcPr>
          <w:p w14:paraId="306B8169">
            <w:pPr>
              <w:pStyle w:val="11"/>
              <w:spacing w:before="211"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【部门规章】《香港法律执业者和澳门执业律师受聘于内地律师事务所担任</w:t>
            </w:r>
            <w:r>
              <w:rPr>
                <w:rFonts w:hint="eastAsia" w:ascii="仿宋_GB2312" w:hAnsi="仿宋_GB2312" w:eastAsia="仿宋_GB2312" w:cs="仿宋_GB2312"/>
                <w:color w:val="auto"/>
                <w:spacing w:val="-16"/>
                <w:sz w:val="18"/>
                <w:szCs w:val="18"/>
                <w:highlight w:val="none"/>
              </w:rPr>
              <w:t>法律顾问管理办法》（</w:t>
            </w:r>
            <w:r>
              <w:rPr>
                <w:rFonts w:hint="eastAsia" w:ascii="仿宋_GB2312" w:hAnsi="仿宋_GB2312" w:eastAsia="仿宋_GB2312" w:cs="仿宋_GB2312"/>
                <w:color w:val="auto"/>
                <w:spacing w:val="-53"/>
                <w:sz w:val="18"/>
                <w:szCs w:val="18"/>
                <w:highlight w:val="none"/>
              </w:rPr>
              <w:t xml:space="preserve"> </w:t>
            </w:r>
            <w:r>
              <w:rPr>
                <w:rFonts w:hint="eastAsia" w:ascii="仿宋_GB2312" w:hAnsi="仿宋_GB2312" w:eastAsia="仿宋_GB2312" w:cs="仿宋_GB2312"/>
                <w:color w:val="auto"/>
                <w:spacing w:val="-16"/>
                <w:sz w:val="18"/>
                <w:szCs w:val="18"/>
                <w:highlight w:val="none"/>
              </w:rPr>
              <w:t>2003</w:t>
            </w:r>
            <w:r>
              <w:rPr>
                <w:rFonts w:hint="eastAsia" w:ascii="仿宋_GB2312" w:hAnsi="仿宋_GB2312" w:eastAsia="仿宋_GB2312" w:cs="仿宋_GB2312"/>
                <w:color w:val="auto"/>
                <w:spacing w:val="-2"/>
                <w:sz w:val="18"/>
                <w:szCs w:val="18"/>
                <w:highlight w:val="none"/>
              </w:rPr>
              <w:t>年司法部令第</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82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2"/>
                <w:sz w:val="18"/>
                <w:szCs w:val="18"/>
                <w:highlight w:val="none"/>
              </w:rPr>
              <w:t>号）</w:t>
            </w:r>
          </w:p>
          <w:p w14:paraId="36BE4089">
            <w:pPr>
              <w:pStyle w:val="11"/>
              <w:spacing w:before="3" w:line="246" w:lineRule="auto"/>
              <w:ind w:left="57" w:right="54" w:firstLine="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第十六条  香港、澳门法</w:t>
            </w:r>
            <w:r>
              <w:rPr>
                <w:rFonts w:hint="eastAsia" w:ascii="仿宋_GB2312" w:hAnsi="仿宋_GB2312" w:eastAsia="仿宋_GB2312" w:cs="仿宋_GB2312"/>
                <w:color w:val="auto"/>
                <w:spacing w:val="13"/>
                <w:sz w:val="18"/>
                <w:szCs w:val="18"/>
                <w:highlight w:val="none"/>
              </w:rPr>
              <w:t>律顾问有下列行为之</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13"/>
                <w:sz w:val="18"/>
                <w:szCs w:val="18"/>
                <w:highlight w:val="none"/>
              </w:rPr>
              <w:t>一</w:t>
            </w:r>
            <w:r>
              <w:rPr>
                <w:rFonts w:hint="eastAsia" w:ascii="仿宋_GB2312" w:hAnsi="仿宋_GB2312" w:eastAsia="仿宋_GB2312" w:cs="仿宋_GB2312"/>
                <w:color w:val="auto"/>
                <w:spacing w:val="-1"/>
                <w:sz w:val="18"/>
                <w:szCs w:val="18"/>
                <w:highlight w:val="none"/>
              </w:rPr>
              <w:t>的，由地（市）级司法行政机关给予警告，责令限期改正；逾期不改正的，</w:t>
            </w:r>
            <w:r>
              <w:rPr>
                <w:rFonts w:hint="eastAsia" w:ascii="仿宋_GB2312" w:hAnsi="仿宋_GB2312" w:eastAsia="仿宋_GB2312" w:cs="仿宋_GB2312"/>
                <w:color w:val="auto"/>
                <w:spacing w:val="-4"/>
                <w:sz w:val="18"/>
                <w:szCs w:val="18"/>
                <w:highlight w:val="none"/>
              </w:rPr>
              <w:t>处</w:t>
            </w:r>
            <w:r>
              <w:rPr>
                <w:rFonts w:hint="eastAsia" w:ascii="仿宋_GB2312" w:hAnsi="仿宋_GB2312" w:eastAsia="仿宋_GB2312" w:cs="仿宋_GB2312"/>
                <w:color w:val="auto"/>
                <w:spacing w:val="-21"/>
                <w:sz w:val="18"/>
                <w:szCs w:val="18"/>
                <w:highlight w:val="none"/>
              </w:rPr>
              <w:t xml:space="preserve"> </w:t>
            </w:r>
            <w:r>
              <w:rPr>
                <w:rFonts w:hint="eastAsia" w:ascii="仿宋_GB2312" w:hAnsi="仿宋_GB2312" w:eastAsia="仿宋_GB2312" w:cs="仿宋_GB2312"/>
                <w:color w:val="auto"/>
                <w:spacing w:val="-4"/>
                <w:sz w:val="18"/>
                <w:szCs w:val="18"/>
                <w:highlight w:val="none"/>
              </w:rPr>
              <w:t>1</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4"/>
                <w:sz w:val="18"/>
                <w:szCs w:val="18"/>
                <w:highlight w:val="none"/>
              </w:rPr>
              <w:t>万元以下罚款；有违</w:t>
            </w:r>
            <w:r>
              <w:rPr>
                <w:rFonts w:hint="eastAsia" w:ascii="仿宋_GB2312" w:hAnsi="仿宋_GB2312" w:eastAsia="仿宋_GB2312" w:cs="仿宋_GB2312"/>
                <w:color w:val="auto"/>
                <w:spacing w:val="1"/>
                <w:sz w:val="18"/>
                <w:szCs w:val="18"/>
                <w:highlight w:val="none"/>
              </w:rPr>
              <w:t>法所得的，处违法所得</w:t>
            </w:r>
            <w:r>
              <w:rPr>
                <w:rFonts w:hint="eastAsia" w:ascii="仿宋_GB2312" w:hAnsi="仿宋_GB2312" w:eastAsia="仿宋_GB2312" w:cs="仿宋_GB2312"/>
                <w:color w:val="auto"/>
                <w:spacing w:val="-14"/>
                <w:sz w:val="18"/>
                <w:szCs w:val="18"/>
                <w:highlight w:val="none"/>
              </w:rPr>
              <w:t xml:space="preserve"> </w:t>
            </w:r>
            <w:r>
              <w:rPr>
                <w:rFonts w:hint="eastAsia" w:ascii="仿宋_GB2312" w:hAnsi="仿宋_GB2312" w:eastAsia="仿宋_GB2312" w:cs="仿宋_GB2312"/>
                <w:color w:val="auto"/>
                <w:spacing w:val="1"/>
                <w:sz w:val="18"/>
                <w:szCs w:val="18"/>
                <w:highlight w:val="none"/>
              </w:rPr>
              <w:t>1</w:t>
            </w:r>
            <w:r>
              <w:rPr>
                <w:rFonts w:hint="eastAsia" w:ascii="仿宋_GB2312" w:hAnsi="仿宋_GB2312" w:eastAsia="仿宋_GB2312" w:cs="仿宋_GB2312"/>
                <w:color w:val="auto"/>
                <w:spacing w:val="-3"/>
                <w:sz w:val="18"/>
                <w:szCs w:val="18"/>
                <w:highlight w:val="none"/>
              </w:rPr>
              <w:t>倍以上</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3"/>
                <w:sz w:val="18"/>
                <w:szCs w:val="18"/>
                <w:highlight w:val="none"/>
              </w:rPr>
              <w:t>3</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3"/>
                <w:sz w:val="18"/>
                <w:szCs w:val="18"/>
                <w:highlight w:val="none"/>
              </w:rPr>
              <w:t>倍以下罚款，但</w:t>
            </w:r>
            <w:r>
              <w:rPr>
                <w:rFonts w:hint="eastAsia" w:ascii="仿宋_GB2312" w:hAnsi="仿宋_GB2312" w:eastAsia="仿宋_GB2312" w:cs="仿宋_GB2312"/>
                <w:color w:val="auto"/>
                <w:spacing w:val="8"/>
                <w:sz w:val="18"/>
                <w:szCs w:val="18"/>
                <w:highlight w:val="none"/>
              </w:rPr>
              <w:t>罚款最高不得超过 3</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8"/>
                <w:sz w:val="18"/>
                <w:szCs w:val="18"/>
                <w:highlight w:val="none"/>
              </w:rPr>
              <w:t>万</w:t>
            </w:r>
            <w:r>
              <w:rPr>
                <w:rFonts w:hint="eastAsia" w:ascii="仿宋_GB2312" w:hAnsi="仿宋_GB2312" w:eastAsia="仿宋_GB2312" w:cs="仿宋_GB2312"/>
                <w:color w:val="auto"/>
                <w:spacing w:val="-12"/>
                <w:sz w:val="18"/>
                <w:szCs w:val="18"/>
                <w:highlight w:val="none"/>
              </w:rPr>
              <w:t>元:（</w:t>
            </w:r>
            <w:r>
              <w:rPr>
                <w:rFonts w:hint="eastAsia" w:ascii="仿宋_GB2312" w:hAnsi="仿宋_GB2312" w:eastAsia="仿宋_GB2312" w:cs="仿宋_GB2312"/>
                <w:color w:val="auto"/>
                <w:spacing w:val="-38"/>
                <w:sz w:val="18"/>
                <w:szCs w:val="18"/>
                <w:highlight w:val="none"/>
              </w:rPr>
              <w:t xml:space="preserve"> </w:t>
            </w:r>
            <w:r>
              <w:rPr>
                <w:rFonts w:hint="eastAsia" w:ascii="仿宋_GB2312" w:hAnsi="仿宋_GB2312" w:eastAsia="仿宋_GB2312" w:cs="仿宋_GB2312"/>
                <w:color w:val="auto"/>
                <w:spacing w:val="-12"/>
                <w:sz w:val="18"/>
                <w:szCs w:val="18"/>
                <w:highlight w:val="none"/>
              </w:rPr>
              <w:t>一）同时在内地两个</w:t>
            </w:r>
            <w:r>
              <w:rPr>
                <w:rFonts w:hint="eastAsia" w:ascii="仿宋_GB2312" w:hAnsi="仿宋_GB2312" w:eastAsia="仿宋_GB2312" w:cs="仿宋_GB2312"/>
                <w:color w:val="auto"/>
                <w:spacing w:val="-1"/>
                <w:sz w:val="18"/>
                <w:szCs w:val="18"/>
                <w:highlight w:val="none"/>
              </w:rPr>
              <w:t>以上律师事务所受聘的；</w:t>
            </w:r>
            <w:r>
              <w:rPr>
                <w:rFonts w:hint="eastAsia" w:ascii="仿宋_GB2312" w:hAnsi="仿宋_GB2312" w:eastAsia="仿宋_GB2312" w:cs="仿宋_GB2312"/>
                <w:color w:val="auto"/>
                <w:spacing w:val="7"/>
                <w:sz w:val="18"/>
                <w:szCs w:val="18"/>
                <w:highlight w:val="none"/>
              </w:rPr>
              <w:t xml:space="preserve"> </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42"/>
                <w:sz w:val="18"/>
                <w:szCs w:val="18"/>
                <w:highlight w:val="none"/>
              </w:rPr>
              <w:t xml:space="preserve"> </w:t>
            </w:r>
            <w:r>
              <w:rPr>
                <w:rFonts w:hint="eastAsia" w:ascii="仿宋_GB2312" w:hAnsi="仿宋_GB2312" w:eastAsia="仿宋_GB2312" w:cs="仿宋_GB2312"/>
                <w:color w:val="auto"/>
                <w:spacing w:val="-9"/>
                <w:sz w:val="18"/>
                <w:szCs w:val="18"/>
                <w:highlight w:val="none"/>
              </w:rPr>
              <w:t>二</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9"/>
                <w:sz w:val="18"/>
                <w:szCs w:val="18"/>
                <w:highlight w:val="none"/>
              </w:rPr>
              <w:t>）同时在香港、澳门</w:t>
            </w:r>
            <w:r>
              <w:rPr>
                <w:rFonts w:hint="eastAsia" w:ascii="仿宋_GB2312" w:hAnsi="仿宋_GB2312" w:eastAsia="仿宋_GB2312" w:cs="仿宋_GB2312"/>
                <w:color w:val="auto"/>
                <w:spacing w:val="-1"/>
                <w:sz w:val="18"/>
                <w:szCs w:val="18"/>
                <w:highlight w:val="none"/>
              </w:rPr>
              <w:t>律师事务所驻内地代表机</w:t>
            </w:r>
            <w:r>
              <w:rPr>
                <w:rFonts w:hint="eastAsia" w:ascii="仿宋_GB2312" w:hAnsi="仿宋_GB2312" w:eastAsia="仿宋_GB2312" w:cs="仿宋_GB2312"/>
                <w:color w:val="auto"/>
                <w:spacing w:val="-3"/>
                <w:sz w:val="18"/>
                <w:szCs w:val="18"/>
                <w:highlight w:val="none"/>
              </w:rPr>
              <w:t>构担任代表的</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86"/>
                <w:sz w:val="18"/>
                <w:szCs w:val="18"/>
                <w:highlight w:val="none"/>
              </w:rPr>
              <w:t xml:space="preserve"> </w:t>
            </w:r>
            <w:r>
              <w:rPr>
                <w:rFonts w:hint="eastAsia" w:ascii="仿宋_GB2312" w:hAnsi="仿宋_GB2312" w:eastAsia="仿宋_GB2312" w:cs="仿宋_GB2312"/>
                <w:color w:val="auto"/>
                <w:spacing w:val="-9"/>
                <w:sz w:val="18"/>
                <w:szCs w:val="18"/>
                <w:highlight w:val="none"/>
              </w:rPr>
              <w:t>（</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3"/>
                <w:sz w:val="18"/>
                <w:szCs w:val="18"/>
                <w:highlight w:val="none"/>
              </w:rPr>
              <w:t>三）</w:t>
            </w:r>
            <w:r>
              <w:rPr>
                <w:rFonts w:hint="eastAsia" w:ascii="仿宋_GB2312" w:hAnsi="仿宋_GB2312" w:eastAsia="仿宋_GB2312" w:cs="仿宋_GB2312"/>
                <w:color w:val="auto"/>
                <w:spacing w:val="-1"/>
                <w:sz w:val="18"/>
                <w:szCs w:val="18"/>
                <w:highlight w:val="none"/>
              </w:rPr>
              <w:t>同时在外国律师事务所受</w:t>
            </w:r>
            <w:r>
              <w:rPr>
                <w:rFonts w:hint="eastAsia" w:ascii="仿宋_GB2312" w:hAnsi="仿宋_GB2312" w:eastAsia="仿宋_GB2312" w:cs="仿宋_GB2312"/>
                <w:color w:val="auto"/>
                <w:spacing w:val="-4"/>
                <w:sz w:val="18"/>
                <w:szCs w:val="18"/>
                <w:highlight w:val="none"/>
              </w:rPr>
              <w:t>聘的</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36"/>
                <w:sz w:val="18"/>
                <w:szCs w:val="18"/>
                <w:highlight w:val="none"/>
              </w:rPr>
              <w:t xml:space="preserve"> </w:t>
            </w:r>
            <w:r>
              <w:rPr>
                <w:rFonts w:hint="eastAsia" w:ascii="仿宋_GB2312" w:hAnsi="仿宋_GB2312" w:eastAsia="仿宋_GB2312" w:cs="仿宋_GB2312"/>
                <w:color w:val="auto"/>
                <w:spacing w:val="-4"/>
                <w:sz w:val="18"/>
                <w:szCs w:val="18"/>
                <w:highlight w:val="none"/>
              </w:rPr>
              <w:t>四）私自受理业</w:t>
            </w:r>
            <w:r>
              <w:rPr>
                <w:rFonts w:hint="eastAsia" w:ascii="仿宋_GB2312" w:hAnsi="仿宋_GB2312" w:eastAsia="仿宋_GB2312" w:cs="仿宋_GB2312"/>
                <w:color w:val="auto"/>
                <w:spacing w:val="-1"/>
                <w:sz w:val="18"/>
                <w:szCs w:val="18"/>
                <w:highlight w:val="none"/>
              </w:rPr>
              <w:t>务或者私自向当事人收取</w:t>
            </w:r>
            <w:r>
              <w:rPr>
                <w:rFonts w:hint="eastAsia" w:ascii="仿宋_GB2312" w:hAnsi="仿宋_GB2312" w:eastAsia="仿宋_GB2312" w:cs="仿宋_GB2312"/>
                <w:color w:val="auto"/>
                <w:spacing w:val="-2"/>
                <w:sz w:val="18"/>
                <w:szCs w:val="18"/>
                <w:highlight w:val="none"/>
              </w:rPr>
              <w:t>费用的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2"/>
                <w:sz w:val="18"/>
                <w:szCs w:val="18"/>
                <w:highlight w:val="none"/>
              </w:rPr>
              <w:t>五）办理内地法律事务的</w:t>
            </w:r>
            <w:r>
              <w:rPr>
                <w:rFonts w:hint="eastAsia" w:ascii="仿宋_GB2312" w:hAnsi="仿宋_GB2312" w:eastAsia="仿宋_GB2312" w:cs="仿宋_GB2312"/>
                <w:color w:val="auto"/>
                <w:spacing w:val="-11"/>
                <w:sz w:val="18"/>
                <w:szCs w:val="18"/>
                <w:highlight w:val="none"/>
              </w:rPr>
              <w:t>；（</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2"/>
                <w:sz w:val="18"/>
                <w:szCs w:val="18"/>
                <w:highlight w:val="none"/>
              </w:rPr>
              <w:t>六）其他</w:t>
            </w:r>
            <w:r>
              <w:rPr>
                <w:rFonts w:hint="eastAsia" w:ascii="仿宋_GB2312" w:hAnsi="仿宋_GB2312" w:eastAsia="仿宋_GB2312" w:cs="仿宋_GB2312"/>
                <w:color w:val="auto"/>
                <w:spacing w:val="-1"/>
                <w:sz w:val="18"/>
                <w:szCs w:val="18"/>
                <w:highlight w:val="none"/>
              </w:rPr>
              <w:t>违反法律、法规和规章应当给予处罚的行为。</w:t>
            </w:r>
          </w:p>
          <w:p w14:paraId="330B77F6">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1"/>
                <w:sz w:val="18"/>
                <w:szCs w:val="18"/>
                <w:highlight w:val="none"/>
              </w:rPr>
              <w:t>香港、澳门法律顾问违反</w:t>
            </w:r>
            <w:r>
              <w:rPr>
                <w:rFonts w:hint="eastAsia" w:ascii="仿宋_GB2312" w:hAnsi="仿宋_GB2312" w:eastAsia="仿宋_GB2312" w:cs="仿宋_GB2312"/>
                <w:color w:val="auto"/>
                <w:spacing w:val="-4"/>
                <w:sz w:val="18"/>
                <w:szCs w:val="18"/>
                <w:highlight w:val="none"/>
              </w:rPr>
              <w:t>前款规定情节严重的，</w:t>
            </w:r>
            <w:r>
              <w:rPr>
                <w:rFonts w:hint="eastAsia" w:ascii="仿宋_GB2312" w:hAnsi="仿宋_GB2312" w:eastAsia="仿宋_GB2312" w:cs="仿宋_GB2312"/>
                <w:color w:val="auto"/>
                <w:spacing w:val="-48"/>
                <w:sz w:val="18"/>
                <w:szCs w:val="18"/>
                <w:highlight w:val="none"/>
              </w:rPr>
              <w:t xml:space="preserve"> </w:t>
            </w:r>
            <w:r>
              <w:rPr>
                <w:rFonts w:hint="eastAsia" w:ascii="仿宋_GB2312" w:hAnsi="仿宋_GB2312" w:eastAsia="仿宋_GB2312" w:cs="仿宋_GB2312"/>
                <w:color w:val="auto"/>
                <w:spacing w:val="-4"/>
                <w:sz w:val="18"/>
                <w:szCs w:val="18"/>
                <w:highlight w:val="none"/>
              </w:rPr>
              <w:t>内</w:t>
            </w:r>
            <w:r>
              <w:rPr>
                <w:rFonts w:hint="eastAsia" w:ascii="仿宋_GB2312" w:hAnsi="仿宋_GB2312" w:eastAsia="仿宋_GB2312" w:cs="仿宋_GB2312"/>
                <w:color w:val="auto"/>
                <w:spacing w:val="-1"/>
                <w:sz w:val="18"/>
                <w:szCs w:val="18"/>
                <w:highlight w:val="none"/>
              </w:rPr>
              <w:t>地律师事务所应当与其解除聘用关系。</w:t>
            </w:r>
          </w:p>
        </w:tc>
        <w:tc>
          <w:tcPr>
            <w:tcW w:w="613" w:type="dxa"/>
            <w:vAlign w:val="center"/>
          </w:tcPr>
          <w:p w14:paraId="2E9F858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352D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45350C8F">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24</w:t>
            </w:r>
          </w:p>
        </w:tc>
        <w:tc>
          <w:tcPr>
            <w:tcW w:w="1322" w:type="dxa"/>
            <w:vAlign w:val="center"/>
          </w:tcPr>
          <w:p w14:paraId="41581AC3">
            <w:pPr>
              <w:pStyle w:val="11"/>
              <w:spacing w:before="59" w:line="219" w:lineRule="auto"/>
              <w:ind w:left="69"/>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对受援人</w:t>
            </w:r>
            <w:r>
              <w:rPr>
                <w:rFonts w:hint="eastAsia" w:ascii="仿宋_GB2312" w:hAnsi="仿宋_GB2312" w:eastAsia="仿宋_GB2312" w:cs="仿宋_GB2312"/>
                <w:color w:val="auto"/>
                <w:spacing w:val="-8"/>
                <w:sz w:val="18"/>
                <w:szCs w:val="18"/>
                <w:highlight w:val="none"/>
              </w:rPr>
              <w:t>以欺骗或</w:t>
            </w:r>
            <w:r>
              <w:rPr>
                <w:rFonts w:hint="eastAsia" w:ascii="仿宋_GB2312" w:hAnsi="仿宋_GB2312" w:eastAsia="仿宋_GB2312" w:cs="仿宋_GB2312"/>
                <w:color w:val="auto"/>
                <w:spacing w:val="-3"/>
                <w:sz w:val="18"/>
                <w:szCs w:val="18"/>
                <w:highlight w:val="none"/>
              </w:rPr>
              <w:t>者其他不</w:t>
            </w:r>
          </w:p>
          <w:p w14:paraId="6008F3A5">
            <w:pPr>
              <w:pStyle w:val="11"/>
              <w:spacing w:before="28" w:line="218" w:lineRule="auto"/>
              <w:ind w:left="71"/>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正当手段</w:t>
            </w:r>
            <w:r>
              <w:rPr>
                <w:rFonts w:hint="eastAsia" w:ascii="仿宋_GB2312" w:hAnsi="仿宋_GB2312" w:eastAsia="仿宋_GB2312" w:cs="仿宋_GB2312"/>
                <w:color w:val="auto"/>
                <w:spacing w:val="-3"/>
                <w:sz w:val="18"/>
                <w:szCs w:val="18"/>
                <w:highlight w:val="none"/>
              </w:rPr>
              <w:t>获得法律</w:t>
            </w:r>
            <w:r>
              <w:rPr>
                <w:rFonts w:hint="eastAsia" w:ascii="仿宋_GB2312" w:hAnsi="仿宋_GB2312" w:eastAsia="仿宋_GB2312" w:cs="仿宋_GB2312"/>
                <w:color w:val="auto"/>
                <w:spacing w:val="-2"/>
                <w:sz w:val="18"/>
                <w:szCs w:val="18"/>
                <w:highlight w:val="none"/>
              </w:rPr>
              <w:t>援助的处</w:t>
            </w:r>
          </w:p>
          <w:p w14:paraId="7DB664F0">
            <w:pPr>
              <w:keepNext w:val="0"/>
              <w:keepLines w:val="0"/>
              <w:widowControl/>
              <w:suppressLineNumbers w:val="0"/>
              <w:jc w:val="left"/>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罚</w:t>
            </w:r>
          </w:p>
        </w:tc>
        <w:tc>
          <w:tcPr>
            <w:tcW w:w="967" w:type="dxa"/>
            <w:shd w:val="clear" w:color="auto" w:fill="auto"/>
            <w:vAlign w:val="center"/>
          </w:tcPr>
          <w:p w14:paraId="061568B8">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3C017477">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10300" w:type="dxa"/>
            <w:vAlign w:val="center"/>
          </w:tcPr>
          <w:p w14:paraId="592744E1">
            <w:pPr>
              <w:pStyle w:val="11"/>
              <w:spacing w:before="59"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12954EC9">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4"/>
                <w:sz w:val="18"/>
                <w:szCs w:val="18"/>
                <w:highlight w:val="none"/>
              </w:rPr>
              <w:t>第六十四条</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4"/>
                <w:sz w:val="18"/>
                <w:szCs w:val="18"/>
                <w:highlight w:val="none"/>
              </w:rPr>
              <w:t>受援人以欺</w:t>
            </w:r>
            <w:r>
              <w:rPr>
                <w:rFonts w:hint="eastAsia" w:ascii="仿宋_GB2312" w:hAnsi="仿宋_GB2312" w:eastAsia="仿宋_GB2312" w:cs="仿宋_GB2312"/>
                <w:color w:val="auto"/>
                <w:spacing w:val="-1"/>
                <w:sz w:val="18"/>
                <w:szCs w:val="18"/>
                <w:highlight w:val="none"/>
              </w:rPr>
              <w:t>骗或者其他不正当手段获得法律援助的，由司法行政部门责令其支付已实施法律援助的费用，并处三</w:t>
            </w:r>
            <w:r>
              <w:rPr>
                <w:rFonts w:hint="eastAsia" w:ascii="仿宋_GB2312" w:hAnsi="仿宋_GB2312" w:eastAsia="仿宋_GB2312" w:cs="仿宋_GB2312"/>
                <w:color w:val="auto"/>
                <w:spacing w:val="-2"/>
                <w:sz w:val="18"/>
                <w:szCs w:val="18"/>
                <w:highlight w:val="none"/>
              </w:rPr>
              <w:t>千元以下罚款。</w:t>
            </w:r>
          </w:p>
        </w:tc>
        <w:tc>
          <w:tcPr>
            <w:tcW w:w="613" w:type="dxa"/>
            <w:vAlign w:val="center"/>
          </w:tcPr>
          <w:p w14:paraId="490B9AFA">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C4F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6E278C3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25</w:t>
            </w:r>
          </w:p>
        </w:tc>
        <w:tc>
          <w:tcPr>
            <w:tcW w:w="1322" w:type="dxa"/>
            <w:vAlign w:val="center"/>
          </w:tcPr>
          <w:p w14:paraId="17BC1ADE">
            <w:pPr>
              <w:pStyle w:val="11"/>
              <w:spacing w:before="58" w:line="218"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对冒用法</w:t>
            </w:r>
            <w:r>
              <w:rPr>
                <w:rFonts w:hint="eastAsia" w:ascii="仿宋_GB2312" w:hAnsi="仿宋_GB2312" w:eastAsia="仿宋_GB2312" w:cs="仿宋_GB2312"/>
                <w:color w:val="auto"/>
                <w:spacing w:val="-2"/>
                <w:sz w:val="18"/>
                <w:szCs w:val="18"/>
                <w:highlight w:val="none"/>
              </w:rPr>
              <w:t>律援助名</w:t>
            </w:r>
            <w:r>
              <w:rPr>
                <w:rFonts w:hint="eastAsia" w:ascii="仿宋_GB2312" w:hAnsi="仿宋_GB2312" w:eastAsia="仿宋_GB2312" w:cs="仿宋_GB2312"/>
                <w:color w:val="auto"/>
                <w:spacing w:val="-4"/>
                <w:sz w:val="18"/>
                <w:szCs w:val="18"/>
                <w:highlight w:val="none"/>
              </w:rPr>
              <w:t>义提供法</w:t>
            </w:r>
          </w:p>
          <w:p w14:paraId="17E07733">
            <w:pPr>
              <w:pStyle w:val="11"/>
              <w:spacing w:before="27" w:line="215" w:lineRule="auto"/>
              <w:ind w:left="63"/>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律服务并</w:t>
            </w:r>
            <w:r>
              <w:rPr>
                <w:rFonts w:hint="eastAsia" w:ascii="仿宋_GB2312" w:hAnsi="仿宋_GB2312" w:eastAsia="仿宋_GB2312" w:cs="仿宋_GB2312"/>
                <w:color w:val="auto"/>
                <w:spacing w:val="-3"/>
                <w:sz w:val="18"/>
                <w:szCs w:val="18"/>
                <w:highlight w:val="none"/>
              </w:rPr>
              <w:t>谋取利益</w:t>
            </w:r>
            <w:r>
              <w:rPr>
                <w:rFonts w:hint="eastAsia" w:ascii="仿宋_GB2312" w:hAnsi="仿宋_GB2312" w:eastAsia="仿宋_GB2312" w:cs="仿宋_GB2312"/>
                <w:color w:val="auto"/>
                <w:spacing w:val="-8"/>
                <w:sz w:val="18"/>
                <w:szCs w:val="18"/>
                <w:highlight w:val="none"/>
              </w:rPr>
              <w:t>的处罚</w:t>
            </w:r>
          </w:p>
        </w:tc>
        <w:tc>
          <w:tcPr>
            <w:tcW w:w="967" w:type="dxa"/>
            <w:shd w:val="clear" w:color="auto" w:fill="auto"/>
            <w:vAlign w:val="center"/>
          </w:tcPr>
          <w:p w14:paraId="593A37DB">
            <w:pPr>
              <w:keepNext w:val="0"/>
              <w:keepLines w:val="0"/>
              <w:widowControl/>
              <w:suppressLineNumbers w:val="0"/>
              <w:jc w:val="center"/>
              <w:textAlignment w:val="center"/>
              <w:rPr>
                <w:rFonts w:hint="eastAsia" w:ascii="仿宋_GB2312" w:hAnsi="仿宋_GB2312" w:eastAsia="仿宋_GB2312" w:cs="仿宋_GB2312"/>
                <w:snapToGrid w:val="0"/>
                <w:color w:val="auto"/>
                <w:spacing w:val="-8"/>
                <w:kern w:val="0"/>
                <w:sz w:val="18"/>
                <w:szCs w:val="18"/>
                <w:highlight w:val="none"/>
                <w:lang w:val="en-US" w:eastAsia="zh-CN" w:bidi="ar-SA"/>
              </w:rPr>
            </w:pPr>
            <w:r>
              <w:rPr>
                <w:rFonts w:hint="eastAsia" w:ascii="仿宋_GB2312" w:hAnsi="仿宋_GB2312" w:eastAsia="仿宋_GB2312" w:cs="仿宋_GB2312"/>
                <w:color w:val="auto"/>
                <w:spacing w:val="-8"/>
                <w:sz w:val="18"/>
                <w:szCs w:val="18"/>
                <w:highlight w:val="none"/>
                <w:lang w:eastAsia="zh-CN"/>
              </w:rPr>
              <w:t>行政处罚</w:t>
            </w:r>
          </w:p>
        </w:tc>
        <w:tc>
          <w:tcPr>
            <w:tcW w:w="750" w:type="dxa"/>
            <w:vAlign w:val="center"/>
          </w:tcPr>
          <w:p w14:paraId="74057AEB">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10300" w:type="dxa"/>
            <w:vAlign w:val="center"/>
          </w:tcPr>
          <w:p w14:paraId="43E45325">
            <w:pPr>
              <w:pStyle w:val="11"/>
              <w:spacing w:before="58"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7FF3CC6B">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5"/>
                <w:sz w:val="18"/>
                <w:szCs w:val="18"/>
                <w:highlight w:val="none"/>
              </w:rPr>
              <w:t>第六十五条</w:t>
            </w:r>
            <w:r>
              <w:rPr>
                <w:rFonts w:hint="eastAsia" w:ascii="仿宋_GB2312" w:hAnsi="仿宋_GB2312" w:eastAsia="仿宋_GB2312" w:cs="仿宋_GB2312"/>
                <w:color w:val="auto"/>
                <w:spacing w:val="27"/>
                <w:sz w:val="18"/>
                <w:szCs w:val="18"/>
                <w:highlight w:val="none"/>
              </w:rPr>
              <w:t xml:space="preserve"> </w:t>
            </w:r>
            <w:r>
              <w:rPr>
                <w:rFonts w:hint="eastAsia" w:ascii="仿宋_GB2312" w:hAnsi="仿宋_GB2312" w:eastAsia="仿宋_GB2312" w:cs="仿宋_GB2312"/>
                <w:color w:val="auto"/>
                <w:spacing w:val="5"/>
                <w:sz w:val="18"/>
                <w:szCs w:val="18"/>
                <w:highlight w:val="none"/>
              </w:rPr>
              <w:t>违反本法规</w:t>
            </w:r>
            <w:r>
              <w:rPr>
                <w:rFonts w:hint="eastAsia" w:ascii="仿宋_GB2312" w:hAnsi="仿宋_GB2312" w:eastAsia="仿宋_GB2312" w:cs="仿宋_GB2312"/>
                <w:color w:val="auto"/>
                <w:spacing w:val="-4"/>
                <w:sz w:val="18"/>
                <w:szCs w:val="18"/>
                <w:highlight w:val="none"/>
              </w:rPr>
              <w:t>定，</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4"/>
                <w:sz w:val="18"/>
                <w:szCs w:val="18"/>
                <w:highlight w:val="none"/>
              </w:rPr>
              <w:t>冒用法律援助名义提</w:t>
            </w:r>
            <w:r>
              <w:rPr>
                <w:rFonts w:hint="eastAsia" w:ascii="仿宋_GB2312" w:hAnsi="仿宋_GB2312" w:eastAsia="仿宋_GB2312" w:cs="仿宋_GB2312"/>
                <w:color w:val="auto"/>
                <w:spacing w:val="18"/>
                <w:sz w:val="18"/>
                <w:szCs w:val="18"/>
                <w:highlight w:val="none"/>
              </w:rPr>
              <w:t>供法律服务并谋取利益</w:t>
            </w:r>
            <w:r>
              <w:rPr>
                <w:rFonts w:hint="eastAsia" w:ascii="仿宋_GB2312" w:hAnsi="仿宋_GB2312" w:eastAsia="仿宋_GB2312" w:cs="仿宋_GB2312"/>
                <w:color w:val="auto"/>
                <w:sz w:val="18"/>
                <w:szCs w:val="18"/>
                <w:highlight w:val="none"/>
              </w:rPr>
              <w:t>的，由司法行政部门责令改正，没收违法所得，并处违法所得一倍以上三倍</w:t>
            </w:r>
            <w:r>
              <w:rPr>
                <w:rFonts w:hint="eastAsia" w:ascii="仿宋_GB2312" w:hAnsi="仿宋_GB2312" w:eastAsia="仿宋_GB2312" w:cs="仿宋_GB2312"/>
                <w:color w:val="auto"/>
                <w:spacing w:val="-1"/>
                <w:sz w:val="18"/>
                <w:szCs w:val="18"/>
                <w:highlight w:val="none"/>
              </w:rPr>
              <w:t>以下罚款。</w:t>
            </w:r>
          </w:p>
        </w:tc>
        <w:tc>
          <w:tcPr>
            <w:tcW w:w="613" w:type="dxa"/>
            <w:vAlign w:val="center"/>
          </w:tcPr>
          <w:p w14:paraId="4B148D8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982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5AE8490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26</w:t>
            </w:r>
          </w:p>
        </w:tc>
        <w:tc>
          <w:tcPr>
            <w:tcW w:w="1322" w:type="dxa"/>
            <w:vAlign w:val="center"/>
          </w:tcPr>
          <w:p w14:paraId="6D91EBBF">
            <w:pPr>
              <w:keepNext w:val="0"/>
              <w:keepLines w:val="0"/>
              <w:widowControl/>
              <w:suppressLineNumbers w:val="0"/>
              <w:jc w:val="center"/>
              <w:textAlignment w:val="center"/>
              <w:rPr>
                <w:rFonts w:hint="eastAsia" w:ascii="仿宋_GB2312" w:hAnsi="仿宋_GB2312" w:eastAsia="仿宋_GB2312" w:cs="仿宋_GB2312"/>
                <w:color w:val="auto"/>
                <w:spacing w:val="-8"/>
                <w:sz w:val="18"/>
                <w:szCs w:val="18"/>
                <w:highlight w:val="none"/>
              </w:rPr>
            </w:pPr>
            <w:r>
              <w:rPr>
                <w:rFonts w:hint="eastAsia" w:ascii="仿宋_GB2312" w:hAnsi="仿宋_GB2312" w:eastAsia="仿宋_GB2312" w:cs="仿宋_GB2312"/>
                <w:color w:val="auto"/>
                <w:spacing w:val="-3"/>
                <w:sz w:val="18"/>
                <w:szCs w:val="18"/>
                <w:highlight w:val="none"/>
              </w:rPr>
              <w:t>对法律援</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4"/>
                <w:sz w:val="18"/>
                <w:szCs w:val="18"/>
                <w:highlight w:val="none"/>
              </w:rPr>
              <w:t>助工作的</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4"/>
                <w:sz w:val="18"/>
                <w:szCs w:val="18"/>
                <w:highlight w:val="none"/>
              </w:rPr>
              <w:t>监督检查</w:t>
            </w:r>
          </w:p>
        </w:tc>
        <w:tc>
          <w:tcPr>
            <w:tcW w:w="967" w:type="dxa"/>
            <w:vAlign w:val="center"/>
          </w:tcPr>
          <w:p w14:paraId="526C0F46">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w:t>
            </w:r>
          </w:p>
          <w:p w14:paraId="2D2105A7">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检查</w:t>
            </w:r>
          </w:p>
        </w:tc>
        <w:tc>
          <w:tcPr>
            <w:tcW w:w="750" w:type="dxa"/>
            <w:vAlign w:val="center"/>
          </w:tcPr>
          <w:p w14:paraId="6C15F7C9">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8"/>
                <w:sz w:val="18"/>
                <w:szCs w:val="18"/>
                <w:highlight w:val="none"/>
                <w:lang w:eastAsia="zh-CN"/>
              </w:rPr>
              <w:t>固原市司法局</w:t>
            </w:r>
          </w:p>
        </w:tc>
        <w:tc>
          <w:tcPr>
            <w:tcW w:w="10300" w:type="dxa"/>
            <w:vAlign w:val="center"/>
          </w:tcPr>
          <w:p w14:paraId="298993C9">
            <w:pPr>
              <w:pStyle w:val="11"/>
              <w:spacing w:before="94"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7018C69A">
            <w:pPr>
              <w:pStyle w:val="11"/>
              <w:spacing w:line="246" w:lineRule="auto"/>
              <w:ind w:left="57" w:right="54"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第五条</w:t>
            </w:r>
            <w:r>
              <w:rPr>
                <w:rFonts w:hint="eastAsia" w:ascii="仿宋_GB2312" w:hAnsi="仿宋_GB2312" w:eastAsia="仿宋_GB2312" w:cs="仿宋_GB2312"/>
                <w:color w:val="auto"/>
                <w:spacing w:val="12"/>
                <w:sz w:val="18"/>
                <w:szCs w:val="18"/>
                <w:highlight w:val="none"/>
              </w:rPr>
              <w:t xml:space="preserve">  </w:t>
            </w:r>
            <w:r>
              <w:rPr>
                <w:rFonts w:hint="eastAsia" w:ascii="仿宋_GB2312" w:hAnsi="仿宋_GB2312" w:eastAsia="仿宋_GB2312" w:cs="仿宋_GB2312"/>
                <w:color w:val="auto"/>
                <w:spacing w:val="-4"/>
                <w:sz w:val="18"/>
                <w:szCs w:val="18"/>
                <w:highlight w:val="none"/>
              </w:rPr>
              <w:t>国务院司法行政</w:t>
            </w:r>
            <w:r>
              <w:rPr>
                <w:rFonts w:hint="eastAsia" w:ascii="仿宋_GB2312" w:hAnsi="仿宋_GB2312" w:eastAsia="仿宋_GB2312" w:cs="仿宋_GB2312"/>
                <w:color w:val="auto"/>
                <w:spacing w:val="-1"/>
                <w:sz w:val="18"/>
                <w:szCs w:val="18"/>
                <w:highlight w:val="none"/>
              </w:rPr>
              <w:t>部门指导、监督全国法律援助工作。县级以上地方人民政府司法行政部门指导、监督本行政区域的法律援助工作。</w:t>
            </w:r>
          </w:p>
          <w:p w14:paraId="33BCB363">
            <w:pPr>
              <w:pStyle w:val="11"/>
              <w:spacing w:before="90" w:line="217" w:lineRule="auto"/>
              <w:ind w:left="58"/>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 385 号）</w:t>
            </w:r>
            <w:r>
              <w:rPr>
                <w:rFonts w:hint="eastAsia" w:ascii="仿宋_GB2312" w:hAnsi="仿宋_GB2312" w:eastAsia="仿宋_GB2312" w:cs="仿宋_GB2312"/>
                <w:color w:val="auto"/>
                <w:spacing w:val="-1"/>
                <w:sz w:val="18"/>
                <w:szCs w:val="18"/>
                <w:highlight w:val="none"/>
                <w:lang w:val="en-US" w:eastAsia="zh-CN"/>
              </w:rPr>
              <w:t>第四条第一款 国务院司法行政部门监督管理全国的法律援助工作。县级以上地方各级人民政府司法行政部门监督管理本行政区域的法律援助工作。</w:t>
            </w:r>
          </w:p>
          <w:p w14:paraId="2F91ADED">
            <w:pPr>
              <w:pStyle w:val="11"/>
              <w:spacing w:before="90" w:line="217" w:lineRule="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p>
          <w:p w14:paraId="52CB6F98">
            <w:pPr>
              <w:pStyle w:val="11"/>
              <w:spacing w:before="95" w:line="246" w:lineRule="auto"/>
              <w:ind w:left="58" w:hanging="1"/>
              <w:jc w:val="both"/>
              <w:rPr>
                <w:rFonts w:hint="eastAsia" w:ascii="仿宋_GB2312" w:hAnsi="仿宋_GB2312" w:eastAsia="仿宋_GB2312" w:cs="仿宋_GB2312"/>
                <w:color w:val="auto"/>
                <w:spacing w:val="5"/>
                <w:sz w:val="18"/>
                <w:szCs w:val="18"/>
                <w:highlight w:val="none"/>
              </w:rPr>
            </w:pPr>
            <w:r>
              <w:rPr>
                <w:rFonts w:hint="eastAsia" w:ascii="仿宋_GB2312" w:hAnsi="仿宋_GB2312" w:eastAsia="仿宋_GB2312" w:cs="仿宋_GB2312"/>
                <w:color w:val="auto"/>
                <w:spacing w:val="-2"/>
                <w:sz w:val="18"/>
                <w:szCs w:val="18"/>
                <w:highlight w:val="none"/>
              </w:rPr>
              <w:t>第五条  县级以上人民政</w:t>
            </w:r>
            <w:r>
              <w:rPr>
                <w:rFonts w:hint="eastAsia" w:ascii="仿宋_GB2312" w:hAnsi="仿宋_GB2312" w:eastAsia="仿宋_GB2312" w:cs="仿宋_GB2312"/>
                <w:color w:val="auto"/>
                <w:spacing w:val="-1"/>
                <w:sz w:val="18"/>
                <w:szCs w:val="18"/>
                <w:highlight w:val="none"/>
              </w:rPr>
              <w:t>府司法行政部门监督管理本行政区域的法律援助工作，其所确定的法律援助机构具体负责受理、审查法律援助申请，指派或者安排法律援助机构或者法律援助人员为受援人提供法律援助工作。</w:t>
            </w:r>
          </w:p>
        </w:tc>
        <w:tc>
          <w:tcPr>
            <w:tcW w:w="613" w:type="dxa"/>
            <w:vAlign w:val="center"/>
          </w:tcPr>
          <w:p w14:paraId="359DC9E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389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3415674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27</w:t>
            </w:r>
          </w:p>
        </w:tc>
        <w:tc>
          <w:tcPr>
            <w:tcW w:w="1322" w:type="dxa"/>
            <w:vAlign w:val="center"/>
          </w:tcPr>
          <w:p w14:paraId="302F1AE7">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lang w:eastAsia="zh-CN"/>
              </w:rPr>
            </w:pPr>
            <w:r>
              <w:rPr>
                <w:rFonts w:hint="eastAsia" w:ascii="仿宋_GB2312" w:hAnsi="仿宋_GB2312" w:eastAsia="仿宋_GB2312" w:cs="仿宋_GB2312"/>
                <w:color w:val="auto"/>
                <w:spacing w:val="-3"/>
                <w:sz w:val="18"/>
                <w:szCs w:val="18"/>
                <w:highlight w:val="none"/>
                <w:lang w:eastAsia="zh-CN"/>
              </w:rPr>
              <w:t>对司法鉴定机构、司法鉴定人及其司法鉴定活动的监督管理</w:t>
            </w:r>
          </w:p>
        </w:tc>
        <w:tc>
          <w:tcPr>
            <w:tcW w:w="967" w:type="dxa"/>
            <w:vAlign w:val="center"/>
          </w:tcPr>
          <w:p w14:paraId="54595834">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行政检查</w:t>
            </w:r>
          </w:p>
        </w:tc>
        <w:tc>
          <w:tcPr>
            <w:tcW w:w="750" w:type="dxa"/>
            <w:vAlign w:val="center"/>
          </w:tcPr>
          <w:p w14:paraId="053CE6CD">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324B3574">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【地方性法规】《宁夏回</w:t>
            </w:r>
            <w:r>
              <w:rPr>
                <w:rFonts w:hint="eastAsia" w:ascii="仿宋_GB2312" w:hAnsi="仿宋_GB2312" w:eastAsia="仿宋_GB2312" w:cs="仿宋_GB2312"/>
                <w:color w:val="auto"/>
                <w:sz w:val="18"/>
                <w:szCs w:val="18"/>
                <w:highlight w:val="none"/>
              </w:rPr>
              <w:t>族自治区司法鉴定管理条</w:t>
            </w:r>
            <w:r>
              <w:rPr>
                <w:rFonts w:hint="eastAsia" w:ascii="仿宋_GB2312" w:hAnsi="仿宋_GB2312" w:eastAsia="仿宋_GB2312" w:cs="仿宋_GB2312"/>
                <w:color w:val="auto"/>
                <w:spacing w:val="-1"/>
                <w:sz w:val="18"/>
                <w:szCs w:val="18"/>
                <w:highlight w:val="none"/>
              </w:rPr>
              <w:t>例》（2004年</w:t>
            </w:r>
            <w:r>
              <w:rPr>
                <w:rFonts w:hint="eastAsia" w:ascii="仿宋_GB2312" w:hAnsi="仿宋_GB2312" w:eastAsia="仿宋_GB2312" w:cs="仿宋_GB2312"/>
                <w:color w:val="auto"/>
                <w:spacing w:val="-1"/>
                <w:sz w:val="18"/>
                <w:szCs w:val="18"/>
                <w:highlight w:val="none"/>
                <w:lang w:eastAsia="zh-CN"/>
              </w:rPr>
              <w:t>通过，</w:t>
            </w:r>
            <w:r>
              <w:rPr>
                <w:rFonts w:hint="eastAsia" w:ascii="仿宋_GB2312" w:hAnsi="仿宋_GB2312" w:eastAsia="仿宋_GB2312" w:cs="仿宋_GB2312"/>
                <w:color w:val="auto"/>
                <w:spacing w:val="-1"/>
                <w:sz w:val="18"/>
                <w:szCs w:val="18"/>
                <w:highlight w:val="none"/>
                <w:lang w:val="en-US" w:eastAsia="zh-CN"/>
              </w:rPr>
              <w:t>2023年修订</w:t>
            </w:r>
            <w:r>
              <w:rPr>
                <w:rFonts w:hint="eastAsia" w:ascii="仿宋_GB2312" w:hAnsi="仿宋_GB2312" w:eastAsia="仿宋_GB2312" w:cs="仿宋_GB2312"/>
                <w:color w:val="auto"/>
                <w:spacing w:val="-1"/>
                <w:sz w:val="18"/>
                <w:szCs w:val="18"/>
                <w:highlight w:val="none"/>
              </w:rPr>
              <w:t>）</w:t>
            </w:r>
          </w:p>
          <w:p w14:paraId="43CD8C74">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第六条 自治区人民政府司法行政部门负责司法鉴定机构、司法鉴定人的登记管理，对其司法鉴定活动进行监督管理。</w:t>
            </w:r>
          </w:p>
          <w:p w14:paraId="1D063484">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设区的市人民政府司法行政部门负责本行政区域内司法鉴定机构、司法鉴定人及其司法鉴定活动的日常监督管理。</w:t>
            </w:r>
          </w:p>
          <w:p w14:paraId="65107FB8">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第三十五条 司法行政部门应当就下列事项，对司法鉴定机构、司法鉴定人进行监督、检查：</w:t>
            </w:r>
          </w:p>
          <w:p w14:paraId="5293CB0F">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（一）遵守法律、法规和规章情况；</w:t>
            </w:r>
          </w:p>
          <w:p w14:paraId="6EEA5FB1">
            <w:pPr>
              <w:pStyle w:val="11"/>
              <w:spacing w:before="95" w:line="236" w:lineRule="auto"/>
              <w:ind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（二）遵守职业道德和职业纪律情况；</w:t>
            </w:r>
          </w:p>
          <w:p w14:paraId="7BBC78DB">
            <w:pPr>
              <w:pStyle w:val="11"/>
              <w:spacing w:before="95" w:line="236" w:lineRule="auto"/>
              <w:ind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（三）遵守司法鉴定程序、技术标准和技术操作规范等情况；</w:t>
            </w:r>
          </w:p>
          <w:p w14:paraId="1CF76777">
            <w:pPr>
              <w:pStyle w:val="11"/>
              <w:spacing w:before="95" w:line="236" w:lineRule="auto"/>
              <w:ind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（四）制定和执行管理制度情况；</w:t>
            </w:r>
          </w:p>
          <w:p w14:paraId="7AFFD059">
            <w:pPr>
              <w:pStyle w:val="11"/>
              <w:spacing w:before="95" w:line="236" w:lineRule="auto"/>
              <w:ind w:left="56" w:right="54"/>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（五）法律、法规规定的其他事项。</w:t>
            </w:r>
          </w:p>
          <w:p w14:paraId="38C98123">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p>
        </w:tc>
        <w:tc>
          <w:tcPr>
            <w:tcW w:w="613" w:type="dxa"/>
            <w:vAlign w:val="center"/>
          </w:tcPr>
          <w:p w14:paraId="322F2273">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418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268" w:type="dxa"/>
            <w:vAlign w:val="center"/>
          </w:tcPr>
          <w:p w14:paraId="4DB06D6D">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28</w:t>
            </w:r>
          </w:p>
        </w:tc>
        <w:tc>
          <w:tcPr>
            <w:tcW w:w="1322" w:type="dxa"/>
            <w:vAlign w:val="center"/>
          </w:tcPr>
          <w:p w14:paraId="4195C481">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lang w:eastAsia="zh-CN"/>
              </w:rPr>
            </w:pPr>
            <w:r>
              <w:rPr>
                <w:rFonts w:hint="eastAsia" w:ascii="仿宋_GB2312" w:hAnsi="仿宋_GB2312" w:eastAsia="仿宋_GB2312" w:cs="仿宋_GB2312"/>
                <w:color w:val="auto"/>
                <w:spacing w:val="-3"/>
                <w:sz w:val="18"/>
                <w:szCs w:val="18"/>
                <w:highlight w:val="none"/>
                <w:lang w:eastAsia="zh-CN"/>
              </w:rPr>
              <w:t>法律援助</w:t>
            </w:r>
          </w:p>
        </w:tc>
        <w:tc>
          <w:tcPr>
            <w:tcW w:w="967" w:type="dxa"/>
            <w:vAlign w:val="center"/>
          </w:tcPr>
          <w:p w14:paraId="25E7B632">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行政给付</w:t>
            </w:r>
          </w:p>
        </w:tc>
        <w:tc>
          <w:tcPr>
            <w:tcW w:w="750" w:type="dxa"/>
            <w:vAlign w:val="center"/>
          </w:tcPr>
          <w:p w14:paraId="159F7122">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73918C32">
            <w:pPr>
              <w:pStyle w:val="11"/>
              <w:spacing w:before="94"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2F61F03C">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1"/>
                <w:sz w:val="18"/>
                <w:szCs w:val="18"/>
                <w:highlight w:val="none"/>
              </w:rPr>
              <w:t>第四十三条  法律援助机构应当自收到法律援助申</w:t>
            </w:r>
            <w:r>
              <w:rPr>
                <w:rFonts w:hint="eastAsia" w:ascii="仿宋_GB2312" w:hAnsi="仿宋_GB2312" w:eastAsia="仿宋_GB2312" w:cs="仿宋_GB2312"/>
                <w:color w:val="auto"/>
                <w:sz w:val="18"/>
                <w:szCs w:val="18"/>
                <w:highlight w:val="none"/>
              </w:rPr>
              <w:t>请之日起七日内进行审</w:t>
            </w:r>
            <w:r>
              <w:rPr>
                <w:rFonts w:hint="eastAsia" w:ascii="仿宋_GB2312" w:hAnsi="仿宋_GB2312" w:eastAsia="仿宋_GB2312" w:cs="仿宋_GB2312"/>
                <w:color w:val="auto"/>
                <w:spacing w:val="-1"/>
                <w:sz w:val="18"/>
                <w:szCs w:val="18"/>
                <w:highlight w:val="none"/>
              </w:rPr>
              <w:t>查，作出是否给予法律援助的决定。决定给予法律援助的，应当自作出决定之日起三日内指派法律援助人员为受援人提供法律援助；决定不给予法律援助的，应当书面告知申请</w:t>
            </w:r>
            <w:r>
              <w:rPr>
                <w:rFonts w:hint="eastAsia" w:ascii="仿宋_GB2312" w:hAnsi="仿宋_GB2312" w:eastAsia="仿宋_GB2312" w:cs="仿宋_GB2312"/>
                <w:color w:val="auto"/>
                <w:spacing w:val="-5"/>
                <w:sz w:val="18"/>
                <w:szCs w:val="18"/>
                <w:highlight w:val="none"/>
              </w:rPr>
              <w:t>人，并说明理由。</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申请人</w:t>
            </w:r>
            <w:r>
              <w:rPr>
                <w:rFonts w:hint="eastAsia" w:ascii="仿宋_GB2312" w:hAnsi="仿宋_GB2312" w:eastAsia="仿宋_GB2312" w:cs="仿宋_GB2312"/>
                <w:color w:val="auto"/>
                <w:spacing w:val="12"/>
                <w:sz w:val="18"/>
                <w:szCs w:val="18"/>
                <w:highlight w:val="none"/>
              </w:rPr>
              <w:t>提交的申请材料不齐全</w:t>
            </w:r>
            <w:r>
              <w:rPr>
                <w:rFonts w:hint="eastAsia" w:ascii="仿宋_GB2312" w:hAnsi="仿宋_GB2312" w:eastAsia="仿宋_GB2312" w:cs="仿宋_GB2312"/>
                <w:color w:val="auto"/>
                <w:spacing w:val="-1"/>
                <w:sz w:val="18"/>
                <w:szCs w:val="18"/>
                <w:highlight w:val="none"/>
              </w:rPr>
              <w:t>的，法律援助机构应当一次性告知申请人需要补充的材料或者要求申请人作</w:t>
            </w:r>
            <w:r>
              <w:rPr>
                <w:rFonts w:hint="eastAsia" w:ascii="仿宋_GB2312" w:hAnsi="仿宋_GB2312" w:eastAsia="仿宋_GB2312" w:cs="仿宋_GB2312"/>
                <w:color w:val="auto"/>
                <w:spacing w:val="-5"/>
                <w:sz w:val="18"/>
                <w:szCs w:val="18"/>
                <w:highlight w:val="none"/>
              </w:rPr>
              <w:t>出说明。</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申请人未按要求</w:t>
            </w:r>
            <w:r>
              <w:rPr>
                <w:rFonts w:hint="eastAsia" w:ascii="仿宋_GB2312" w:hAnsi="仿宋_GB2312" w:eastAsia="仿宋_GB2312" w:cs="仿宋_GB2312"/>
                <w:color w:val="auto"/>
                <w:spacing w:val="17"/>
                <w:sz w:val="18"/>
                <w:szCs w:val="18"/>
                <w:highlight w:val="none"/>
              </w:rPr>
              <w:t>补充材料或者作出说明</w:t>
            </w:r>
            <w:r>
              <w:rPr>
                <w:rFonts w:hint="eastAsia" w:ascii="仿宋_GB2312" w:hAnsi="仿宋_GB2312" w:eastAsia="仿宋_GB2312" w:cs="仿宋_GB2312"/>
                <w:color w:val="auto"/>
                <w:spacing w:val="-1"/>
                <w:sz w:val="18"/>
                <w:szCs w:val="18"/>
                <w:highlight w:val="none"/>
              </w:rPr>
              <w:t>的，视为撤回申请。</w:t>
            </w:r>
          </w:p>
        </w:tc>
        <w:tc>
          <w:tcPr>
            <w:tcW w:w="613" w:type="dxa"/>
            <w:vAlign w:val="center"/>
          </w:tcPr>
          <w:p w14:paraId="3E1BEAE4">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0E6D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77B82C0C">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29</w:t>
            </w:r>
          </w:p>
        </w:tc>
        <w:tc>
          <w:tcPr>
            <w:tcW w:w="1322" w:type="dxa"/>
            <w:vAlign w:val="center"/>
          </w:tcPr>
          <w:p w14:paraId="4D79220E">
            <w:pPr>
              <w:pStyle w:val="11"/>
              <w:spacing w:before="59" w:line="217" w:lineRule="auto"/>
              <w:ind w:left="7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法律援助办案人员办案补贴</w:t>
            </w:r>
          </w:p>
          <w:p w14:paraId="783651D8">
            <w:pPr>
              <w:pStyle w:val="11"/>
              <w:spacing w:before="29" w:line="217" w:lineRule="auto"/>
              <w:ind w:left="81"/>
              <w:rPr>
                <w:rFonts w:hint="eastAsia" w:ascii="仿宋_GB2312" w:hAnsi="仿宋_GB2312" w:eastAsia="仿宋_GB2312" w:cs="仿宋_GB2312"/>
                <w:color w:val="auto"/>
                <w:spacing w:val="-3"/>
                <w:sz w:val="18"/>
                <w:szCs w:val="18"/>
                <w:highlight w:val="none"/>
                <w:lang w:eastAsia="zh-CN"/>
              </w:rPr>
            </w:pPr>
            <w:r>
              <w:rPr>
                <w:rFonts w:hint="eastAsia" w:ascii="仿宋_GB2312" w:hAnsi="仿宋_GB2312" w:eastAsia="仿宋_GB2312" w:cs="仿宋_GB2312"/>
                <w:color w:val="auto"/>
                <w:spacing w:val="-6"/>
                <w:sz w:val="18"/>
                <w:szCs w:val="18"/>
                <w:highlight w:val="none"/>
              </w:rPr>
              <w:t>的审核发</w:t>
            </w:r>
            <w:r>
              <w:rPr>
                <w:rFonts w:hint="eastAsia" w:ascii="仿宋_GB2312" w:hAnsi="仿宋_GB2312" w:eastAsia="仿宋_GB2312" w:cs="仿宋_GB2312"/>
                <w:color w:val="auto"/>
                <w:sz w:val="18"/>
                <w:szCs w:val="18"/>
                <w:highlight w:val="none"/>
              </w:rPr>
              <w:t>放</w:t>
            </w:r>
          </w:p>
        </w:tc>
        <w:tc>
          <w:tcPr>
            <w:tcW w:w="967" w:type="dxa"/>
            <w:vAlign w:val="center"/>
          </w:tcPr>
          <w:p w14:paraId="6CD69B64">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行政给付</w:t>
            </w:r>
          </w:p>
        </w:tc>
        <w:tc>
          <w:tcPr>
            <w:tcW w:w="750" w:type="dxa"/>
            <w:vAlign w:val="center"/>
          </w:tcPr>
          <w:p w14:paraId="7C0F1F36">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2019F7E7">
            <w:pPr>
              <w:pStyle w:val="11"/>
              <w:spacing w:before="59" w:line="246" w:lineRule="auto"/>
              <w:ind w:left="56"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【法律】《中华人民共和</w:t>
            </w:r>
            <w:r>
              <w:rPr>
                <w:rFonts w:hint="eastAsia" w:ascii="仿宋_GB2312" w:hAnsi="仿宋_GB2312" w:eastAsia="仿宋_GB2312" w:cs="仿宋_GB2312"/>
                <w:color w:val="auto"/>
                <w:sz w:val="18"/>
                <w:szCs w:val="18"/>
                <w:highlight w:val="none"/>
              </w:rPr>
              <w:t>国法律援助法》（第十三届全国人大常委会第三十</w:t>
            </w:r>
            <w:r>
              <w:rPr>
                <w:rFonts w:hint="eastAsia" w:ascii="仿宋_GB2312" w:hAnsi="仿宋_GB2312" w:eastAsia="仿宋_GB2312" w:cs="仿宋_GB2312"/>
                <w:color w:val="auto"/>
                <w:spacing w:val="-1"/>
                <w:sz w:val="18"/>
                <w:szCs w:val="18"/>
                <w:highlight w:val="none"/>
              </w:rPr>
              <w:t>次会议通过</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color w:val="auto"/>
                <w:spacing w:val="-1"/>
                <w:sz w:val="18"/>
                <w:szCs w:val="18"/>
                <w:highlight w:val="none"/>
                <w:lang w:val="en-US" w:eastAsia="zh-CN"/>
              </w:rPr>
              <w:t>自2022年1月1日起施行</w:t>
            </w:r>
            <w:r>
              <w:rPr>
                <w:rFonts w:hint="eastAsia" w:ascii="仿宋_GB2312" w:hAnsi="仿宋_GB2312" w:eastAsia="仿宋_GB2312" w:cs="仿宋_GB2312"/>
                <w:color w:val="auto"/>
                <w:spacing w:val="-1"/>
                <w:sz w:val="18"/>
                <w:szCs w:val="18"/>
                <w:highlight w:val="none"/>
              </w:rPr>
              <w:t>）</w:t>
            </w:r>
          </w:p>
          <w:p w14:paraId="5B9D5E82">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color w:val="auto"/>
                <w:spacing w:val="4"/>
                <w:sz w:val="18"/>
                <w:szCs w:val="18"/>
                <w:highlight w:val="none"/>
              </w:rPr>
              <w:t>第五十二条</w:t>
            </w:r>
            <w:r>
              <w:rPr>
                <w:rFonts w:hint="eastAsia" w:ascii="仿宋_GB2312" w:hAnsi="仿宋_GB2312" w:eastAsia="仿宋_GB2312" w:cs="仿宋_GB2312"/>
                <w:color w:val="auto"/>
                <w:spacing w:val="4"/>
                <w:sz w:val="18"/>
                <w:szCs w:val="18"/>
                <w:highlight w:val="none"/>
                <w:lang w:eastAsia="zh-CN"/>
              </w:rPr>
              <w:t>第一款</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法律援助机</w:t>
            </w:r>
            <w:r>
              <w:rPr>
                <w:rFonts w:hint="eastAsia" w:ascii="仿宋_GB2312" w:hAnsi="仿宋_GB2312" w:eastAsia="仿宋_GB2312" w:cs="仿宋_GB2312"/>
                <w:color w:val="auto"/>
                <w:spacing w:val="-1"/>
                <w:sz w:val="18"/>
                <w:szCs w:val="18"/>
                <w:highlight w:val="none"/>
              </w:rPr>
              <w:t>构应当依照有关规定及时向法律援助人员支付法律</w:t>
            </w:r>
            <w:r>
              <w:rPr>
                <w:rFonts w:hint="eastAsia" w:ascii="仿宋_GB2312" w:hAnsi="仿宋_GB2312" w:eastAsia="仿宋_GB2312" w:cs="仿宋_GB2312"/>
                <w:color w:val="auto"/>
                <w:spacing w:val="-2"/>
                <w:sz w:val="18"/>
                <w:szCs w:val="18"/>
                <w:highlight w:val="none"/>
              </w:rPr>
              <w:t>援助补贴。</w:t>
            </w:r>
          </w:p>
          <w:p w14:paraId="2232CB05">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【行政法规】《法律援助条例》（2003年国务院令第385号）</w:t>
            </w:r>
            <w:r>
              <w:rPr>
                <w:rFonts w:hint="eastAsia" w:ascii="仿宋_GB2312" w:hAnsi="仿宋_GB2312" w:eastAsia="仿宋_GB2312" w:cs="仿宋_GB2312"/>
                <w:color w:val="auto"/>
                <w:spacing w:val="-1"/>
                <w:sz w:val="18"/>
                <w:szCs w:val="18"/>
                <w:highlight w:val="none"/>
                <w:lang w:val="en-US" w:eastAsia="zh-CN"/>
              </w:rPr>
              <w:t>第二十四条 受指派办理法律援助案件的律师或者接受安排办理法律援助案件的社会组织人员在案件结案时，应当向法律援助机构提交有关的法律文书副本或者复印件以及结案报告等材料。</w:t>
            </w:r>
          </w:p>
          <w:p w14:paraId="44E03886">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lang w:val="en-US" w:eastAsia="zh-CN"/>
              </w:rPr>
              <w:t>法律援助机构收到前款规定的结案材料后，应当向受指派办理法律援助案件的律师或者接受安排办理法律援助案件的社会组织人员支付法律援助办案补贴。</w:t>
            </w:r>
          </w:p>
          <w:p w14:paraId="24810C29">
            <w:pPr>
              <w:pStyle w:val="11"/>
              <w:spacing w:before="90" w:line="217" w:lineRule="auto"/>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（2006年7月通过，2017年9月修正）第二十七条第三款　经审查合格的，向办理该法律援助案件的社会组织的法律援助人员支付办案补贴。但法律援助机构的工作人员除外。</w:t>
            </w:r>
          </w:p>
          <w:p w14:paraId="0F880F5A">
            <w:pPr>
              <w:pStyle w:val="11"/>
              <w:spacing w:before="90" w:line="217" w:lineRule="auto"/>
              <w:rPr>
                <w:rFonts w:hint="eastAsia" w:ascii="仿宋_GB2312" w:hAnsi="仿宋_GB2312" w:eastAsia="仿宋_GB2312" w:cs="仿宋_GB2312"/>
                <w:color w:val="auto"/>
                <w:sz w:val="18"/>
                <w:szCs w:val="18"/>
                <w:highlight w:val="none"/>
              </w:rPr>
            </w:pPr>
          </w:p>
          <w:p w14:paraId="029A37A0">
            <w:pPr>
              <w:pStyle w:val="11"/>
              <w:spacing w:before="95" w:line="246" w:lineRule="auto"/>
              <w:ind w:left="58" w:hanging="1"/>
              <w:jc w:val="both"/>
              <w:rPr>
                <w:rFonts w:hint="eastAsia" w:ascii="仿宋_GB2312" w:hAnsi="仿宋_GB2312" w:eastAsia="仿宋_GB2312" w:cs="仿宋_GB2312"/>
                <w:color w:val="auto"/>
                <w:spacing w:val="-2"/>
                <w:sz w:val="18"/>
                <w:szCs w:val="18"/>
                <w:highlight w:val="none"/>
              </w:rPr>
            </w:pPr>
          </w:p>
        </w:tc>
        <w:tc>
          <w:tcPr>
            <w:tcW w:w="613" w:type="dxa"/>
            <w:vAlign w:val="center"/>
          </w:tcPr>
          <w:p w14:paraId="1C08DB91">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B41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1A598083">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30</w:t>
            </w:r>
          </w:p>
        </w:tc>
        <w:tc>
          <w:tcPr>
            <w:tcW w:w="1322" w:type="dxa"/>
            <w:vAlign w:val="center"/>
          </w:tcPr>
          <w:p w14:paraId="6C64DE84">
            <w:pPr>
              <w:pStyle w:val="11"/>
              <w:spacing w:before="59" w:line="218" w:lineRule="auto"/>
              <w:ind w:left="8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国家统一</w:t>
            </w:r>
            <w:r>
              <w:rPr>
                <w:rFonts w:hint="eastAsia" w:ascii="仿宋_GB2312" w:hAnsi="仿宋_GB2312" w:eastAsia="仿宋_GB2312" w:cs="仿宋_GB2312"/>
                <w:color w:val="auto"/>
                <w:spacing w:val="-4"/>
                <w:sz w:val="18"/>
                <w:szCs w:val="18"/>
                <w:highlight w:val="none"/>
              </w:rPr>
              <w:t>法律职业资格考试</w:t>
            </w:r>
          </w:p>
          <w:p w14:paraId="2D156443">
            <w:pPr>
              <w:pStyle w:val="11"/>
              <w:spacing w:before="28" w:line="217" w:lineRule="auto"/>
              <w:ind w:left="7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报名资格确认</w:t>
            </w:r>
          </w:p>
        </w:tc>
        <w:tc>
          <w:tcPr>
            <w:tcW w:w="967" w:type="dxa"/>
            <w:vAlign w:val="center"/>
          </w:tcPr>
          <w:p w14:paraId="45733D63">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行政确认</w:t>
            </w:r>
          </w:p>
        </w:tc>
        <w:tc>
          <w:tcPr>
            <w:tcW w:w="750" w:type="dxa"/>
            <w:vAlign w:val="center"/>
          </w:tcPr>
          <w:p w14:paraId="6DBADF62">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固原市司法局</w:t>
            </w:r>
          </w:p>
        </w:tc>
        <w:tc>
          <w:tcPr>
            <w:tcW w:w="10300" w:type="dxa"/>
            <w:vAlign w:val="center"/>
          </w:tcPr>
          <w:p w14:paraId="5FEB785D">
            <w:pPr>
              <w:pStyle w:val="11"/>
              <w:spacing w:before="93" w:line="246" w:lineRule="auto"/>
              <w:ind w:left="64" w:right="54" w:hanging="7"/>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【规范性文件】《国家统一法律职业资格考试工作</w:t>
            </w:r>
            <w:r>
              <w:rPr>
                <w:rFonts w:hint="eastAsia" w:ascii="仿宋_GB2312" w:hAnsi="仿宋_GB2312" w:eastAsia="仿宋_GB2312" w:cs="仿宋_GB2312"/>
                <w:color w:val="auto"/>
                <w:spacing w:val="-8"/>
                <w:sz w:val="18"/>
                <w:szCs w:val="18"/>
                <w:highlight w:val="none"/>
              </w:rPr>
              <w:t>规则》（2018年8月21</w:t>
            </w:r>
            <w:r>
              <w:rPr>
                <w:rFonts w:hint="eastAsia" w:ascii="仿宋_GB2312" w:hAnsi="仿宋_GB2312" w:eastAsia="仿宋_GB2312" w:cs="仿宋_GB2312"/>
                <w:color w:val="auto"/>
                <w:spacing w:val="-4"/>
                <w:sz w:val="18"/>
                <w:szCs w:val="18"/>
                <w:highlight w:val="none"/>
              </w:rPr>
              <w:t>日发布）</w:t>
            </w:r>
          </w:p>
          <w:p w14:paraId="2235218B">
            <w:pPr>
              <w:pStyle w:val="11"/>
              <w:spacing w:line="246" w:lineRule="auto"/>
              <w:ind w:left="58" w:right="54" w:firstLine="10"/>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国家统一法律职</w:t>
            </w:r>
            <w:r>
              <w:rPr>
                <w:rFonts w:hint="eastAsia" w:ascii="仿宋_GB2312" w:hAnsi="仿宋_GB2312" w:eastAsia="仿宋_GB2312" w:cs="仿宋_GB2312"/>
                <w:color w:val="auto"/>
                <w:spacing w:val="-1"/>
                <w:sz w:val="18"/>
                <w:szCs w:val="18"/>
                <w:highlight w:val="none"/>
              </w:rPr>
              <w:t>业资格考试使用全国统一建设的信息管理系统，实行全程网上报名。</w:t>
            </w:r>
          </w:p>
          <w:p w14:paraId="17978461">
            <w:pPr>
              <w:pStyle w:val="11"/>
              <w:spacing w:line="246" w:lineRule="auto"/>
              <w:ind w:left="60" w:right="54" w:firstLine="3"/>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应试人员客观题考试成绩合格的，方可报名参加主</w:t>
            </w:r>
            <w:r>
              <w:rPr>
                <w:rFonts w:hint="eastAsia" w:ascii="仿宋_GB2312" w:hAnsi="仿宋_GB2312" w:eastAsia="仿宋_GB2312" w:cs="仿宋_GB2312"/>
                <w:color w:val="auto"/>
                <w:spacing w:val="-2"/>
                <w:sz w:val="18"/>
                <w:szCs w:val="18"/>
                <w:highlight w:val="none"/>
              </w:rPr>
              <w:t>观题考试。</w:t>
            </w:r>
          </w:p>
          <w:p w14:paraId="5A7CBD02">
            <w:pPr>
              <w:pStyle w:val="11"/>
              <w:spacing w:line="246" w:lineRule="auto"/>
              <w:ind w:left="57" w:right="54"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第十一条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司法部在年度</w:t>
            </w:r>
            <w:r>
              <w:rPr>
                <w:rFonts w:hint="eastAsia" w:ascii="仿宋_GB2312" w:hAnsi="仿宋_GB2312" w:eastAsia="仿宋_GB2312" w:cs="仿宋_GB2312"/>
                <w:color w:val="auto"/>
                <w:spacing w:val="-1"/>
                <w:sz w:val="18"/>
                <w:szCs w:val="18"/>
                <w:highlight w:val="none"/>
              </w:rPr>
              <w:t>考试公告中公布考试报名条件、考试科目、考试时间等相关事项。</w:t>
            </w:r>
          </w:p>
          <w:p w14:paraId="5D75584B">
            <w:pPr>
              <w:pStyle w:val="11"/>
              <w:spacing w:line="246" w:lineRule="auto"/>
              <w:ind w:left="60" w:right="54" w:hanging="2"/>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各地司法行政机关根据司</w:t>
            </w:r>
            <w:r>
              <w:rPr>
                <w:rFonts w:hint="eastAsia" w:ascii="仿宋_GB2312" w:hAnsi="仿宋_GB2312" w:eastAsia="仿宋_GB2312" w:cs="仿宋_GB2312"/>
                <w:color w:val="auto"/>
                <w:spacing w:val="17"/>
                <w:sz w:val="18"/>
                <w:szCs w:val="18"/>
                <w:highlight w:val="none"/>
              </w:rPr>
              <w:t>法部公告和有关文件规</w:t>
            </w:r>
            <w:r>
              <w:rPr>
                <w:rFonts w:hint="eastAsia" w:ascii="仿宋_GB2312" w:hAnsi="仿宋_GB2312" w:eastAsia="仿宋_GB2312" w:cs="仿宋_GB2312"/>
                <w:color w:val="auto"/>
                <w:spacing w:val="-1"/>
                <w:sz w:val="18"/>
                <w:szCs w:val="18"/>
                <w:highlight w:val="none"/>
              </w:rPr>
              <w:t>定，负责公告本辖区具体</w:t>
            </w:r>
            <w:r>
              <w:rPr>
                <w:rFonts w:hint="eastAsia" w:ascii="仿宋_GB2312" w:hAnsi="仿宋_GB2312" w:eastAsia="仿宋_GB2312" w:cs="仿宋_GB2312"/>
                <w:color w:val="auto"/>
                <w:spacing w:val="-2"/>
                <w:sz w:val="18"/>
                <w:szCs w:val="18"/>
                <w:highlight w:val="none"/>
              </w:rPr>
              <w:t>报名事项。</w:t>
            </w:r>
          </w:p>
          <w:p w14:paraId="552301EA">
            <w:pPr>
              <w:pStyle w:val="11"/>
              <w:spacing w:before="91" w:line="246" w:lineRule="auto"/>
              <w:ind w:left="57"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第十二条</w:t>
            </w:r>
            <w:r>
              <w:rPr>
                <w:rFonts w:hint="eastAsia" w:ascii="仿宋_GB2312" w:hAnsi="仿宋_GB2312" w:eastAsia="仿宋_GB2312" w:cs="仿宋_GB2312"/>
                <w:color w:val="auto"/>
                <w:spacing w:val="-1"/>
                <w:sz w:val="18"/>
                <w:szCs w:val="18"/>
                <w:highlight w:val="none"/>
                <w:lang w:val="en-US" w:eastAsia="zh-CN"/>
              </w:rPr>
              <w:t xml:space="preserve"> </w:t>
            </w:r>
            <w:r>
              <w:rPr>
                <w:rFonts w:hint="eastAsia" w:ascii="仿宋_GB2312" w:hAnsi="仿宋_GB2312" w:eastAsia="仿宋_GB2312" w:cs="仿宋_GB2312"/>
                <w:color w:val="auto"/>
                <w:spacing w:val="-1"/>
                <w:sz w:val="18"/>
                <w:szCs w:val="18"/>
                <w:highlight w:val="none"/>
              </w:rPr>
              <w:t>各地司法行政机关应当指导报名人员阅读司法部公告和报名地公告并承诺遵守相关规定，如实填报个人信息，并对其填报信息实质内容的真实性作出承诺，及时交纳</w:t>
            </w:r>
            <w:r>
              <w:rPr>
                <w:rFonts w:hint="eastAsia" w:ascii="仿宋_GB2312" w:hAnsi="仿宋_GB2312" w:eastAsia="仿宋_GB2312" w:cs="仿宋_GB2312"/>
                <w:color w:val="auto"/>
                <w:spacing w:val="-2"/>
                <w:sz w:val="18"/>
                <w:szCs w:val="18"/>
                <w:highlight w:val="none"/>
              </w:rPr>
              <w:t>考试费。</w:t>
            </w:r>
          </w:p>
          <w:p w14:paraId="1046F73B">
            <w:pPr>
              <w:pStyle w:val="11"/>
              <w:spacing w:before="6" w:line="241" w:lineRule="auto"/>
              <w:ind w:left="63" w:right="54" w:firstLine="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第十三条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司法行政机关</w:t>
            </w:r>
            <w:r>
              <w:rPr>
                <w:rFonts w:hint="eastAsia" w:ascii="仿宋_GB2312" w:hAnsi="仿宋_GB2312" w:eastAsia="仿宋_GB2312" w:cs="仿宋_GB2312"/>
                <w:color w:val="auto"/>
                <w:spacing w:val="-1"/>
                <w:sz w:val="18"/>
                <w:szCs w:val="18"/>
                <w:highlight w:val="none"/>
              </w:rPr>
              <w:t>应当及时审查报名人员网上填报的信息。对填报不符合规定的信息事项的，予以一次性告知；对网上报名确有困难的人员，应</w:t>
            </w:r>
            <w:r>
              <w:rPr>
                <w:rFonts w:hint="eastAsia" w:ascii="仿宋_GB2312" w:hAnsi="仿宋_GB2312" w:eastAsia="仿宋_GB2312" w:cs="仿宋_GB2312"/>
                <w:color w:val="auto"/>
                <w:spacing w:val="-2"/>
                <w:sz w:val="18"/>
                <w:szCs w:val="18"/>
                <w:highlight w:val="none"/>
              </w:rPr>
              <w:t>当提供帮助。</w:t>
            </w:r>
          </w:p>
          <w:p w14:paraId="22C3B31A">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1"/>
                <w:sz w:val="18"/>
                <w:szCs w:val="18"/>
                <w:highlight w:val="none"/>
              </w:rPr>
              <w:t>第十四条</w:t>
            </w:r>
            <w:r>
              <w:rPr>
                <w:rFonts w:hint="eastAsia" w:ascii="仿宋_GB2312" w:hAnsi="仿宋_GB2312" w:eastAsia="仿宋_GB2312" w:cs="仿宋_GB2312"/>
                <w:color w:val="auto"/>
                <w:spacing w:val="-1"/>
                <w:sz w:val="18"/>
                <w:szCs w:val="18"/>
                <w:highlight w:val="none"/>
                <w:lang w:val="en-US" w:eastAsia="zh-CN"/>
              </w:rPr>
              <w:t xml:space="preserve"> </w:t>
            </w:r>
            <w:r>
              <w:rPr>
                <w:rFonts w:hint="eastAsia" w:ascii="仿宋_GB2312" w:hAnsi="仿宋_GB2312" w:eastAsia="仿宋_GB2312" w:cs="仿宋_GB2312"/>
                <w:color w:val="auto"/>
                <w:spacing w:val="-1"/>
                <w:sz w:val="18"/>
                <w:szCs w:val="18"/>
                <w:highlight w:val="none"/>
              </w:rPr>
              <w:t>逾期报名和交费的，司法行政机关不予</w:t>
            </w:r>
            <w:r>
              <w:rPr>
                <w:rFonts w:hint="eastAsia" w:ascii="仿宋_GB2312" w:hAnsi="仿宋_GB2312" w:eastAsia="仿宋_GB2312" w:cs="仿宋_GB2312"/>
                <w:color w:val="auto"/>
                <w:spacing w:val="-5"/>
                <w:sz w:val="18"/>
                <w:szCs w:val="18"/>
                <w:highlight w:val="none"/>
              </w:rPr>
              <w:t>补报。</w:t>
            </w:r>
          </w:p>
        </w:tc>
        <w:tc>
          <w:tcPr>
            <w:tcW w:w="613" w:type="dxa"/>
            <w:vAlign w:val="center"/>
          </w:tcPr>
          <w:p w14:paraId="44D4610C">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027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06DF1B31">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31</w:t>
            </w:r>
          </w:p>
        </w:tc>
        <w:tc>
          <w:tcPr>
            <w:tcW w:w="1322" w:type="dxa"/>
            <w:vAlign w:val="center"/>
          </w:tcPr>
          <w:p w14:paraId="3AEB87A0">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对优秀</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2"/>
                <w:sz w:val="18"/>
                <w:szCs w:val="18"/>
                <w:highlight w:val="none"/>
              </w:rPr>
              <w:t>（先进）</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人民调解</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委员会及</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优秀（先</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进）调解</w:t>
            </w:r>
            <w:r>
              <w:rPr>
                <w:rFonts w:hint="eastAsia" w:ascii="仿宋_GB2312" w:hAnsi="仿宋_GB2312" w:eastAsia="仿宋_GB2312" w:cs="仿宋_GB2312"/>
                <w:color w:val="auto"/>
                <w:spacing w:val="2"/>
                <w:sz w:val="18"/>
                <w:szCs w:val="18"/>
                <w:highlight w:val="none"/>
              </w:rPr>
              <w:t xml:space="preserve"> </w:t>
            </w:r>
            <w:r>
              <w:rPr>
                <w:rFonts w:hint="eastAsia" w:ascii="仿宋_GB2312" w:hAnsi="仿宋_GB2312" w:eastAsia="仿宋_GB2312" w:cs="仿宋_GB2312"/>
                <w:color w:val="auto"/>
                <w:spacing w:val="-2"/>
                <w:sz w:val="18"/>
                <w:szCs w:val="18"/>
                <w:highlight w:val="none"/>
              </w:rPr>
              <w:t>员的奖励</w:t>
            </w:r>
          </w:p>
        </w:tc>
        <w:tc>
          <w:tcPr>
            <w:tcW w:w="967" w:type="dxa"/>
            <w:vAlign w:val="center"/>
          </w:tcPr>
          <w:p w14:paraId="48005BDA">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750" w:type="dxa"/>
            <w:vAlign w:val="center"/>
          </w:tcPr>
          <w:p w14:paraId="72BC2540">
            <w:pPr>
              <w:pStyle w:val="11"/>
              <w:spacing w:before="95" w:line="246" w:lineRule="auto"/>
              <w:ind w:left="58" w:hanging="1"/>
              <w:jc w:val="both"/>
              <w:rPr>
                <w:rFonts w:hint="eastAsia" w:ascii="仿宋_GB2312" w:hAnsi="仿宋_GB2312" w:eastAsia="仿宋_GB2312" w:cs="仿宋_GB2312"/>
                <w:color w:val="auto"/>
                <w:spacing w:val="-2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23E3DE49">
            <w:pPr>
              <w:pStyle w:val="11"/>
              <w:spacing w:before="210" w:line="246" w:lineRule="auto"/>
              <w:ind w:left="63" w:right="54" w:hanging="6"/>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【部门规章】《人民调解</w:t>
            </w:r>
            <w:r>
              <w:rPr>
                <w:rFonts w:hint="eastAsia" w:ascii="仿宋_GB2312" w:hAnsi="仿宋_GB2312" w:eastAsia="仿宋_GB2312" w:cs="仿宋_GB2312"/>
                <w:color w:val="auto"/>
                <w:spacing w:val="17"/>
                <w:sz w:val="18"/>
                <w:szCs w:val="18"/>
                <w:highlight w:val="none"/>
              </w:rPr>
              <w:t>委员会及调解员奖励办</w:t>
            </w:r>
            <w:r>
              <w:rPr>
                <w:rFonts w:hint="eastAsia" w:ascii="仿宋_GB2312" w:hAnsi="仿宋_GB2312" w:eastAsia="仿宋_GB2312" w:cs="仿宋_GB2312"/>
                <w:color w:val="auto"/>
                <w:spacing w:val="-9"/>
                <w:sz w:val="18"/>
                <w:szCs w:val="18"/>
                <w:highlight w:val="none"/>
              </w:rPr>
              <w:t>法》（</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9"/>
                <w:sz w:val="18"/>
                <w:szCs w:val="18"/>
                <w:highlight w:val="none"/>
              </w:rPr>
              <w:t>1991</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9"/>
                <w:sz w:val="18"/>
                <w:szCs w:val="18"/>
                <w:highlight w:val="none"/>
              </w:rPr>
              <w:t>年司法部令第</w:t>
            </w:r>
            <w:r>
              <w:rPr>
                <w:rFonts w:hint="eastAsia" w:ascii="仿宋_GB2312" w:hAnsi="仿宋_GB2312" w:eastAsia="仿宋_GB2312" w:cs="仿宋_GB2312"/>
                <w:color w:val="auto"/>
                <w:spacing w:val="-2"/>
                <w:sz w:val="18"/>
                <w:szCs w:val="18"/>
                <w:highlight w:val="none"/>
              </w:rPr>
              <w:t>15</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2"/>
                <w:sz w:val="18"/>
                <w:szCs w:val="18"/>
                <w:highlight w:val="none"/>
              </w:rPr>
              <w:t>号）</w:t>
            </w:r>
          </w:p>
          <w:p w14:paraId="2D9E90A2">
            <w:pPr>
              <w:pStyle w:val="11"/>
              <w:spacing w:line="246" w:lineRule="auto"/>
              <w:ind w:left="57" w:right="54" w:firstLine="11"/>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第七条</w:t>
            </w:r>
            <w:r>
              <w:rPr>
                <w:rFonts w:hint="eastAsia" w:ascii="仿宋_GB2312" w:hAnsi="仿宋_GB2312" w:eastAsia="仿宋_GB2312" w:cs="仿宋_GB2312"/>
                <w:color w:val="auto"/>
                <w:spacing w:val="11"/>
                <w:sz w:val="18"/>
                <w:szCs w:val="18"/>
                <w:highlight w:val="none"/>
              </w:rPr>
              <w:t xml:space="preserve">  </w:t>
            </w:r>
            <w:r>
              <w:rPr>
                <w:rFonts w:hint="eastAsia" w:ascii="仿宋_GB2312" w:hAnsi="仿宋_GB2312" w:eastAsia="仿宋_GB2312" w:cs="仿宋_GB2312"/>
                <w:color w:val="auto"/>
                <w:spacing w:val="-4"/>
                <w:sz w:val="18"/>
                <w:szCs w:val="18"/>
                <w:highlight w:val="none"/>
              </w:rPr>
              <w:t>奖励的审批权限</w:t>
            </w:r>
            <w:r>
              <w:rPr>
                <w:rFonts w:hint="eastAsia" w:ascii="仿宋_GB2312" w:hAnsi="仿宋_GB2312" w:eastAsia="仿宋_GB2312" w:cs="仿宋_GB2312"/>
                <w:color w:val="auto"/>
                <w:spacing w:val="-1"/>
                <w:sz w:val="18"/>
                <w:szCs w:val="18"/>
                <w:highlight w:val="none"/>
              </w:rPr>
              <w:t>模范人民调解委员会和模范人民调解员以及集体和个人的命名表彰，由司法</w:t>
            </w:r>
            <w:r>
              <w:rPr>
                <w:rFonts w:hint="eastAsia" w:ascii="仿宋_GB2312" w:hAnsi="仿宋_GB2312" w:eastAsia="仿宋_GB2312" w:cs="仿宋_GB2312"/>
                <w:color w:val="auto"/>
                <w:spacing w:val="-2"/>
                <w:sz w:val="18"/>
                <w:szCs w:val="18"/>
                <w:highlight w:val="none"/>
              </w:rPr>
              <w:t>部批准。</w:t>
            </w:r>
          </w:p>
          <w:p w14:paraId="62625306">
            <w:pPr>
              <w:pStyle w:val="11"/>
              <w:spacing w:line="246" w:lineRule="auto"/>
              <w:ind w:left="64" w:right="54" w:hanging="5"/>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优秀人民调解委员会和优</w:t>
            </w:r>
            <w:r>
              <w:rPr>
                <w:rFonts w:hint="eastAsia" w:ascii="仿宋_GB2312" w:hAnsi="仿宋_GB2312" w:eastAsia="仿宋_GB2312" w:cs="仿宋_GB2312"/>
                <w:color w:val="auto"/>
                <w:spacing w:val="-5"/>
                <w:sz w:val="18"/>
                <w:szCs w:val="18"/>
                <w:highlight w:val="none"/>
              </w:rPr>
              <w:t>秀人民调解员由省、</w:t>
            </w:r>
            <w:r>
              <w:rPr>
                <w:rFonts w:hint="eastAsia" w:ascii="仿宋_GB2312" w:hAnsi="仿宋_GB2312" w:eastAsia="仿宋_GB2312" w:cs="仿宋_GB2312"/>
                <w:color w:val="auto"/>
                <w:spacing w:val="-44"/>
                <w:sz w:val="18"/>
                <w:szCs w:val="18"/>
                <w:highlight w:val="none"/>
              </w:rPr>
              <w:t xml:space="preserve"> </w:t>
            </w:r>
            <w:r>
              <w:rPr>
                <w:rFonts w:hint="eastAsia" w:ascii="仿宋_GB2312" w:hAnsi="仿宋_GB2312" w:eastAsia="仿宋_GB2312" w:cs="仿宋_GB2312"/>
                <w:color w:val="auto"/>
                <w:spacing w:val="-5"/>
                <w:sz w:val="18"/>
                <w:szCs w:val="18"/>
                <w:highlight w:val="none"/>
              </w:rPr>
              <w:t>自治</w:t>
            </w:r>
            <w:r>
              <w:rPr>
                <w:rFonts w:hint="eastAsia" w:ascii="仿宋_GB2312" w:hAnsi="仿宋_GB2312" w:eastAsia="仿宋_GB2312" w:cs="仿宋_GB2312"/>
                <w:color w:val="auto"/>
                <w:spacing w:val="-1"/>
                <w:sz w:val="18"/>
                <w:szCs w:val="18"/>
                <w:highlight w:val="none"/>
              </w:rPr>
              <w:t>区、直辖市司法厅（局）</w:t>
            </w:r>
            <w:r>
              <w:rPr>
                <w:rFonts w:hint="eastAsia" w:ascii="仿宋_GB2312" w:hAnsi="仿宋_GB2312" w:eastAsia="仿宋_GB2312" w:cs="仿宋_GB2312"/>
                <w:color w:val="auto"/>
                <w:spacing w:val="-5"/>
                <w:sz w:val="18"/>
                <w:szCs w:val="18"/>
                <w:highlight w:val="none"/>
              </w:rPr>
              <w:t>批准。</w:t>
            </w:r>
          </w:p>
          <w:p w14:paraId="0ABFD917">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24"/>
                <w:sz w:val="18"/>
                <w:szCs w:val="18"/>
                <w:highlight w:val="none"/>
              </w:rPr>
              <w:t>地（市）、县级司法局（处）</w:t>
            </w:r>
            <w:r>
              <w:rPr>
                <w:rFonts w:hint="eastAsia" w:ascii="仿宋_GB2312" w:hAnsi="仿宋_GB2312" w:eastAsia="仿宋_GB2312" w:cs="仿宋_GB2312"/>
                <w:color w:val="auto"/>
                <w:spacing w:val="-3"/>
                <w:sz w:val="18"/>
                <w:szCs w:val="18"/>
                <w:highlight w:val="none"/>
              </w:rPr>
              <w:t>表彰的统称先进人民调解</w:t>
            </w:r>
            <w:r>
              <w:rPr>
                <w:rFonts w:hint="eastAsia" w:ascii="仿宋_GB2312" w:hAnsi="仿宋_GB2312" w:eastAsia="仿宋_GB2312" w:cs="仿宋_GB2312"/>
                <w:color w:val="auto"/>
                <w:spacing w:val="15"/>
                <w:sz w:val="18"/>
                <w:szCs w:val="18"/>
                <w:highlight w:val="none"/>
              </w:rPr>
              <w:t>委员会和先进人民调解</w:t>
            </w:r>
            <w:r>
              <w:rPr>
                <w:rFonts w:hint="eastAsia" w:ascii="仿宋_GB2312" w:hAnsi="仿宋_GB2312" w:eastAsia="仿宋_GB2312" w:cs="仿宋_GB2312"/>
                <w:color w:val="auto"/>
                <w:spacing w:val="-3"/>
                <w:sz w:val="18"/>
                <w:szCs w:val="18"/>
                <w:highlight w:val="none"/>
              </w:rPr>
              <w:t>员，分别由地（市）、县级司法局（处）批准。</w:t>
            </w:r>
          </w:p>
        </w:tc>
        <w:tc>
          <w:tcPr>
            <w:tcW w:w="613" w:type="dxa"/>
            <w:vAlign w:val="center"/>
          </w:tcPr>
          <w:p w14:paraId="0546B63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DD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73808C69">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32</w:t>
            </w:r>
          </w:p>
        </w:tc>
        <w:tc>
          <w:tcPr>
            <w:tcW w:w="1322" w:type="dxa"/>
            <w:vAlign w:val="center"/>
          </w:tcPr>
          <w:p w14:paraId="2A223F2A">
            <w:pPr>
              <w:pStyle w:val="11"/>
              <w:spacing w:before="213" w:line="218"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对事迹特</w:t>
            </w:r>
            <w:r>
              <w:rPr>
                <w:rFonts w:hint="eastAsia" w:ascii="仿宋_GB2312" w:hAnsi="仿宋_GB2312" w:eastAsia="仿宋_GB2312" w:cs="仿宋_GB2312"/>
                <w:color w:val="auto"/>
                <w:spacing w:val="-2"/>
                <w:sz w:val="18"/>
                <w:szCs w:val="18"/>
                <w:highlight w:val="none"/>
              </w:rPr>
              <w:t>别突出的</w:t>
            </w:r>
            <w:r>
              <w:rPr>
                <w:rFonts w:hint="eastAsia" w:ascii="仿宋_GB2312" w:hAnsi="仿宋_GB2312" w:eastAsia="仿宋_GB2312" w:cs="仿宋_GB2312"/>
                <w:color w:val="auto"/>
                <w:spacing w:val="-4"/>
                <w:sz w:val="18"/>
                <w:szCs w:val="18"/>
                <w:highlight w:val="none"/>
              </w:rPr>
              <w:t>法律服务</w:t>
            </w:r>
          </w:p>
          <w:p w14:paraId="0903192A">
            <w:pPr>
              <w:pStyle w:val="11"/>
              <w:spacing w:before="28" w:line="217" w:lineRule="auto"/>
              <w:ind w:left="66"/>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2"/>
                <w:sz w:val="18"/>
                <w:szCs w:val="18"/>
                <w:highlight w:val="none"/>
              </w:rPr>
              <w:t>所和法律</w:t>
            </w:r>
            <w:r>
              <w:rPr>
                <w:rFonts w:hint="eastAsia" w:ascii="仿宋_GB2312" w:hAnsi="仿宋_GB2312" w:eastAsia="仿宋_GB2312" w:cs="仿宋_GB2312"/>
                <w:color w:val="auto"/>
                <w:spacing w:val="-3"/>
                <w:sz w:val="18"/>
                <w:szCs w:val="18"/>
                <w:highlight w:val="none"/>
              </w:rPr>
              <w:t>服务工作者的奖励</w:t>
            </w:r>
          </w:p>
        </w:tc>
        <w:tc>
          <w:tcPr>
            <w:tcW w:w="967" w:type="dxa"/>
            <w:vAlign w:val="center"/>
          </w:tcPr>
          <w:p w14:paraId="026FB71F">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750" w:type="dxa"/>
            <w:vAlign w:val="center"/>
          </w:tcPr>
          <w:p w14:paraId="1BF3F982">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46FB7187">
            <w:pPr>
              <w:pStyle w:val="11"/>
              <w:spacing w:before="94" w:line="246" w:lineRule="auto"/>
              <w:ind w:left="61" w:right="54" w:hanging="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4"/>
                <w:sz w:val="18"/>
                <w:szCs w:val="18"/>
                <w:highlight w:val="none"/>
              </w:rPr>
              <w:t>服务所管理办法》（</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4"/>
                <w:sz w:val="18"/>
                <w:szCs w:val="18"/>
                <w:highlight w:val="none"/>
              </w:rPr>
              <w:t>2017</w:t>
            </w:r>
            <w:r>
              <w:rPr>
                <w:rFonts w:hint="eastAsia" w:ascii="仿宋_GB2312" w:hAnsi="仿宋_GB2312" w:eastAsia="仿宋_GB2312" w:cs="仿宋_GB2312"/>
                <w:color w:val="auto"/>
                <w:spacing w:val="-2"/>
                <w:sz w:val="18"/>
                <w:szCs w:val="18"/>
                <w:highlight w:val="none"/>
              </w:rPr>
              <w:t>年司法部令第</w:t>
            </w:r>
            <w:r>
              <w:rPr>
                <w:rFonts w:hint="eastAsia" w:ascii="仿宋_GB2312" w:hAnsi="仿宋_GB2312" w:eastAsia="仿宋_GB2312" w:cs="仿宋_GB2312"/>
                <w:color w:val="auto"/>
                <w:spacing w:val="-27"/>
                <w:sz w:val="18"/>
                <w:szCs w:val="18"/>
                <w:highlight w:val="none"/>
              </w:rPr>
              <w:t xml:space="preserve"> </w:t>
            </w:r>
            <w:r>
              <w:rPr>
                <w:rFonts w:hint="eastAsia" w:ascii="仿宋_GB2312" w:hAnsi="仿宋_GB2312" w:eastAsia="仿宋_GB2312" w:cs="仿宋_GB2312"/>
                <w:color w:val="auto"/>
                <w:spacing w:val="-2"/>
                <w:sz w:val="18"/>
                <w:szCs w:val="18"/>
                <w:highlight w:val="none"/>
              </w:rPr>
              <w:t>137</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2"/>
                <w:sz w:val="18"/>
                <w:szCs w:val="18"/>
                <w:highlight w:val="none"/>
              </w:rPr>
              <w:t>号</w:t>
            </w:r>
            <w:r>
              <w:rPr>
                <w:rFonts w:hint="eastAsia" w:ascii="仿宋_GB2312" w:hAnsi="仿宋_GB2312" w:eastAsia="仿宋_GB2312" w:cs="仿宋_GB2312"/>
                <w:color w:val="auto"/>
                <w:spacing w:val="-2"/>
                <w:sz w:val="18"/>
                <w:szCs w:val="18"/>
                <w:highlight w:val="none"/>
                <w:lang w:eastAsia="zh-CN"/>
              </w:rPr>
              <w:t>修订</w:t>
            </w:r>
            <w:r>
              <w:rPr>
                <w:rFonts w:hint="eastAsia" w:ascii="仿宋_GB2312" w:hAnsi="仿宋_GB2312" w:eastAsia="仿宋_GB2312" w:cs="仿宋_GB2312"/>
                <w:color w:val="auto"/>
                <w:spacing w:val="-2"/>
                <w:sz w:val="18"/>
                <w:szCs w:val="18"/>
                <w:highlight w:val="none"/>
              </w:rPr>
              <w:t>）</w:t>
            </w:r>
          </w:p>
          <w:p w14:paraId="76DF3C51">
            <w:pPr>
              <w:pStyle w:val="11"/>
              <w:spacing w:before="91" w:line="246" w:lineRule="auto"/>
              <w:ind w:left="57" w:right="54" w:firstLine="6"/>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第三十五条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司法行政机</w:t>
            </w:r>
            <w:r>
              <w:rPr>
                <w:rFonts w:hint="eastAsia" w:ascii="仿宋_GB2312" w:hAnsi="仿宋_GB2312" w:eastAsia="仿宋_GB2312" w:cs="仿宋_GB2312"/>
                <w:color w:val="auto"/>
                <w:spacing w:val="-1"/>
                <w:sz w:val="18"/>
                <w:szCs w:val="18"/>
                <w:highlight w:val="none"/>
              </w:rPr>
              <w:t>关对工作成绩显著、队伍建设良好、管理制度完善的基层法律服务所，按照有关规定给予表彰奖励。</w:t>
            </w:r>
            <w:r>
              <w:rPr>
                <w:rFonts w:hint="eastAsia" w:ascii="仿宋_GB2312" w:hAnsi="仿宋_GB2312" w:eastAsia="仿宋_GB2312" w:cs="仿宋_GB2312"/>
                <w:color w:val="auto"/>
                <w:spacing w:val="3"/>
                <w:sz w:val="18"/>
                <w:szCs w:val="18"/>
                <w:highlight w:val="none"/>
              </w:rPr>
              <w:t xml:space="preserve"> </w:t>
            </w:r>
            <w:r>
              <w:rPr>
                <w:rFonts w:hint="eastAsia" w:ascii="仿宋_GB2312" w:hAnsi="仿宋_GB2312" w:eastAsia="仿宋_GB2312" w:cs="仿宋_GB2312"/>
                <w:color w:val="auto"/>
                <w:spacing w:val="-1"/>
                <w:sz w:val="18"/>
                <w:szCs w:val="18"/>
                <w:highlight w:val="none"/>
              </w:rPr>
              <w:t>【部门规章】《基层法律</w:t>
            </w:r>
            <w:r>
              <w:rPr>
                <w:rFonts w:hint="eastAsia" w:ascii="仿宋_GB2312" w:hAnsi="仿宋_GB2312" w:eastAsia="仿宋_GB2312" w:cs="仿宋_GB2312"/>
                <w:color w:val="auto"/>
                <w:spacing w:val="17"/>
                <w:sz w:val="18"/>
                <w:szCs w:val="18"/>
                <w:highlight w:val="none"/>
              </w:rPr>
              <w:t>服务工作者管理办法》</w:t>
            </w:r>
            <w:r>
              <w:rPr>
                <w:rFonts w:hint="eastAsia" w:ascii="仿宋_GB2312" w:hAnsi="仿宋_GB2312" w:eastAsia="仿宋_GB2312" w:cs="仿宋_GB2312"/>
                <w:color w:val="auto"/>
                <w:spacing w:val="8"/>
                <w:sz w:val="18"/>
                <w:szCs w:val="18"/>
                <w:highlight w:val="none"/>
              </w:rPr>
              <w:t xml:space="preserve"> </w:t>
            </w:r>
            <w:r>
              <w:rPr>
                <w:rFonts w:hint="eastAsia" w:ascii="仿宋_GB2312" w:hAnsi="仿宋_GB2312" w:eastAsia="仿宋_GB2312" w:cs="仿宋_GB2312"/>
                <w:color w:val="auto"/>
                <w:spacing w:val="-6"/>
                <w:sz w:val="18"/>
                <w:szCs w:val="18"/>
                <w:highlight w:val="none"/>
              </w:rPr>
              <w:t>（</w:t>
            </w:r>
            <w:r>
              <w:rPr>
                <w:rFonts w:hint="eastAsia" w:ascii="仿宋_GB2312" w:hAnsi="仿宋_GB2312" w:eastAsia="仿宋_GB2312" w:cs="仿宋_GB2312"/>
                <w:color w:val="auto"/>
                <w:spacing w:val="-41"/>
                <w:sz w:val="18"/>
                <w:szCs w:val="18"/>
                <w:highlight w:val="none"/>
              </w:rPr>
              <w:t xml:space="preserve"> </w:t>
            </w:r>
            <w:r>
              <w:rPr>
                <w:rFonts w:hint="eastAsia" w:ascii="仿宋_GB2312" w:hAnsi="仿宋_GB2312" w:eastAsia="仿宋_GB2312" w:cs="仿宋_GB2312"/>
                <w:color w:val="auto"/>
                <w:spacing w:val="-6"/>
                <w:sz w:val="18"/>
                <w:szCs w:val="18"/>
                <w:highlight w:val="none"/>
              </w:rPr>
              <w:t>2017</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6"/>
                <w:sz w:val="18"/>
                <w:szCs w:val="18"/>
                <w:highlight w:val="none"/>
              </w:rPr>
              <w:t>年司法部令第</w:t>
            </w:r>
            <w:r>
              <w:rPr>
                <w:rFonts w:hint="eastAsia" w:ascii="仿宋_GB2312" w:hAnsi="仿宋_GB2312" w:eastAsia="仿宋_GB2312" w:cs="仿宋_GB2312"/>
                <w:color w:val="auto"/>
                <w:spacing w:val="-26"/>
                <w:sz w:val="18"/>
                <w:szCs w:val="18"/>
                <w:highlight w:val="none"/>
              </w:rPr>
              <w:t xml:space="preserve"> </w:t>
            </w:r>
            <w:r>
              <w:rPr>
                <w:rFonts w:hint="eastAsia" w:ascii="仿宋_GB2312" w:hAnsi="仿宋_GB2312" w:eastAsia="仿宋_GB2312" w:cs="仿宋_GB2312"/>
                <w:color w:val="auto"/>
                <w:spacing w:val="-6"/>
                <w:sz w:val="18"/>
                <w:szCs w:val="18"/>
                <w:highlight w:val="none"/>
              </w:rPr>
              <w:t>138</w:t>
            </w:r>
            <w:r>
              <w:rPr>
                <w:rFonts w:hint="eastAsia" w:ascii="仿宋_GB2312" w:hAnsi="仿宋_GB2312" w:eastAsia="仿宋_GB2312" w:cs="仿宋_GB2312"/>
                <w:color w:val="auto"/>
                <w:spacing w:val="9"/>
                <w:sz w:val="18"/>
                <w:szCs w:val="18"/>
                <w:highlight w:val="none"/>
              </w:rPr>
              <w:t>号</w:t>
            </w:r>
            <w:r>
              <w:rPr>
                <w:rFonts w:hint="eastAsia" w:ascii="仿宋_GB2312" w:hAnsi="仿宋_GB2312" w:eastAsia="仿宋_GB2312" w:cs="仿宋_GB2312"/>
                <w:color w:val="auto"/>
                <w:spacing w:val="9"/>
                <w:sz w:val="18"/>
                <w:szCs w:val="18"/>
                <w:highlight w:val="none"/>
                <w:lang w:eastAsia="zh-CN"/>
              </w:rPr>
              <w:t>修订</w:t>
            </w:r>
            <w:r>
              <w:rPr>
                <w:rFonts w:hint="eastAsia" w:ascii="仿宋_GB2312" w:hAnsi="仿宋_GB2312" w:eastAsia="仿宋_GB2312" w:cs="仿宋_GB2312"/>
                <w:color w:val="auto"/>
                <w:spacing w:val="9"/>
                <w:sz w:val="18"/>
                <w:szCs w:val="18"/>
                <w:highlight w:val="none"/>
              </w:rPr>
              <w:t>）</w:t>
            </w:r>
          </w:p>
          <w:p w14:paraId="65B8CB3D">
            <w:pPr>
              <w:pStyle w:val="11"/>
              <w:spacing w:line="236" w:lineRule="auto"/>
              <w:ind w:left="65" w:right="54" w:firstLine="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第二十一条</w:t>
            </w:r>
            <w:r>
              <w:rPr>
                <w:rFonts w:hint="eastAsia" w:ascii="仿宋_GB2312" w:hAnsi="仿宋_GB2312" w:eastAsia="仿宋_GB2312" w:cs="仿宋_GB2312"/>
                <w:color w:val="auto"/>
                <w:spacing w:val="-1"/>
                <w:sz w:val="18"/>
                <w:szCs w:val="18"/>
                <w:highlight w:val="none"/>
                <w:lang w:eastAsia="zh-CN"/>
              </w:rPr>
              <w:t>第二款</w:t>
            </w:r>
            <w:r>
              <w:rPr>
                <w:rFonts w:hint="eastAsia" w:ascii="仿宋_GB2312" w:hAnsi="仿宋_GB2312" w:eastAsia="仿宋_GB2312" w:cs="仿宋_GB2312"/>
                <w:color w:val="auto"/>
                <w:spacing w:val="-1"/>
                <w:sz w:val="18"/>
                <w:szCs w:val="18"/>
                <w:highlight w:val="none"/>
              </w:rPr>
              <w:t xml:space="preserve">  对事迹特别突出的，可以报请有关司</w:t>
            </w:r>
            <w:r>
              <w:rPr>
                <w:rFonts w:hint="eastAsia" w:ascii="仿宋_GB2312" w:hAnsi="仿宋_GB2312" w:eastAsia="仿宋_GB2312" w:cs="仿宋_GB2312"/>
                <w:color w:val="auto"/>
                <w:spacing w:val="-2"/>
                <w:sz w:val="18"/>
                <w:szCs w:val="18"/>
                <w:highlight w:val="none"/>
              </w:rPr>
              <w:t>法行政机关给予表彰</w:t>
            </w:r>
          </w:p>
          <w:p w14:paraId="0FDBCDC1">
            <w:pPr>
              <w:pStyle w:val="11"/>
              <w:spacing w:before="95" w:line="246" w:lineRule="auto"/>
              <w:ind w:left="58" w:hanging="1"/>
              <w:jc w:val="both"/>
              <w:rPr>
                <w:rFonts w:hint="eastAsia" w:ascii="仿宋_GB2312" w:hAnsi="仿宋_GB2312" w:eastAsia="仿宋_GB2312" w:cs="仿宋_GB2312"/>
                <w:color w:val="auto"/>
                <w:spacing w:val="-24"/>
                <w:sz w:val="18"/>
                <w:szCs w:val="18"/>
                <w:highlight w:val="none"/>
              </w:rPr>
            </w:pPr>
            <w:r>
              <w:rPr>
                <w:rFonts w:hint="eastAsia" w:ascii="仿宋_GB2312" w:hAnsi="仿宋_GB2312" w:eastAsia="仿宋_GB2312" w:cs="仿宋_GB2312"/>
                <w:color w:val="auto"/>
                <w:spacing w:val="-4"/>
                <w:sz w:val="18"/>
                <w:szCs w:val="18"/>
                <w:highlight w:val="none"/>
              </w:rPr>
              <w:t>第四十五条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司法行政机</w:t>
            </w:r>
            <w:r>
              <w:rPr>
                <w:rFonts w:hint="eastAsia" w:ascii="仿宋_GB2312" w:hAnsi="仿宋_GB2312" w:eastAsia="仿宋_GB2312" w:cs="仿宋_GB2312"/>
                <w:color w:val="auto"/>
                <w:spacing w:val="-1"/>
                <w:sz w:val="18"/>
                <w:szCs w:val="18"/>
                <w:highlight w:val="none"/>
              </w:rPr>
              <w:t>关对有突出事迹或者显著贡献的基层法律服务工作者，按照有关规定给予表</w:t>
            </w:r>
            <w:r>
              <w:rPr>
                <w:rFonts w:hint="eastAsia" w:ascii="仿宋_GB2312" w:hAnsi="仿宋_GB2312" w:eastAsia="仿宋_GB2312" w:cs="仿宋_GB2312"/>
                <w:color w:val="auto"/>
                <w:spacing w:val="-3"/>
                <w:sz w:val="18"/>
                <w:szCs w:val="18"/>
                <w:highlight w:val="none"/>
              </w:rPr>
              <w:t>彰奖励。</w:t>
            </w:r>
          </w:p>
        </w:tc>
        <w:tc>
          <w:tcPr>
            <w:tcW w:w="613" w:type="dxa"/>
            <w:vAlign w:val="center"/>
          </w:tcPr>
          <w:p w14:paraId="0465A0A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00C25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1339EE8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33</w:t>
            </w:r>
          </w:p>
        </w:tc>
        <w:tc>
          <w:tcPr>
            <w:tcW w:w="1322" w:type="dxa"/>
            <w:vAlign w:val="center"/>
          </w:tcPr>
          <w:p w14:paraId="576455FB">
            <w:pPr>
              <w:keepNext w:val="0"/>
              <w:keepLines w:val="0"/>
              <w:widowControl/>
              <w:suppressLineNumbers w:val="0"/>
              <w:jc w:val="center"/>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z w:val="18"/>
                <w:szCs w:val="18"/>
                <w:highlight w:val="none"/>
                <w:lang w:eastAsia="zh-CN"/>
              </w:rPr>
              <w:t>对法治宣传教育工作中做出显著成绩的单位和个人给予表彰和奖励。</w:t>
            </w:r>
          </w:p>
        </w:tc>
        <w:tc>
          <w:tcPr>
            <w:tcW w:w="967" w:type="dxa"/>
            <w:shd w:val="clear" w:color="auto" w:fill="auto"/>
            <w:vAlign w:val="center"/>
          </w:tcPr>
          <w:p w14:paraId="0C9094DC">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r>
              <w:rPr>
                <w:rFonts w:hint="eastAsia" w:ascii="仿宋_GB2312" w:hAnsi="仿宋_GB2312" w:eastAsia="仿宋_GB2312" w:cs="仿宋_GB2312"/>
                <w:color w:val="auto"/>
                <w:spacing w:val="-4"/>
                <w:sz w:val="18"/>
                <w:szCs w:val="18"/>
                <w:highlight w:val="none"/>
                <w:lang w:eastAsia="zh-CN"/>
              </w:rPr>
              <w:t>行政奖励</w:t>
            </w:r>
          </w:p>
        </w:tc>
        <w:tc>
          <w:tcPr>
            <w:tcW w:w="750" w:type="dxa"/>
            <w:vAlign w:val="center"/>
          </w:tcPr>
          <w:p w14:paraId="053F4F7C">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17E305A6">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en-US" w:bidi="ar-SA"/>
              </w:rPr>
              <w:t>【法律】</w:t>
            </w:r>
            <w:r>
              <w:rPr>
                <w:rFonts w:hint="eastAsia" w:ascii="仿宋_GB2312" w:hAnsi="仿宋_GB2312" w:eastAsia="仿宋_GB2312" w:cs="仿宋_GB2312"/>
                <w:snapToGrid w:val="0"/>
                <w:color w:val="auto"/>
                <w:spacing w:val="-1"/>
                <w:kern w:val="0"/>
                <w:sz w:val="18"/>
                <w:szCs w:val="18"/>
                <w:highlight w:val="none"/>
                <w:lang w:val="en-US" w:eastAsia="zh-CN" w:bidi="ar-SA"/>
              </w:rPr>
              <w:t>《中华人民共和国法治宣传教育法》（2025年9月12日由第十四届全国人大常委会第十七次会议通过）</w:t>
            </w:r>
          </w:p>
          <w:p w14:paraId="789B21AE">
            <w:pPr>
              <w:rPr>
                <w:rFonts w:hint="eastAsia" w:ascii="仿宋_GB2312" w:hAnsi="仿宋_GB2312" w:eastAsia="仿宋_GB2312" w:cs="仿宋_GB2312"/>
                <w:snapToGrid w:val="0"/>
                <w:color w:val="auto"/>
                <w:spacing w:val="-1"/>
                <w:kern w:val="0"/>
                <w:sz w:val="18"/>
                <w:szCs w:val="18"/>
                <w:highlight w:val="none"/>
                <w:lang w:val="en-US" w:eastAsia="zh-CN" w:bidi="ar-SA"/>
              </w:rPr>
            </w:pPr>
            <w:r>
              <w:rPr>
                <w:rFonts w:hint="eastAsia" w:ascii="仿宋_GB2312" w:hAnsi="仿宋_GB2312" w:eastAsia="仿宋_GB2312" w:cs="仿宋_GB2312"/>
                <w:snapToGrid w:val="0"/>
                <w:color w:val="auto"/>
                <w:spacing w:val="-1"/>
                <w:kern w:val="0"/>
                <w:sz w:val="18"/>
                <w:szCs w:val="18"/>
                <w:highlight w:val="none"/>
                <w:lang w:val="en-US" w:eastAsia="zh-CN" w:bidi="ar-SA"/>
              </w:rPr>
              <w:t>第十二条　对在法治宣传教育工作中做出显著成绩的单位和个人，按照国家有关规定给予表彰、奖励。</w:t>
            </w:r>
          </w:p>
          <w:p w14:paraId="3E506532">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p>
        </w:tc>
        <w:tc>
          <w:tcPr>
            <w:tcW w:w="613" w:type="dxa"/>
            <w:vAlign w:val="center"/>
          </w:tcPr>
          <w:p w14:paraId="2F599BAB">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7E18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24462CAC">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34</w:t>
            </w:r>
          </w:p>
        </w:tc>
        <w:tc>
          <w:tcPr>
            <w:tcW w:w="1322" w:type="dxa"/>
            <w:vAlign w:val="center"/>
          </w:tcPr>
          <w:p w14:paraId="4F1C2241">
            <w:pPr>
              <w:pStyle w:val="11"/>
              <w:spacing w:before="59" w:line="217" w:lineRule="auto"/>
              <w:ind w:left="69"/>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pacing w:val="-3"/>
                <w:sz w:val="18"/>
                <w:szCs w:val="18"/>
                <w:highlight w:val="none"/>
              </w:rPr>
              <w:t>对法律援</w:t>
            </w:r>
            <w:r>
              <w:rPr>
                <w:rFonts w:hint="eastAsia" w:ascii="仿宋_GB2312" w:hAnsi="仿宋_GB2312" w:eastAsia="仿宋_GB2312" w:cs="仿宋_GB2312"/>
                <w:color w:val="auto"/>
                <w:spacing w:val="-4"/>
                <w:sz w:val="18"/>
                <w:szCs w:val="18"/>
                <w:highlight w:val="none"/>
              </w:rPr>
              <w:t>助工作行政奖励</w:t>
            </w:r>
          </w:p>
        </w:tc>
        <w:tc>
          <w:tcPr>
            <w:tcW w:w="967" w:type="dxa"/>
            <w:shd w:val="clear" w:color="auto" w:fill="auto"/>
            <w:vAlign w:val="center"/>
          </w:tcPr>
          <w:p w14:paraId="13A24EE1">
            <w:pPr>
              <w:keepNext w:val="0"/>
              <w:keepLines w:val="0"/>
              <w:widowControl/>
              <w:suppressLineNumbers w:val="0"/>
              <w:jc w:val="center"/>
              <w:textAlignment w:val="center"/>
              <w:rPr>
                <w:rFonts w:hint="eastAsia" w:ascii="仿宋_GB2312" w:hAnsi="仿宋_GB2312" w:eastAsia="仿宋_GB2312" w:cs="仿宋_GB2312"/>
                <w:snapToGrid w:val="0"/>
                <w:color w:val="auto"/>
                <w:spacing w:val="-4"/>
                <w:kern w:val="0"/>
                <w:sz w:val="18"/>
                <w:szCs w:val="18"/>
                <w:highlight w:val="none"/>
                <w:lang w:val="en-US" w:eastAsia="zh-CN" w:bidi="ar-SA"/>
              </w:rPr>
            </w:pPr>
            <w:r>
              <w:rPr>
                <w:rFonts w:hint="eastAsia" w:ascii="仿宋_GB2312" w:hAnsi="仿宋_GB2312" w:eastAsia="仿宋_GB2312" w:cs="仿宋_GB2312"/>
                <w:color w:val="auto"/>
                <w:spacing w:val="-4"/>
                <w:sz w:val="18"/>
                <w:szCs w:val="18"/>
                <w:highlight w:val="none"/>
                <w:lang w:eastAsia="zh-CN"/>
              </w:rPr>
              <w:t>行政奖励</w:t>
            </w:r>
          </w:p>
        </w:tc>
        <w:tc>
          <w:tcPr>
            <w:tcW w:w="750" w:type="dxa"/>
            <w:vAlign w:val="center"/>
          </w:tcPr>
          <w:p w14:paraId="443DC181">
            <w:pPr>
              <w:pStyle w:val="11"/>
              <w:spacing w:before="28" w:line="246" w:lineRule="auto"/>
              <w:ind w:left="61" w:right="54" w:firstLine="7"/>
              <w:rPr>
                <w:rFonts w:hint="eastAsia" w:ascii="仿宋_GB2312" w:hAnsi="仿宋_GB2312" w:eastAsia="仿宋_GB2312" w:cs="仿宋_GB2312"/>
                <w:color w:val="auto"/>
                <w:spacing w:val="-2"/>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1E555FD3">
            <w:pPr>
              <w:pStyle w:val="11"/>
              <w:spacing w:before="58" w:line="246" w:lineRule="auto"/>
              <w:ind w:left="57" w:right="54"/>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
                <w:sz w:val="18"/>
                <w:szCs w:val="18"/>
                <w:highlight w:val="none"/>
              </w:rPr>
              <w:t>【行政法规】《法律援助条例》（2003年国务院令第 385 号）</w:t>
            </w:r>
            <w:r>
              <w:rPr>
                <w:rFonts w:hint="eastAsia" w:ascii="仿宋_GB2312" w:hAnsi="仿宋_GB2312" w:eastAsia="仿宋_GB2312" w:cs="仿宋_GB2312"/>
                <w:color w:val="auto"/>
                <w:spacing w:val="-1"/>
                <w:sz w:val="18"/>
                <w:szCs w:val="18"/>
                <w:highlight w:val="none"/>
                <w:lang w:val="en-US" w:eastAsia="zh-CN"/>
              </w:rPr>
              <w:t>第九条 对在法律援助工作中作出突出贡献的组织和个人，有关的人民政府、司法行政部门应当给予表彰、奖励。</w:t>
            </w:r>
          </w:p>
          <w:p w14:paraId="5E6D3F06">
            <w:pPr>
              <w:pStyle w:val="11"/>
              <w:spacing w:before="58" w:line="246" w:lineRule="auto"/>
              <w:ind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【地方性法规】《宁夏回族自治区法律援助条例》</w:t>
            </w:r>
            <w:r>
              <w:rPr>
                <w:rFonts w:hint="eastAsia" w:ascii="仿宋_GB2312" w:hAnsi="仿宋_GB2312" w:eastAsia="仿宋_GB2312" w:cs="仿宋_GB2312"/>
                <w:color w:val="auto"/>
                <w:spacing w:val="-1"/>
                <w:sz w:val="18"/>
                <w:szCs w:val="18"/>
                <w:highlight w:val="none"/>
                <w:lang w:eastAsia="zh-CN"/>
              </w:rPr>
              <w:t>（</w:t>
            </w:r>
            <w:r>
              <w:rPr>
                <w:rFonts w:hint="eastAsia" w:ascii="仿宋_GB2312" w:hAnsi="仿宋_GB2312" w:eastAsia="仿宋_GB2312" w:cs="仿宋_GB2312"/>
                <w:i w:val="0"/>
                <w:iCs w:val="0"/>
                <w:snapToGrid w:val="0"/>
                <w:color w:val="auto"/>
                <w:kern w:val="0"/>
                <w:sz w:val="18"/>
                <w:szCs w:val="18"/>
                <w:highlight w:val="none"/>
                <w:u w:val="none"/>
                <w:lang w:val="en-US" w:eastAsia="zh-CN" w:bidi="ar"/>
              </w:rPr>
              <w:t>2006年7月通过，2017年9月修正</w:t>
            </w:r>
            <w:r>
              <w:rPr>
                <w:rFonts w:hint="eastAsia" w:ascii="仿宋_GB2312" w:hAnsi="仿宋_GB2312" w:eastAsia="仿宋_GB2312" w:cs="仿宋_GB2312"/>
                <w:color w:val="auto"/>
                <w:spacing w:val="-1"/>
                <w:sz w:val="18"/>
                <w:szCs w:val="18"/>
                <w:highlight w:val="none"/>
                <w:lang w:eastAsia="zh-CN"/>
              </w:rPr>
              <w:t>）</w:t>
            </w:r>
          </w:p>
          <w:p w14:paraId="2A81DC04">
            <w:pPr>
              <w:pStyle w:val="11"/>
              <w:spacing w:before="28" w:line="246" w:lineRule="auto"/>
              <w:ind w:left="61" w:right="54" w:firstLine="7"/>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2"/>
                <w:sz w:val="18"/>
                <w:szCs w:val="18"/>
                <w:highlight w:val="none"/>
              </w:rPr>
              <w:t>第七条</w:t>
            </w:r>
            <w:r>
              <w:rPr>
                <w:rFonts w:hint="eastAsia" w:ascii="仿宋_GB2312" w:hAnsi="仿宋_GB2312" w:eastAsia="仿宋_GB2312" w:cs="仿宋_GB2312"/>
                <w:color w:val="auto"/>
                <w:spacing w:val="-2"/>
                <w:sz w:val="18"/>
                <w:szCs w:val="18"/>
                <w:highlight w:val="none"/>
                <w:lang w:eastAsia="zh-CN"/>
              </w:rPr>
              <w:t>第二款</w:t>
            </w:r>
            <w:r>
              <w:rPr>
                <w:rFonts w:hint="eastAsia" w:ascii="仿宋_GB2312" w:hAnsi="仿宋_GB2312" w:eastAsia="仿宋_GB2312" w:cs="仿宋_GB2312"/>
                <w:color w:val="auto"/>
                <w:spacing w:val="-2"/>
                <w:sz w:val="18"/>
                <w:szCs w:val="18"/>
                <w:highlight w:val="none"/>
              </w:rPr>
              <w:t xml:space="preserve">  对在法律援助工</w:t>
            </w:r>
            <w:r>
              <w:rPr>
                <w:rFonts w:hint="eastAsia" w:ascii="仿宋_GB2312" w:hAnsi="仿宋_GB2312" w:eastAsia="仿宋_GB2312" w:cs="仿宋_GB2312"/>
                <w:color w:val="auto"/>
                <w:spacing w:val="-1"/>
                <w:sz w:val="18"/>
                <w:szCs w:val="18"/>
                <w:highlight w:val="none"/>
              </w:rPr>
              <w:t>作中作出突出贡献的组织和个人，县级以上人民政府或者司法行政部门应当</w:t>
            </w:r>
            <w:r>
              <w:rPr>
                <w:rFonts w:hint="eastAsia" w:ascii="仿宋_GB2312" w:hAnsi="仿宋_GB2312" w:eastAsia="仿宋_GB2312" w:cs="仿宋_GB2312"/>
                <w:color w:val="auto"/>
                <w:spacing w:val="-2"/>
                <w:sz w:val="18"/>
                <w:szCs w:val="18"/>
                <w:highlight w:val="none"/>
              </w:rPr>
              <w:t>给予表彰、奖励。</w:t>
            </w:r>
          </w:p>
        </w:tc>
        <w:tc>
          <w:tcPr>
            <w:tcW w:w="613" w:type="dxa"/>
            <w:vAlign w:val="center"/>
          </w:tcPr>
          <w:p w14:paraId="3E99E0AF">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4A3C7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119E4D34">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35</w:t>
            </w:r>
          </w:p>
        </w:tc>
        <w:tc>
          <w:tcPr>
            <w:tcW w:w="1322" w:type="dxa"/>
            <w:vAlign w:val="center"/>
          </w:tcPr>
          <w:p w14:paraId="0EEE95F1">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3"/>
                <w:sz w:val="18"/>
                <w:szCs w:val="18"/>
                <w:highlight w:val="none"/>
              </w:rPr>
              <w:t>对律师事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务所和律</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3"/>
                <w:sz w:val="18"/>
                <w:szCs w:val="18"/>
                <w:highlight w:val="none"/>
              </w:rPr>
              <w:t>师的表彰</w:t>
            </w:r>
          </w:p>
        </w:tc>
        <w:tc>
          <w:tcPr>
            <w:tcW w:w="967" w:type="dxa"/>
            <w:vAlign w:val="center"/>
          </w:tcPr>
          <w:p w14:paraId="1A554BEF">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750" w:type="dxa"/>
            <w:vAlign w:val="center"/>
          </w:tcPr>
          <w:p w14:paraId="167B51D9">
            <w:pPr>
              <w:pStyle w:val="11"/>
              <w:spacing w:before="95" w:line="246" w:lineRule="auto"/>
              <w:ind w:left="58" w:hanging="1"/>
              <w:jc w:val="both"/>
              <w:rPr>
                <w:rFonts w:hint="eastAsia" w:ascii="仿宋_GB2312" w:hAnsi="仿宋_GB2312" w:eastAsia="仿宋_GB2312" w:cs="仿宋_GB2312"/>
                <w:color w:val="auto"/>
                <w:spacing w:val="-1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65D80203">
            <w:pPr>
              <w:pStyle w:val="11"/>
              <w:spacing w:before="90" w:line="246" w:lineRule="auto"/>
              <w:ind w:left="59" w:right="54"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【部门规章】《律师事务</w:t>
            </w:r>
            <w:r>
              <w:rPr>
                <w:rFonts w:hint="eastAsia" w:ascii="仿宋_GB2312" w:hAnsi="仿宋_GB2312" w:eastAsia="仿宋_GB2312" w:cs="仿宋_GB2312"/>
                <w:color w:val="auto"/>
                <w:spacing w:val="-8"/>
                <w:sz w:val="18"/>
                <w:szCs w:val="18"/>
                <w:highlight w:val="none"/>
              </w:rPr>
              <w:t>所管理办法》（</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8"/>
                <w:sz w:val="18"/>
                <w:szCs w:val="18"/>
                <w:highlight w:val="none"/>
              </w:rPr>
              <w:t>2018</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w:t>
            </w:r>
            <w:r>
              <w:rPr>
                <w:rFonts w:hint="eastAsia" w:ascii="仿宋_GB2312" w:hAnsi="仿宋_GB2312" w:eastAsia="仿宋_GB2312" w:cs="仿宋_GB2312"/>
                <w:color w:val="auto"/>
                <w:spacing w:val="-5"/>
                <w:sz w:val="18"/>
                <w:szCs w:val="18"/>
                <w:highlight w:val="none"/>
              </w:rPr>
              <w:t>法部令</w:t>
            </w:r>
            <w:r>
              <w:rPr>
                <w:rFonts w:hint="eastAsia" w:ascii="仿宋_GB2312" w:hAnsi="仿宋_GB2312" w:eastAsia="仿宋_GB2312" w:cs="仿宋_GB2312"/>
                <w:color w:val="auto"/>
                <w:spacing w:val="-21"/>
                <w:sz w:val="18"/>
                <w:szCs w:val="18"/>
                <w:highlight w:val="none"/>
              </w:rPr>
              <w:t xml:space="preserve"> </w:t>
            </w:r>
            <w:r>
              <w:rPr>
                <w:rFonts w:hint="eastAsia" w:ascii="仿宋_GB2312" w:hAnsi="仿宋_GB2312" w:eastAsia="仿宋_GB2312" w:cs="仿宋_GB2312"/>
                <w:color w:val="auto"/>
                <w:spacing w:val="-5"/>
                <w:sz w:val="18"/>
                <w:szCs w:val="18"/>
                <w:highlight w:val="none"/>
              </w:rPr>
              <w:t>142</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5"/>
                <w:sz w:val="18"/>
                <w:szCs w:val="18"/>
                <w:highlight w:val="none"/>
              </w:rPr>
              <w:t>号修正）</w:t>
            </w:r>
          </w:p>
          <w:p w14:paraId="044A0719">
            <w:pPr>
              <w:pStyle w:val="11"/>
              <w:spacing w:line="246" w:lineRule="auto"/>
              <w:ind w:left="59" w:right="54"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第六十五条</w:t>
            </w:r>
            <w:r>
              <w:rPr>
                <w:rFonts w:hint="eastAsia" w:ascii="仿宋_GB2312" w:hAnsi="仿宋_GB2312" w:eastAsia="仿宋_GB2312" w:cs="仿宋_GB2312"/>
                <w:color w:val="auto"/>
                <w:spacing w:val="-1"/>
                <w:sz w:val="18"/>
                <w:szCs w:val="18"/>
                <w:highlight w:val="none"/>
                <w:lang w:eastAsia="zh-CN"/>
              </w:rPr>
              <w:t>第一款</w:t>
            </w:r>
            <w:r>
              <w:rPr>
                <w:rFonts w:hint="eastAsia" w:ascii="仿宋_GB2312" w:hAnsi="仿宋_GB2312" w:eastAsia="仿宋_GB2312" w:cs="仿宋_GB2312"/>
                <w:color w:val="auto"/>
                <w:spacing w:val="-1"/>
                <w:sz w:val="18"/>
                <w:szCs w:val="18"/>
                <w:highlight w:val="none"/>
              </w:rPr>
              <w:t xml:space="preserve">  设区的市级司法行政机关履行下列监</w:t>
            </w:r>
            <w:r>
              <w:rPr>
                <w:rFonts w:hint="eastAsia" w:ascii="仿宋_GB2312" w:hAnsi="仿宋_GB2312" w:eastAsia="仿宋_GB2312" w:cs="仿宋_GB2312"/>
                <w:color w:val="auto"/>
                <w:spacing w:val="-2"/>
                <w:sz w:val="18"/>
                <w:szCs w:val="18"/>
                <w:highlight w:val="none"/>
              </w:rPr>
              <w:t>督管理职责：</w:t>
            </w:r>
          </w:p>
          <w:p w14:paraId="430D451B">
            <w:pPr>
              <w:pStyle w:val="11"/>
              <w:spacing w:line="246" w:lineRule="auto"/>
              <w:ind w:left="57" w:right="5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w:t>
            </w:r>
            <w:r>
              <w:rPr>
                <w:rFonts w:hint="eastAsia" w:ascii="仿宋_GB2312" w:hAnsi="仿宋_GB2312" w:eastAsia="仿宋_GB2312" w:cs="仿宋_GB2312"/>
                <w:color w:val="auto"/>
                <w:spacing w:val="-37"/>
                <w:sz w:val="18"/>
                <w:szCs w:val="18"/>
                <w:highlight w:val="none"/>
              </w:rPr>
              <w:t xml:space="preserve"> </w:t>
            </w:r>
            <w:r>
              <w:rPr>
                <w:rFonts w:hint="eastAsia" w:ascii="仿宋_GB2312" w:hAnsi="仿宋_GB2312" w:eastAsia="仿宋_GB2312" w:cs="仿宋_GB2312"/>
                <w:color w:val="auto"/>
                <w:spacing w:val="-5"/>
                <w:sz w:val="18"/>
                <w:szCs w:val="18"/>
                <w:highlight w:val="none"/>
              </w:rPr>
              <w:t>三）对律师事务所进行</w:t>
            </w:r>
            <w:r>
              <w:rPr>
                <w:rFonts w:hint="eastAsia" w:ascii="仿宋_GB2312" w:hAnsi="仿宋_GB2312" w:eastAsia="仿宋_GB2312" w:cs="仿宋_GB2312"/>
                <w:color w:val="auto"/>
                <w:spacing w:val="-3"/>
                <w:sz w:val="18"/>
                <w:szCs w:val="18"/>
                <w:highlight w:val="none"/>
              </w:rPr>
              <w:t>表彰</w:t>
            </w:r>
          </w:p>
          <w:p w14:paraId="6B1EE12E">
            <w:pPr>
              <w:pStyle w:val="11"/>
              <w:spacing w:line="246" w:lineRule="auto"/>
              <w:ind w:left="59" w:right="54" w:hanging="2"/>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【部门规章】《律师执业</w:t>
            </w:r>
            <w:r>
              <w:rPr>
                <w:rFonts w:hint="eastAsia" w:ascii="仿宋_GB2312" w:hAnsi="仿宋_GB2312" w:eastAsia="仿宋_GB2312" w:cs="仿宋_GB2312"/>
                <w:color w:val="auto"/>
                <w:spacing w:val="-8"/>
                <w:sz w:val="18"/>
                <w:szCs w:val="18"/>
                <w:highlight w:val="none"/>
              </w:rPr>
              <w:t>管理办法》（</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8"/>
                <w:sz w:val="18"/>
                <w:szCs w:val="18"/>
                <w:highlight w:val="none"/>
              </w:rPr>
              <w:t>2016</w:t>
            </w:r>
            <w:r>
              <w:rPr>
                <w:rFonts w:hint="eastAsia" w:ascii="仿宋_GB2312" w:hAnsi="仿宋_GB2312" w:eastAsia="仿宋_GB2312" w:cs="仿宋_GB2312"/>
                <w:color w:val="auto"/>
                <w:spacing w:val="-34"/>
                <w:sz w:val="18"/>
                <w:szCs w:val="18"/>
                <w:highlight w:val="none"/>
              </w:rPr>
              <w:t xml:space="preserve"> </w:t>
            </w:r>
            <w:r>
              <w:rPr>
                <w:rFonts w:hint="eastAsia" w:ascii="仿宋_GB2312" w:hAnsi="仿宋_GB2312" w:eastAsia="仿宋_GB2312" w:cs="仿宋_GB2312"/>
                <w:color w:val="auto"/>
                <w:spacing w:val="-8"/>
                <w:sz w:val="18"/>
                <w:szCs w:val="18"/>
                <w:highlight w:val="none"/>
              </w:rPr>
              <w:t>年司法</w:t>
            </w:r>
            <w:r>
              <w:rPr>
                <w:rFonts w:hint="eastAsia" w:ascii="仿宋_GB2312" w:hAnsi="仿宋_GB2312" w:eastAsia="仿宋_GB2312" w:cs="仿宋_GB2312"/>
                <w:color w:val="auto"/>
                <w:spacing w:val="-5"/>
                <w:sz w:val="18"/>
                <w:szCs w:val="18"/>
                <w:highlight w:val="none"/>
              </w:rPr>
              <w:t>部令</w:t>
            </w:r>
            <w:r>
              <w:rPr>
                <w:rFonts w:hint="eastAsia" w:ascii="仿宋_GB2312" w:hAnsi="仿宋_GB2312" w:eastAsia="仿宋_GB2312" w:cs="仿宋_GB2312"/>
                <w:color w:val="auto"/>
                <w:spacing w:val="-25"/>
                <w:sz w:val="18"/>
                <w:szCs w:val="18"/>
                <w:highlight w:val="none"/>
              </w:rPr>
              <w:t xml:space="preserve"> </w:t>
            </w:r>
            <w:r>
              <w:rPr>
                <w:rFonts w:hint="eastAsia" w:ascii="仿宋_GB2312" w:hAnsi="仿宋_GB2312" w:eastAsia="仿宋_GB2312" w:cs="仿宋_GB2312"/>
                <w:color w:val="auto"/>
                <w:spacing w:val="-5"/>
                <w:sz w:val="18"/>
                <w:szCs w:val="18"/>
                <w:highlight w:val="none"/>
              </w:rPr>
              <w:t>134</w:t>
            </w:r>
            <w:r>
              <w:rPr>
                <w:rFonts w:hint="eastAsia" w:ascii="仿宋_GB2312" w:hAnsi="仿宋_GB2312" w:eastAsia="仿宋_GB2312" w:cs="仿宋_GB2312"/>
                <w:color w:val="auto"/>
                <w:spacing w:val="-29"/>
                <w:sz w:val="18"/>
                <w:szCs w:val="18"/>
                <w:highlight w:val="none"/>
              </w:rPr>
              <w:t xml:space="preserve"> </w:t>
            </w:r>
            <w:r>
              <w:rPr>
                <w:rFonts w:hint="eastAsia" w:ascii="仿宋_GB2312" w:hAnsi="仿宋_GB2312" w:eastAsia="仿宋_GB2312" w:cs="仿宋_GB2312"/>
                <w:color w:val="auto"/>
                <w:spacing w:val="-5"/>
                <w:sz w:val="18"/>
                <w:szCs w:val="18"/>
                <w:highlight w:val="none"/>
              </w:rPr>
              <w:t>号修订）</w:t>
            </w:r>
          </w:p>
          <w:p w14:paraId="45104E45">
            <w:pPr>
              <w:pStyle w:val="11"/>
              <w:spacing w:line="246" w:lineRule="auto"/>
              <w:ind w:left="57" w:right="54" w:firstLine="11"/>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4"/>
                <w:sz w:val="18"/>
                <w:szCs w:val="18"/>
                <w:highlight w:val="none"/>
              </w:rPr>
              <w:t>第五十一条</w:t>
            </w:r>
            <w:r>
              <w:rPr>
                <w:rFonts w:hint="eastAsia" w:ascii="仿宋_GB2312" w:hAnsi="仿宋_GB2312" w:eastAsia="仿宋_GB2312" w:cs="仿宋_GB2312"/>
                <w:color w:val="auto"/>
                <w:spacing w:val="13"/>
                <w:sz w:val="18"/>
                <w:szCs w:val="18"/>
                <w:highlight w:val="none"/>
                <w:lang w:eastAsia="zh-CN"/>
              </w:rPr>
              <w:t>第一款</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4"/>
                <w:sz w:val="18"/>
                <w:szCs w:val="18"/>
                <w:highlight w:val="none"/>
              </w:rPr>
              <w:t>设区的市</w:t>
            </w:r>
            <w:r>
              <w:rPr>
                <w:rFonts w:hint="eastAsia" w:ascii="仿宋_GB2312" w:hAnsi="仿宋_GB2312" w:eastAsia="仿宋_GB2312" w:cs="仿宋_GB2312"/>
                <w:color w:val="auto"/>
                <w:spacing w:val="-1"/>
                <w:sz w:val="18"/>
                <w:szCs w:val="18"/>
                <w:highlight w:val="none"/>
              </w:rPr>
              <w:t>级司法行政机关履行下列</w:t>
            </w:r>
            <w:r>
              <w:rPr>
                <w:rFonts w:hint="eastAsia" w:ascii="仿宋_GB2312" w:hAnsi="仿宋_GB2312" w:eastAsia="仿宋_GB2312" w:cs="仿宋_GB2312"/>
                <w:color w:val="auto"/>
                <w:spacing w:val="-3"/>
                <w:sz w:val="18"/>
                <w:szCs w:val="18"/>
                <w:highlight w:val="none"/>
              </w:rPr>
              <w:t>监督管理职责</w:t>
            </w:r>
            <w:r>
              <w:rPr>
                <w:rFonts w:hint="eastAsia" w:ascii="仿宋_GB2312" w:hAnsi="仿宋_GB2312" w:eastAsia="仿宋_GB2312" w:cs="仿宋_GB2312"/>
                <w:color w:val="auto"/>
                <w:spacing w:val="-10"/>
                <w:sz w:val="18"/>
                <w:szCs w:val="18"/>
                <w:highlight w:val="none"/>
              </w:rPr>
              <w:t>：（</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3"/>
                <w:sz w:val="18"/>
                <w:szCs w:val="18"/>
                <w:highlight w:val="none"/>
              </w:rPr>
              <w:t>三）对</w:t>
            </w:r>
            <w:r>
              <w:rPr>
                <w:rFonts w:hint="eastAsia" w:ascii="仿宋_GB2312" w:hAnsi="仿宋_GB2312" w:eastAsia="仿宋_GB2312" w:cs="仿宋_GB2312"/>
                <w:color w:val="auto"/>
                <w:spacing w:val="-1"/>
                <w:sz w:val="18"/>
                <w:szCs w:val="18"/>
                <w:highlight w:val="none"/>
              </w:rPr>
              <w:t>律师进行表彰</w:t>
            </w:r>
          </w:p>
          <w:p w14:paraId="21EE0272">
            <w:pPr>
              <w:pStyle w:val="11"/>
              <w:spacing w:before="95" w:line="246" w:lineRule="auto"/>
              <w:ind w:left="58" w:hanging="1"/>
              <w:jc w:val="both"/>
              <w:rPr>
                <w:rFonts w:hint="eastAsia" w:ascii="仿宋_GB2312" w:hAnsi="仿宋_GB2312" w:eastAsia="仿宋_GB2312" w:cs="仿宋_GB2312"/>
                <w:color w:val="auto"/>
                <w:spacing w:val="-1"/>
                <w:sz w:val="18"/>
                <w:szCs w:val="18"/>
                <w:highlight w:val="none"/>
              </w:rPr>
            </w:pPr>
            <w:r>
              <w:rPr>
                <w:rFonts w:hint="eastAsia" w:ascii="仿宋_GB2312" w:hAnsi="仿宋_GB2312" w:eastAsia="仿宋_GB2312" w:cs="仿宋_GB2312"/>
                <w:color w:val="auto"/>
                <w:spacing w:val="-14"/>
                <w:sz w:val="18"/>
                <w:szCs w:val="18"/>
                <w:highlight w:val="none"/>
              </w:rPr>
              <w:t>第五十二条</w:t>
            </w:r>
            <w:r>
              <w:rPr>
                <w:rFonts w:hint="eastAsia" w:ascii="仿宋_GB2312" w:hAnsi="仿宋_GB2312" w:eastAsia="仿宋_GB2312" w:cs="仿宋_GB2312"/>
                <w:color w:val="auto"/>
                <w:spacing w:val="8"/>
                <w:sz w:val="18"/>
                <w:szCs w:val="18"/>
                <w:highlight w:val="none"/>
              </w:rPr>
              <w:t xml:space="preserve">  </w:t>
            </w:r>
            <w:r>
              <w:rPr>
                <w:rFonts w:hint="eastAsia" w:ascii="仿宋_GB2312" w:hAnsi="仿宋_GB2312" w:eastAsia="仿宋_GB2312" w:cs="仿宋_GB2312"/>
                <w:color w:val="auto"/>
                <w:spacing w:val="-14"/>
                <w:sz w:val="18"/>
                <w:szCs w:val="18"/>
                <w:highlight w:val="none"/>
              </w:rPr>
              <w:t>省、自治区、</w:t>
            </w:r>
            <w:r>
              <w:rPr>
                <w:rFonts w:hint="eastAsia" w:ascii="仿宋_GB2312" w:hAnsi="仿宋_GB2312" w:eastAsia="仿宋_GB2312" w:cs="仿宋_GB2312"/>
                <w:color w:val="auto"/>
                <w:spacing w:val="-3"/>
                <w:sz w:val="18"/>
                <w:szCs w:val="18"/>
                <w:highlight w:val="none"/>
              </w:rPr>
              <w:t>直辖市司法行政机关履行</w:t>
            </w:r>
            <w:r>
              <w:rPr>
                <w:rFonts w:hint="eastAsia" w:ascii="仿宋_GB2312" w:hAnsi="仿宋_GB2312" w:eastAsia="仿宋_GB2312" w:cs="仿宋_GB2312"/>
                <w:color w:val="auto"/>
                <w:spacing w:val="-6"/>
                <w:sz w:val="18"/>
                <w:szCs w:val="18"/>
                <w:highlight w:val="none"/>
              </w:rPr>
              <w:t>下列监督管理职责</w:t>
            </w:r>
            <w:r>
              <w:rPr>
                <w:rFonts w:hint="eastAsia" w:ascii="仿宋_GB2312" w:hAnsi="仿宋_GB2312" w:eastAsia="仿宋_GB2312" w:cs="仿宋_GB2312"/>
                <w:color w:val="auto"/>
                <w:spacing w:val="-48"/>
                <w:w w:val="95"/>
                <w:sz w:val="18"/>
                <w:szCs w:val="18"/>
                <w:highlight w:val="none"/>
              </w:rPr>
              <w:t>：（</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6"/>
                <w:sz w:val="18"/>
                <w:szCs w:val="18"/>
                <w:highlight w:val="none"/>
              </w:rPr>
              <w:t>三）</w:t>
            </w:r>
            <w:r>
              <w:rPr>
                <w:rFonts w:hint="eastAsia" w:ascii="仿宋_GB2312" w:hAnsi="仿宋_GB2312" w:eastAsia="仿宋_GB2312" w:cs="仿宋_GB2312"/>
                <w:color w:val="auto"/>
                <w:spacing w:val="-4"/>
                <w:sz w:val="18"/>
                <w:szCs w:val="18"/>
                <w:highlight w:val="none"/>
              </w:rPr>
              <w:t>组织对律师的表彰活动</w:t>
            </w:r>
          </w:p>
        </w:tc>
        <w:tc>
          <w:tcPr>
            <w:tcW w:w="613" w:type="dxa"/>
            <w:vAlign w:val="center"/>
          </w:tcPr>
          <w:p w14:paraId="51CC9BE0">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1C35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3ECB4314">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36</w:t>
            </w:r>
          </w:p>
        </w:tc>
        <w:tc>
          <w:tcPr>
            <w:tcW w:w="1322" w:type="dxa"/>
            <w:vAlign w:val="center"/>
          </w:tcPr>
          <w:p w14:paraId="30E3A30E">
            <w:pPr>
              <w:pStyle w:val="11"/>
              <w:spacing w:before="94" w:line="217" w:lineRule="auto"/>
              <w:ind w:left="6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对有突出</w:t>
            </w:r>
            <w:r>
              <w:rPr>
                <w:rFonts w:hint="eastAsia" w:ascii="仿宋_GB2312" w:hAnsi="仿宋_GB2312" w:eastAsia="仿宋_GB2312" w:cs="仿宋_GB2312"/>
                <w:color w:val="auto"/>
                <w:spacing w:val="-4"/>
                <w:sz w:val="18"/>
                <w:szCs w:val="18"/>
                <w:highlight w:val="none"/>
              </w:rPr>
              <w:t>贡献的人</w:t>
            </w:r>
            <w:r>
              <w:rPr>
                <w:rFonts w:hint="eastAsia" w:ascii="仿宋_GB2312" w:hAnsi="仿宋_GB2312" w:eastAsia="仿宋_GB2312" w:cs="仿宋_GB2312"/>
                <w:color w:val="auto"/>
                <w:spacing w:val="-8"/>
                <w:sz w:val="18"/>
                <w:szCs w:val="18"/>
                <w:highlight w:val="none"/>
              </w:rPr>
              <w:t>民调解委</w:t>
            </w:r>
          </w:p>
          <w:p w14:paraId="152FBA75">
            <w:pPr>
              <w:pStyle w:val="11"/>
              <w:spacing w:before="28" w:line="217" w:lineRule="auto"/>
              <w:ind w:left="79"/>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6"/>
                <w:sz w:val="18"/>
                <w:szCs w:val="18"/>
                <w:highlight w:val="none"/>
              </w:rPr>
              <w:t>员会及优</w:t>
            </w:r>
            <w:r>
              <w:rPr>
                <w:rFonts w:hint="eastAsia" w:ascii="仿宋_GB2312" w:hAnsi="仿宋_GB2312" w:eastAsia="仿宋_GB2312" w:cs="仿宋_GB2312"/>
                <w:color w:val="auto"/>
                <w:spacing w:val="-4"/>
                <w:sz w:val="18"/>
                <w:szCs w:val="18"/>
                <w:highlight w:val="none"/>
              </w:rPr>
              <w:t>秀调解员</w:t>
            </w:r>
            <w:r>
              <w:rPr>
                <w:rFonts w:hint="eastAsia" w:ascii="仿宋_GB2312" w:hAnsi="仿宋_GB2312" w:eastAsia="仿宋_GB2312" w:cs="仿宋_GB2312"/>
                <w:color w:val="auto"/>
                <w:spacing w:val="-6"/>
                <w:sz w:val="18"/>
                <w:szCs w:val="18"/>
                <w:highlight w:val="none"/>
              </w:rPr>
              <w:t>的奖励和</w:t>
            </w:r>
            <w:r>
              <w:rPr>
                <w:rFonts w:hint="eastAsia" w:ascii="仿宋_GB2312" w:hAnsi="仿宋_GB2312" w:eastAsia="仿宋_GB2312" w:cs="仿宋_GB2312"/>
                <w:color w:val="auto"/>
                <w:spacing w:val="-3"/>
                <w:sz w:val="18"/>
                <w:szCs w:val="18"/>
                <w:highlight w:val="none"/>
              </w:rPr>
              <w:t>表彰</w:t>
            </w:r>
          </w:p>
        </w:tc>
        <w:tc>
          <w:tcPr>
            <w:tcW w:w="967" w:type="dxa"/>
            <w:vAlign w:val="center"/>
          </w:tcPr>
          <w:p w14:paraId="06F93328">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行政奖励</w:t>
            </w:r>
          </w:p>
        </w:tc>
        <w:tc>
          <w:tcPr>
            <w:tcW w:w="750" w:type="dxa"/>
            <w:vAlign w:val="center"/>
          </w:tcPr>
          <w:p w14:paraId="7F2A6422">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0267C806">
            <w:pPr>
              <w:pStyle w:val="11"/>
              <w:spacing w:before="95" w:line="246" w:lineRule="auto"/>
              <w:ind w:left="58" w:hanging="1"/>
              <w:jc w:val="both"/>
              <w:rPr>
                <w:rFonts w:hint="eastAsia" w:ascii="仿宋_GB2312" w:hAnsi="仿宋_GB2312" w:eastAsia="仿宋_GB2312" w:cs="仿宋_GB2312"/>
                <w:color w:val="auto"/>
                <w:spacing w:val="-14"/>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国人民调解法》（</w:t>
            </w:r>
            <w:r>
              <w:rPr>
                <w:rFonts w:hint="eastAsia" w:ascii="仿宋_GB2312" w:hAnsi="仿宋_GB2312" w:eastAsia="仿宋_GB2312" w:cs="仿宋_GB2312"/>
                <w:color w:val="auto"/>
                <w:spacing w:val="-49"/>
                <w:sz w:val="18"/>
                <w:szCs w:val="18"/>
                <w:highlight w:val="none"/>
              </w:rPr>
              <w:t xml:space="preserve"> </w:t>
            </w:r>
            <w:r>
              <w:rPr>
                <w:rFonts w:hint="eastAsia" w:ascii="仿宋_GB2312" w:hAnsi="仿宋_GB2312" w:eastAsia="仿宋_GB2312" w:cs="仿宋_GB2312"/>
                <w:color w:val="auto"/>
                <w:spacing w:val="-16"/>
                <w:sz w:val="18"/>
                <w:szCs w:val="18"/>
                <w:highlight w:val="none"/>
              </w:rPr>
              <w:t>2011</w:t>
            </w:r>
            <w:r>
              <w:rPr>
                <w:rFonts w:hint="eastAsia" w:ascii="仿宋_GB2312" w:hAnsi="仿宋_GB2312" w:eastAsia="仿宋_GB2312" w:cs="仿宋_GB2312"/>
                <w:color w:val="auto"/>
                <w:spacing w:val="-35"/>
                <w:sz w:val="18"/>
                <w:szCs w:val="18"/>
                <w:highlight w:val="none"/>
              </w:rPr>
              <w:t xml:space="preserve"> </w:t>
            </w:r>
            <w:r>
              <w:rPr>
                <w:rFonts w:hint="eastAsia" w:ascii="仿宋_GB2312" w:hAnsi="仿宋_GB2312" w:eastAsia="仿宋_GB2312" w:cs="仿宋_GB2312"/>
                <w:color w:val="auto"/>
                <w:spacing w:val="-16"/>
                <w:sz w:val="18"/>
                <w:szCs w:val="18"/>
                <w:highlight w:val="none"/>
              </w:rPr>
              <w:t>年）</w:t>
            </w:r>
            <w:r>
              <w:rPr>
                <w:rFonts w:hint="eastAsia" w:ascii="仿宋_GB2312" w:hAnsi="仿宋_GB2312" w:eastAsia="仿宋_GB2312" w:cs="仿宋_GB2312"/>
                <w:color w:val="auto"/>
                <w:spacing w:val="-6"/>
                <w:sz w:val="18"/>
                <w:szCs w:val="18"/>
                <w:highlight w:val="none"/>
              </w:rPr>
              <w:t>第六条</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6"/>
                <w:sz w:val="18"/>
                <w:szCs w:val="18"/>
                <w:highlight w:val="none"/>
              </w:rPr>
              <w:t>国家鼓励和支持</w:t>
            </w:r>
            <w:r>
              <w:rPr>
                <w:rFonts w:hint="eastAsia" w:ascii="仿宋_GB2312" w:hAnsi="仿宋_GB2312" w:eastAsia="仿宋_GB2312" w:cs="仿宋_GB2312"/>
                <w:color w:val="auto"/>
                <w:spacing w:val="-3"/>
                <w:sz w:val="18"/>
                <w:szCs w:val="18"/>
                <w:highlight w:val="none"/>
              </w:rPr>
              <w:t>人民调解工作。县级以上地方人民政府对人民调解工作所需经费应当给予必要的支持和保障，对有突出贡献的人民调解委员会</w:t>
            </w:r>
            <w:r>
              <w:rPr>
                <w:rFonts w:hint="eastAsia" w:ascii="仿宋_GB2312" w:hAnsi="仿宋_GB2312" w:eastAsia="仿宋_GB2312" w:cs="仿宋_GB2312"/>
                <w:color w:val="auto"/>
                <w:spacing w:val="-1"/>
                <w:sz w:val="18"/>
                <w:szCs w:val="18"/>
                <w:highlight w:val="none"/>
              </w:rPr>
              <w:t>和人民调解员按照国家规</w:t>
            </w:r>
            <w:r>
              <w:rPr>
                <w:rFonts w:hint="eastAsia" w:ascii="仿宋_GB2312" w:hAnsi="仿宋_GB2312" w:eastAsia="仿宋_GB2312" w:cs="仿宋_GB2312"/>
                <w:color w:val="auto"/>
                <w:spacing w:val="-2"/>
                <w:sz w:val="18"/>
                <w:szCs w:val="18"/>
                <w:highlight w:val="none"/>
              </w:rPr>
              <w:t>定给予表彰和奖励。</w:t>
            </w:r>
          </w:p>
        </w:tc>
        <w:tc>
          <w:tcPr>
            <w:tcW w:w="613" w:type="dxa"/>
            <w:vAlign w:val="center"/>
          </w:tcPr>
          <w:p w14:paraId="3B2167C5">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246ED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268" w:type="dxa"/>
            <w:vAlign w:val="center"/>
          </w:tcPr>
          <w:p w14:paraId="7CD13A72">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37</w:t>
            </w:r>
          </w:p>
        </w:tc>
        <w:tc>
          <w:tcPr>
            <w:tcW w:w="1322" w:type="dxa"/>
            <w:vAlign w:val="center"/>
          </w:tcPr>
          <w:p w14:paraId="0687D8C6">
            <w:pPr>
              <w:keepNext w:val="0"/>
              <w:keepLines w:val="0"/>
              <w:widowControl/>
              <w:suppressLineNumbers w:val="0"/>
              <w:jc w:val="center"/>
              <w:textAlignment w:val="center"/>
              <w:rPr>
                <w:rFonts w:hint="eastAsia" w:ascii="仿宋_GB2312" w:hAnsi="仿宋_GB2312" w:eastAsia="仿宋_GB2312" w:cs="仿宋_GB2312"/>
                <w:color w:val="auto"/>
                <w:spacing w:val="-6"/>
                <w:sz w:val="18"/>
                <w:szCs w:val="18"/>
                <w:highlight w:val="none"/>
                <w:lang w:eastAsia="zh-CN"/>
              </w:rPr>
            </w:pPr>
            <w:r>
              <w:rPr>
                <w:rFonts w:hint="eastAsia" w:ascii="仿宋_GB2312" w:hAnsi="仿宋_GB2312" w:eastAsia="仿宋_GB2312" w:cs="仿宋_GB2312"/>
                <w:color w:val="auto"/>
                <w:spacing w:val="-3"/>
                <w:sz w:val="18"/>
                <w:szCs w:val="18"/>
                <w:highlight w:val="none"/>
              </w:rPr>
              <w:t>对审计机关作出的有关财政收支的审计决定进</w:t>
            </w:r>
            <w:r>
              <w:rPr>
                <w:rFonts w:hint="eastAsia" w:ascii="仿宋_GB2312" w:hAnsi="仿宋_GB2312" w:eastAsia="仿宋_GB2312" w:cs="仿宋_GB2312"/>
                <w:color w:val="auto"/>
                <w:spacing w:val="26"/>
                <w:sz w:val="18"/>
                <w:szCs w:val="18"/>
                <w:highlight w:val="none"/>
              </w:rPr>
              <w:t>行裁决</w:t>
            </w:r>
          </w:p>
        </w:tc>
        <w:tc>
          <w:tcPr>
            <w:tcW w:w="967" w:type="dxa"/>
            <w:vAlign w:val="center"/>
          </w:tcPr>
          <w:p w14:paraId="6543902E">
            <w:pPr>
              <w:keepNext w:val="0"/>
              <w:keepLines w:val="0"/>
              <w:widowControl/>
              <w:suppressLineNumbers w:val="0"/>
              <w:jc w:val="center"/>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行政裁决</w:t>
            </w:r>
          </w:p>
        </w:tc>
        <w:tc>
          <w:tcPr>
            <w:tcW w:w="750" w:type="dxa"/>
            <w:vAlign w:val="center"/>
          </w:tcPr>
          <w:p w14:paraId="704821FE">
            <w:pPr>
              <w:pStyle w:val="11"/>
              <w:spacing w:before="95" w:line="246" w:lineRule="auto"/>
              <w:ind w:left="58" w:hanging="1"/>
              <w:jc w:val="both"/>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70CE2BB2">
            <w:pPr>
              <w:pStyle w:val="11"/>
              <w:spacing w:before="94" w:line="246" w:lineRule="auto"/>
              <w:ind w:left="60" w:hanging="3"/>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3"/>
                <w:sz w:val="18"/>
                <w:szCs w:val="18"/>
                <w:highlight w:val="none"/>
              </w:rPr>
              <w:t>【法律】《中华人民共和</w:t>
            </w:r>
            <w:r>
              <w:rPr>
                <w:rFonts w:hint="eastAsia" w:ascii="仿宋_GB2312" w:hAnsi="仿宋_GB2312" w:eastAsia="仿宋_GB2312" w:cs="仿宋_GB2312"/>
                <w:color w:val="auto"/>
                <w:spacing w:val="-16"/>
                <w:sz w:val="18"/>
                <w:szCs w:val="18"/>
                <w:highlight w:val="none"/>
              </w:rPr>
              <w:t>国审计法》（</w:t>
            </w:r>
            <w:r>
              <w:rPr>
                <w:rFonts w:hint="eastAsia" w:ascii="仿宋_GB2312" w:hAnsi="仿宋_GB2312" w:eastAsia="仿宋_GB2312" w:cs="仿宋_GB2312"/>
                <w:color w:val="auto"/>
                <w:spacing w:val="-52"/>
                <w:sz w:val="18"/>
                <w:szCs w:val="18"/>
                <w:highlight w:val="none"/>
              </w:rPr>
              <w:t xml:space="preserve"> </w:t>
            </w:r>
            <w:r>
              <w:rPr>
                <w:rFonts w:hint="eastAsia" w:ascii="仿宋_GB2312" w:hAnsi="仿宋_GB2312" w:eastAsia="仿宋_GB2312" w:cs="仿宋_GB2312"/>
                <w:color w:val="auto"/>
                <w:spacing w:val="-16"/>
                <w:sz w:val="18"/>
                <w:szCs w:val="18"/>
                <w:highlight w:val="none"/>
              </w:rPr>
              <w:t>2021</w:t>
            </w:r>
            <w:r>
              <w:rPr>
                <w:rFonts w:hint="eastAsia" w:ascii="仿宋_GB2312" w:hAnsi="仿宋_GB2312" w:eastAsia="仿宋_GB2312" w:cs="仿宋_GB2312"/>
                <w:color w:val="auto"/>
                <w:spacing w:val="-35"/>
                <w:sz w:val="18"/>
                <w:szCs w:val="18"/>
                <w:highlight w:val="none"/>
              </w:rPr>
              <w:t xml:space="preserve"> </w:t>
            </w:r>
            <w:r>
              <w:rPr>
                <w:rFonts w:hint="eastAsia" w:ascii="仿宋_GB2312" w:hAnsi="仿宋_GB2312" w:eastAsia="仿宋_GB2312" w:cs="仿宋_GB2312"/>
                <w:color w:val="auto"/>
                <w:spacing w:val="-16"/>
                <w:sz w:val="18"/>
                <w:szCs w:val="18"/>
                <w:highlight w:val="none"/>
              </w:rPr>
              <w:t>年修改）</w:t>
            </w:r>
            <w:r>
              <w:rPr>
                <w:rFonts w:hint="eastAsia" w:ascii="仿宋_GB2312" w:hAnsi="仿宋_GB2312" w:eastAsia="仿宋_GB2312" w:cs="仿宋_GB2312"/>
                <w:color w:val="auto"/>
                <w:spacing w:val="-3"/>
                <w:sz w:val="18"/>
                <w:szCs w:val="18"/>
                <w:highlight w:val="none"/>
              </w:rPr>
              <w:t>第五十三条被审计单位对审计机关作出的有关财务</w:t>
            </w:r>
            <w:r>
              <w:rPr>
                <w:rFonts w:hint="eastAsia" w:ascii="仿宋_GB2312" w:hAnsi="仿宋_GB2312" w:eastAsia="仿宋_GB2312" w:cs="仿宋_GB2312"/>
                <w:color w:val="auto"/>
                <w:spacing w:val="-1"/>
                <w:sz w:val="18"/>
                <w:szCs w:val="18"/>
                <w:highlight w:val="none"/>
              </w:rPr>
              <w:t>收支的审计决定不服的，</w:t>
            </w:r>
            <w:r>
              <w:rPr>
                <w:rFonts w:hint="eastAsia" w:ascii="仿宋_GB2312" w:hAnsi="仿宋_GB2312" w:eastAsia="仿宋_GB2312" w:cs="仿宋_GB2312"/>
                <w:color w:val="auto"/>
                <w:spacing w:val="-3"/>
                <w:sz w:val="18"/>
                <w:szCs w:val="18"/>
                <w:highlight w:val="none"/>
              </w:rPr>
              <w:t>可以依法申请行政复议或</w:t>
            </w:r>
            <w:r>
              <w:rPr>
                <w:rFonts w:hint="eastAsia" w:ascii="仿宋_GB2312" w:hAnsi="仿宋_GB2312" w:eastAsia="仿宋_GB2312" w:cs="仿宋_GB2312"/>
                <w:color w:val="auto"/>
                <w:spacing w:val="-4"/>
                <w:sz w:val="18"/>
                <w:szCs w:val="18"/>
                <w:highlight w:val="none"/>
              </w:rPr>
              <w:t>者提起行政诉讼。</w:t>
            </w:r>
          </w:p>
          <w:p w14:paraId="3F4B645C">
            <w:pPr>
              <w:pStyle w:val="11"/>
              <w:spacing w:line="246" w:lineRule="auto"/>
              <w:ind w:left="63" w:right="54" w:hanging="7"/>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被审计单位对审计机关作</w:t>
            </w:r>
            <w:r>
              <w:rPr>
                <w:rFonts w:hint="eastAsia" w:ascii="仿宋_GB2312" w:hAnsi="仿宋_GB2312" w:eastAsia="仿宋_GB2312" w:cs="仿宋_GB2312"/>
                <w:color w:val="auto"/>
                <w:spacing w:val="-1"/>
                <w:sz w:val="18"/>
                <w:szCs w:val="18"/>
                <w:highlight w:val="none"/>
              </w:rPr>
              <w:t>出的有关财政收支的审计决定不服的，可以提请审计机关的本级人民政府裁决，本级人民政府的裁决</w:t>
            </w:r>
            <w:r>
              <w:rPr>
                <w:rFonts w:hint="eastAsia" w:ascii="仿宋_GB2312" w:hAnsi="仿宋_GB2312" w:eastAsia="仿宋_GB2312" w:cs="仿宋_GB2312"/>
                <w:color w:val="auto"/>
                <w:spacing w:val="-2"/>
                <w:sz w:val="18"/>
                <w:szCs w:val="18"/>
                <w:highlight w:val="none"/>
              </w:rPr>
              <w:t>为最终决定。</w:t>
            </w:r>
          </w:p>
          <w:p w14:paraId="7E803D72">
            <w:pPr>
              <w:pStyle w:val="11"/>
              <w:spacing w:line="246" w:lineRule="auto"/>
              <w:ind w:left="57" w:right="54"/>
              <w:jc w:val="both"/>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【行政法规】《中华人民共和国审计法实施条例》</w:t>
            </w:r>
            <w:r>
              <w:rPr>
                <w:rFonts w:hint="eastAsia" w:ascii="仿宋_GB2312" w:hAnsi="仿宋_GB2312" w:eastAsia="仿宋_GB2312" w:cs="仿宋_GB2312"/>
                <w:color w:val="auto"/>
                <w:spacing w:val="9"/>
                <w:sz w:val="18"/>
                <w:szCs w:val="18"/>
                <w:highlight w:val="none"/>
              </w:rPr>
              <w:t xml:space="preserve"> </w:t>
            </w:r>
            <w:r>
              <w:rPr>
                <w:rFonts w:hint="eastAsia" w:ascii="仿宋_GB2312" w:hAnsi="仿宋_GB2312" w:eastAsia="仿宋_GB2312" w:cs="仿宋_GB2312"/>
                <w:color w:val="auto"/>
                <w:spacing w:val="-3"/>
                <w:sz w:val="18"/>
                <w:szCs w:val="18"/>
                <w:highlight w:val="none"/>
              </w:rPr>
              <w:t>（2010</w:t>
            </w:r>
            <w:r>
              <w:rPr>
                <w:rFonts w:hint="eastAsia" w:ascii="仿宋_GB2312" w:hAnsi="仿宋_GB2312" w:eastAsia="仿宋_GB2312" w:cs="仿宋_GB2312"/>
                <w:color w:val="auto"/>
                <w:spacing w:val="-25"/>
                <w:sz w:val="18"/>
                <w:szCs w:val="18"/>
                <w:highlight w:val="none"/>
              </w:rPr>
              <w:t xml:space="preserve"> </w:t>
            </w:r>
            <w:r>
              <w:rPr>
                <w:rFonts w:hint="eastAsia" w:ascii="仿宋_GB2312" w:hAnsi="仿宋_GB2312" w:eastAsia="仿宋_GB2312" w:cs="仿宋_GB2312"/>
                <w:color w:val="auto"/>
                <w:spacing w:val="-3"/>
                <w:sz w:val="18"/>
                <w:szCs w:val="18"/>
                <w:highlight w:val="none"/>
              </w:rPr>
              <w:t>年国务院令第</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3"/>
                <w:sz w:val="18"/>
                <w:szCs w:val="18"/>
                <w:highlight w:val="none"/>
              </w:rPr>
              <w:t>571</w:t>
            </w:r>
            <w:r>
              <w:rPr>
                <w:rFonts w:hint="eastAsia" w:ascii="仿宋_GB2312" w:hAnsi="仿宋_GB2312" w:eastAsia="仿宋_GB2312" w:cs="仿宋_GB2312"/>
                <w:color w:val="auto"/>
                <w:spacing w:val="-2"/>
                <w:sz w:val="18"/>
                <w:szCs w:val="18"/>
                <w:highlight w:val="none"/>
              </w:rPr>
              <w:t>号修订）</w:t>
            </w:r>
          </w:p>
          <w:p w14:paraId="4C784E1D">
            <w:pPr>
              <w:pStyle w:val="11"/>
              <w:spacing w:before="91" w:line="246" w:lineRule="auto"/>
              <w:ind w:left="59" w:right="54" w:firstLine="9"/>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5"/>
                <w:sz w:val="18"/>
                <w:szCs w:val="18"/>
                <w:highlight w:val="none"/>
              </w:rPr>
              <w:t>第五十二条</w:t>
            </w:r>
            <w:r>
              <w:rPr>
                <w:rFonts w:hint="eastAsia" w:ascii="仿宋_GB2312" w:hAnsi="仿宋_GB2312" w:eastAsia="仿宋_GB2312" w:cs="仿宋_GB2312"/>
                <w:color w:val="auto"/>
                <w:spacing w:val="10"/>
                <w:sz w:val="18"/>
                <w:szCs w:val="18"/>
                <w:highlight w:val="none"/>
              </w:rPr>
              <w:t xml:space="preserve">   </w:t>
            </w:r>
            <w:r>
              <w:rPr>
                <w:rFonts w:hint="eastAsia" w:ascii="仿宋_GB2312" w:hAnsi="仿宋_GB2312" w:eastAsia="仿宋_GB2312" w:cs="仿宋_GB2312"/>
                <w:color w:val="auto"/>
                <w:spacing w:val="5"/>
                <w:sz w:val="18"/>
                <w:szCs w:val="18"/>
                <w:highlight w:val="none"/>
              </w:rPr>
              <w:t>被审计单</w:t>
            </w:r>
            <w:r>
              <w:rPr>
                <w:rFonts w:hint="eastAsia" w:ascii="仿宋_GB2312" w:hAnsi="仿宋_GB2312" w:eastAsia="仿宋_GB2312" w:cs="仿宋_GB2312"/>
                <w:color w:val="auto"/>
                <w:sz w:val="18"/>
                <w:szCs w:val="18"/>
                <w:highlight w:val="none"/>
              </w:rPr>
              <w:t>位对审计机关依照审计法</w:t>
            </w:r>
            <w:r>
              <w:rPr>
                <w:rFonts w:hint="eastAsia" w:ascii="仿宋_GB2312" w:hAnsi="仿宋_GB2312" w:eastAsia="仿宋_GB2312" w:cs="仿宋_GB2312"/>
                <w:color w:val="auto"/>
                <w:spacing w:val="-2"/>
                <w:sz w:val="18"/>
                <w:szCs w:val="18"/>
                <w:highlight w:val="none"/>
              </w:rPr>
              <w:t>第十六条、第十七条和本</w:t>
            </w:r>
            <w:r>
              <w:rPr>
                <w:rFonts w:hint="eastAsia" w:ascii="仿宋_GB2312" w:hAnsi="仿宋_GB2312" w:eastAsia="仿宋_GB2312" w:cs="仿宋_GB2312"/>
                <w:color w:val="auto"/>
                <w:spacing w:val="-1"/>
                <w:sz w:val="18"/>
                <w:szCs w:val="18"/>
                <w:highlight w:val="none"/>
              </w:rPr>
              <w:t>条例第十五条规定进行审计监督作出的审计决定不服的，可以自审计决定送</w:t>
            </w:r>
            <w:r>
              <w:rPr>
                <w:rFonts w:hint="eastAsia" w:ascii="仿宋_GB2312" w:hAnsi="仿宋_GB2312" w:eastAsia="仿宋_GB2312" w:cs="仿宋_GB2312"/>
                <w:color w:val="auto"/>
                <w:spacing w:val="-12"/>
                <w:sz w:val="18"/>
                <w:szCs w:val="18"/>
                <w:highlight w:val="none"/>
              </w:rPr>
              <w:t>达之日起</w:t>
            </w:r>
            <w:r>
              <w:rPr>
                <w:rFonts w:hint="eastAsia" w:ascii="仿宋_GB2312" w:hAnsi="仿宋_GB2312" w:eastAsia="仿宋_GB2312" w:cs="仿宋_GB2312"/>
                <w:color w:val="auto"/>
                <w:spacing w:val="-28"/>
                <w:sz w:val="18"/>
                <w:szCs w:val="18"/>
                <w:highlight w:val="none"/>
              </w:rPr>
              <w:t xml:space="preserve"> </w:t>
            </w:r>
            <w:r>
              <w:rPr>
                <w:rFonts w:hint="eastAsia" w:ascii="仿宋_GB2312" w:hAnsi="仿宋_GB2312" w:eastAsia="仿宋_GB2312" w:cs="仿宋_GB2312"/>
                <w:color w:val="auto"/>
                <w:spacing w:val="-12"/>
                <w:sz w:val="18"/>
                <w:szCs w:val="18"/>
                <w:highlight w:val="none"/>
              </w:rPr>
              <w:t>60 日内，提请审</w:t>
            </w:r>
            <w:r>
              <w:rPr>
                <w:rFonts w:hint="eastAsia" w:ascii="仿宋_GB2312" w:hAnsi="仿宋_GB2312" w:eastAsia="仿宋_GB2312" w:cs="仿宋_GB2312"/>
                <w:color w:val="auto"/>
                <w:spacing w:val="-1"/>
                <w:sz w:val="18"/>
                <w:szCs w:val="18"/>
                <w:highlight w:val="none"/>
              </w:rPr>
              <w:t>计机关的本级人民政府裁决，本级人民政府的裁决</w:t>
            </w:r>
            <w:r>
              <w:rPr>
                <w:rFonts w:hint="eastAsia" w:ascii="仿宋_GB2312" w:hAnsi="仿宋_GB2312" w:eastAsia="仿宋_GB2312" w:cs="仿宋_GB2312"/>
                <w:color w:val="auto"/>
                <w:spacing w:val="-2"/>
                <w:sz w:val="18"/>
                <w:szCs w:val="18"/>
                <w:highlight w:val="none"/>
              </w:rPr>
              <w:t>为最终决定。</w:t>
            </w:r>
          </w:p>
          <w:p w14:paraId="5943C57D">
            <w:pPr>
              <w:pStyle w:val="11"/>
              <w:spacing w:line="246" w:lineRule="auto"/>
              <w:ind w:left="63" w:right="54" w:firstLine="7"/>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2"/>
                <w:sz w:val="18"/>
                <w:szCs w:val="18"/>
                <w:highlight w:val="none"/>
              </w:rPr>
              <w:t>审计机关应当在审计决定</w:t>
            </w:r>
            <w:r>
              <w:rPr>
                <w:rFonts w:hint="eastAsia" w:ascii="仿宋_GB2312" w:hAnsi="仿宋_GB2312" w:eastAsia="仿宋_GB2312" w:cs="仿宋_GB2312"/>
                <w:color w:val="auto"/>
                <w:spacing w:val="-1"/>
                <w:sz w:val="18"/>
                <w:szCs w:val="18"/>
                <w:highlight w:val="none"/>
              </w:rPr>
              <w:t>中告知被审计单位提请裁</w:t>
            </w:r>
            <w:r>
              <w:rPr>
                <w:rFonts w:hint="eastAsia" w:ascii="仿宋_GB2312" w:hAnsi="仿宋_GB2312" w:eastAsia="仿宋_GB2312" w:cs="仿宋_GB2312"/>
                <w:color w:val="auto"/>
                <w:spacing w:val="-2"/>
                <w:sz w:val="18"/>
                <w:szCs w:val="18"/>
                <w:highlight w:val="none"/>
              </w:rPr>
              <w:t>决的途径和期限。</w:t>
            </w:r>
          </w:p>
          <w:p w14:paraId="30CAE0B2">
            <w:pPr>
              <w:pStyle w:val="11"/>
              <w:spacing w:before="2" w:line="246" w:lineRule="auto"/>
              <w:ind w:left="54" w:right="54" w:firstLine="4"/>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pacing w:val="-1"/>
                <w:sz w:val="18"/>
                <w:szCs w:val="18"/>
                <w:highlight w:val="none"/>
              </w:rPr>
              <w:t>裁决期间，审计决定不停</w:t>
            </w:r>
            <w:r>
              <w:rPr>
                <w:rFonts w:hint="eastAsia" w:ascii="仿宋_GB2312" w:hAnsi="仿宋_GB2312" w:eastAsia="仿宋_GB2312" w:cs="仿宋_GB2312"/>
                <w:color w:val="auto"/>
                <w:sz w:val="18"/>
                <w:szCs w:val="18"/>
                <w:highlight w:val="none"/>
              </w:rPr>
              <w:t>止执行。但是，有下列情</w:t>
            </w:r>
            <w:r>
              <w:rPr>
                <w:rFonts w:hint="eastAsia" w:ascii="仿宋_GB2312" w:hAnsi="仿宋_GB2312" w:eastAsia="仿宋_GB2312" w:cs="仿宋_GB2312"/>
                <w:color w:val="auto"/>
                <w:spacing w:val="-8"/>
                <w:sz w:val="18"/>
                <w:szCs w:val="18"/>
                <w:highlight w:val="none"/>
              </w:rPr>
              <w:t>形之一的，可以停止执行:</w:t>
            </w:r>
            <w:r>
              <w:rPr>
                <w:rFonts w:hint="eastAsia" w:ascii="仿宋_GB2312" w:hAnsi="仿宋_GB2312" w:eastAsia="仿宋_GB2312" w:cs="仿宋_GB2312"/>
                <w:color w:val="auto"/>
                <w:spacing w:val="6"/>
                <w:sz w:val="18"/>
                <w:szCs w:val="18"/>
                <w:highlight w:val="none"/>
              </w:rPr>
              <w:t xml:space="preserve"> </w:t>
            </w:r>
            <w:r>
              <w:rPr>
                <w:rFonts w:hint="eastAsia" w:ascii="仿宋_GB2312" w:hAnsi="仿宋_GB2312" w:eastAsia="仿宋_GB2312" w:cs="仿宋_GB2312"/>
                <w:color w:val="auto"/>
                <w:spacing w:val="-4"/>
                <w:sz w:val="18"/>
                <w:szCs w:val="18"/>
                <w:highlight w:val="none"/>
              </w:rPr>
              <w:t>（</w:t>
            </w:r>
            <w:r>
              <w:rPr>
                <w:rFonts w:hint="eastAsia" w:ascii="仿宋_GB2312" w:hAnsi="仿宋_GB2312" w:eastAsia="仿宋_GB2312" w:cs="仿宋_GB2312"/>
                <w:color w:val="auto"/>
                <w:spacing w:val="-45"/>
                <w:sz w:val="18"/>
                <w:szCs w:val="18"/>
                <w:highlight w:val="none"/>
              </w:rPr>
              <w:t xml:space="preserve"> </w:t>
            </w:r>
            <w:r>
              <w:rPr>
                <w:rFonts w:hint="eastAsia" w:ascii="仿宋_GB2312" w:hAnsi="仿宋_GB2312" w:eastAsia="仿宋_GB2312" w:cs="仿宋_GB2312"/>
                <w:color w:val="auto"/>
                <w:spacing w:val="-4"/>
                <w:sz w:val="18"/>
                <w:szCs w:val="18"/>
                <w:highlight w:val="none"/>
              </w:rPr>
              <w:t>一）审计机关认为需要</w:t>
            </w:r>
            <w:r>
              <w:rPr>
                <w:rFonts w:hint="eastAsia" w:ascii="仿宋_GB2312" w:hAnsi="仿宋_GB2312" w:eastAsia="仿宋_GB2312" w:cs="仿宋_GB2312"/>
                <w:color w:val="auto"/>
                <w:spacing w:val="-11"/>
                <w:sz w:val="18"/>
                <w:szCs w:val="18"/>
                <w:highlight w:val="none"/>
              </w:rPr>
              <w:t>停止执行的;（</w:t>
            </w:r>
            <w:r>
              <w:rPr>
                <w:rFonts w:hint="eastAsia" w:ascii="仿宋_GB2312" w:hAnsi="仿宋_GB2312" w:eastAsia="仿宋_GB2312" w:cs="仿宋_GB2312"/>
                <w:color w:val="auto"/>
                <w:spacing w:val="-47"/>
                <w:sz w:val="18"/>
                <w:szCs w:val="18"/>
                <w:highlight w:val="none"/>
              </w:rPr>
              <w:t xml:space="preserve"> </w:t>
            </w:r>
            <w:r>
              <w:rPr>
                <w:rFonts w:hint="eastAsia" w:ascii="仿宋_GB2312" w:hAnsi="仿宋_GB2312" w:eastAsia="仿宋_GB2312" w:cs="仿宋_GB2312"/>
                <w:color w:val="auto"/>
                <w:spacing w:val="-11"/>
                <w:sz w:val="18"/>
                <w:szCs w:val="18"/>
                <w:highlight w:val="none"/>
              </w:rPr>
              <w:t>二）受理裁</w:t>
            </w:r>
            <w:r>
              <w:rPr>
                <w:rFonts w:hint="eastAsia" w:ascii="仿宋_GB2312" w:hAnsi="仿宋_GB2312" w:eastAsia="仿宋_GB2312" w:cs="仿宋_GB2312"/>
                <w:color w:val="auto"/>
                <w:sz w:val="18"/>
                <w:szCs w:val="18"/>
                <w:highlight w:val="none"/>
              </w:rPr>
              <w:t>决的人民政府认为需要停</w:t>
            </w:r>
            <w:r>
              <w:rPr>
                <w:rFonts w:hint="eastAsia" w:ascii="仿宋_GB2312" w:hAnsi="仿宋_GB2312" w:eastAsia="仿宋_GB2312" w:cs="仿宋_GB2312"/>
                <w:color w:val="auto"/>
                <w:spacing w:val="-11"/>
                <w:sz w:val="18"/>
                <w:szCs w:val="18"/>
                <w:highlight w:val="none"/>
              </w:rPr>
              <w:t>止执行的;（</w:t>
            </w:r>
            <w:r>
              <w:rPr>
                <w:rFonts w:hint="eastAsia" w:ascii="仿宋_GB2312" w:hAnsi="仿宋_GB2312" w:eastAsia="仿宋_GB2312" w:cs="仿宋_GB2312"/>
                <w:color w:val="auto"/>
                <w:spacing w:val="-46"/>
                <w:sz w:val="18"/>
                <w:szCs w:val="18"/>
                <w:highlight w:val="none"/>
              </w:rPr>
              <w:t xml:space="preserve"> </w:t>
            </w:r>
            <w:r>
              <w:rPr>
                <w:rFonts w:hint="eastAsia" w:ascii="仿宋_GB2312" w:hAnsi="仿宋_GB2312" w:eastAsia="仿宋_GB2312" w:cs="仿宋_GB2312"/>
                <w:color w:val="auto"/>
                <w:spacing w:val="-11"/>
                <w:sz w:val="18"/>
                <w:szCs w:val="18"/>
                <w:highlight w:val="none"/>
              </w:rPr>
              <w:t>三）被审计单</w:t>
            </w:r>
            <w:r>
              <w:rPr>
                <w:rFonts w:hint="eastAsia" w:ascii="仿宋_GB2312" w:hAnsi="仿宋_GB2312" w:eastAsia="仿宋_GB2312" w:cs="仿宋_GB2312"/>
                <w:color w:val="auto"/>
                <w:sz w:val="18"/>
                <w:szCs w:val="18"/>
                <w:highlight w:val="none"/>
              </w:rPr>
              <w:t>位申请停止执行，受理裁决的人民政府认为其要求合理，决定停止执行的。裁决由本级人民政府法制机构办理。裁决决定应当</w:t>
            </w:r>
            <w:r>
              <w:rPr>
                <w:rFonts w:hint="eastAsia" w:ascii="仿宋_GB2312" w:hAnsi="仿宋_GB2312" w:eastAsia="仿宋_GB2312" w:cs="仿宋_GB2312"/>
                <w:color w:val="auto"/>
                <w:spacing w:val="1"/>
                <w:sz w:val="18"/>
                <w:szCs w:val="18"/>
                <w:highlight w:val="none"/>
              </w:rPr>
              <w:t>自接到提请之日起</w:t>
            </w:r>
            <w:r>
              <w:rPr>
                <w:rFonts w:hint="eastAsia" w:ascii="仿宋_GB2312" w:hAnsi="仿宋_GB2312" w:eastAsia="仿宋_GB2312" w:cs="仿宋_GB2312"/>
                <w:color w:val="auto"/>
                <w:spacing w:val="-13"/>
                <w:sz w:val="18"/>
                <w:szCs w:val="18"/>
                <w:highlight w:val="none"/>
              </w:rPr>
              <w:t xml:space="preserve"> </w:t>
            </w:r>
            <w:r>
              <w:rPr>
                <w:rFonts w:hint="eastAsia" w:ascii="仿宋_GB2312" w:hAnsi="仿宋_GB2312" w:eastAsia="仿宋_GB2312" w:cs="仿宋_GB2312"/>
                <w:color w:val="auto"/>
                <w:spacing w:val="1"/>
                <w:sz w:val="18"/>
                <w:szCs w:val="18"/>
                <w:highlight w:val="none"/>
              </w:rPr>
              <w:t>60 日</w:t>
            </w:r>
            <w:r>
              <w:rPr>
                <w:rFonts w:hint="eastAsia" w:ascii="仿宋_GB2312" w:hAnsi="仿宋_GB2312" w:eastAsia="仿宋_GB2312" w:cs="仿宋_GB2312"/>
                <w:color w:val="auto"/>
                <w:spacing w:val="8"/>
                <w:sz w:val="18"/>
                <w:szCs w:val="18"/>
                <w:highlight w:val="none"/>
              </w:rPr>
              <w:t>内作出;有特殊情况需要</w:t>
            </w:r>
            <w:r>
              <w:rPr>
                <w:rFonts w:hint="eastAsia" w:ascii="仿宋_GB2312" w:hAnsi="仿宋_GB2312" w:eastAsia="仿宋_GB2312" w:cs="仿宋_GB2312"/>
                <w:color w:val="auto"/>
                <w:sz w:val="18"/>
                <w:szCs w:val="18"/>
                <w:highlight w:val="none"/>
              </w:rPr>
              <w:t>延长的，经法制机构负责人批准，可以适当延长，并告知审计机关和提请裁决的被审计单位，但延长</w:t>
            </w:r>
            <w:r>
              <w:rPr>
                <w:rFonts w:hint="eastAsia" w:ascii="仿宋_GB2312" w:hAnsi="仿宋_GB2312" w:eastAsia="仿宋_GB2312" w:cs="仿宋_GB2312"/>
                <w:color w:val="auto"/>
                <w:spacing w:val="-6"/>
                <w:sz w:val="18"/>
                <w:szCs w:val="18"/>
                <w:highlight w:val="none"/>
              </w:rPr>
              <w:t>的期限不得超过</w:t>
            </w:r>
            <w:r>
              <w:rPr>
                <w:rFonts w:hint="eastAsia" w:ascii="仿宋_GB2312" w:hAnsi="仿宋_GB2312" w:eastAsia="仿宋_GB2312" w:cs="仿宋_GB2312"/>
                <w:color w:val="auto"/>
                <w:spacing w:val="-20"/>
                <w:sz w:val="18"/>
                <w:szCs w:val="18"/>
                <w:highlight w:val="none"/>
              </w:rPr>
              <w:t xml:space="preserve"> </w:t>
            </w:r>
            <w:r>
              <w:rPr>
                <w:rFonts w:hint="eastAsia" w:ascii="仿宋_GB2312" w:hAnsi="仿宋_GB2312" w:eastAsia="仿宋_GB2312" w:cs="仿宋_GB2312"/>
                <w:color w:val="auto"/>
                <w:spacing w:val="-6"/>
                <w:sz w:val="18"/>
                <w:szCs w:val="18"/>
                <w:highlight w:val="none"/>
              </w:rPr>
              <w:t>30 日。</w:t>
            </w:r>
          </w:p>
          <w:p w14:paraId="29C24E9F">
            <w:pPr>
              <w:pStyle w:val="11"/>
              <w:spacing w:before="95" w:line="246" w:lineRule="auto"/>
              <w:ind w:left="58" w:hanging="1"/>
              <w:jc w:val="both"/>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4"/>
                <w:sz w:val="18"/>
                <w:szCs w:val="18"/>
                <w:highlight w:val="none"/>
              </w:rPr>
              <w:t>【规范性文件】《2019</w:t>
            </w:r>
            <w:r>
              <w:rPr>
                <w:rFonts w:hint="eastAsia" w:ascii="仿宋_GB2312" w:hAnsi="仿宋_GB2312" w:eastAsia="仿宋_GB2312" w:cs="仿宋_GB2312"/>
                <w:color w:val="auto"/>
                <w:spacing w:val="-31"/>
                <w:sz w:val="18"/>
                <w:szCs w:val="18"/>
                <w:highlight w:val="none"/>
              </w:rPr>
              <w:t xml:space="preserve"> </w:t>
            </w:r>
            <w:r>
              <w:rPr>
                <w:rFonts w:hint="eastAsia" w:ascii="仿宋_GB2312" w:hAnsi="仿宋_GB2312" w:eastAsia="仿宋_GB2312" w:cs="仿宋_GB2312"/>
                <w:color w:val="auto"/>
                <w:spacing w:val="-4"/>
                <w:sz w:val="18"/>
                <w:szCs w:val="18"/>
                <w:highlight w:val="none"/>
              </w:rPr>
              <w:t>年</w:t>
            </w:r>
            <w:r>
              <w:rPr>
                <w:rFonts w:hint="eastAsia" w:ascii="仿宋_GB2312" w:hAnsi="仿宋_GB2312" w:eastAsia="仿宋_GB2312" w:cs="仿宋_GB2312"/>
                <w:color w:val="auto"/>
                <w:spacing w:val="-11"/>
                <w:sz w:val="18"/>
                <w:szCs w:val="18"/>
                <w:highlight w:val="none"/>
                <w:lang w:eastAsia="zh-CN"/>
              </w:rPr>
              <w:t>固原</w:t>
            </w:r>
            <w:r>
              <w:rPr>
                <w:rFonts w:hint="eastAsia" w:ascii="仿宋_GB2312" w:hAnsi="仿宋_GB2312" w:eastAsia="仿宋_GB2312" w:cs="仿宋_GB2312"/>
                <w:color w:val="auto"/>
                <w:spacing w:val="-11"/>
                <w:sz w:val="18"/>
                <w:szCs w:val="18"/>
                <w:highlight w:val="none"/>
              </w:rPr>
              <w:t>市机构改革方案》一、</w:t>
            </w:r>
            <w:r>
              <w:rPr>
                <w:rFonts w:hint="eastAsia"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pacing w:val="-14"/>
                <w:sz w:val="18"/>
                <w:szCs w:val="18"/>
                <w:highlight w:val="none"/>
              </w:rPr>
              <w:t>（</w:t>
            </w:r>
            <w:r>
              <w:rPr>
                <w:rFonts w:hint="eastAsia" w:ascii="仿宋_GB2312" w:hAnsi="仿宋_GB2312" w:eastAsia="仿宋_GB2312" w:cs="仿宋_GB2312"/>
                <w:color w:val="auto"/>
                <w:spacing w:val="-39"/>
                <w:sz w:val="18"/>
                <w:szCs w:val="18"/>
                <w:highlight w:val="none"/>
              </w:rPr>
              <w:t xml:space="preserve"> </w:t>
            </w:r>
            <w:r>
              <w:rPr>
                <w:rFonts w:hint="eastAsia" w:ascii="仿宋_GB2312" w:hAnsi="仿宋_GB2312" w:eastAsia="仿宋_GB2312" w:cs="仿宋_GB2312"/>
                <w:color w:val="auto"/>
                <w:spacing w:val="-14"/>
                <w:sz w:val="18"/>
                <w:szCs w:val="18"/>
                <w:highlight w:val="none"/>
              </w:rPr>
              <w:t>一）3.（</w:t>
            </w:r>
            <w:r>
              <w:rPr>
                <w:rFonts w:hint="eastAsia" w:ascii="仿宋_GB2312" w:hAnsi="仿宋_GB2312" w:eastAsia="仿宋_GB2312" w:cs="仿宋_GB2312"/>
                <w:color w:val="auto"/>
                <w:spacing w:val="-51"/>
                <w:sz w:val="18"/>
                <w:szCs w:val="18"/>
                <w:highlight w:val="none"/>
              </w:rPr>
              <w:t xml:space="preserve"> </w:t>
            </w:r>
            <w:r>
              <w:rPr>
                <w:rFonts w:hint="eastAsia" w:ascii="仿宋_GB2312" w:hAnsi="仿宋_GB2312" w:eastAsia="仿宋_GB2312" w:cs="仿宋_GB2312"/>
                <w:color w:val="auto"/>
                <w:spacing w:val="-14"/>
                <w:sz w:val="18"/>
                <w:szCs w:val="18"/>
                <w:highlight w:val="none"/>
              </w:rPr>
              <w:t>8）重新组建司</w:t>
            </w:r>
            <w:r>
              <w:rPr>
                <w:rFonts w:hint="eastAsia" w:ascii="仿宋_GB2312" w:hAnsi="仿宋_GB2312" w:eastAsia="仿宋_GB2312" w:cs="仿宋_GB2312"/>
                <w:color w:val="auto"/>
                <w:spacing w:val="-11"/>
                <w:sz w:val="18"/>
                <w:szCs w:val="18"/>
                <w:highlight w:val="none"/>
              </w:rPr>
              <w:t>法局。将市司法局的职责，</w:t>
            </w:r>
            <w:r>
              <w:rPr>
                <w:rFonts w:hint="eastAsia" w:ascii="仿宋_GB2312" w:hAnsi="仿宋_GB2312" w:eastAsia="仿宋_GB2312" w:cs="仿宋_GB2312"/>
                <w:color w:val="auto"/>
                <w:spacing w:val="-1"/>
                <w:sz w:val="18"/>
                <w:szCs w:val="18"/>
                <w:highlight w:val="none"/>
              </w:rPr>
              <w:t>市政府办公厅的相关法制职责整合，重新组建市司法局，作为市政府工作部</w:t>
            </w:r>
            <w:r>
              <w:rPr>
                <w:rFonts w:hint="eastAsia" w:ascii="仿宋_GB2312" w:hAnsi="仿宋_GB2312" w:eastAsia="仿宋_GB2312" w:cs="仿宋_GB2312"/>
                <w:color w:val="auto"/>
                <w:spacing w:val="-3"/>
                <w:sz w:val="18"/>
                <w:szCs w:val="18"/>
                <w:highlight w:val="none"/>
              </w:rPr>
              <w:t>门。</w:t>
            </w:r>
          </w:p>
        </w:tc>
        <w:tc>
          <w:tcPr>
            <w:tcW w:w="613" w:type="dxa"/>
            <w:vAlign w:val="center"/>
          </w:tcPr>
          <w:p w14:paraId="60B2BA99">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r w14:paraId="5827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7" w:hRule="atLeast"/>
        </w:trPr>
        <w:tc>
          <w:tcPr>
            <w:tcW w:w="268" w:type="dxa"/>
            <w:vAlign w:val="center"/>
          </w:tcPr>
          <w:p w14:paraId="1FE6FA73">
            <w:pPr>
              <w:keepNext w:val="0"/>
              <w:keepLines w:val="0"/>
              <w:widowControl/>
              <w:suppressLineNumbers w:val="0"/>
              <w:jc w:val="center"/>
              <w:textAlignment w:val="center"/>
              <w:rPr>
                <w:rFonts w:hint="default"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38</w:t>
            </w:r>
          </w:p>
        </w:tc>
        <w:tc>
          <w:tcPr>
            <w:tcW w:w="1322" w:type="dxa"/>
            <w:vAlign w:val="center"/>
          </w:tcPr>
          <w:p w14:paraId="49D87243">
            <w:pPr>
              <w:keepNext w:val="0"/>
              <w:keepLines w:val="0"/>
              <w:widowControl/>
              <w:suppressLineNumbers w:val="0"/>
              <w:jc w:val="left"/>
              <w:textAlignment w:val="center"/>
              <w:rPr>
                <w:rFonts w:hint="eastAsia" w:ascii="仿宋_GB2312" w:hAnsi="仿宋_GB2312" w:eastAsia="仿宋_GB2312" w:cs="仿宋_GB2312"/>
                <w:color w:val="auto"/>
                <w:spacing w:val="-3"/>
                <w:sz w:val="18"/>
                <w:szCs w:val="18"/>
                <w:highlight w:val="none"/>
              </w:rPr>
            </w:pPr>
            <w:r>
              <w:rPr>
                <w:rFonts w:hint="eastAsia" w:ascii="仿宋_GB2312" w:hAnsi="仿宋_GB2312" w:eastAsia="仿宋_GB2312" w:cs="仿宋_GB2312"/>
                <w:color w:val="auto"/>
                <w:spacing w:val="-3"/>
                <w:sz w:val="18"/>
                <w:szCs w:val="18"/>
                <w:highlight w:val="none"/>
              </w:rPr>
              <w:t>强制隔离 戒毒执行</w:t>
            </w:r>
          </w:p>
        </w:tc>
        <w:tc>
          <w:tcPr>
            <w:tcW w:w="967" w:type="dxa"/>
            <w:vAlign w:val="center"/>
          </w:tcPr>
          <w:p w14:paraId="6B0E689A">
            <w:pPr>
              <w:keepNext w:val="0"/>
              <w:keepLines w:val="0"/>
              <w:widowControl/>
              <w:suppressLineNumbers w:val="0"/>
              <w:jc w:val="left"/>
              <w:textAlignment w:val="center"/>
              <w:rPr>
                <w:rFonts w:hint="eastAsia" w:ascii="仿宋_GB2312" w:hAnsi="仿宋_GB2312" w:eastAsia="仿宋_GB2312" w:cs="仿宋_GB2312"/>
                <w:color w:val="auto"/>
                <w:spacing w:val="-4"/>
                <w:sz w:val="18"/>
                <w:szCs w:val="18"/>
                <w:highlight w:val="none"/>
                <w:lang w:eastAsia="zh-CN"/>
              </w:rPr>
            </w:pPr>
            <w:r>
              <w:rPr>
                <w:rFonts w:hint="eastAsia" w:ascii="仿宋_GB2312" w:hAnsi="仿宋_GB2312" w:eastAsia="仿宋_GB2312" w:cs="仿宋_GB2312"/>
                <w:color w:val="auto"/>
                <w:spacing w:val="-4"/>
                <w:sz w:val="18"/>
                <w:szCs w:val="18"/>
                <w:highlight w:val="none"/>
                <w:lang w:eastAsia="zh-CN"/>
              </w:rPr>
              <w:t>行政强制</w:t>
            </w:r>
          </w:p>
        </w:tc>
        <w:tc>
          <w:tcPr>
            <w:tcW w:w="750" w:type="dxa"/>
            <w:vAlign w:val="center"/>
          </w:tcPr>
          <w:p w14:paraId="71B425D9">
            <w:pPr>
              <w:pStyle w:val="11"/>
              <w:spacing w:before="95" w:line="246" w:lineRule="auto"/>
              <w:ind w:left="58" w:hanging="1"/>
              <w:jc w:val="both"/>
              <w:rPr>
                <w:rFonts w:hint="eastAsia" w:ascii="仿宋_GB2312" w:hAnsi="仿宋_GB2312" w:eastAsia="仿宋_GB2312" w:cs="仿宋_GB2312"/>
                <w:i w:val="0"/>
                <w:iCs w:val="0"/>
                <w:snapToGrid w:val="0"/>
                <w:color w:val="auto"/>
                <w:kern w:val="0"/>
                <w:sz w:val="18"/>
                <w:szCs w:val="18"/>
                <w:highlight w:val="none"/>
                <w:u w:val="none"/>
                <w:lang w:val="en-US" w:eastAsia="zh-CN" w:bidi="ar"/>
              </w:rPr>
            </w:pPr>
            <w:r>
              <w:rPr>
                <w:rFonts w:hint="eastAsia" w:ascii="仿宋_GB2312" w:hAnsi="仿宋_GB2312" w:eastAsia="仿宋_GB2312" w:cs="仿宋_GB2312"/>
                <w:i w:val="0"/>
                <w:iCs w:val="0"/>
                <w:snapToGrid w:val="0"/>
                <w:color w:val="auto"/>
                <w:kern w:val="0"/>
                <w:sz w:val="18"/>
                <w:szCs w:val="18"/>
                <w:highlight w:val="none"/>
                <w:u w:val="none"/>
                <w:lang w:val="en-US" w:eastAsia="zh-CN" w:bidi="ar"/>
              </w:rPr>
              <w:t>固原市司法局</w:t>
            </w:r>
          </w:p>
        </w:tc>
        <w:tc>
          <w:tcPr>
            <w:tcW w:w="10300" w:type="dxa"/>
            <w:vAlign w:val="center"/>
          </w:tcPr>
          <w:p w14:paraId="48EA4A41">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【法律】《中华人民共和国禁毒法》(2007年12月29日颁布)第四十一条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对被决定予以强制隔离戒毒的人员,由作出决定的公安机关送强制隔离戒毒所执行。</w:t>
            </w:r>
          </w:p>
          <w:p w14:paraId="72CCF054">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【行政法规】《戒毒条例》（2018修订）</w:t>
            </w:r>
          </w:p>
          <w:p w14:paraId="7A83B998">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第二十七条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强制隔离戒毒的期限为2年，自作出强制隔离戒毒决定之日起计算。被强制隔离戒毒的人员在公安机关的强制隔离戒毒场所执行强制隔离戒毒3个月至6个月后，转至司法行政部门的强制隔离戒毒场所继续执行强制隔离戒毒。执行前款和司法行政部门共同提出意见报省、自治区、直辖规定不具备条件的省、自治区、直辖市，由公安机关市人民政府决定具体执行方案，但在公安机关的强制隔离戒毒场所执行强制隔离戒毒的时间不得超过12个月。</w:t>
            </w:r>
          </w:p>
          <w:p w14:paraId="3EF76F61">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【部门规章】《司法行政机关强制隔离戒毒工作规定》（2013年4月3日司法部令第127号）</w:t>
            </w:r>
          </w:p>
          <w:p w14:paraId="3CBED7D7">
            <w:pPr>
              <w:pStyle w:val="11"/>
              <w:spacing w:before="95" w:line="246" w:lineRule="auto"/>
              <w:ind w:left="58" w:hanging="1"/>
              <w:jc w:val="left"/>
              <w:rPr>
                <w:rFonts w:hint="eastAsia" w:ascii="仿宋_GB2312" w:hAnsi="仿宋_GB2312" w:eastAsia="仿宋_GB2312" w:cs="仿宋_GB2312"/>
                <w:color w:val="auto"/>
                <w:spacing w:val="-4"/>
                <w:sz w:val="18"/>
                <w:szCs w:val="18"/>
                <w:highlight w:val="none"/>
              </w:rPr>
            </w:pPr>
            <w:r>
              <w:rPr>
                <w:rFonts w:hint="eastAsia" w:ascii="仿宋_GB2312" w:hAnsi="仿宋_GB2312" w:eastAsia="仿宋_GB2312" w:cs="仿宋_GB2312"/>
                <w:color w:val="auto"/>
                <w:spacing w:val="-4"/>
                <w:sz w:val="18"/>
                <w:szCs w:val="18"/>
                <w:highlight w:val="none"/>
              </w:rPr>
              <w:t>第三条</w:t>
            </w:r>
            <w:r>
              <w:rPr>
                <w:rFonts w:hint="eastAsia" w:ascii="仿宋_GB2312" w:hAnsi="仿宋_GB2312" w:eastAsia="仿宋_GB2312" w:cs="仿宋_GB2312"/>
                <w:color w:val="auto"/>
                <w:spacing w:val="-4"/>
                <w:sz w:val="18"/>
                <w:szCs w:val="18"/>
                <w:highlight w:val="none"/>
                <w:lang w:val="en-US" w:eastAsia="zh-CN"/>
              </w:rPr>
              <w:t xml:space="preserve"> </w:t>
            </w:r>
            <w:r>
              <w:rPr>
                <w:rFonts w:hint="eastAsia" w:ascii="仿宋_GB2312" w:hAnsi="仿宋_GB2312" w:eastAsia="仿宋_GB2312" w:cs="仿宋_GB2312"/>
                <w:color w:val="auto"/>
                <w:spacing w:val="-4"/>
                <w:sz w:val="18"/>
                <w:szCs w:val="18"/>
                <w:highlight w:val="none"/>
              </w:rPr>
              <w:t>司法行政机关强制隔离戒毒所对经公安机关作出强制隔离戒毒决定，在公安机关强制隔离戒毒场所执行三个月至六个月后，或者依据省、自治区、直辖市具体执行方案送交的强制隔离戒毒人员，依法执行强制隔离戒毒。</w:t>
            </w:r>
          </w:p>
        </w:tc>
        <w:tc>
          <w:tcPr>
            <w:tcW w:w="613" w:type="dxa"/>
            <w:vAlign w:val="center"/>
          </w:tcPr>
          <w:p w14:paraId="320FC1DD">
            <w:pPr>
              <w:jc w:val="center"/>
              <w:rPr>
                <w:rFonts w:hint="eastAsia" w:ascii="仿宋_GB2312" w:hAnsi="仿宋_GB2312" w:eastAsia="仿宋_GB2312" w:cs="仿宋_GB2312"/>
                <w:i w:val="0"/>
                <w:iCs w:val="0"/>
                <w:snapToGrid w:val="0"/>
                <w:color w:val="auto"/>
                <w:kern w:val="0"/>
                <w:sz w:val="18"/>
                <w:szCs w:val="18"/>
                <w:highlight w:val="none"/>
                <w:u w:val="none"/>
                <w:lang w:val="en-US" w:eastAsia="zh-CN" w:bidi="ar"/>
              </w:rPr>
            </w:pPr>
          </w:p>
        </w:tc>
      </w:tr>
    </w:tbl>
    <w:p w14:paraId="12EF8447">
      <w:pPr>
        <w:spacing w:line="71" w:lineRule="exact"/>
        <w:rPr>
          <w:rFonts w:hint="eastAsia" w:ascii="仿宋_GB2312" w:hAnsi="仿宋_GB2312" w:eastAsia="仿宋_GB2312" w:cs="仿宋_GB2312"/>
          <w:color w:val="auto"/>
          <w:sz w:val="21"/>
          <w:szCs w:val="21"/>
          <w:highlight w:val="none"/>
        </w:rPr>
      </w:pPr>
    </w:p>
    <w:sectPr>
      <w:footerReference r:id="rId5" w:type="default"/>
      <w:pgSz w:w="16840" w:h="11900" w:orient="landscape"/>
      <w:pgMar w:top="804" w:right="1007" w:bottom="804" w:left="1148" w:header="0" w:footer="9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1E21">
    <w:pPr>
      <w:pStyle w:val="3"/>
      <w:spacing w:line="179" w:lineRule="auto"/>
      <w:ind w:left="7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jFmMmUyYmYwOTcyODI2Yjc5OWEyNjc3N2I1ZDY4ZDMifQ=="/>
  </w:docVars>
  <w:rsids>
    <w:rsidRoot w:val="00000000"/>
    <w:rsid w:val="05E95002"/>
    <w:rsid w:val="126647FF"/>
    <w:rsid w:val="17BF78A7"/>
    <w:rsid w:val="17D95D8A"/>
    <w:rsid w:val="19F7AF27"/>
    <w:rsid w:val="1DBEC21F"/>
    <w:rsid w:val="1FFE4E5D"/>
    <w:rsid w:val="227D72BD"/>
    <w:rsid w:val="27E3DF7C"/>
    <w:rsid w:val="27FE59C5"/>
    <w:rsid w:val="2F72F756"/>
    <w:rsid w:val="2F7FE13D"/>
    <w:rsid w:val="2FFE2AB8"/>
    <w:rsid w:val="37CC4911"/>
    <w:rsid w:val="3DE02909"/>
    <w:rsid w:val="3DED53D9"/>
    <w:rsid w:val="3EFD449D"/>
    <w:rsid w:val="3FCE9768"/>
    <w:rsid w:val="3FCF83D5"/>
    <w:rsid w:val="3FDF518F"/>
    <w:rsid w:val="3FFE8029"/>
    <w:rsid w:val="3FFFDEEE"/>
    <w:rsid w:val="41B12DE5"/>
    <w:rsid w:val="45DCD777"/>
    <w:rsid w:val="4AEECADD"/>
    <w:rsid w:val="4B7C717F"/>
    <w:rsid w:val="4BFB5D23"/>
    <w:rsid w:val="4FB9F03B"/>
    <w:rsid w:val="4FEE6D12"/>
    <w:rsid w:val="4FEF6329"/>
    <w:rsid w:val="53DDC4AD"/>
    <w:rsid w:val="55E90EB0"/>
    <w:rsid w:val="55F816C5"/>
    <w:rsid w:val="59DF31F8"/>
    <w:rsid w:val="5BFF6AE5"/>
    <w:rsid w:val="5CF26E01"/>
    <w:rsid w:val="5D8D717E"/>
    <w:rsid w:val="5DEA423F"/>
    <w:rsid w:val="65DFC621"/>
    <w:rsid w:val="667F75A3"/>
    <w:rsid w:val="6766ED77"/>
    <w:rsid w:val="67F8AE45"/>
    <w:rsid w:val="67FBC23B"/>
    <w:rsid w:val="67FF50B0"/>
    <w:rsid w:val="6BEF0D59"/>
    <w:rsid w:val="6BF311CC"/>
    <w:rsid w:val="6CFF45C8"/>
    <w:rsid w:val="6DB89DBE"/>
    <w:rsid w:val="6E6F1C65"/>
    <w:rsid w:val="6FEE8C2C"/>
    <w:rsid w:val="6FEF843A"/>
    <w:rsid w:val="6FF94561"/>
    <w:rsid w:val="6FF9C1FE"/>
    <w:rsid w:val="6FFFC422"/>
    <w:rsid w:val="72F67C2C"/>
    <w:rsid w:val="73BFF761"/>
    <w:rsid w:val="763F4DC3"/>
    <w:rsid w:val="76E57394"/>
    <w:rsid w:val="76FFD7B6"/>
    <w:rsid w:val="773F2A58"/>
    <w:rsid w:val="776F0193"/>
    <w:rsid w:val="77B7968B"/>
    <w:rsid w:val="79E5259F"/>
    <w:rsid w:val="7AFA77FC"/>
    <w:rsid w:val="7B9F598C"/>
    <w:rsid w:val="7BAF22FC"/>
    <w:rsid w:val="7BD323FF"/>
    <w:rsid w:val="7BFB2CCD"/>
    <w:rsid w:val="7C6F7402"/>
    <w:rsid w:val="7D6B249E"/>
    <w:rsid w:val="7DBB6CD2"/>
    <w:rsid w:val="7DF396A0"/>
    <w:rsid w:val="7DFD5A4C"/>
    <w:rsid w:val="7DFECBE3"/>
    <w:rsid w:val="7DFFEACE"/>
    <w:rsid w:val="7E6713AB"/>
    <w:rsid w:val="7E9DDBFC"/>
    <w:rsid w:val="7EB7D748"/>
    <w:rsid w:val="7EFD434A"/>
    <w:rsid w:val="7F5F9A40"/>
    <w:rsid w:val="7F9B31C0"/>
    <w:rsid w:val="7FBD51A8"/>
    <w:rsid w:val="7FBF9FBF"/>
    <w:rsid w:val="7FCB8701"/>
    <w:rsid w:val="7FD7741D"/>
    <w:rsid w:val="7FDFB1E1"/>
    <w:rsid w:val="7FDFD5D3"/>
    <w:rsid w:val="7FEE62D3"/>
    <w:rsid w:val="7FEF77A9"/>
    <w:rsid w:val="7FEFAC65"/>
    <w:rsid w:val="7FFECEE8"/>
    <w:rsid w:val="85F705E5"/>
    <w:rsid w:val="87F35FB9"/>
    <w:rsid w:val="8C5DB47B"/>
    <w:rsid w:val="8DE7BA5B"/>
    <w:rsid w:val="8FC58088"/>
    <w:rsid w:val="976D25BC"/>
    <w:rsid w:val="9FFAC670"/>
    <w:rsid w:val="A66DC49D"/>
    <w:rsid w:val="A7EE3204"/>
    <w:rsid w:val="A8EB55D9"/>
    <w:rsid w:val="A97910C0"/>
    <w:rsid w:val="ABEF025C"/>
    <w:rsid w:val="AC790BF1"/>
    <w:rsid w:val="AD5F80F8"/>
    <w:rsid w:val="AD6F5553"/>
    <w:rsid w:val="AEEFFF38"/>
    <w:rsid w:val="B2AD4845"/>
    <w:rsid w:val="B46F865D"/>
    <w:rsid w:val="B7374F5D"/>
    <w:rsid w:val="BAFF1176"/>
    <w:rsid w:val="BB73A9C1"/>
    <w:rsid w:val="BBBB589B"/>
    <w:rsid w:val="BBE7FCBD"/>
    <w:rsid w:val="BD7EB691"/>
    <w:rsid w:val="BDBEB372"/>
    <w:rsid w:val="BDEFFB87"/>
    <w:rsid w:val="BE67F5C0"/>
    <w:rsid w:val="BEBFD31F"/>
    <w:rsid w:val="BEF59896"/>
    <w:rsid w:val="BEFF705C"/>
    <w:rsid w:val="BF22B664"/>
    <w:rsid w:val="BF35C812"/>
    <w:rsid w:val="BF675F0E"/>
    <w:rsid w:val="BFE79FED"/>
    <w:rsid w:val="BFFF9247"/>
    <w:rsid w:val="C2DF526B"/>
    <w:rsid w:val="C7FDB6E8"/>
    <w:rsid w:val="CDAF8175"/>
    <w:rsid w:val="CFBFCE04"/>
    <w:rsid w:val="CFDFC01B"/>
    <w:rsid w:val="D3FB156E"/>
    <w:rsid w:val="D3FFF5CF"/>
    <w:rsid w:val="D5F24849"/>
    <w:rsid w:val="D6BF48B5"/>
    <w:rsid w:val="DA070143"/>
    <w:rsid w:val="DAFEA541"/>
    <w:rsid w:val="DAFF862D"/>
    <w:rsid w:val="DBFF1280"/>
    <w:rsid w:val="DCF3D52C"/>
    <w:rsid w:val="DD8741EB"/>
    <w:rsid w:val="DDB5056C"/>
    <w:rsid w:val="DDBFD30C"/>
    <w:rsid w:val="DE7D2F0B"/>
    <w:rsid w:val="DEBFE1A3"/>
    <w:rsid w:val="DEFD06EF"/>
    <w:rsid w:val="DF524D34"/>
    <w:rsid w:val="DF7AC79C"/>
    <w:rsid w:val="DFFD2060"/>
    <w:rsid w:val="E4BFBDB6"/>
    <w:rsid w:val="E5FF576F"/>
    <w:rsid w:val="E6CF0AEB"/>
    <w:rsid w:val="E7B6FF4A"/>
    <w:rsid w:val="E7EF4B56"/>
    <w:rsid w:val="E7FD8E56"/>
    <w:rsid w:val="E8359C6F"/>
    <w:rsid w:val="E95D7E88"/>
    <w:rsid w:val="EAFF4606"/>
    <w:rsid w:val="EE77E375"/>
    <w:rsid w:val="EE7BC6BA"/>
    <w:rsid w:val="EEFB8850"/>
    <w:rsid w:val="EF4FA832"/>
    <w:rsid w:val="EF7F3CE9"/>
    <w:rsid w:val="EFC78CEC"/>
    <w:rsid w:val="EFFB1F28"/>
    <w:rsid w:val="F32B4308"/>
    <w:rsid w:val="F3BD3425"/>
    <w:rsid w:val="F3EE4989"/>
    <w:rsid w:val="F5CFFF72"/>
    <w:rsid w:val="F5F32181"/>
    <w:rsid w:val="F5F67011"/>
    <w:rsid w:val="F727D9F8"/>
    <w:rsid w:val="F757ADC0"/>
    <w:rsid w:val="F77A8A24"/>
    <w:rsid w:val="F7AF1647"/>
    <w:rsid w:val="F7BE161B"/>
    <w:rsid w:val="F7BFC3C9"/>
    <w:rsid w:val="F7E58661"/>
    <w:rsid w:val="F7FF7A7C"/>
    <w:rsid w:val="FABDEDB9"/>
    <w:rsid w:val="FB71D2B3"/>
    <w:rsid w:val="FBDFA415"/>
    <w:rsid w:val="FBFFD98D"/>
    <w:rsid w:val="FC1E599D"/>
    <w:rsid w:val="FC71C34D"/>
    <w:rsid w:val="FCC9B392"/>
    <w:rsid w:val="FCEFB13D"/>
    <w:rsid w:val="FDBF5118"/>
    <w:rsid w:val="FDDFBEB7"/>
    <w:rsid w:val="FE2972D4"/>
    <w:rsid w:val="FEBF0277"/>
    <w:rsid w:val="FEDFA13D"/>
    <w:rsid w:val="FEE71A55"/>
    <w:rsid w:val="FEEFA76A"/>
    <w:rsid w:val="FF1307A4"/>
    <w:rsid w:val="FF3D3D84"/>
    <w:rsid w:val="FF3FF3FE"/>
    <w:rsid w:val="FF7F17F0"/>
    <w:rsid w:val="FFABFDF2"/>
    <w:rsid w:val="FFAFF133"/>
    <w:rsid w:val="FFB7174B"/>
    <w:rsid w:val="FFDBBD6A"/>
    <w:rsid w:val="FFEF7885"/>
    <w:rsid w:val="FFEFAA5D"/>
    <w:rsid w:val="FFF136FC"/>
    <w:rsid w:val="FFFFB212"/>
    <w:rsid w:val="FFFFB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Times New Roman" w:hAnsi="Times New Roman" w:eastAsia="Times New Roman" w:cs="Times New Roman"/>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TotalTime>7</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2022-11-01T08:50:00Z</dcterms:created>
  <dc:creator>Administrator</dc:creator>
  <cp:lastModifiedBy>劫意桐雨</cp:lastModifiedBy>
  <cp:lastPrinted>2026-01-11T09:53:00Z</cp:lastPrinted>
  <dcterms:modified xsi:type="dcterms:W3CDTF">2026-01-26T15:14:52Z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2023-08-16T16:59:19Z</vt:filetime>
  </property>
  <property fmtid="{D5CDD505-2E9C-101B-9397-08002B2CF9AE}" pid="4" name="KSOProductBuildVer">
    <vt:lpwstr>2052-12.8.2.21176</vt:lpwstr>
  </property>
  <property fmtid="{D5CDD505-2E9C-101B-9397-08002B2CF9AE}" pid="5" name="ICV">
    <vt:lpwstr>F185CD2FBF544818B0E6C092795126BD_12</vt:lpwstr>
  </property>
</Properties>
</file>