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600" w:lineRule="exact"/>
        <w:jc w:val="left"/>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附件</w:t>
      </w:r>
    </w:p>
    <w:p>
      <w:pPr>
        <w:pStyle w:val="7"/>
        <w:widowControl/>
        <w:spacing w:before="0" w:beforeAutospacing="0" w:after="0" w:afterAutospacing="0" w:line="600" w:lineRule="exact"/>
        <w:jc w:val="center"/>
        <w:rPr>
          <w:rFonts w:hint="default" w:ascii="Times New Roman" w:hAnsi="Times New Roman" w:eastAsia="方正小标宋_GBK" w:cs="Times New Roman"/>
          <w:bCs/>
          <w:color w:val="000000"/>
          <w:sz w:val="44"/>
          <w:szCs w:val="44"/>
        </w:rPr>
      </w:pPr>
      <w:bookmarkStart w:id="0" w:name="_GoBack"/>
      <w:r>
        <w:rPr>
          <w:rFonts w:hint="default" w:ascii="Times New Roman" w:hAnsi="Times New Roman" w:eastAsia="方正小标宋_GBK" w:cs="Times New Roman"/>
          <w:bCs/>
          <w:color w:val="000000"/>
          <w:sz w:val="44"/>
          <w:szCs w:val="44"/>
        </w:rPr>
        <w:t>固原市深化改革加强食品安全工作责任清单</w:t>
      </w:r>
      <w:bookmarkEnd w:id="0"/>
    </w:p>
    <w:p>
      <w:pPr>
        <w:pStyle w:val="7"/>
        <w:widowControl/>
        <w:spacing w:before="0" w:beforeAutospacing="0" w:after="0" w:afterAutospacing="0" w:line="600" w:lineRule="exact"/>
        <w:ind w:firstLine="643" w:firstLineChars="200"/>
        <w:jc w:val="center"/>
        <w:rPr>
          <w:rFonts w:hint="default" w:ascii="Times New Roman" w:hAnsi="Times New Roman" w:cs="Times New Roman"/>
          <w:b/>
          <w:bCs/>
          <w:color w:val="000000"/>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33"/>
        <w:gridCol w:w="5564"/>
        <w:gridCol w:w="2839"/>
        <w:gridCol w:w="1372"/>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00" w:type="dxa"/>
            <w:noWrap w:val="0"/>
            <w:vAlign w:val="center"/>
          </w:tcPr>
          <w:p>
            <w:pPr>
              <w:pStyle w:val="7"/>
              <w:widowControl/>
              <w:spacing w:before="0" w:beforeAutospacing="0" w:after="0" w:afterAutospacing="0" w:line="440" w:lineRule="exact"/>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内容</w:t>
            </w:r>
          </w:p>
        </w:tc>
        <w:tc>
          <w:tcPr>
            <w:tcW w:w="1733" w:type="dxa"/>
            <w:noWrap w:val="0"/>
            <w:vAlign w:val="center"/>
          </w:tcPr>
          <w:p>
            <w:pPr>
              <w:pStyle w:val="7"/>
              <w:widowControl/>
              <w:spacing w:before="0" w:beforeAutospacing="0" w:after="0" w:afterAutospacing="0" w:line="440" w:lineRule="exact"/>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项目</w:t>
            </w:r>
          </w:p>
        </w:tc>
        <w:tc>
          <w:tcPr>
            <w:tcW w:w="5564" w:type="dxa"/>
            <w:noWrap w:val="0"/>
            <w:vAlign w:val="center"/>
          </w:tcPr>
          <w:p>
            <w:pPr>
              <w:pStyle w:val="7"/>
              <w:widowControl/>
              <w:spacing w:before="0" w:beforeAutospacing="0" w:after="0" w:afterAutospacing="0" w:line="440" w:lineRule="exact"/>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具体任务</w:t>
            </w:r>
          </w:p>
        </w:tc>
        <w:tc>
          <w:tcPr>
            <w:tcW w:w="2839" w:type="dxa"/>
            <w:noWrap w:val="0"/>
            <w:vAlign w:val="center"/>
          </w:tcPr>
          <w:p>
            <w:pPr>
              <w:pStyle w:val="7"/>
              <w:widowControl/>
              <w:spacing w:before="0" w:beforeAutospacing="0" w:after="0" w:afterAutospacing="0" w:line="440" w:lineRule="exact"/>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责任单位</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完成时限</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00"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rPr>
            </w:pPr>
            <w:r>
              <w:rPr>
                <w:rFonts w:hint="default" w:ascii="Times New Roman" w:hAnsi="Times New Roman" w:cs="Times New Roman"/>
                <w:b/>
                <w:bCs/>
                <w:color w:val="000000"/>
              </w:rPr>
              <w:t>一、</w:t>
            </w:r>
            <w:r>
              <w:rPr>
                <w:rFonts w:hint="default" w:ascii="Times New Roman" w:hAnsi="Times New Roman" w:cs="Times New Roman"/>
                <w:b/>
                <w:bCs/>
                <w:color w:val="333333"/>
                <w:shd w:val="clear" w:color="auto" w:fill="FFFFFF"/>
              </w:rPr>
              <w:t>落实食品安全“四个最严”</w:t>
            </w: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1</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全面落实最严标准</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（1）加大食品安全标准宣传贯彻和培训力度。</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市卫</w:t>
            </w:r>
            <w:r>
              <w:rPr>
                <w:rFonts w:hint="eastAsia" w:ascii="Times New Roman" w:hAnsi="Times New Roman" w:cs="Times New Roman"/>
                <w:color w:val="000000"/>
                <w:lang w:eastAsia="zh-CN"/>
              </w:rPr>
              <w:t>生健康</w:t>
            </w:r>
            <w:r>
              <w:rPr>
                <w:rFonts w:hint="default" w:ascii="Times New Roman" w:hAnsi="Times New Roman" w:cs="Times New Roman"/>
                <w:color w:val="000000"/>
              </w:rPr>
              <w:t>委、市市场监管局、农业农村局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每年1次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（2）对食品安全标准执行状况跟踪评价。</w:t>
            </w:r>
          </w:p>
        </w:tc>
        <w:tc>
          <w:tcPr>
            <w:tcW w:w="2839" w:type="dxa"/>
            <w:noWrap w:val="0"/>
            <w:vAlign w:val="center"/>
          </w:tcPr>
          <w:p>
            <w:pPr>
              <w:pStyle w:val="7"/>
              <w:widowControl/>
              <w:spacing w:before="0" w:beforeAutospacing="0" w:after="0" w:afterAutospacing="0" w:line="0" w:lineRule="atLeast"/>
              <w:jc w:val="both"/>
              <w:rPr>
                <w:rFonts w:hint="eastAsia" w:ascii="Times New Roman" w:hAnsi="Times New Roman" w:eastAsia="宋体" w:cs="Times New Roman"/>
                <w:color w:val="000000"/>
                <w:lang w:eastAsia="zh-CN"/>
              </w:rPr>
            </w:pPr>
            <w:r>
              <w:rPr>
                <w:rFonts w:hint="eastAsia" w:ascii="Times New Roman" w:hAnsi="Times New Roman" w:cs="Times New Roman"/>
                <w:color w:val="000000"/>
                <w:lang w:eastAsia="zh-CN"/>
              </w:rPr>
              <w:t>市卫生健康委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每年1次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2</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实施最严格的监管</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（3）制定食品安全监管事权清单。</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市市场监管局、农业农村局、公安局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（4）配强村（居委会）食品安全信息员、协管员队伍。</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县（区）政府</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（5）将食品安全执法力量向一线岗位倾斜，县（区）市场监管局75%的人员安排在监管一线。</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（6）建立农产品质量安全监管和农业执法队伍。</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333333"/>
                <w:shd w:val="clear" w:color="auto" w:fill="FFFFFF"/>
              </w:rPr>
            </w:pPr>
            <w:r>
              <w:rPr>
                <w:rFonts w:hint="default" w:ascii="Times New Roman" w:hAnsi="Times New Roman" w:cs="Times New Roman"/>
                <w:color w:val="333333"/>
                <w:shd w:val="clear" w:color="auto" w:fill="FFFFFF"/>
              </w:rPr>
              <w:t>（7）市、县公安机关设立专门内设机构负责食品安全违法犯罪案件受理、侦查、办案工作。</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市公安局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r>
              <w:rPr>
                <w:rFonts w:hint="default" w:ascii="Times New Roman" w:hAnsi="Times New Roman" w:cs="Times New Roman"/>
                <w:b/>
                <w:bCs/>
                <w:color w:val="333333"/>
                <w:shd w:val="clear" w:color="auto" w:fill="FFFFFF"/>
              </w:rPr>
              <w:t>3</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实行最严厉的处罚</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(8)对违法企业及其法定代表人进行严厉处罚，对再犯从严从重处罚。</w:t>
            </w:r>
          </w:p>
        </w:tc>
        <w:tc>
          <w:tcPr>
            <w:tcW w:w="2839"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z w:val="32"/>
                <w:szCs w:val="32"/>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(9)落实“处罚到人”要求。实行食品行业从业禁止、终身禁业制度。</w:t>
            </w:r>
          </w:p>
        </w:tc>
        <w:tc>
          <w:tcPr>
            <w:tcW w:w="2839"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市市场监管局、农业农村局、公安局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z w:val="32"/>
                <w:szCs w:val="32"/>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(10)加强行政执法与刑事司法衔接,涉嫌犯罪的，及时依法移送公安机关。</w:t>
            </w:r>
          </w:p>
        </w:tc>
        <w:tc>
          <w:tcPr>
            <w:tcW w:w="2839"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市市场监管局、农业农村局、公安局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r>
              <w:rPr>
                <w:rFonts w:hint="default" w:ascii="Times New Roman" w:hAnsi="Times New Roman" w:cs="Times New Roman"/>
                <w:b/>
                <w:bCs/>
                <w:color w:val="333333"/>
                <w:shd w:val="clear" w:color="auto" w:fill="FFFFFF"/>
              </w:rPr>
              <w:t>4</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坚持最严肃的问责</w:t>
            </w: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（11）强化各级党委和政府食品安全工作评议和考核。</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市委办、市政府办</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每年一次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z w:val="32"/>
                <w:szCs w:val="32"/>
                <w:shd w:val="clear" w:color="auto" w:fill="FFFFFF"/>
              </w:rPr>
            </w:pP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（12）对考核达不到要求的，约谈地方党政主要负责人。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市纪委监委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z w:val="32"/>
                <w:szCs w:val="32"/>
                <w:shd w:val="clear" w:color="auto" w:fill="FFFFFF"/>
              </w:rPr>
            </w:pP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（13）对贯彻落实食品安全工作决策部署不力、履行职责不到位、工作造成严重损害的，依规依纪依法追究相关领导责任。</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市纪委监委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z w:val="32"/>
                <w:szCs w:val="32"/>
                <w:shd w:val="clear" w:color="auto" w:fill="FFFFFF"/>
              </w:rPr>
            </w:pP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（14）对失职失责、不作为、乱作为的，依规依纪依法追究相关人员责任；涉嫌犯罪的，依法追究刑事责任。</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市纪委监委、公安局、检察院、中级</w:t>
            </w:r>
            <w:r>
              <w:rPr>
                <w:rFonts w:hint="eastAsia" w:ascii="Times New Roman" w:hAnsi="Times New Roman" w:cs="Times New Roman"/>
                <w:color w:val="000000"/>
                <w:lang w:eastAsia="zh-CN"/>
              </w:rPr>
              <w:t>人民</w:t>
            </w:r>
            <w:r>
              <w:rPr>
                <w:rFonts w:hint="default" w:ascii="Times New Roman" w:hAnsi="Times New Roman" w:cs="Times New Roman"/>
                <w:color w:val="000000"/>
              </w:rPr>
              <w:t>法院</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z w:val="32"/>
                <w:szCs w:val="32"/>
                <w:shd w:val="clear" w:color="auto" w:fill="FFFFFF"/>
              </w:rPr>
            </w:pP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（15）对危害食品安全违法犯罪行为，弄虚作假、干扰责任调查，帮助伪造、隐匿、毁灭证据的，依法从重追究法律责任。</w:t>
            </w:r>
          </w:p>
        </w:tc>
        <w:tc>
          <w:tcPr>
            <w:tcW w:w="2839" w:type="dxa"/>
            <w:noWrap w:val="0"/>
            <w:vAlign w:val="center"/>
          </w:tcPr>
          <w:p>
            <w:pPr>
              <w:pStyle w:val="7"/>
              <w:widowControl/>
              <w:spacing w:before="0" w:beforeAutospacing="0" w:after="0" w:afterAutospacing="0" w:line="0" w:lineRule="atLeast"/>
              <w:jc w:val="both"/>
              <w:rPr>
                <w:rFonts w:hint="eastAsia" w:ascii="Times New Roman" w:hAnsi="Times New Roman" w:eastAsia="宋体" w:cs="Times New Roman"/>
                <w:color w:val="000000"/>
                <w:lang w:eastAsia="zh-CN"/>
              </w:rPr>
            </w:pPr>
            <w:r>
              <w:rPr>
                <w:rFonts w:hint="default" w:ascii="Times New Roman" w:hAnsi="Times New Roman" w:cs="Times New Roman"/>
                <w:color w:val="000000"/>
              </w:rPr>
              <w:t>市纪委监委、公安局、检察院、</w:t>
            </w:r>
            <w:r>
              <w:rPr>
                <w:rFonts w:hint="eastAsia" w:ascii="Times New Roman" w:hAnsi="Times New Roman" w:cs="Times New Roman"/>
                <w:color w:val="000000"/>
                <w:lang w:eastAsia="zh-CN"/>
              </w:rPr>
              <w:t>中级人民法院</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00"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rPr>
            </w:pPr>
            <w:r>
              <w:rPr>
                <w:rFonts w:hint="default" w:ascii="Times New Roman" w:hAnsi="Times New Roman" w:cs="Times New Roman"/>
                <w:b/>
                <w:bCs/>
                <w:color w:val="333333"/>
                <w:shd w:val="clear" w:color="auto" w:fill="FFFFFF"/>
              </w:rPr>
              <w:t>二、健全食品安全“六大体系”</w:t>
            </w: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5</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健全食品生产经营主体责任体系</w:t>
            </w: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(16)全面实施食品生产经营者是食品安全第一责任人制度。</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(17)落实食品生产经营者食品安全状况自查评价制度。食品生产企业、学校（幼儿园）食堂自查率达100%。</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(18)大中型以上食品企业投保食品安全责任保险。</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6</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健全食品安全监管能力体系</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（19）加强食品安全职业化、专业化检查员队伍建设。</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市市场监管局、人社局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（20）建立食品和农产品质量监管人员培训和定期考核制度。</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0" w:lineRule="atLeas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每年至</w:t>
            </w:r>
          </w:p>
          <w:p>
            <w:pPr>
              <w:pStyle w:val="7"/>
              <w:widowControl/>
              <w:spacing w:before="0" w:beforeAutospacing="0" w:after="0" w:afterAutospacing="0" w:line="0" w:lineRule="atLeas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少1次</w:t>
            </w:r>
          </w:p>
        </w:tc>
        <w:tc>
          <w:tcPr>
            <w:tcW w:w="942" w:type="dxa"/>
            <w:noWrap w:val="0"/>
            <w:vAlign w:val="center"/>
          </w:tcPr>
          <w:p>
            <w:pPr>
              <w:pStyle w:val="7"/>
              <w:widowControl/>
              <w:spacing w:before="0" w:beforeAutospacing="0" w:after="0" w:afterAutospacing="0" w:line="0" w:lineRule="atLeast"/>
              <w:jc w:val="center"/>
              <w:rPr>
                <w:rFonts w:hint="default" w:ascii="Times New Roman" w:hAnsi="Times New Roman" w:cs="Times New Roman"/>
                <w:color w:val="000000"/>
                <w:sz w:val="32"/>
                <w:szCs w:val="32"/>
              </w:rPr>
            </w:pPr>
            <w:r>
              <w:rPr>
                <w:rFonts w:hint="default" w:ascii="Times New Roman" w:hAnsi="Times New Roman" w:cs="Times New Roman"/>
                <w:color w:val="000000"/>
                <w:sz w:val="18"/>
                <w:szCs w:val="18"/>
              </w:rPr>
              <w:t>每人每年40小时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（21）2020年底前，市检验检测中心、4县检验检测中心全部投入正式运营。</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市市场监管局、各县（区）政府</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（22）实施“互联网+食品”监管，实现大中型食品企业远程可监控、生产经营全程可追溯、监管执法全程可记录。</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市市场监管局、工信局、发展改革委、农业农村局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7</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健全食品安全抽检监测和风险预警体系</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（23）制定全市年度食品安全抽检计划。食品抽检量达到4批次/千人，其中，农药兽药残留抽检量不低于2批次/千人。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（24）每年全市完成各类抽检任务6000批次以上。</w:t>
            </w:r>
            <w:r>
              <w:rPr>
                <w:rFonts w:hint="default" w:ascii="Times New Roman" w:hAnsi="Times New Roman" w:cs="Times New Roman"/>
                <w:color w:val="000000"/>
              </w:rPr>
              <w:t>市市场监管局3500批次、市农业农村局2000批次、市</w:t>
            </w:r>
            <w:r>
              <w:rPr>
                <w:rFonts w:hint="eastAsia" w:ascii="Times New Roman" w:hAnsi="Times New Roman" w:cs="Times New Roman"/>
                <w:color w:val="000000"/>
                <w:lang w:eastAsia="zh-CN"/>
              </w:rPr>
              <w:t>卫</w:t>
            </w:r>
            <w:r>
              <w:rPr>
                <w:rFonts w:hint="default" w:ascii="Times New Roman" w:hAnsi="Times New Roman" w:cs="Times New Roman"/>
                <w:color w:val="000000"/>
              </w:rPr>
              <w:t>健委500批次（风险监测）。</w:t>
            </w:r>
          </w:p>
        </w:tc>
        <w:tc>
          <w:tcPr>
            <w:tcW w:w="2839" w:type="dxa"/>
            <w:noWrap w:val="0"/>
            <w:vAlign w:val="center"/>
          </w:tcPr>
          <w:p>
            <w:pPr>
              <w:pStyle w:val="7"/>
              <w:widowControl/>
              <w:spacing w:before="0" w:beforeAutospacing="0" w:after="0" w:afterAutospacing="0" w:line="0" w:lineRule="atLeast"/>
              <w:jc w:val="both"/>
              <w:rPr>
                <w:rFonts w:hint="eastAsia" w:ascii="Times New Roman" w:hAnsi="Times New Roman" w:eastAsia="宋体" w:cs="Times New Roman"/>
                <w:color w:val="000000"/>
                <w:lang w:eastAsia="zh-CN"/>
              </w:rPr>
            </w:pPr>
            <w:r>
              <w:rPr>
                <w:rFonts w:hint="default" w:ascii="Times New Roman" w:hAnsi="Times New Roman" w:cs="Times New Roman"/>
                <w:color w:val="000000"/>
              </w:rPr>
              <w:t>市市场监管局、农业农村局、</w:t>
            </w:r>
            <w:r>
              <w:rPr>
                <w:rFonts w:hint="eastAsia" w:ascii="Times New Roman" w:hAnsi="Times New Roman" w:cs="Times New Roman"/>
                <w:color w:val="000000"/>
                <w:lang w:eastAsia="zh-CN"/>
              </w:rPr>
              <w:t>卫生健康委</w:t>
            </w:r>
          </w:p>
        </w:tc>
        <w:tc>
          <w:tcPr>
            <w:tcW w:w="1372" w:type="dxa"/>
            <w:noWrap w:val="0"/>
            <w:vAlign w:val="center"/>
          </w:tcPr>
          <w:p>
            <w:pPr>
              <w:pStyle w:val="7"/>
              <w:widowControl/>
              <w:spacing w:before="0" w:beforeAutospacing="0" w:after="0" w:afterAutospacing="0" w:line="0" w:lineRule="atLeas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每年11月前</w:t>
            </w:r>
          </w:p>
        </w:tc>
        <w:tc>
          <w:tcPr>
            <w:tcW w:w="942" w:type="dxa"/>
            <w:noWrap w:val="0"/>
            <w:vAlign w:val="center"/>
          </w:tcPr>
          <w:p>
            <w:pPr>
              <w:pStyle w:val="7"/>
              <w:widowControl/>
              <w:spacing w:before="0" w:beforeAutospacing="0" w:after="0" w:afterAutospacing="0" w:line="0" w:lineRule="atLeast"/>
              <w:jc w:val="center"/>
              <w:rPr>
                <w:rFonts w:hint="default" w:ascii="Times New Roman" w:hAnsi="Times New Roman" w:cs="Times New Roman"/>
                <w:color w:val="000000"/>
                <w:sz w:val="32"/>
                <w:szCs w:val="32"/>
              </w:rPr>
            </w:pPr>
            <w:r>
              <w:rPr>
                <w:rFonts w:hint="default" w:ascii="Times New Roman" w:hAnsi="Times New Roman" w:cs="Times New Roman"/>
                <w:color w:val="000000"/>
                <w:sz w:val="21"/>
                <w:szCs w:val="21"/>
              </w:rPr>
              <w:t>快检3000批次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（25）定期公布监督抽检信息，发布消费提示及预警。</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有关抽检部门</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（26）对不合格产品100%溯源核查处置。</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有关抽检部门</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r>
              <w:rPr>
                <w:rFonts w:hint="default" w:ascii="Times New Roman" w:hAnsi="Times New Roman" w:cs="Times New Roman"/>
                <w:color w:val="000000"/>
                <w:sz w:val="18"/>
                <w:szCs w:val="18"/>
              </w:rPr>
              <w:t>当年完成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8</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健全食品安全应急管理体系</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（27）加强食品安全网络舆情监测，及时应对舆情。</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w:t>
            </w:r>
            <w:r>
              <w:rPr>
                <w:rFonts w:hint="default" w:ascii="Times New Roman" w:hAnsi="Times New Roman" w:cs="Times New Roman"/>
                <w:color w:val="000000"/>
                <w:lang w:eastAsia="zh-CN"/>
              </w:rPr>
              <w:t>委</w:t>
            </w:r>
            <w:r>
              <w:rPr>
                <w:rFonts w:hint="default" w:ascii="Times New Roman" w:hAnsi="Times New Roman" w:cs="Times New Roman"/>
                <w:color w:val="000000"/>
              </w:rPr>
              <w:t>网信办、市场监管局、农业农村局等</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（28）健全食品安全突发事件报告机制。</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市食委办</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(29)每年组织开展一次应急演练活动。</w:t>
            </w:r>
          </w:p>
        </w:tc>
        <w:tc>
          <w:tcPr>
            <w:tcW w:w="2839" w:type="dxa"/>
            <w:noWrap w:val="0"/>
            <w:vAlign w:val="center"/>
          </w:tcPr>
          <w:p>
            <w:pPr>
              <w:pStyle w:val="7"/>
              <w:widowControl/>
              <w:spacing w:before="0" w:beforeAutospacing="0" w:after="0" w:afterAutospacing="0" w:line="0" w:lineRule="atLeast"/>
              <w:jc w:val="both"/>
              <w:rPr>
                <w:rFonts w:hint="eastAsia" w:ascii="Times New Roman" w:hAnsi="Times New Roman" w:eastAsia="宋体" w:cs="Times New Roman"/>
                <w:color w:val="000000"/>
                <w:lang w:eastAsia="zh-CN"/>
              </w:rPr>
            </w:pPr>
            <w:r>
              <w:rPr>
                <w:rFonts w:hint="default" w:ascii="Times New Roman" w:hAnsi="Times New Roman" w:cs="Times New Roman"/>
                <w:color w:val="000000"/>
              </w:rPr>
              <w:t>市市场监管局、</w:t>
            </w:r>
            <w:r>
              <w:rPr>
                <w:rFonts w:hint="eastAsia" w:ascii="Times New Roman" w:hAnsi="Times New Roman" w:cs="Times New Roman"/>
                <w:color w:val="000000"/>
                <w:lang w:eastAsia="zh-CN"/>
              </w:rPr>
              <w:t>卫生健康委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(30)做好各项重大活动食品安全保障和应急处置工作。</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市政府办、市场监管局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9</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健全食品安全社会共治体系</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（31）加强食品风险交流，严厉打击食品虚假宣传。</w:t>
            </w:r>
          </w:p>
        </w:tc>
        <w:tc>
          <w:tcPr>
            <w:tcW w:w="2839"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eastAsia" w:ascii="Times New Roman" w:hAnsi="Times New Roman" w:cs="Times New Roman"/>
                <w:color w:val="000000"/>
                <w:lang w:eastAsia="zh-CN"/>
              </w:rPr>
              <w:t>市卫生健康委</w:t>
            </w:r>
            <w:r>
              <w:rPr>
                <w:rFonts w:hint="default" w:ascii="Times New Roman" w:hAnsi="Times New Roman" w:cs="Times New Roman"/>
                <w:color w:val="000000"/>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（32）宣传食品安全法律法规、国家标准、科学知识。开展“食品安全宣传周”和食品安全“六进”宣传活动。</w:t>
            </w:r>
          </w:p>
        </w:tc>
        <w:tc>
          <w:tcPr>
            <w:tcW w:w="2839"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市委宣传部、</w:t>
            </w:r>
            <w:r>
              <w:rPr>
                <w:rFonts w:hint="default" w:ascii="Times New Roman" w:hAnsi="Times New Roman" w:cs="Times New Roman"/>
                <w:color w:val="000000"/>
                <w:shd w:val="clear" w:color="auto" w:fill="FFFFFF"/>
              </w:rPr>
              <w:t>文化旅游广电局、</w:t>
            </w:r>
            <w:r>
              <w:rPr>
                <w:rFonts w:hint="default" w:ascii="Times New Roman" w:hAnsi="Times New Roman" w:cs="Times New Roman"/>
                <w:color w:val="000000"/>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（33）强化普法和科普宣传，倡导合理膳食，提倡“减盐、减油、减糖”。</w:t>
            </w:r>
          </w:p>
        </w:tc>
        <w:tc>
          <w:tcPr>
            <w:tcW w:w="2839"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eastAsia" w:ascii="Times New Roman" w:hAnsi="Times New Roman" w:cs="Times New Roman"/>
                <w:color w:val="000000"/>
                <w:lang w:eastAsia="zh-CN"/>
              </w:rPr>
              <w:t>市卫生健康委</w:t>
            </w:r>
            <w:r>
              <w:rPr>
                <w:rFonts w:hint="default" w:ascii="Times New Roman" w:hAnsi="Times New Roman" w:cs="Times New Roman"/>
                <w:color w:val="000000"/>
              </w:rPr>
              <w:t>、市场监管局、农业农村局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（34）依法公开食品安全行政监管和处罚的依据、标准、程序、结果，主动接受社会各界监督。</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（35）完善投诉举报机制，充分利用12345、12315投诉举报平台，及时解决群众关注的热点难点问题。</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shd w:val="clear" w:color="auto" w:fill="FFFFFF"/>
              </w:rPr>
              <w:t>10</w:t>
            </w:r>
            <w:r>
              <w:rPr>
                <w:rFonts w:hint="eastAsia" w:ascii="Times New Roman" w:hAnsi="Times New Roman" w:cs="Times New Roman"/>
                <w:b/>
                <w:bCs/>
                <w:shd w:val="clear" w:color="auto" w:fill="FFFFFF"/>
                <w:lang w:val="en-US" w:eastAsia="zh-CN"/>
              </w:rPr>
              <w:t>.</w:t>
            </w:r>
            <w:r>
              <w:rPr>
                <w:rFonts w:hint="default" w:ascii="Times New Roman" w:hAnsi="Times New Roman" w:cs="Times New Roman"/>
                <w:b/>
                <w:bCs/>
                <w:shd w:val="clear" w:color="auto" w:fill="FFFFFF"/>
              </w:rPr>
              <w:t>健全食品安全追溯体系</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（36）将农产品生产经营主体和食品生产企业基础信息注入二维码标签，</w:t>
            </w:r>
            <w:r>
              <w:rPr>
                <w:rFonts w:hint="default" w:ascii="Times New Roman" w:hAnsi="Times New Roman" w:cs="Times New Roman"/>
              </w:rPr>
              <w:t>做到来源可遡、去向可追、责任可查。</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rPr>
              <w:t>（37）部门间追溯平台对接、信息共享，提高数据收集传输、统计分析、信息发布等追溯功能。</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市食安委有关成员单位</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spacing w:line="0" w:lineRule="atLeast"/>
              <w:rPr>
                <w:rFonts w:hint="default" w:ascii="Times New Roman" w:hAnsi="Times New Roman" w:cs="Times New Roman"/>
                <w:color w:val="000000"/>
                <w:sz w:val="24"/>
              </w:rPr>
            </w:pPr>
            <w:r>
              <w:rPr>
                <w:rFonts w:hint="default" w:ascii="Times New Roman" w:hAnsi="Times New Roman" w:cs="Times New Roman"/>
                <w:sz w:val="24"/>
              </w:rPr>
              <w:t>（38）线下实体商业网点和线上电商平台设立追溯产品专区。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2021年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spacing w:line="0" w:lineRule="atLeast"/>
              <w:rPr>
                <w:rFonts w:hint="default" w:ascii="Times New Roman" w:hAnsi="Times New Roman" w:cs="Times New Roman"/>
                <w:color w:val="000000"/>
                <w:sz w:val="24"/>
              </w:rPr>
            </w:pPr>
            <w:r>
              <w:rPr>
                <w:rFonts w:hint="default" w:ascii="Times New Roman" w:hAnsi="Times New Roman" w:cs="Times New Roman"/>
                <w:sz w:val="24"/>
              </w:rPr>
              <w:t>（39）大力宣传推广追溯产品，让公众扫码追溯。</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三、严把食品安全“六道关口”</w:t>
            </w: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Style w:val="11"/>
                <w:rFonts w:hint="default" w:ascii="Times New Roman" w:hAnsi="Times New Roman" w:cs="Times New Roman"/>
              </w:rPr>
              <w:t>11</w:t>
            </w:r>
            <w:r>
              <w:rPr>
                <w:rStyle w:val="11"/>
                <w:rFonts w:hint="eastAsia" w:ascii="Times New Roman" w:hAnsi="Times New Roman" w:cs="Times New Roman"/>
                <w:lang w:val="en-US" w:eastAsia="zh-CN"/>
              </w:rPr>
              <w:t>.</w:t>
            </w:r>
            <w:r>
              <w:rPr>
                <w:rFonts w:hint="default" w:ascii="Times New Roman" w:hAnsi="Times New Roman" w:cs="Times New Roman"/>
                <w:b/>
                <w:bCs/>
                <w:color w:val="000000"/>
                <w:shd w:val="clear" w:color="auto" w:fill="FFFFFF"/>
              </w:rPr>
              <w:t>严把产地环境安全关</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（40）加大耕地土壤环境保护力度，实施农用地分类管理，确定土壤环境重点监管名单。</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rPr>
            </w:pPr>
            <w:r>
              <w:rPr>
                <w:rFonts w:hint="default" w:ascii="Times New Roman" w:hAnsi="Times New Roman" w:cs="Times New Roman"/>
                <w:color w:val="000000"/>
                <w:shd w:val="clear" w:color="auto" w:fill="FFFFFF"/>
              </w:rPr>
              <w:t>市生态环境局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z w:val="30"/>
                <w:szCs w:val="30"/>
                <w:shd w:val="clear" w:color="auto" w:fill="FFFFFF"/>
              </w:rPr>
            </w:pPr>
          </w:p>
        </w:tc>
        <w:tc>
          <w:tcPr>
            <w:tcW w:w="1733" w:type="dxa"/>
            <w:vMerge w:val="continue"/>
            <w:noWrap w:val="0"/>
            <w:vAlign w:val="center"/>
          </w:tcPr>
          <w:p>
            <w:pPr>
              <w:pStyle w:val="7"/>
              <w:widowControl/>
              <w:spacing w:before="0" w:beforeAutospacing="0" w:after="0" w:afterAutospacing="0" w:line="0" w:lineRule="atLeast"/>
              <w:jc w:val="both"/>
              <w:rPr>
                <w:rStyle w:val="11"/>
                <w:rFonts w:hint="default" w:ascii="Times New Roman" w:hAnsi="Times New Roman" w:cs="Times New Roman"/>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（41）严格执行重金属污染排放标准，定期对重点监管企业和工业园区周边开展监测。</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rPr>
            </w:pPr>
            <w:r>
              <w:rPr>
                <w:rFonts w:hint="default" w:ascii="Times New Roman" w:hAnsi="Times New Roman" w:cs="Times New Roman"/>
                <w:color w:val="000000"/>
                <w:shd w:val="clear" w:color="auto" w:fill="FFFFFF"/>
              </w:rPr>
              <w:t>市生态环境局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每年一次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z w:val="30"/>
                <w:szCs w:val="30"/>
                <w:shd w:val="clear" w:color="auto" w:fill="FFFFFF"/>
              </w:rPr>
            </w:pPr>
          </w:p>
        </w:tc>
        <w:tc>
          <w:tcPr>
            <w:tcW w:w="1733" w:type="dxa"/>
            <w:vMerge w:val="continue"/>
            <w:noWrap w:val="0"/>
            <w:vAlign w:val="center"/>
          </w:tcPr>
          <w:p>
            <w:pPr>
              <w:pStyle w:val="7"/>
              <w:widowControl/>
              <w:spacing w:before="0" w:beforeAutospacing="0" w:after="0" w:afterAutospacing="0" w:line="0" w:lineRule="atLeast"/>
              <w:jc w:val="both"/>
              <w:rPr>
                <w:rStyle w:val="11"/>
                <w:rFonts w:hint="default" w:ascii="Times New Roman" w:hAnsi="Times New Roman" w:cs="Times New Roman"/>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（42）强化大气污染治理，实施挥发性有机物专项治理，加强移动污染源防治和扬尘治理。</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rPr>
            </w:pPr>
            <w:r>
              <w:rPr>
                <w:rFonts w:hint="default" w:ascii="Times New Roman" w:hAnsi="Times New Roman" w:cs="Times New Roman"/>
                <w:color w:val="000000"/>
                <w:shd w:val="clear" w:color="auto" w:fill="FFFFFF"/>
              </w:rPr>
              <w:t>市生态环境局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z w:val="30"/>
                <w:szCs w:val="30"/>
                <w:shd w:val="clear" w:color="auto" w:fill="FFFFFF"/>
              </w:rPr>
            </w:pPr>
          </w:p>
        </w:tc>
        <w:tc>
          <w:tcPr>
            <w:tcW w:w="1733" w:type="dxa"/>
            <w:vMerge w:val="continue"/>
            <w:noWrap w:val="0"/>
            <w:vAlign w:val="center"/>
          </w:tcPr>
          <w:p>
            <w:pPr>
              <w:pStyle w:val="7"/>
              <w:widowControl/>
              <w:spacing w:before="0" w:beforeAutospacing="0" w:after="0" w:afterAutospacing="0" w:line="0" w:lineRule="atLeast"/>
              <w:jc w:val="both"/>
              <w:rPr>
                <w:rStyle w:val="11"/>
                <w:rFonts w:hint="default" w:ascii="Times New Roman" w:hAnsi="Times New Roman" w:cs="Times New Roman"/>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rPr>
              <w:t>（43）强化水污染源监管，确保污水达标排放。</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市生态环境局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12</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严把农业投入品生产使用关</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（44）严禁使用国家明令禁止的农业投入品,严禁任何形式的野生动物交易。</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 xml:space="preserve">市农业农村局 </w:t>
            </w:r>
          </w:p>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市自然资源局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（45）严格落实定点经营和实名购买制度。</w:t>
            </w:r>
            <w:r>
              <w:rPr>
                <w:rFonts w:hint="default" w:ascii="Times New Roman" w:hAnsi="Times New Roman" w:cs="Times New Roman"/>
                <w:color w:val="333333"/>
                <w:shd w:val="clear" w:color="auto" w:fill="FFFFFF"/>
              </w:rPr>
              <w:t>对农产品生产经营主体及种养殖大户的年度责任告知率达100%。</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（46）严格落实农业生产经营记录制度、农业投入品使用记录制度。</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（47）严格执行农药安全间隔期、兽药休药期有关规定。</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13</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严把粮食收储质量安全关</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rPr>
            </w:pPr>
            <w:r>
              <w:rPr>
                <w:rFonts w:hint="default" w:ascii="Times New Roman" w:hAnsi="Times New Roman" w:cs="Times New Roman"/>
              </w:rPr>
              <w:t>（48）落实出入库检验制度和库存粮食质量检验制度。</w:t>
            </w:r>
          </w:p>
        </w:tc>
        <w:tc>
          <w:tcPr>
            <w:tcW w:w="2839" w:type="dxa"/>
            <w:noWrap w:val="0"/>
            <w:vAlign w:val="center"/>
          </w:tcPr>
          <w:p>
            <w:pPr>
              <w:pStyle w:val="7"/>
              <w:widowControl/>
              <w:spacing w:before="0" w:beforeAutospacing="0" w:after="0" w:afterAutospacing="0" w:line="0" w:lineRule="atLeast"/>
              <w:ind w:firstLine="240" w:firstLineChars="100"/>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市粮食和物资储备局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rPr>
              <w:t>（49）严禁不符合食品安全标准的粮食流入口粮市场和粮食加工企业。</w:t>
            </w:r>
          </w:p>
        </w:tc>
        <w:tc>
          <w:tcPr>
            <w:tcW w:w="2839" w:type="dxa"/>
            <w:noWrap w:val="0"/>
            <w:vAlign w:val="center"/>
          </w:tcPr>
          <w:p>
            <w:pPr>
              <w:pStyle w:val="7"/>
              <w:widowControl/>
              <w:spacing w:before="0" w:beforeAutospacing="0" w:after="0" w:afterAutospacing="0" w:line="0" w:lineRule="atLeast"/>
              <w:ind w:firstLine="240" w:firstLineChars="100"/>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市粮食和物资储备局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14</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严把食品加工质量安全关</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（50）生产企业实施风险分级管理。一般风险企业实施按比例“双随机”抽查，高风险企业实施飞行检查。</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（51）体系检查覆盖高风险大宗消费食品，促使生产过程持续合规。</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r>
              <w:rPr>
                <w:rFonts w:hint="default" w:ascii="Times New Roman" w:hAnsi="Times New Roman" w:cs="Times New Roman"/>
                <w:b/>
                <w:bCs/>
                <w:color w:val="000000"/>
                <w:shd w:val="clear" w:color="auto" w:fill="FFFFFF"/>
              </w:rPr>
              <w:t>15</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严把流通销售质量安全关</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（52）完善果蔬基地贮藏、物流配送、市场批发监管制度，落实食品运输在途监管责任。</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市农业农村局</w:t>
            </w:r>
          </w:p>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（53）督促市场批发、销售终端严格执行进货查验记录制度和保质期等标识规定。</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（54）大型超市、农贸市场、食品批发市场要严格按照有关规定开展快速检测工作，当日公布食品快检信息。</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（55）强化农产品产地准出和市场准入衔接。</w:t>
            </w:r>
          </w:p>
        </w:tc>
        <w:tc>
          <w:tcPr>
            <w:tcW w:w="2839" w:type="dxa"/>
            <w:noWrap w:val="0"/>
            <w:vAlign w:val="center"/>
          </w:tcPr>
          <w:p>
            <w:pPr>
              <w:pStyle w:val="7"/>
              <w:widowControl/>
              <w:spacing w:before="0" w:beforeAutospacing="0" w:after="0" w:afterAutospacing="0" w:line="0" w:lineRule="atLeast"/>
              <w:jc w:val="center"/>
              <w:rPr>
                <w:rFonts w:hint="default" w:ascii="Times New Roman" w:hAnsi="Times New Roman" w:cs="Times New Roman"/>
                <w:color w:val="000000"/>
              </w:rPr>
            </w:pPr>
            <w:r>
              <w:rPr>
                <w:rFonts w:hint="default" w:ascii="Times New Roman" w:hAnsi="Times New Roman" w:cs="Times New Roman"/>
                <w:color w:val="000000"/>
              </w:rPr>
              <w:t>市农业农村局</w:t>
            </w:r>
            <w:r>
              <w:rPr>
                <w:rFonts w:hint="default" w:ascii="Times New Roman" w:hAnsi="Times New Roman" w:cs="Times New Roman"/>
                <w:color w:val="000000"/>
                <w:lang w:eastAsia="zh-CN"/>
              </w:rPr>
              <w:t>、</w:t>
            </w:r>
            <w:r>
              <w:rPr>
                <w:rFonts w:hint="default" w:ascii="Times New Roman" w:hAnsi="Times New Roman" w:cs="Times New Roman"/>
                <w:color w:val="000000"/>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（56）严格执行畜禽定点屠宰和肉品检验检疫制度。</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（57）加强动物疫</w:t>
            </w:r>
            <w:r>
              <w:rPr>
                <w:rFonts w:hint="eastAsia" w:ascii="Times New Roman" w:hAnsi="Times New Roman" w:cs="Times New Roman"/>
                <w:color w:val="333333"/>
                <w:shd w:val="clear" w:color="auto" w:fill="FFFFFF"/>
                <w:lang w:eastAsia="zh-CN"/>
              </w:rPr>
              <w:t>情</w:t>
            </w:r>
            <w:r>
              <w:rPr>
                <w:rFonts w:hint="default" w:ascii="Times New Roman" w:hAnsi="Times New Roman" w:cs="Times New Roman"/>
                <w:color w:val="333333"/>
                <w:shd w:val="clear" w:color="auto" w:fill="FFFFFF"/>
              </w:rPr>
              <w:t>防控，落实禽畜屠宰企业配备驻场官方兽医并严格执行检验检疫制度。</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16</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严把餐饮服务质量安全关</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（58）全面落实餐饮服务食品安全操作规范。</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（59）严格落实网络订餐平台责任，签订承诺100%。</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（60）实施“明厨亮灶”、量化分级管理制度。</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restart"/>
            <w:noWrap w:val="0"/>
            <w:vAlign w:val="center"/>
          </w:tcPr>
          <w:p>
            <w:pPr>
              <w:pStyle w:val="7"/>
              <w:spacing w:before="0" w:after="0" w:line="0" w:lineRule="atLeast"/>
              <w:jc w:val="both"/>
              <w:rPr>
                <w:rFonts w:hint="default" w:ascii="Times New Roman" w:hAnsi="Times New Roman" w:cs="Times New Roman"/>
                <w:b/>
                <w:bCs/>
                <w:color w:val="333333"/>
                <w:shd w:val="clear" w:color="auto" w:fill="FFFFFF"/>
              </w:rPr>
            </w:pPr>
            <w:r>
              <w:rPr>
                <w:rFonts w:hint="default" w:ascii="Times New Roman" w:hAnsi="Times New Roman" w:cs="Times New Roman"/>
                <w:b/>
                <w:bCs/>
                <w:color w:val="333333"/>
                <w:shd w:val="clear" w:color="auto" w:fill="FFFFFF"/>
              </w:rPr>
              <w:t>四、实施食品安全“十项放心行动”</w:t>
            </w: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r>
              <w:rPr>
                <w:rFonts w:hint="default" w:ascii="Times New Roman" w:hAnsi="Times New Roman" w:cs="Times New Roman"/>
                <w:b/>
                <w:bCs/>
                <w:color w:val="333333"/>
                <w:shd w:val="clear" w:color="auto" w:fill="FFFFFF"/>
              </w:rPr>
              <w:t>17</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实施风险评估和标准制定专项提升行动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（61））推进食源性疾病溯源体系建设，完善食源性疾病监测分析、风险研判和通报制度，对重点区域、重点环节开展专项监测。</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市卫生健康委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center"/>
          </w:tcPr>
          <w:p>
            <w:pPr>
              <w:pStyle w:val="7"/>
              <w:spacing w:before="0" w:after="0" w:line="0" w:lineRule="atLeast"/>
              <w:jc w:val="both"/>
              <w:rPr>
                <w:rFonts w:hint="default" w:ascii="Times New Roman" w:hAnsi="Times New Roman" w:cs="Times New Roman"/>
                <w:b/>
                <w:bCs/>
                <w:color w:val="333333"/>
                <w:shd w:val="clear" w:color="auto" w:fill="FFFFFF"/>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（62））对标行业先进标准，建立完善我市标准体系，重点建立肉牛、马铃薯、冷凉蔬菜、小杂粮等绿色农产品标准，打造一批品牌产品和品牌企业，以标准化支撑我市推动高质量发展。</w:t>
            </w:r>
          </w:p>
        </w:tc>
        <w:tc>
          <w:tcPr>
            <w:tcW w:w="2839" w:type="dxa"/>
            <w:noWrap w:val="0"/>
            <w:vAlign w:val="center"/>
          </w:tcPr>
          <w:p>
            <w:pPr>
              <w:pStyle w:val="7"/>
              <w:widowControl/>
              <w:spacing w:before="0" w:beforeAutospacing="0" w:after="0" w:afterAutospacing="0" w:line="0" w:lineRule="atLeast"/>
              <w:ind w:firstLine="480" w:firstLineChars="200"/>
              <w:jc w:val="both"/>
              <w:rPr>
                <w:rFonts w:hint="eastAsia" w:ascii="Times New Roman" w:hAnsi="Times New Roman" w:eastAsia="宋体" w:cs="Times New Roman"/>
                <w:color w:val="000000"/>
                <w:shd w:val="clear" w:color="auto" w:fill="FFFFFF"/>
                <w:lang w:eastAsia="zh-CN"/>
              </w:rPr>
            </w:pPr>
            <w:r>
              <w:rPr>
                <w:rFonts w:hint="default" w:ascii="Times New Roman" w:hAnsi="Times New Roman" w:cs="Times New Roman"/>
                <w:color w:val="000000"/>
                <w:shd w:val="clear" w:color="auto" w:fill="FFFFFF"/>
              </w:rPr>
              <w:t>市市场监管局</w:t>
            </w:r>
            <w:r>
              <w:rPr>
                <w:rFonts w:hint="default" w:ascii="Times New Roman" w:hAnsi="Times New Roman" w:cs="Times New Roman"/>
                <w:color w:val="000000"/>
                <w:shd w:val="clear" w:color="auto" w:fill="FFFFFF"/>
                <w:lang w:eastAsia="zh-CN"/>
              </w:rPr>
              <w:t>、</w:t>
            </w:r>
            <w:r>
              <w:rPr>
                <w:rFonts w:hint="eastAsia" w:ascii="Times New Roman" w:hAnsi="Times New Roman" w:cs="Times New Roman"/>
                <w:color w:val="000000"/>
                <w:shd w:val="clear" w:color="auto" w:fill="FFFFFF"/>
                <w:lang w:eastAsia="zh-CN"/>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18</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实施农药兽药使用减量和产地环境净化行动。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（63）开展高毒高风险农药淘汰工作，5年内分期分批淘汰现存的10种高毒农药。</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2025年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（64）实施化肥农药减量增效行动、水产养殖用药减量行动、兽药抗菌药治理行动。</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（65）加强耕地土壤环境类别划分和重金属耕地风险管控与修复，重度污染区要加快退出所有农产品种植。</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市生态环境局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19</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实施校园食品安全守护行动。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（66）严格落实学校食品安全校长（园长）负责制，建立专职食品安全管理员制度。</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市教育体育局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（67）全面实施“明厨亮灶”工程，实施率100%。</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市教育体育局</w:t>
            </w:r>
            <w:r>
              <w:rPr>
                <w:rFonts w:hint="default" w:ascii="Times New Roman" w:hAnsi="Times New Roman" w:cs="Times New Roman"/>
                <w:color w:val="000000"/>
                <w:shd w:val="clear" w:color="auto" w:fill="FFFFFF"/>
                <w:lang w:eastAsia="zh-CN"/>
              </w:rPr>
              <w:t>、</w:t>
            </w:r>
            <w:r>
              <w:rPr>
                <w:rFonts w:hint="default" w:ascii="Times New Roman" w:hAnsi="Times New Roman" w:cs="Times New Roman"/>
                <w:color w:val="000000"/>
                <w:shd w:val="clear" w:color="auto" w:fill="FFFFFF"/>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（68）实行大宗食品公开招标、集中定点采购，建立学校负责人陪餐制度，鼓励家长参与监督。</w:t>
            </w:r>
          </w:p>
        </w:tc>
        <w:tc>
          <w:tcPr>
            <w:tcW w:w="2839" w:type="dxa"/>
            <w:noWrap w:val="0"/>
            <w:vAlign w:val="center"/>
          </w:tcPr>
          <w:p>
            <w:pPr>
              <w:pStyle w:val="7"/>
              <w:widowControl/>
              <w:spacing w:before="0" w:beforeAutospacing="0" w:after="0" w:afterAutospacing="0" w:line="0" w:lineRule="atLeast"/>
              <w:ind w:firstLine="480" w:firstLineChars="200"/>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市教育体育局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（69）落实好农村义务教育学生营养改善计划，保证学生营养餐质量安全。</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市卫生健康委</w:t>
            </w:r>
            <w:r>
              <w:rPr>
                <w:rFonts w:hint="default" w:ascii="Times New Roman" w:hAnsi="Times New Roman" w:cs="Times New Roman"/>
                <w:color w:val="000000"/>
                <w:shd w:val="clear" w:color="auto" w:fill="FFFFFF"/>
                <w:lang w:eastAsia="zh-CN"/>
              </w:rPr>
              <w:t>、</w:t>
            </w:r>
            <w:r>
              <w:rPr>
                <w:rFonts w:hint="default" w:ascii="Times New Roman" w:hAnsi="Times New Roman" w:cs="Times New Roman"/>
                <w:color w:val="000000"/>
                <w:shd w:val="clear" w:color="auto" w:fill="FFFFFF"/>
              </w:rPr>
              <w:t>教育体育局</w:t>
            </w:r>
            <w:r>
              <w:rPr>
                <w:rFonts w:hint="default" w:ascii="Times New Roman" w:hAnsi="Times New Roman" w:cs="Times New Roman"/>
                <w:color w:val="000000"/>
                <w:shd w:val="clear" w:color="auto" w:fill="FFFFFF"/>
                <w:lang w:eastAsia="zh-CN"/>
              </w:rPr>
              <w:t>、</w:t>
            </w:r>
            <w:r>
              <w:rPr>
                <w:rFonts w:hint="default" w:ascii="Times New Roman" w:hAnsi="Times New Roman" w:cs="Times New Roman"/>
                <w:color w:val="000000"/>
                <w:shd w:val="clear" w:color="auto" w:fill="FFFFFF"/>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20</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333333"/>
                <w:shd w:val="clear" w:color="auto" w:fill="FFFFFF"/>
              </w:rPr>
              <w:t>实施农村假冒伪劣食品治理行动。</w:t>
            </w:r>
          </w:p>
        </w:tc>
        <w:tc>
          <w:tcPr>
            <w:tcW w:w="5564" w:type="dxa"/>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(70)全面清理农村食品生产经营主体资格，深入推进农村假冒伪劣食品治理。</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市市场监管局</w:t>
            </w:r>
            <w:r>
              <w:rPr>
                <w:rFonts w:hint="default" w:ascii="Times New Roman" w:hAnsi="Times New Roman" w:cs="Times New Roman"/>
                <w:color w:val="000000"/>
                <w:shd w:val="clear" w:color="auto" w:fill="FFFFFF"/>
                <w:lang w:eastAsia="zh-CN"/>
              </w:rPr>
              <w:t>、</w:t>
            </w:r>
            <w:r>
              <w:rPr>
                <w:rFonts w:hint="default" w:ascii="Times New Roman" w:hAnsi="Times New Roman" w:cs="Times New Roman"/>
                <w:color w:val="000000"/>
                <w:shd w:val="clear" w:color="auto" w:fill="FFFFFF"/>
              </w:rPr>
              <w:t>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333333"/>
                <w:sz w:val="21"/>
                <w:szCs w:val="21"/>
                <w:shd w:val="clear" w:color="auto" w:fill="FFFFFF"/>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（71）严厉打击制售“三无”、假冒劣质食品等违法犯罪活动。依法取缔“黑工厂”“黑窝点”和“黑作坊”。</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市市场监管局</w:t>
            </w:r>
            <w:r>
              <w:rPr>
                <w:rFonts w:hint="default" w:ascii="Times New Roman" w:hAnsi="Times New Roman" w:cs="Times New Roman"/>
                <w:color w:val="000000"/>
                <w:shd w:val="clear" w:color="auto" w:fill="FFFFFF"/>
                <w:lang w:eastAsia="zh-CN"/>
              </w:rPr>
              <w:t>、</w:t>
            </w:r>
            <w:r>
              <w:rPr>
                <w:rFonts w:hint="default" w:ascii="Times New Roman" w:hAnsi="Times New Roman" w:cs="Times New Roman"/>
                <w:color w:val="000000"/>
                <w:shd w:val="clear" w:color="auto" w:fill="FFFFFF"/>
              </w:rPr>
              <w:t>农业农村局</w:t>
            </w:r>
            <w:r>
              <w:rPr>
                <w:rFonts w:hint="default" w:ascii="Times New Roman" w:hAnsi="Times New Roman" w:cs="Times New Roman"/>
                <w:color w:val="000000"/>
                <w:shd w:val="clear" w:color="auto" w:fill="FFFFFF"/>
                <w:lang w:val="en-US" w:eastAsia="zh-CN"/>
              </w:rPr>
              <w:t xml:space="preserve"> </w:t>
            </w:r>
            <w:r>
              <w:rPr>
                <w:rFonts w:hint="default" w:ascii="Times New Roman" w:hAnsi="Times New Roman" w:cs="Times New Roman"/>
                <w:color w:val="000000"/>
                <w:shd w:val="clear" w:color="auto" w:fill="FFFFFF"/>
              </w:rPr>
              <w:t>公安局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333333"/>
                <w:shd w:val="clear" w:color="auto" w:fill="FFFFFF"/>
              </w:rPr>
              <w:t>（72）建立规范的农村食品流通供应体系，净化农村消费市场。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w:t>
            </w:r>
            <w:r>
              <w:rPr>
                <w:rFonts w:hint="default" w:ascii="Times New Roman" w:hAnsi="Times New Roman" w:cs="Times New Roman"/>
              </w:rPr>
              <w:t>商务贸易促进局</w:t>
            </w:r>
            <w:r>
              <w:rPr>
                <w:rFonts w:hint="default" w:ascii="Times New Roman" w:hAnsi="Times New Roman" w:cs="Times New Roman"/>
                <w:lang w:eastAsia="zh-CN"/>
              </w:rPr>
              <w:t>、</w:t>
            </w:r>
            <w:r>
              <w:rPr>
                <w:rFonts w:hint="default" w:ascii="Times New Roman" w:hAnsi="Times New Roman" w:cs="Times New Roman"/>
                <w:color w:val="000000"/>
                <w:shd w:val="clear" w:color="auto" w:fill="FFFFFF"/>
              </w:rPr>
              <w:t>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333333"/>
                <w:sz w:val="21"/>
                <w:szCs w:val="21"/>
                <w:shd w:val="clear" w:color="auto" w:fill="FFFFFF"/>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shd w:val="clear" w:color="auto" w:fill="FFFFFF"/>
              </w:rPr>
              <w:t>21</w:t>
            </w:r>
            <w:r>
              <w:rPr>
                <w:rFonts w:hint="eastAsia" w:ascii="Times New Roman" w:hAnsi="Times New Roman" w:cs="Times New Roman"/>
                <w:b/>
                <w:bCs/>
                <w:shd w:val="clear" w:color="auto" w:fill="FFFFFF"/>
                <w:lang w:val="en-US" w:eastAsia="zh-CN"/>
              </w:rPr>
              <w:t>.</w:t>
            </w:r>
            <w:r>
              <w:rPr>
                <w:rFonts w:hint="default" w:ascii="Times New Roman" w:hAnsi="Times New Roman" w:cs="Times New Roman"/>
                <w:b/>
                <w:bCs/>
                <w:shd w:val="clear" w:color="auto" w:fill="FFFFFF"/>
              </w:rPr>
              <w:t>实施餐饮质量安全提升行动。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（73）推广“明厨亮灶”、餐饮安全风险量化分级管理。</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shd w:val="clear" w:color="auto" w:fill="FFFFFF"/>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（74）开展网络餐饮服务专项治理。</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shd w:val="clear" w:color="auto" w:fill="FFFFFF"/>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（75）建立餐厨垃圾处理站，推进餐厨废弃物资源化利用和无害化处理，防范“地沟油”流入餐桌。</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市城市管理局、发展改革委、生态环境局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sz w:val="21"/>
                <w:szCs w:val="21"/>
                <w:shd w:val="clear" w:color="auto" w:fill="FFFFFF"/>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（76）开展餐饮门店“厕所革命”，改善就餐环境卫生。</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shd w:val="clear" w:color="auto" w:fill="FFFFFF"/>
              </w:rPr>
            </w:pPr>
            <w:r>
              <w:rPr>
                <w:rFonts w:hint="default" w:ascii="Times New Roman" w:hAnsi="Times New Roman" w:cs="Times New Roman"/>
                <w:shd w:val="clear" w:color="auto" w:fill="FFFFFF"/>
              </w:rPr>
              <w:t>市卫生健康委、住建局、城管局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sz w:val="21"/>
                <w:szCs w:val="21"/>
                <w:shd w:val="clear" w:color="auto" w:fill="FFFFFF"/>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333333"/>
                <w:shd w:val="clear" w:color="auto" w:fill="FFFFFF"/>
              </w:rPr>
              <w:t>22</w:t>
            </w:r>
            <w:r>
              <w:rPr>
                <w:rFonts w:hint="eastAsia" w:ascii="Times New Roman" w:hAnsi="Times New Roman" w:cs="Times New Roman"/>
                <w:b/>
                <w:bCs/>
                <w:color w:val="333333"/>
                <w:shd w:val="clear" w:color="auto" w:fill="FFFFFF"/>
                <w:lang w:val="en-US" w:eastAsia="zh-CN"/>
              </w:rPr>
              <w:t>.</w:t>
            </w:r>
            <w:r>
              <w:rPr>
                <w:rFonts w:hint="default" w:ascii="Times New Roman" w:hAnsi="Times New Roman" w:cs="Times New Roman"/>
                <w:b/>
                <w:bCs/>
                <w:color w:val="000000"/>
                <w:shd w:val="clear" w:color="auto" w:fill="FFFFFF"/>
              </w:rPr>
              <w:t>实施保健食品行业专项清理整治行动。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（77）严厉打击保健食品欺诈和虚假宣传、虚假广告等违法犯罪行为。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市市场监管局、</w:t>
            </w:r>
            <w:r>
              <w:rPr>
                <w:rFonts w:hint="default" w:ascii="Times New Roman" w:hAnsi="Times New Roman" w:cs="Times New Roman"/>
                <w:color w:val="000000"/>
                <w:shd w:val="clear" w:color="auto" w:fill="FFFFFF"/>
                <w:lang w:eastAsia="zh-CN"/>
              </w:rPr>
              <w:t>市</w:t>
            </w:r>
            <w:r>
              <w:rPr>
                <w:rFonts w:hint="default" w:ascii="Times New Roman" w:hAnsi="Times New Roman" w:cs="Times New Roman"/>
                <w:color w:val="000000"/>
                <w:shd w:val="clear" w:color="auto" w:fill="FFFFFF"/>
              </w:rPr>
              <w:t>委宣传部、公安局、文化旅游广电局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sz w:val="21"/>
                <w:szCs w:val="21"/>
                <w:shd w:val="clear" w:color="auto" w:fill="FFFFFF"/>
              </w:rPr>
              <w:t>2021年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（78）开展以老年人识骗、防骗为的宣传教育活动。</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市市场监管局、</w:t>
            </w:r>
            <w:r>
              <w:rPr>
                <w:rFonts w:hint="default" w:ascii="Times New Roman" w:hAnsi="Times New Roman" w:cs="Times New Roman"/>
              </w:rPr>
              <w:t>卫生健康委、</w:t>
            </w:r>
            <w:r>
              <w:rPr>
                <w:rFonts w:hint="default" w:ascii="Times New Roman" w:hAnsi="Times New Roman" w:cs="Times New Roman"/>
                <w:color w:val="000000"/>
                <w:shd w:val="clear" w:color="auto" w:fill="FFFFFF"/>
              </w:rPr>
              <w:t>民政局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333333"/>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（79）联合执法，严厉查处各种非法销售保健食品行为。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每年一次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23</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实施“优质粮食工程”行动。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（80）推进“好粮油”行动计划、粮食治理安全检验检测体系和粮油产后服务体系建设。</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shd w:val="clear" w:color="auto" w:fill="FFFFFF"/>
              </w:rPr>
              <w:t>市粮食和物资储备局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2022年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24</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rPr>
              <w:t>实施</w:t>
            </w:r>
            <w:r>
              <w:rPr>
                <w:rFonts w:hint="default" w:ascii="Times New Roman" w:hAnsi="Times New Roman" w:cs="Times New Roman"/>
                <w:b/>
                <w:bCs/>
                <w:lang w:eastAsia="zh-CN"/>
              </w:rPr>
              <w:t>食品安全示范市创建</w:t>
            </w:r>
            <w:r>
              <w:rPr>
                <w:rFonts w:hint="default" w:ascii="Times New Roman" w:hAnsi="Times New Roman" w:cs="Times New Roman"/>
                <w:b/>
                <w:bCs/>
              </w:rPr>
              <w:t>行动。</w:t>
            </w:r>
          </w:p>
        </w:tc>
        <w:tc>
          <w:tcPr>
            <w:tcW w:w="5564" w:type="dxa"/>
            <w:noWrap w:val="0"/>
            <w:vAlign w:val="center"/>
          </w:tcPr>
          <w:p>
            <w:pPr>
              <w:spacing w:line="0" w:lineRule="atLeast"/>
              <w:rPr>
                <w:rFonts w:hint="default" w:ascii="Times New Roman" w:hAnsi="Times New Roman" w:cs="Times New Roman"/>
                <w:color w:val="000000"/>
                <w:sz w:val="24"/>
              </w:rPr>
            </w:pPr>
            <w:r>
              <w:rPr>
                <w:rFonts w:hint="default" w:ascii="Times New Roman" w:hAnsi="Times New Roman" w:cs="Times New Roman"/>
                <w:sz w:val="24"/>
              </w:rPr>
              <w:t>（81）</w:t>
            </w:r>
            <w:r>
              <w:rPr>
                <w:rFonts w:hint="default" w:ascii="Times New Roman" w:hAnsi="Times New Roman" w:eastAsia="宋体" w:cs="Times New Roman"/>
                <w:i w:val="0"/>
                <w:caps w:val="0"/>
                <w:color w:val="191919"/>
                <w:spacing w:val="0"/>
                <w:sz w:val="24"/>
                <w:szCs w:val="24"/>
                <w:shd w:val="clear" w:color="auto" w:fill="FFFFFF"/>
                <w:lang w:eastAsia="zh-CN"/>
              </w:rPr>
              <w:t>启动全国食品安全示范市创建行动，积极开展创建活动</w:t>
            </w:r>
            <w:r>
              <w:rPr>
                <w:rFonts w:hint="default" w:ascii="Times New Roman" w:hAnsi="Times New Roman" w:eastAsia="宋体" w:cs="Times New Roman"/>
                <w:sz w:val="24"/>
                <w:szCs w:val="24"/>
              </w:rPr>
              <w:t>。</w:t>
            </w:r>
          </w:p>
        </w:tc>
        <w:tc>
          <w:tcPr>
            <w:tcW w:w="2839" w:type="dxa"/>
            <w:noWrap w:val="0"/>
            <w:vAlign w:val="center"/>
          </w:tcPr>
          <w:p>
            <w:pPr>
              <w:spacing w:line="0" w:lineRule="atLeast"/>
              <w:rPr>
                <w:rFonts w:hint="default" w:ascii="Times New Roman" w:hAnsi="Times New Roman" w:cs="Times New Roman"/>
                <w:color w:val="000000"/>
                <w:sz w:val="24"/>
              </w:rPr>
            </w:pPr>
            <w:r>
              <w:rPr>
                <w:rFonts w:hint="default" w:ascii="Times New Roman" w:hAnsi="Times New Roman" w:cs="Times New Roman"/>
                <w:sz w:val="24"/>
              </w:rPr>
              <w:t>市场监督管理局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w:t>
            </w:r>
            <w:r>
              <w:rPr>
                <w:rFonts w:hint="default" w:ascii="Times New Roman" w:hAnsi="Times New Roman" w:cs="Times New Roman"/>
                <w:color w:val="000000"/>
                <w:sz w:val="21"/>
                <w:szCs w:val="21"/>
                <w:lang w:val="en-US" w:eastAsia="zh-CN"/>
              </w:rPr>
              <w:t>4</w:t>
            </w:r>
            <w:r>
              <w:rPr>
                <w:rFonts w:hint="default" w:ascii="Times New Roman" w:hAnsi="Times New Roman" w:cs="Times New Roman"/>
                <w:color w:val="000000"/>
                <w:sz w:val="21"/>
                <w:szCs w:val="21"/>
              </w:rPr>
              <w:t>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spacing w:line="0" w:lineRule="atLeast"/>
              <w:rPr>
                <w:rFonts w:hint="default" w:ascii="Times New Roman" w:hAnsi="Times New Roman" w:cs="Times New Roman"/>
                <w:sz w:val="24"/>
              </w:rPr>
            </w:pPr>
            <w:r>
              <w:rPr>
                <w:rFonts w:hint="default" w:ascii="Times New Roman" w:hAnsi="Times New Roman" w:cs="Times New Roman"/>
                <w:sz w:val="24"/>
              </w:rPr>
              <w:t>（82）实行信用分级分类管理，健全食品安全严重违法失信者名单认定机制和管理制度。</w:t>
            </w:r>
          </w:p>
        </w:tc>
        <w:tc>
          <w:tcPr>
            <w:tcW w:w="2839" w:type="dxa"/>
            <w:noWrap w:val="0"/>
            <w:vAlign w:val="center"/>
          </w:tcPr>
          <w:p>
            <w:pPr>
              <w:spacing w:line="0" w:lineRule="atLeast"/>
              <w:rPr>
                <w:rFonts w:hint="default" w:ascii="Times New Roman" w:hAnsi="Times New Roman" w:cs="Times New Roman"/>
                <w:sz w:val="24"/>
              </w:rPr>
            </w:pPr>
            <w:r>
              <w:rPr>
                <w:rFonts w:hint="default" w:ascii="Times New Roman" w:hAnsi="Times New Roman" w:cs="Times New Roman"/>
                <w:sz w:val="24"/>
              </w:rPr>
              <w:t>市场监督管理局</w:t>
            </w:r>
          </w:p>
          <w:p>
            <w:pPr>
              <w:spacing w:line="0" w:lineRule="atLeast"/>
              <w:rPr>
                <w:rFonts w:hint="default" w:ascii="Times New Roman" w:hAnsi="Times New Roman" w:cs="Times New Roman"/>
                <w:color w:val="000000"/>
                <w:sz w:val="24"/>
              </w:rPr>
            </w:pPr>
            <w:r>
              <w:rPr>
                <w:rFonts w:hint="default" w:ascii="Times New Roman" w:hAnsi="Times New Roman" w:cs="Times New Roman"/>
                <w:sz w:val="24"/>
              </w:rPr>
              <w:t>市发展改革委</w:t>
            </w:r>
          </w:p>
        </w:tc>
        <w:tc>
          <w:tcPr>
            <w:tcW w:w="1372" w:type="dxa"/>
            <w:tcBorders>
              <w:bottom w:val="single" w:color="auto" w:sz="4" w:space="0"/>
            </w:tcBorders>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2021年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shd w:val="clear" w:color="auto" w:fill="FFFFFF"/>
              </w:rPr>
              <w:t>25</w:t>
            </w:r>
            <w:r>
              <w:rPr>
                <w:rFonts w:hint="eastAsia" w:ascii="Times New Roman" w:hAnsi="Times New Roman" w:cs="Times New Roman"/>
                <w:b/>
                <w:bCs/>
                <w:shd w:val="clear" w:color="auto" w:fill="FFFFFF"/>
                <w:lang w:val="en-US" w:eastAsia="zh-CN"/>
              </w:rPr>
              <w:t>.</w:t>
            </w:r>
            <w:r>
              <w:rPr>
                <w:rFonts w:hint="default" w:ascii="Times New Roman" w:hAnsi="Times New Roman" w:cs="Times New Roman"/>
                <w:b/>
                <w:bCs/>
                <w:shd w:val="clear" w:color="auto" w:fill="FFFFFF"/>
              </w:rPr>
              <w:t>实施改革许可认证行动。</w:t>
            </w:r>
          </w:p>
        </w:tc>
        <w:tc>
          <w:tcPr>
            <w:tcW w:w="5564" w:type="dxa"/>
            <w:noWrap w:val="0"/>
            <w:vAlign w:val="center"/>
          </w:tcPr>
          <w:p>
            <w:pPr>
              <w:spacing w:line="0" w:lineRule="atLeast"/>
              <w:rPr>
                <w:rFonts w:hint="default" w:ascii="Times New Roman" w:hAnsi="Times New Roman" w:cs="Times New Roman"/>
                <w:color w:val="000000"/>
                <w:sz w:val="24"/>
              </w:rPr>
            </w:pPr>
            <w:r>
              <w:rPr>
                <w:rFonts w:hint="default" w:ascii="Times New Roman" w:hAnsi="Times New Roman" w:cs="Times New Roman"/>
                <w:sz w:val="24"/>
                <w:shd w:val="clear" w:color="auto" w:fill="FFFFFF"/>
              </w:rPr>
              <w:t>（83）深化许可认证“放管服”改革，减少制度性交易成本。</w:t>
            </w:r>
          </w:p>
        </w:tc>
        <w:tc>
          <w:tcPr>
            <w:tcW w:w="2839" w:type="dxa"/>
            <w:noWrap w:val="0"/>
            <w:vAlign w:val="center"/>
          </w:tcPr>
          <w:p>
            <w:pPr>
              <w:spacing w:line="0" w:lineRule="atLeast"/>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市审批服务管理局</w:t>
            </w:r>
          </w:p>
        </w:tc>
        <w:tc>
          <w:tcPr>
            <w:tcW w:w="1372" w:type="dxa"/>
            <w:tcBorders>
              <w:bottom w:val="nil"/>
            </w:tcBorders>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center"/>
          </w:tcPr>
          <w:p>
            <w:pPr>
              <w:pStyle w:val="7"/>
              <w:widowControl/>
              <w:spacing w:before="0" w:beforeAutospacing="0" w:after="0" w:afterAutospacing="0" w:line="0" w:lineRule="atLeast"/>
              <w:jc w:val="center"/>
              <w:rPr>
                <w:rFonts w:hint="default" w:ascii="Times New Roman" w:hAnsi="Times New Roman" w:cs="Times New Roman"/>
                <w:color w:val="000000"/>
                <w:sz w:val="32"/>
                <w:szCs w:val="32"/>
              </w:rPr>
            </w:pPr>
            <w:r>
              <w:rPr>
                <w:rFonts w:hint="default" w:ascii="Times New Roman" w:hAnsi="Times New Roman" w:cs="Times New Roman"/>
                <w:sz w:val="18"/>
                <w:szCs w:val="18"/>
                <w:shd w:val="clear" w:color="auto" w:fill="FFFFFF"/>
              </w:rPr>
              <w:t>许可时限12天内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shd w:val="clear" w:color="auto" w:fill="FFFFFF"/>
              </w:rPr>
              <w:t>（84）深化推进农产品认证制度改革，完善食用农产品合格制度。</w:t>
            </w:r>
          </w:p>
        </w:tc>
        <w:tc>
          <w:tcPr>
            <w:tcW w:w="2839" w:type="dxa"/>
            <w:noWrap w:val="0"/>
            <w:vAlign w:val="center"/>
          </w:tcPr>
          <w:p>
            <w:pPr>
              <w:spacing w:line="0" w:lineRule="atLeast"/>
              <w:rPr>
                <w:rFonts w:hint="default" w:ascii="Times New Roman" w:hAnsi="Times New Roman" w:cs="Times New Roman"/>
                <w:color w:val="000000"/>
                <w:sz w:val="24"/>
                <w:shd w:val="clear" w:color="auto" w:fill="FFFFFF"/>
              </w:rPr>
            </w:pPr>
            <w:r>
              <w:rPr>
                <w:rFonts w:hint="default" w:ascii="Times New Roman" w:hAnsi="Times New Roman" w:cs="Times New Roman"/>
                <w:color w:val="000000"/>
                <w:sz w:val="24"/>
                <w:shd w:val="clear" w:color="auto" w:fill="FFFFFF"/>
              </w:rPr>
              <w:t>市审批服务管理局、农业农村局</w:t>
            </w:r>
          </w:p>
        </w:tc>
        <w:tc>
          <w:tcPr>
            <w:tcW w:w="1372" w:type="dxa"/>
            <w:tcBorders>
              <w:top w:val="nil"/>
            </w:tcBorders>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26</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实施“双安双创”示范引领行动。</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（85）每2年创建1个食品安全示范县（区）。</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shd w:val="clear" w:color="auto" w:fill="FFFFFF"/>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2021年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（86）每3年创建1个食用农产品质量安全达标县（区）。</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shd w:val="clear" w:color="auto" w:fill="FFFFFF"/>
              </w:rPr>
            </w:pPr>
            <w:r>
              <w:rPr>
                <w:rFonts w:hint="default" w:ascii="Times New Roman" w:hAnsi="Times New Roman" w:cs="Times New Roman"/>
              </w:rPr>
              <w:t>市</w:t>
            </w:r>
            <w:r>
              <w:rPr>
                <w:rFonts w:hint="default" w:ascii="Times New Roman" w:hAnsi="Times New Roman" w:cs="Times New Roman"/>
                <w:color w:val="000000"/>
                <w:shd w:val="clear" w:color="auto" w:fill="FFFFFF"/>
              </w:rPr>
              <w:t>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2021年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b/>
                <w:bCs/>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（87）到2025年把我市创建为国家食品安全示范城市。</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市市场监管局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2025年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0" w:type="dxa"/>
            <w:vMerge w:val="restart"/>
            <w:noWrap w:val="0"/>
            <w:vAlign w:val="center"/>
          </w:tcPr>
          <w:p>
            <w:pPr>
              <w:spacing w:line="0" w:lineRule="atLeast"/>
              <w:rPr>
                <w:rFonts w:hint="default" w:ascii="Times New Roman" w:hAnsi="Times New Roman" w:cs="Times New Roman"/>
                <w:b/>
                <w:bCs/>
                <w:sz w:val="24"/>
              </w:rPr>
            </w:pPr>
            <w:r>
              <w:rPr>
                <w:rStyle w:val="11"/>
                <w:rFonts w:hint="default" w:ascii="Times New Roman" w:hAnsi="Times New Roman" w:cs="Times New Roman"/>
                <w:bCs/>
                <w:sz w:val="24"/>
              </w:rPr>
              <w:t>五、保障措施</w:t>
            </w:r>
          </w:p>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color w:val="000000"/>
                <w:shd w:val="clear" w:color="auto" w:fill="FFFFFF"/>
              </w:rPr>
              <w:t>2</w:t>
            </w:r>
            <w:r>
              <w:rPr>
                <w:rFonts w:hint="default" w:ascii="Times New Roman" w:hAnsi="Times New Roman" w:cs="Times New Roman"/>
                <w:b/>
                <w:bCs/>
                <w:color w:val="000000"/>
                <w:shd w:val="clear" w:color="auto" w:fill="FFFFFF"/>
              </w:rPr>
              <w:t>7</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落实党政同责。</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（88）严格落实中共中央办公厅、国务院办公厅《地方党政领导干部食品安全责任制规定》。</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各县（区）党委</w:t>
            </w:r>
            <w:r>
              <w:rPr>
                <w:rFonts w:hint="default" w:ascii="Times New Roman" w:hAnsi="Times New Roman" w:cs="Times New Roman"/>
                <w:color w:val="000000"/>
                <w:shd w:val="clear" w:color="auto" w:fill="FFFFFF"/>
                <w:lang w:eastAsia="zh-CN"/>
              </w:rPr>
              <w:t>和</w:t>
            </w:r>
            <w:r>
              <w:rPr>
                <w:rFonts w:hint="default" w:ascii="Times New Roman" w:hAnsi="Times New Roman" w:cs="Times New Roman"/>
                <w:color w:val="000000"/>
                <w:shd w:val="clear" w:color="auto" w:fill="FFFFFF"/>
              </w:rPr>
              <w:t>政府</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（89）党委结合巡视巡察，对党政领导干部履行食品安全工作职责情况进行督查督办。</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市纪委监委、各县（区）党委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每年一次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（90）强化食品安全委员会及其办公室统筹协调作用。</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shd w:val="clear" w:color="auto" w:fill="FFFFFF"/>
              </w:rPr>
              <w:t>各县（区）党委</w:t>
            </w:r>
            <w:r>
              <w:rPr>
                <w:rFonts w:hint="default" w:ascii="Times New Roman" w:hAnsi="Times New Roman" w:cs="Times New Roman"/>
                <w:color w:val="000000"/>
                <w:shd w:val="clear" w:color="auto" w:fill="FFFFFF"/>
                <w:lang w:eastAsia="zh-CN"/>
              </w:rPr>
              <w:t>和</w:t>
            </w:r>
            <w:r>
              <w:rPr>
                <w:rFonts w:hint="default" w:ascii="Times New Roman" w:hAnsi="Times New Roman" w:cs="Times New Roman"/>
                <w:color w:val="000000"/>
                <w:shd w:val="clear" w:color="auto" w:fill="FFFFFF"/>
              </w:rPr>
              <w:t>政府</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（91）各有关部门要按照管行业必管安全的要求，对主管领域的食品安全工作承担管理责任。</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rPr>
              <w:t>市食安委成员单位</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（92）各县（区）</w:t>
            </w:r>
            <w:r>
              <w:rPr>
                <w:rFonts w:hint="eastAsia" w:ascii="Times New Roman" w:hAnsi="Times New Roman" w:cs="Times New Roman"/>
                <w:color w:val="000000"/>
                <w:shd w:val="clear" w:color="auto" w:fill="FFFFFF"/>
                <w:lang w:eastAsia="zh-CN"/>
              </w:rPr>
              <w:t>党委和政府</w:t>
            </w:r>
            <w:r>
              <w:rPr>
                <w:rFonts w:hint="default" w:ascii="Times New Roman" w:hAnsi="Times New Roman" w:cs="Times New Roman"/>
                <w:color w:val="000000"/>
                <w:shd w:val="clear" w:color="auto" w:fill="FFFFFF"/>
              </w:rPr>
              <w:t>和市食委会有关成员单位，每年12月前要向市委、市政府报告食品安全工作情况。</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各县（区）党委</w:t>
            </w:r>
            <w:r>
              <w:rPr>
                <w:rFonts w:hint="default" w:ascii="Times New Roman" w:hAnsi="Times New Roman" w:cs="Times New Roman"/>
                <w:color w:val="000000"/>
                <w:shd w:val="clear" w:color="auto" w:fill="FFFFFF"/>
                <w:lang w:eastAsia="zh-CN"/>
              </w:rPr>
              <w:t>和</w:t>
            </w:r>
            <w:r>
              <w:rPr>
                <w:rFonts w:hint="default" w:ascii="Times New Roman" w:hAnsi="Times New Roman" w:cs="Times New Roman"/>
                <w:color w:val="000000"/>
                <w:shd w:val="clear" w:color="auto" w:fill="FFFFFF"/>
              </w:rPr>
              <w:t>政府</w:t>
            </w:r>
          </w:p>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rPr>
              <w:t>市食安委成员单位</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每年一次</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restart"/>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rPr>
              <w:t>28</w:t>
            </w:r>
            <w:r>
              <w:rPr>
                <w:rFonts w:hint="eastAsia" w:ascii="Times New Roman" w:hAnsi="Times New Roman" w:cs="Times New Roman"/>
                <w:b/>
                <w:bCs/>
                <w:color w:val="000000"/>
                <w:lang w:val="en-US" w:eastAsia="zh-CN"/>
              </w:rPr>
              <w:t>.</w:t>
            </w:r>
            <w:r>
              <w:rPr>
                <w:rFonts w:hint="default" w:ascii="Times New Roman" w:hAnsi="Times New Roman" w:cs="Times New Roman"/>
                <w:b/>
                <w:bCs/>
                <w:color w:val="000000"/>
              </w:rPr>
              <w:t>加强协同配合。</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（93）党委和政府对本辖区食品安全工作负总责。</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shd w:val="clear" w:color="auto" w:fill="FFFFFF"/>
              </w:rPr>
              <w:t>各县（区）党委</w:t>
            </w:r>
            <w:r>
              <w:rPr>
                <w:rFonts w:hint="default" w:ascii="Times New Roman" w:hAnsi="Times New Roman" w:cs="Times New Roman"/>
                <w:color w:val="000000"/>
                <w:shd w:val="clear" w:color="auto" w:fill="FFFFFF"/>
                <w:lang w:eastAsia="zh-CN"/>
              </w:rPr>
              <w:t>和</w:t>
            </w:r>
            <w:r>
              <w:rPr>
                <w:rFonts w:hint="default" w:ascii="Times New Roman" w:hAnsi="Times New Roman" w:cs="Times New Roman"/>
                <w:color w:val="000000"/>
                <w:shd w:val="clear" w:color="auto" w:fill="FFFFFF"/>
              </w:rPr>
              <w:t>政府</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（94）食品安全相关部门协调配合齐抓共管。</w:t>
            </w:r>
          </w:p>
        </w:tc>
        <w:tc>
          <w:tcPr>
            <w:tcW w:w="2839" w:type="dxa"/>
            <w:noWrap w:val="0"/>
            <w:vAlign w:val="center"/>
          </w:tcPr>
          <w:p>
            <w:pPr>
              <w:pStyle w:val="7"/>
              <w:widowControl/>
              <w:spacing w:before="0" w:beforeAutospacing="0" w:after="0" w:afterAutospacing="0" w:line="0" w:lineRule="atLeast"/>
              <w:rPr>
                <w:rFonts w:hint="default" w:ascii="Times New Roman" w:hAnsi="Times New Roman" w:cs="Times New Roman"/>
                <w:color w:val="000000"/>
              </w:rPr>
            </w:pPr>
            <w:r>
              <w:rPr>
                <w:rFonts w:hint="default" w:ascii="Times New Roman" w:hAnsi="Times New Roman" w:cs="Times New Roman"/>
                <w:color w:val="000000"/>
                <w:shd w:val="clear" w:color="auto" w:fill="FFFFFF"/>
              </w:rPr>
              <w:t>各县（区）食安委</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长期开展</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b/>
                <w:bCs/>
                <w:color w:val="000000"/>
              </w:rPr>
            </w:pP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（95）通过政府购买服务等方式，在城市社区和农村建立专兼职食品安全和食用农产品质量安全协管员队伍。</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市市场监管局、农业农村局</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29</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加大投入保障。</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（96）将食品和农产品质量安全工作所需经费列入同级财政预算。</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市财政局、各县（区）党委</w:t>
            </w:r>
            <w:r>
              <w:rPr>
                <w:rFonts w:hint="default" w:ascii="Times New Roman" w:hAnsi="Times New Roman" w:cs="Times New Roman"/>
                <w:color w:val="000000"/>
                <w:shd w:val="clear" w:color="auto" w:fill="FFFFFF"/>
                <w:lang w:eastAsia="zh-CN"/>
              </w:rPr>
              <w:t>和</w:t>
            </w:r>
            <w:r>
              <w:rPr>
                <w:rFonts w:hint="default" w:ascii="Times New Roman" w:hAnsi="Times New Roman" w:cs="Times New Roman"/>
                <w:color w:val="000000"/>
                <w:shd w:val="clear" w:color="auto" w:fill="FFFFFF"/>
              </w:rPr>
              <w:t>政府</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600" w:type="dxa"/>
            <w:vMerge w:val="continue"/>
            <w:noWrap w:val="0"/>
            <w:vAlign w:val="top"/>
          </w:tcPr>
          <w:p>
            <w:pPr>
              <w:pStyle w:val="7"/>
              <w:widowControl/>
              <w:spacing w:before="0" w:beforeAutospacing="0" w:after="0" w:afterAutospacing="0" w:line="0" w:lineRule="atLeast"/>
              <w:jc w:val="both"/>
              <w:rPr>
                <w:rFonts w:hint="default" w:ascii="Times New Roman" w:hAnsi="Times New Roman" w:cs="Times New Roman"/>
                <w:color w:val="000000"/>
                <w:sz w:val="32"/>
                <w:szCs w:val="32"/>
              </w:rPr>
            </w:pPr>
          </w:p>
        </w:tc>
        <w:tc>
          <w:tcPr>
            <w:tcW w:w="1733"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b/>
                <w:bCs/>
                <w:color w:val="000000"/>
                <w:shd w:val="clear" w:color="auto" w:fill="FFFFFF"/>
              </w:rPr>
              <w:t>30</w:t>
            </w:r>
            <w:r>
              <w:rPr>
                <w:rFonts w:hint="eastAsia" w:ascii="Times New Roman" w:hAnsi="Times New Roman" w:cs="Times New Roman"/>
                <w:b/>
                <w:bCs/>
                <w:color w:val="000000"/>
                <w:shd w:val="clear" w:color="auto" w:fill="FFFFFF"/>
                <w:lang w:val="en-US" w:eastAsia="zh-CN"/>
              </w:rPr>
              <w:t>.</w:t>
            </w:r>
            <w:r>
              <w:rPr>
                <w:rFonts w:hint="default" w:ascii="Times New Roman" w:hAnsi="Times New Roman" w:cs="Times New Roman"/>
                <w:b/>
                <w:bCs/>
                <w:color w:val="000000"/>
                <w:shd w:val="clear" w:color="auto" w:fill="FFFFFF"/>
              </w:rPr>
              <w:t>强化组织实施。</w:t>
            </w:r>
          </w:p>
        </w:tc>
        <w:tc>
          <w:tcPr>
            <w:tcW w:w="5564"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shd w:val="clear" w:color="auto" w:fill="FFFFFF"/>
              </w:rPr>
              <w:t>（97）各县（区）</w:t>
            </w:r>
            <w:r>
              <w:rPr>
                <w:rFonts w:hint="eastAsia" w:ascii="Times New Roman" w:hAnsi="Times New Roman" w:cs="Times New Roman"/>
                <w:color w:val="000000"/>
                <w:shd w:val="clear" w:color="auto" w:fill="FFFFFF"/>
                <w:lang w:eastAsia="zh-CN"/>
              </w:rPr>
              <w:t>党委和政府</w:t>
            </w:r>
            <w:r>
              <w:rPr>
                <w:rFonts w:hint="default" w:ascii="Times New Roman" w:hAnsi="Times New Roman" w:cs="Times New Roman"/>
                <w:color w:val="000000"/>
                <w:shd w:val="clear" w:color="auto" w:fill="FFFFFF"/>
              </w:rPr>
              <w:t>、各有关部门制定具体落实措施，明确时间表、路线图、责任人。</w:t>
            </w:r>
          </w:p>
        </w:tc>
        <w:tc>
          <w:tcPr>
            <w:tcW w:w="2839" w:type="dxa"/>
            <w:noWrap w:val="0"/>
            <w:vAlign w:val="center"/>
          </w:tcPr>
          <w:p>
            <w:pPr>
              <w:pStyle w:val="7"/>
              <w:widowControl/>
              <w:spacing w:before="0" w:beforeAutospacing="0" w:after="0" w:afterAutospacing="0" w:line="0" w:lineRule="atLeast"/>
              <w:jc w:val="both"/>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各县（区）党委</w:t>
            </w:r>
            <w:r>
              <w:rPr>
                <w:rFonts w:hint="default" w:ascii="Times New Roman" w:hAnsi="Times New Roman" w:cs="Times New Roman"/>
                <w:color w:val="000000"/>
                <w:shd w:val="clear" w:color="auto" w:fill="FFFFFF"/>
                <w:lang w:eastAsia="zh-CN"/>
              </w:rPr>
              <w:t>和</w:t>
            </w:r>
            <w:r>
              <w:rPr>
                <w:rFonts w:hint="default" w:ascii="Times New Roman" w:hAnsi="Times New Roman" w:cs="Times New Roman"/>
                <w:color w:val="000000"/>
                <w:shd w:val="clear" w:color="auto" w:fill="FFFFFF"/>
              </w:rPr>
              <w:t>政府</w:t>
            </w:r>
          </w:p>
          <w:p>
            <w:pPr>
              <w:pStyle w:val="7"/>
              <w:widowControl/>
              <w:spacing w:before="0" w:beforeAutospacing="0" w:after="0" w:afterAutospacing="0" w:line="0" w:lineRule="atLeast"/>
              <w:jc w:val="both"/>
              <w:rPr>
                <w:rFonts w:hint="default" w:ascii="Times New Roman" w:hAnsi="Times New Roman" w:cs="Times New Roman"/>
                <w:color w:val="000000"/>
              </w:rPr>
            </w:pPr>
            <w:r>
              <w:rPr>
                <w:rFonts w:hint="default" w:ascii="Times New Roman" w:hAnsi="Times New Roman" w:cs="Times New Roman"/>
                <w:color w:val="000000"/>
              </w:rPr>
              <w:t>市食安委成员单位</w:t>
            </w:r>
          </w:p>
        </w:tc>
        <w:tc>
          <w:tcPr>
            <w:tcW w:w="1372" w:type="dxa"/>
            <w:noWrap w:val="0"/>
            <w:vAlign w:val="center"/>
          </w:tcPr>
          <w:p>
            <w:pPr>
              <w:pStyle w:val="7"/>
              <w:widowControl/>
              <w:spacing w:before="0" w:beforeAutospacing="0" w:after="0" w:afterAutospacing="0"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2020年6月</w:t>
            </w:r>
          </w:p>
        </w:tc>
        <w:tc>
          <w:tcPr>
            <w:tcW w:w="942" w:type="dxa"/>
            <w:noWrap w:val="0"/>
            <w:vAlign w:val="top"/>
          </w:tcPr>
          <w:p>
            <w:pPr>
              <w:pStyle w:val="7"/>
              <w:widowControl/>
              <w:spacing w:before="0" w:beforeAutospacing="0" w:after="0" w:afterAutospacing="0" w:line="440" w:lineRule="exact"/>
              <w:jc w:val="both"/>
              <w:rPr>
                <w:rFonts w:hint="default" w:ascii="Times New Roman" w:hAnsi="Times New Roman" w:cs="Times New Roman"/>
                <w:color w:val="000000"/>
                <w:sz w:val="32"/>
                <w:szCs w:val="32"/>
              </w:rPr>
            </w:pPr>
          </w:p>
        </w:tc>
      </w:tr>
    </w:tbl>
    <w:p>
      <w:pPr>
        <w:spacing w:line="440" w:lineRule="exact"/>
        <w:rPr>
          <w:rFonts w:hint="default" w:ascii="Times New Roman" w:hAnsi="Times New Roman" w:cs="Times New Roman"/>
        </w:rPr>
      </w:pPr>
    </w:p>
    <w:p>
      <w:pPr>
        <w:pStyle w:val="7"/>
        <w:widowControl/>
        <w:spacing w:before="0" w:beforeAutospacing="0" w:after="0" w:afterAutospacing="0" w:line="440" w:lineRule="atLeast"/>
        <w:ind w:firstLine="601" w:firstLineChars="188"/>
        <w:rPr>
          <w:rFonts w:hint="default" w:ascii="Times New Roman" w:hAnsi="Times New Roman" w:eastAsia="方正仿宋简体"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sectPr>
          <w:headerReference r:id="rId3" w:type="default"/>
          <w:footerReference r:id="rId4" w:type="default"/>
          <w:pgSz w:w="16838" w:h="11906" w:orient="landscape"/>
          <w:pgMar w:top="1587" w:right="2098" w:bottom="1474" w:left="1928" w:header="851" w:footer="1417" w:gutter="0"/>
          <w:paperSrc/>
          <w:cols w:space="720" w:num="1"/>
          <w:rtlGutter w:val="0"/>
          <w:docGrid w:type="lines" w:linePitch="312" w:charSpace="0"/>
        </w:sectPr>
      </w:pPr>
    </w:p>
    <w:p>
      <w:pPr>
        <w:rPr>
          <w:rFonts w:hint="default"/>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ascii="Times New Roman" w:hAnsi="Times New Roman" w:eastAsia="方正小标宋简体" w:cs="Times New Roman"/>
          <w:sz w:val="44"/>
          <w:szCs w:val="44"/>
          <w:u w:val="none"/>
        </w:rPr>
      </w:pPr>
    </w:p>
    <w:p>
      <w:pPr>
        <w:pStyle w:val="2"/>
        <w:rPr>
          <w:rFonts w:hint="default" w:ascii="Times New Roman" w:hAnsi="Times New Roman" w:eastAsia="方正小标宋简体" w:cs="Times New Roman"/>
          <w:sz w:val="44"/>
          <w:szCs w:val="44"/>
          <w:u w:val="none"/>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20" w:firstLineChars="1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82550</wp:posOffset>
                </wp:positionV>
                <wp:extent cx="5615940" cy="0"/>
                <wp:effectExtent l="0" t="0" r="0" b="0"/>
                <wp:wrapNone/>
                <wp:docPr id="1" name="直接连接符 6"/>
                <wp:cNvGraphicFramePr/>
                <a:graphic xmlns:a="http://schemas.openxmlformats.org/drawingml/2006/main">
                  <a:graphicData uri="http://schemas.microsoft.com/office/word/2010/wordprocessingShape">
                    <wps:wsp>
                      <wps:cNvSpPr/>
                      <wps:spPr>
                        <a:xfrm flipH="1">
                          <a:off x="0" y="0"/>
                          <a:ext cx="5615940" cy="0"/>
                        </a:xfrm>
                        <a:prstGeom prst="line">
                          <a:avLst/>
                        </a:prstGeom>
                        <a:ln w="13970" cap="flat" cmpd="sng">
                          <a:solidFill>
                            <a:srgbClr val="000000"/>
                          </a:solidFill>
                          <a:prstDash val="solid"/>
                          <a:headEnd type="none" w="med" len="med"/>
                          <a:tailEnd type="none" w="med" len="med"/>
                        </a:ln>
                      </wps:spPr>
                      <wps:bodyPr upright="1"/>
                    </wps:wsp>
                  </a:graphicData>
                </a:graphic>
              </wp:anchor>
            </w:drawing>
          </mc:Choice>
          <mc:Fallback>
            <w:pict>
              <v:line id="直接连接符 6" o:spid="_x0000_s1026" o:spt="20" style="position:absolute;left:0pt;flip:x;margin-left:0.6pt;margin-top:6.5pt;height:0pt;width:442.2pt;mso-position-horizontal-relative:margin;z-index:251659264;mso-width-relative:page;mso-height-relative:page;" filled="f" stroked="t" coordsize="21600,21600" o:gfxdata="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OhPa9UAAAAHAQAADwAAAAAAAAABACAAAAAiAAAAZHJzL2Rvd25yZXYueG1s&#10;UEsBAhQAFAAAAAgAh07iQLy8mjj7AQAA7wMAAA4AAAAAAAAAAQAgAAAAJAEAAGRycy9lMm9Eb2Mu&#10;eG1sUEsFBgAAAAAGAAYAWQEAAJEFAAAAAA==&#10;">
                <v:fill on="f" focussize="0,0"/>
                <v:stroke weight="1.1pt" color="#000000" joinstyle="round"/>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364490</wp:posOffset>
                </wp:positionV>
                <wp:extent cx="5615940" cy="0"/>
                <wp:effectExtent l="0" t="0" r="0" b="0"/>
                <wp:wrapNone/>
                <wp:docPr id="2" name="直接连接符 7"/>
                <wp:cNvGraphicFramePr/>
                <a:graphic xmlns:a="http://schemas.openxmlformats.org/drawingml/2006/main">
                  <a:graphicData uri="http://schemas.microsoft.com/office/word/2010/wordprocessingShape">
                    <wps:wsp>
                      <wps:cNvSpPr/>
                      <wps:spPr>
                        <a:xfrm flipH="1">
                          <a:off x="0" y="0"/>
                          <a:ext cx="5615940" cy="0"/>
                        </a:xfrm>
                        <a:prstGeom prst="line">
                          <a:avLst/>
                        </a:prstGeom>
                        <a:ln w="13970" cap="flat" cmpd="sng">
                          <a:solidFill>
                            <a:srgbClr val="000000"/>
                          </a:solidFill>
                          <a:prstDash val="solid"/>
                          <a:headEnd type="none" w="med" len="med"/>
                          <a:tailEnd type="none" w="med" len="med"/>
                        </a:ln>
                      </wps:spPr>
                      <wps:bodyPr upright="1"/>
                    </wps:wsp>
                  </a:graphicData>
                </a:graphic>
              </wp:anchor>
            </w:drawing>
          </mc:Choice>
          <mc:Fallback>
            <w:pict>
              <v:line id="直接连接符 7" o:spid="_x0000_s1026" o:spt="20" style="position:absolute;left:0pt;flip:x;margin-top:28.7pt;height:0pt;width:442.2pt;mso-position-horizontal:left;mso-position-horizontal-relative:margin;z-index:251660288;mso-width-relative:page;mso-height-relative:page;" filled="f" stroked="t" coordsize="21600,21600" o:gfxdata="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3tcj1QAAAAYBAAAPAAAAAAAAAAEAIAAAACIAAABkcnMvZG93bnJldi54&#10;bWxQSwECFAAUAAAACACHTuJAH7fIh/0BAADvAwAADgAAAAAAAAABACAAAAAkAQAAZHJzL2Uyb0Rv&#10;Yy54bWxQSwUGAAAAAAYABgBZAQAAkwUAAAAA&#10;">
                <v:fill on="f" focussize="0,0"/>
                <v:stroke weight="1.1pt" color="#000000" joinstyle="round"/>
                <v:imagedata o:title=""/>
                <o:lock v:ext="edit" aspectratio="f"/>
              </v:line>
            </w:pict>
          </mc:Fallback>
        </mc:AlternateContent>
      </w:r>
      <w:r>
        <w:rPr>
          <w:rFonts w:hint="default" w:ascii="Times New Roman" w:hAnsi="Times New Roman" w:eastAsia="方正仿宋简体" w:cs="Times New Roman"/>
          <w:sz w:val="32"/>
          <w:szCs w:val="32"/>
        </w:rPr>
        <w:t xml:space="preserve">中共固原市委办公室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w:t>
      </w:r>
      <w:r>
        <w:rPr>
          <w:rFonts w:hint="default"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日印发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方正仿宋简体" w:cs="Times New Roman"/>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共印</w:t>
      </w:r>
      <w:r>
        <w:rPr>
          <w:rFonts w:hint="default" w:ascii="Times New Roman" w:hAnsi="Times New Roman" w:eastAsia="方正仿宋简体" w:cs="Times New Roman"/>
          <w:sz w:val="32"/>
          <w:szCs w:val="32"/>
          <w:lang w:val="en-US" w:eastAsia="zh-CN"/>
        </w:rPr>
        <w:t>50</w:t>
      </w:r>
      <w:r>
        <w:rPr>
          <w:rFonts w:hint="default" w:ascii="Times New Roman" w:hAnsi="Times New Roman" w:eastAsia="方正仿宋简体" w:cs="Times New Roman"/>
          <w:sz w:val="32"/>
          <w:szCs w:val="32"/>
        </w:rPr>
        <w:t>份</w:t>
      </w:r>
    </w:p>
    <w:sectPr>
      <w:headerReference r:id="rId5" w:type="default"/>
      <w:footerReference r:id="rId6" w:type="default"/>
      <w:pgSz w:w="11906" w:h="16838"/>
      <w:pgMar w:top="2098" w:right="1474" w:bottom="1928" w:left="1587"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AF29B-0084-4161-8B53-6AA804DD97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95BD8284-6459-4CAC-AED6-23B10214BCB8}"/>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Gj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HEaMyQEAAJo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7FC1"/>
    <w:rsid w:val="02D72B0D"/>
    <w:rsid w:val="03BF3627"/>
    <w:rsid w:val="041D6589"/>
    <w:rsid w:val="07961049"/>
    <w:rsid w:val="079A258F"/>
    <w:rsid w:val="09812937"/>
    <w:rsid w:val="09CB5543"/>
    <w:rsid w:val="09F41B8E"/>
    <w:rsid w:val="0DEB0F78"/>
    <w:rsid w:val="11EC274A"/>
    <w:rsid w:val="13B15313"/>
    <w:rsid w:val="1B11001C"/>
    <w:rsid w:val="1F0629F6"/>
    <w:rsid w:val="1FCC0C90"/>
    <w:rsid w:val="2D787D5C"/>
    <w:rsid w:val="34656F3B"/>
    <w:rsid w:val="34997274"/>
    <w:rsid w:val="396F711C"/>
    <w:rsid w:val="39F824FE"/>
    <w:rsid w:val="3B7121B5"/>
    <w:rsid w:val="405E1419"/>
    <w:rsid w:val="46875246"/>
    <w:rsid w:val="47F342B2"/>
    <w:rsid w:val="490E37C0"/>
    <w:rsid w:val="4E723542"/>
    <w:rsid w:val="4E85691A"/>
    <w:rsid w:val="54FA2B9A"/>
    <w:rsid w:val="57753E03"/>
    <w:rsid w:val="5DB244D2"/>
    <w:rsid w:val="639323FF"/>
    <w:rsid w:val="63B51D0D"/>
    <w:rsid w:val="67E53904"/>
    <w:rsid w:val="68C57DFA"/>
    <w:rsid w:val="72A679EA"/>
    <w:rsid w:val="755F4FAE"/>
    <w:rsid w:val="79E51AA1"/>
    <w:rsid w:val="7A83396C"/>
    <w:rsid w:val="7BCB1708"/>
    <w:rsid w:val="7C0B6913"/>
    <w:rsid w:val="7C7D018A"/>
    <w:rsid w:val="7E5E33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rPr>
  </w:style>
  <w:style w:type="paragraph" w:styleId="3">
    <w:name w:val="Body Text Indent"/>
    <w:basedOn w:val="1"/>
    <w:qFormat/>
    <w:uiPriority w:val="0"/>
    <w:pPr>
      <w:ind w:firstLine="630"/>
    </w:pPr>
    <w:rPr>
      <w:rFonts w:ascii="仿宋_GB2312" w:eastAsia="仿宋_GB2312"/>
      <w:b/>
      <w:bCs/>
      <w:kern w:val="2"/>
      <w:sz w:val="32"/>
      <w:szCs w:val="24"/>
    </w:rPr>
  </w:style>
  <w:style w:type="paragraph" w:styleId="4">
    <w:name w:val="Body Text"/>
    <w:basedOn w:val="1"/>
    <w:uiPriority w:val="0"/>
    <w:pPr>
      <w:spacing w:after="240" w:afterLines="0"/>
      <w:jc w:val="center"/>
    </w:pPr>
    <w:rPr>
      <w:rFonts w:ascii="仿宋_GB2312" w:eastAsia="仿宋_GB2312"/>
      <w:sz w:val="32"/>
    </w:rPr>
  </w:style>
  <w:style w:type="paragraph" w:styleId="5">
    <w:name w:val="footer"/>
    <w:basedOn w:val="1"/>
    <w:next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character" w:styleId="11">
    <w:name w:val="Strong"/>
    <w:qFormat/>
    <w:uiPriority w:val="0"/>
    <w:rPr>
      <w:b/>
    </w:rPr>
  </w:style>
  <w:style w:type="character" w:styleId="12">
    <w:name w:val="page number"/>
    <w:basedOn w:val="10"/>
    <w:qFormat/>
    <w:uiPriority w:val="0"/>
  </w:style>
  <w:style w:type="character" w:customStyle="1" w:styleId="13">
    <w:name w:val="NormalCharacter"/>
    <w:link w:val="14"/>
    <w:semiHidden/>
    <w:qFormat/>
    <w:locked/>
    <w:uiPriority w:val="0"/>
    <w:rPr>
      <w:rFonts w:ascii="Calibri" w:hAnsi="Calibri" w:cs="Calibri"/>
    </w:rPr>
  </w:style>
  <w:style w:type="paragraph" w:customStyle="1" w:styleId="14">
    <w:name w:val="UserStyle_7"/>
    <w:basedOn w:val="1"/>
    <w:link w:val="13"/>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5016</Words>
  <Characters>5397</Characters>
  <Lines>0</Lines>
  <Paragraphs>0</Paragraphs>
  <TotalTime>15</TotalTime>
  <ScaleCrop>false</ScaleCrop>
  <LinksUpToDate>false</LinksUpToDate>
  <CharactersWithSpaces>5451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2020-09-14T12:41:36Z</dcterms:created>
  <dc:creator>Administrator</dc:creator>
  <cp:lastModifiedBy>天真</cp:lastModifiedBy>
  <cp:lastPrinted>2020-10-13T07:31:34Z</cp:lastPrinted>
  <dcterms:modified xsi:type="dcterms:W3CDTF">2022-03-30T02:09:15Z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A94497C015434C5289CEC201B8A10328</vt:lpwstr>
  </property>
</Properties>
</file>