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rPr>
        <w:t>隆德县推进基层整合审批服务执法力量工作任务清单</w:t>
      </w:r>
    </w:p>
    <w:bookmarkEnd w:id="0"/>
    <w:p>
      <w:pPr>
        <w:pStyle w:val="2"/>
        <w:rPr>
          <w:rFonts w:hint="default" w:ascii="Times New Roman" w:hAnsi="Times New Roman"/>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52"/>
        <w:gridCol w:w="4324"/>
        <w:gridCol w:w="3315"/>
        <w:gridCol w:w="1230"/>
        <w:gridCol w:w="1230"/>
        <w:gridCol w:w="1211"/>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blHeader/>
          <w:jc w:val="center"/>
        </w:trPr>
        <w:tc>
          <w:tcPr>
            <w:tcW w:w="535" w:type="dxa"/>
            <w:noWrap w:val="0"/>
            <w:vAlign w:val="center"/>
          </w:tcPr>
          <w:p>
            <w:pPr>
              <w:spacing w:line="280" w:lineRule="exact"/>
              <w:jc w:val="center"/>
              <w:rPr>
                <w:rFonts w:ascii="Times New Roman" w:hAnsi="Times New Roman"/>
                <w:b/>
                <w:bCs/>
                <w:spacing w:val="-6"/>
                <w:sz w:val="24"/>
              </w:rPr>
            </w:pPr>
            <w:r>
              <w:rPr>
                <w:rFonts w:hint="eastAsia" w:ascii="Times New Roman" w:hAnsi="Times New Roman"/>
                <w:b/>
                <w:bCs/>
                <w:spacing w:val="-11"/>
                <w:sz w:val="24"/>
              </w:rPr>
              <w:t>序号</w:t>
            </w:r>
          </w:p>
        </w:tc>
        <w:tc>
          <w:tcPr>
            <w:tcW w:w="1152" w:type="dxa"/>
            <w:noWrap w:val="0"/>
            <w:vAlign w:val="center"/>
          </w:tcPr>
          <w:p>
            <w:pPr>
              <w:spacing w:line="280" w:lineRule="exact"/>
              <w:jc w:val="center"/>
              <w:rPr>
                <w:rFonts w:ascii="Times New Roman" w:hAnsi="Times New Roman"/>
                <w:b/>
                <w:bCs/>
                <w:spacing w:val="-6"/>
                <w:sz w:val="24"/>
              </w:rPr>
            </w:pPr>
            <w:r>
              <w:rPr>
                <w:rFonts w:hint="eastAsia" w:ascii="Times New Roman" w:hAnsi="Times New Roman"/>
                <w:b/>
                <w:bCs/>
                <w:spacing w:val="-6"/>
                <w:sz w:val="24"/>
              </w:rPr>
              <w:t>主要任务</w:t>
            </w:r>
          </w:p>
        </w:tc>
        <w:tc>
          <w:tcPr>
            <w:tcW w:w="4324" w:type="dxa"/>
            <w:noWrap w:val="0"/>
            <w:vAlign w:val="center"/>
          </w:tcPr>
          <w:p>
            <w:pPr>
              <w:spacing w:line="280" w:lineRule="exact"/>
              <w:jc w:val="center"/>
              <w:rPr>
                <w:rFonts w:ascii="Times New Roman" w:hAnsi="Times New Roman"/>
                <w:b/>
                <w:bCs/>
                <w:spacing w:val="-6"/>
                <w:sz w:val="24"/>
              </w:rPr>
            </w:pPr>
            <w:r>
              <w:rPr>
                <w:rFonts w:hint="eastAsia" w:ascii="Times New Roman" w:hAnsi="Times New Roman"/>
                <w:b/>
                <w:bCs/>
                <w:spacing w:val="0"/>
                <w:sz w:val="24"/>
              </w:rPr>
              <w:t>推进措施</w:t>
            </w:r>
          </w:p>
        </w:tc>
        <w:tc>
          <w:tcPr>
            <w:tcW w:w="3315" w:type="dxa"/>
            <w:noWrap w:val="0"/>
            <w:vAlign w:val="center"/>
          </w:tcPr>
          <w:p>
            <w:pPr>
              <w:spacing w:line="280" w:lineRule="exact"/>
              <w:jc w:val="center"/>
              <w:rPr>
                <w:rFonts w:ascii="Times New Roman" w:hAnsi="Times New Roman"/>
                <w:b/>
                <w:bCs/>
                <w:spacing w:val="-6"/>
                <w:sz w:val="24"/>
              </w:rPr>
            </w:pPr>
            <w:r>
              <w:rPr>
                <w:rFonts w:hint="eastAsia" w:ascii="Times New Roman" w:hAnsi="Times New Roman"/>
                <w:b/>
                <w:bCs/>
                <w:spacing w:val="-6"/>
                <w:sz w:val="24"/>
              </w:rPr>
              <w:t>预期目标</w:t>
            </w:r>
          </w:p>
        </w:tc>
        <w:tc>
          <w:tcPr>
            <w:tcW w:w="1230" w:type="dxa"/>
            <w:noWrap w:val="0"/>
            <w:vAlign w:val="center"/>
          </w:tcPr>
          <w:p>
            <w:pPr>
              <w:spacing w:line="280" w:lineRule="exact"/>
              <w:jc w:val="center"/>
              <w:rPr>
                <w:rFonts w:ascii="Times New Roman" w:hAnsi="Times New Roman"/>
                <w:b/>
                <w:bCs/>
                <w:spacing w:val="-11"/>
                <w:sz w:val="24"/>
              </w:rPr>
            </w:pPr>
            <w:r>
              <w:rPr>
                <w:rFonts w:hint="eastAsia" w:ascii="Times New Roman" w:hAnsi="Times New Roman"/>
                <w:b/>
                <w:bCs/>
                <w:spacing w:val="-11"/>
                <w:sz w:val="24"/>
              </w:rPr>
              <w:t>责任领导</w:t>
            </w:r>
          </w:p>
        </w:tc>
        <w:tc>
          <w:tcPr>
            <w:tcW w:w="1230" w:type="dxa"/>
            <w:noWrap w:val="0"/>
            <w:vAlign w:val="center"/>
          </w:tcPr>
          <w:p>
            <w:pPr>
              <w:spacing w:line="280" w:lineRule="exact"/>
              <w:jc w:val="center"/>
              <w:rPr>
                <w:rFonts w:ascii="Times New Roman" w:hAnsi="Times New Roman"/>
                <w:b/>
                <w:bCs/>
                <w:spacing w:val="-11"/>
                <w:sz w:val="24"/>
              </w:rPr>
            </w:pPr>
            <w:r>
              <w:rPr>
                <w:rFonts w:hint="eastAsia" w:ascii="Times New Roman" w:hAnsi="Times New Roman"/>
                <w:b/>
                <w:bCs/>
                <w:spacing w:val="-11"/>
                <w:sz w:val="24"/>
              </w:rPr>
              <w:t>牵头单位</w:t>
            </w:r>
          </w:p>
        </w:tc>
        <w:tc>
          <w:tcPr>
            <w:tcW w:w="1211" w:type="dxa"/>
            <w:noWrap w:val="0"/>
            <w:vAlign w:val="center"/>
          </w:tcPr>
          <w:p>
            <w:pPr>
              <w:spacing w:line="280" w:lineRule="exact"/>
              <w:jc w:val="center"/>
              <w:rPr>
                <w:rFonts w:ascii="Times New Roman" w:hAnsi="Times New Roman"/>
                <w:b/>
                <w:bCs/>
                <w:spacing w:val="-6"/>
                <w:sz w:val="24"/>
              </w:rPr>
            </w:pPr>
            <w:r>
              <w:rPr>
                <w:rFonts w:hint="eastAsia" w:ascii="Times New Roman" w:hAnsi="Times New Roman"/>
                <w:b/>
                <w:bCs/>
                <w:spacing w:val="-6"/>
                <w:sz w:val="24"/>
              </w:rPr>
              <w:t>实施单位</w:t>
            </w:r>
          </w:p>
        </w:tc>
        <w:tc>
          <w:tcPr>
            <w:tcW w:w="1185" w:type="dxa"/>
            <w:noWrap w:val="0"/>
            <w:vAlign w:val="center"/>
          </w:tcPr>
          <w:p>
            <w:pPr>
              <w:spacing w:line="280" w:lineRule="exact"/>
              <w:jc w:val="center"/>
              <w:rPr>
                <w:rFonts w:ascii="Times New Roman" w:hAnsi="Times New Roman"/>
                <w:b/>
                <w:bCs/>
                <w:spacing w:val="-6"/>
                <w:sz w:val="24"/>
              </w:rPr>
            </w:pPr>
            <w:r>
              <w:rPr>
                <w:rFonts w:hint="eastAsia" w:ascii="Times New Roman" w:hAnsi="Times New Roman"/>
                <w:b/>
                <w:bCs/>
                <w:spacing w:val="-6"/>
                <w:sz w:val="24"/>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0" w:hRule="atLeast"/>
          <w:jc w:val="center"/>
        </w:trPr>
        <w:tc>
          <w:tcPr>
            <w:tcW w:w="535" w:type="dxa"/>
            <w:noWrap w:val="0"/>
            <w:vAlign w:val="center"/>
          </w:tcPr>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kern w:val="0"/>
                <w:sz w:val="21"/>
                <w:szCs w:val="21"/>
              </w:rPr>
              <w:t>1</w:t>
            </w:r>
          </w:p>
        </w:tc>
        <w:tc>
          <w:tcPr>
            <w:tcW w:w="1152" w:type="dxa"/>
            <w:noWrap w:val="0"/>
            <w:vAlign w:val="center"/>
          </w:tcPr>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kern w:val="0"/>
                <w:sz w:val="21"/>
                <w:szCs w:val="21"/>
              </w:rPr>
              <w:t>统筹优化乡镇机构设置</w:t>
            </w:r>
          </w:p>
        </w:tc>
        <w:tc>
          <w:tcPr>
            <w:tcW w:w="4324" w:type="dxa"/>
            <w:noWrap w:val="0"/>
            <w:vAlign w:val="center"/>
          </w:tcPr>
          <w:p>
            <w:pPr>
              <w:widowControl/>
              <w:spacing w:line="280" w:lineRule="exact"/>
              <w:jc w:val="left"/>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1.制定《隆德县推进基层整合审批服务执法力量实施方案》，按规程提交县委常委会研究、报</w:t>
            </w:r>
            <w:r>
              <w:rPr>
                <w:rFonts w:hint="eastAsia" w:ascii="Times New Roman" w:hAnsi="Times New Roman" w:eastAsia="宋体" w:cs="宋体"/>
                <w:kern w:val="0"/>
                <w:sz w:val="21"/>
                <w:szCs w:val="21"/>
                <w:lang w:eastAsia="zh-CN"/>
              </w:rPr>
              <w:t>市</w:t>
            </w:r>
            <w:r>
              <w:rPr>
                <w:rFonts w:hint="eastAsia" w:ascii="Times New Roman" w:hAnsi="Times New Roman" w:eastAsia="宋体" w:cs="宋体"/>
                <w:kern w:val="0"/>
                <w:sz w:val="21"/>
                <w:szCs w:val="21"/>
              </w:rPr>
              <w:t xml:space="preserve">委审批。                                                                                                                                                    2.召开隆德县推进基层整合审批服务执法力量工作动员会，安排部署改革任务。 </w:t>
            </w:r>
          </w:p>
          <w:p>
            <w:pPr>
              <w:widowControl/>
              <w:numPr>
                <w:ilvl w:val="0"/>
                <w:numId w:val="1"/>
              </w:numPr>
              <w:spacing w:line="280" w:lineRule="exact"/>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印发《关于推进基层整合审批服务执法力量工作中职能调整、机构设置和人员编制等有关事项的通知》。</w:t>
            </w:r>
          </w:p>
          <w:p>
            <w:pPr>
              <w:widowControl/>
              <w:numPr>
                <w:ilvl w:val="0"/>
                <w:numId w:val="1"/>
              </w:numPr>
              <w:spacing w:line="280" w:lineRule="exact"/>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各乡镇上报乡镇机构改革具体方案，经县改革领导小组审批后组织实施。</w:t>
            </w:r>
          </w:p>
          <w:p>
            <w:pPr>
              <w:widowControl/>
              <w:numPr>
                <w:ilvl w:val="0"/>
                <w:numId w:val="1"/>
              </w:numPr>
              <w:spacing w:line="280" w:lineRule="exact"/>
              <w:textAlignment w:val="center"/>
              <w:rPr>
                <w:rFonts w:hint="eastAsia" w:ascii="Times New Roman" w:hAnsi="Times New Roman" w:eastAsia="宋体" w:cs="宋体"/>
                <w:sz w:val="21"/>
                <w:szCs w:val="21"/>
              </w:rPr>
            </w:pPr>
            <w:r>
              <w:rPr>
                <w:rFonts w:hint="eastAsia" w:ascii="Times New Roman" w:hAnsi="Times New Roman" w:eastAsia="宋体" w:cs="宋体"/>
                <w:kern w:val="0"/>
                <w:sz w:val="21"/>
                <w:szCs w:val="21"/>
              </w:rPr>
              <w:t xml:space="preserve">制定并印发各乡镇职能配置、机构设置和人员编制规定方案。                                                                                                                                                                          </w:t>
            </w:r>
          </w:p>
        </w:tc>
        <w:tc>
          <w:tcPr>
            <w:tcW w:w="3315" w:type="dxa"/>
            <w:noWrap w:val="0"/>
            <w:vAlign w:val="center"/>
          </w:tcPr>
          <w:p>
            <w:pPr>
              <w:widowControl/>
              <w:spacing w:line="280" w:lineRule="exact"/>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1.通过思想动员、精心部署安排、加强组织领导，确保推进基层整合审批服务执法力量工作有序开展。</w:t>
            </w:r>
          </w:p>
          <w:p>
            <w:pPr>
              <w:widowControl/>
              <w:spacing w:line="280" w:lineRule="exact"/>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2.适应乡镇工作特点及便民服务需要，强化乡镇党委领导作用，构建更好服务群众、简约高效的基层组织构架。</w:t>
            </w:r>
          </w:p>
          <w:p>
            <w:pPr>
              <w:widowControl/>
              <w:spacing w:line="280" w:lineRule="exact"/>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3.乡镇统一组建党建工作办公室，加强基层党建工作</w:t>
            </w:r>
            <w:r>
              <w:rPr>
                <w:rFonts w:hint="eastAsia" w:ascii="Times New Roman" w:hAnsi="Times New Roman" w:eastAsia="宋体" w:cs="宋体"/>
                <w:kern w:val="0"/>
                <w:sz w:val="21"/>
                <w:szCs w:val="21"/>
              </w:rPr>
              <w:t>。</w:t>
            </w:r>
          </w:p>
        </w:tc>
        <w:tc>
          <w:tcPr>
            <w:tcW w:w="1230" w:type="dxa"/>
            <w:noWrap w:val="0"/>
            <w:vAlign w:val="center"/>
          </w:tcPr>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徐  虎</w:t>
            </w:r>
          </w:p>
        </w:tc>
        <w:tc>
          <w:tcPr>
            <w:tcW w:w="1230" w:type="dxa"/>
            <w:noWrap w:val="0"/>
            <w:vAlign w:val="center"/>
          </w:tcPr>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县委组织部、</w:t>
            </w:r>
          </w:p>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kern w:val="0"/>
                <w:sz w:val="21"/>
                <w:szCs w:val="21"/>
              </w:rPr>
              <w:t>县委编办</w:t>
            </w:r>
          </w:p>
        </w:tc>
        <w:tc>
          <w:tcPr>
            <w:tcW w:w="1211" w:type="dxa"/>
            <w:noWrap w:val="0"/>
            <w:vAlign w:val="center"/>
          </w:tcPr>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kern w:val="0"/>
                <w:sz w:val="21"/>
                <w:szCs w:val="21"/>
              </w:rPr>
              <w:t>各乡镇</w:t>
            </w:r>
          </w:p>
        </w:tc>
        <w:tc>
          <w:tcPr>
            <w:tcW w:w="1185" w:type="dxa"/>
            <w:noWrap w:val="0"/>
            <w:vAlign w:val="center"/>
          </w:tcPr>
          <w:p>
            <w:pPr>
              <w:widowControl/>
              <w:spacing w:line="280" w:lineRule="exact"/>
              <w:jc w:val="center"/>
              <w:textAlignment w:val="center"/>
              <w:rPr>
                <w:rFonts w:hint="eastAsia" w:ascii="Times New Roman" w:hAnsi="Times New Roman" w:eastAsia="宋体" w:cs="宋体"/>
                <w:kern w:val="0"/>
                <w:sz w:val="21"/>
                <w:szCs w:val="21"/>
                <w:lang w:val="en-US" w:eastAsia="zh-CN"/>
              </w:rPr>
            </w:pPr>
            <w:r>
              <w:rPr>
                <w:rFonts w:hint="eastAsia" w:ascii="Times New Roman" w:hAnsi="Times New Roman" w:eastAsia="宋体" w:cs="宋体"/>
                <w:kern w:val="0"/>
                <w:sz w:val="21"/>
                <w:szCs w:val="21"/>
                <w:lang w:val="en-US" w:eastAsia="zh-CN"/>
              </w:rPr>
              <w:t xml:space="preserve"> </w:t>
            </w:r>
            <w:r>
              <w:rPr>
                <w:rFonts w:hint="eastAsia" w:ascii="Times New Roman" w:hAnsi="Times New Roman" w:eastAsia="宋体" w:cs="宋体"/>
                <w:kern w:val="0"/>
                <w:sz w:val="21"/>
                <w:szCs w:val="21"/>
              </w:rPr>
              <w:t>1月</w:t>
            </w:r>
            <w:r>
              <w:rPr>
                <w:rFonts w:hint="eastAsia" w:ascii="Times New Roman" w:hAnsi="Times New Roman" w:eastAsia="宋体" w:cs="宋体"/>
                <w:kern w:val="0"/>
                <w:sz w:val="21"/>
                <w:szCs w:val="21"/>
                <w:lang w:eastAsia="zh-CN"/>
              </w:rPr>
              <w:t>上旬—</w:t>
            </w:r>
          </w:p>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lang w:val="en-US" w:eastAsia="zh-CN"/>
              </w:rPr>
              <w:t>2</w:t>
            </w:r>
            <w:r>
              <w:rPr>
                <w:rFonts w:hint="eastAsia" w:ascii="Times New Roman" w:hAnsi="Times New Roman" w:eastAsia="宋体" w:cs="宋体"/>
                <w:kern w:val="0"/>
                <w:sz w:val="21"/>
                <w:szCs w:val="21"/>
              </w:rPr>
              <w:t>月中旬</w:t>
            </w:r>
          </w:p>
          <w:p>
            <w:pPr>
              <w:pStyle w:val="2"/>
              <w:ind w:left="0" w:leftChars="0" w:firstLine="0" w:firstLineChars="0"/>
              <w:jc w:val="center"/>
              <w:rPr>
                <w:rFonts w:hint="eastAsia" w:ascii="Times New Roman" w:hAnsi="Times New Roman" w:eastAsia="宋体" w:cs="宋体"/>
                <w:spacing w:val="0"/>
                <w:kern w:val="0"/>
                <w:sz w:val="21"/>
                <w:szCs w:val="21"/>
              </w:rPr>
            </w:pPr>
          </w:p>
          <w:p>
            <w:pPr>
              <w:widowControl/>
              <w:spacing w:line="280" w:lineRule="exact"/>
              <w:jc w:val="center"/>
              <w:textAlignment w:val="center"/>
              <w:rPr>
                <w:rFonts w:hint="eastAsia" w:ascii="Times New Roman" w:hAnsi="Times New Roman"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jc w:val="center"/>
        </w:trPr>
        <w:tc>
          <w:tcPr>
            <w:tcW w:w="535" w:type="dxa"/>
            <w:noWrap w:val="0"/>
            <w:vAlign w:val="center"/>
          </w:tcPr>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kern w:val="0"/>
                <w:sz w:val="21"/>
                <w:szCs w:val="21"/>
              </w:rPr>
              <w:t>2</w:t>
            </w:r>
          </w:p>
        </w:tc>
        <w:tc>
          <w:tcPr>
            <w:tcW w:w="1152" w:type="dxa"/>
            <w:noWrap w:val="0"/>
            <w:vAlign w:val="center"/>
          </w:tcPr>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kern w:val="0"/>
                <w:sz w:val="21"/>
                <w:szCs w:val="21"/>
              </w:rPr>
              <w:t>调整乡镇站所管理体制</w:t>
            </w:r>
          </w:p>
        </w:tc>
        <w:tc>
          <w:tcPr>
            <w:tcW w:w="4324" w:type="dxa"/>
            <w:noWrap w:val="0"/>
            <w:vAlign w:val="center"/>
          </w:tcPr>
          <w:p>
            <w:pPr>
              <w:widowControl/>
              <w:spacing w:line="280" w:lineRule="exact"/>
              <w:jc w:val="left"/>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 xml:space="preserve">1.研究乡镇站所人员转隶事项，划转涉改单位编制和人员人事工资关系。                                                                                                                                                                                                                                </w:t>
            </w:r>
          </w:p>
          <w:p>
            <w:pPr>
              <w:widowControl/>
              <w:spacing w:line="280" w:lineRule="exact"/>
              <w:jc w:val="left"/>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2.各乡镇完成“五办四中心”挂牌。</w:t>
            </w:r>
          </w:p>
          <w:p>
            <w:pPr>
              <w:widowControl/>
              <w:spacing w:line="280" w:lineRule="exact"/>
              <w:jc w:val="left"/>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3.理顺乡镇站所管理体制，整合下放到乡镇的机构和人员，实行以乡镇管理为主、上级业务部门进行业务指导的管理体制。</w:t>
            </w:r>
            <w:r>
              <w:rPr>
                <w:rFonts w:hint="eastAsia" w:ascii="Times New Roman" w:hAnsi="Times New Roman" w:eastAsia="宋体" w:cs="宋体"/>
                <w:sz w:val="21"/>
                <w:szCs w:val="21"/>
              </w:rPr>
              <w:br w:type="textWrapping"/>
            </w:r>
            <w:r>
              <w:rPr>
                <w:rFonts w:hint="eastAsia" w:ascii="Times New Roman" w:hAnsi="Times New Roman" w:eastAsia="宋体" w:cs="宋体"/>
                <w:sz w:val="21"/>
                <w:szCs w:val="21"/>
              </w:rPr>
              <w:t>4.畜牧兽医站继续实行现行体制。</w:t>
            </w:r>
          </w:p>
        </w:tc>
        <w:tc>
          <w:tcPr>
            <w:tcW w:w="3315" w:type="dxa"/>
            <w:noWrap w:val="0"/>
            <w:vAlign w:val="center"/>
          </w:tcPr>
          <w:p>
            <w:pPr>
              <w:widowControl/>
              <w:spacing w:line="280" w:lineRule="exact"/>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1.自然资源、水务、农业农村等部门派驻乡镇站所的编制及人、财、物移交到位，实现权责一致，压实属地责任。</w:t>
            </w:r>
          </w:p>
          <w:p>
            <w:pPr>
              <w:widowControl/>
              <w:spacing w:line="280" w:lineRule="exact"/>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2.农业技术推广服务机构实现综合设置。</w:t>
            </w:r>
          </w:p>
          <w:p>
            <w:pPr>
              <w:widowControl/>
              <w:spacing w:line="280" w:lineRule="exact"/>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3.通过调整理顺管理体制，推动治理重心下移、资源下沉，全面提升基层治理能力和公共服务水平。</w:t>
            </w:r>
          </w:p>
        </w:tc>
        <w:tc>
          <w:tcPr>
            <w:tcW w:w="1230" w:type="dxa"/>
            <w:noWrap w:val="0"/>
            <w:vAlign w:val="center"/>
          </w:tcPr>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徐  虎</w:t>
            </w:r>
          </w:p>
        </w:tc>
        <w:tc>
          <w:tcPr>
            <w:tcW w:w="1230" w:type="dxa"/>
            <w:noWrap w:val="0"/>
            <w:vAlign w:val="center"/>
          </w:tcPr>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kern w:val="0"/>
                <w:sz w:val="21"/>
                <w:szCs w:val="21"/>
              </w:rPr>
              <w:t>县委编办</w:t>
            </w:r>
          </w:p>
        </w:tc>
        <w:tc>
          <w:tcPr>
            <w:tcW w:w="1211" w:type="dxa"/>
            <w:noWrap w:val="0"/>
            <w:vAlign w:val="center"/>
          </w:tcPr>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财政局、</w:t>
            </w:r>
          </w:p>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人社局、</w:t>
            </w:r>
          </w:p>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自然资源局、</w:t>
            </w:r>
          </w:p>
          <w:p>
            <w:pPr>
              <w:widowControl/>
              <w:spacing w:line="280" w:lineRule="exact"/>
              <w:jc w:val="center"/>
              <w:textAlignment w:val="center"/>
              <w:rPr>
                <w:rFonts w:hint="eastAsia" w:ascii="Times New Roman" w:hAnsi="Times New Roman" w:eastAsia="宋体" w:cs="宋体"/>
                <w:sz w:val="21"/>
                <w:szCs w:val="21"/>
                <w:lang w:eastAsia="zh-CN"/>
              </w:rPr>
            </w:pPr>
            <w:r>
              <w:rPr>
                <w:rFonts w:hint="eastAsia" w:ascii="Times New Roman" w:hAnsi="Times New Roman" w:eastAsia="宋体" w:cs="宋体"/>
                <w:sz w:val="21"/>
                <w:szCs w:val="21"/>
              </w:rPr>
              <w:t>农业农村局</w:t>
            </w:r>
            <w:r>
              <w:rPr>
                <w:rFonts w:hint="eastAsia" w:ascii="Times New Roman" w:hAnsi="Times New Roman" w:eastAsia="宋体" w:cs="宋体"/>
                <w:sz w:val="21"/>
                <w:szCs w:val="21"/>
                <w:lang w:eastAsia="zh-CN"/>
              </w:rPr>
              <w:t>，</w:t>
            </w:r>
          </w:p>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水务局</w:t>
            </w:r>
          </w:p>
        </w:tc>
        <w:tc>
          <w:tcPr>
            <w:tcW w:w="1185" w:type="dxa"/>
            <w:noWrap w:val="0"/>
            <w:vAlign w:val="center"/>
          </w:tcPr>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lang w:val="en-US" w:eastAsia="zh-CN"/>
              </w:rPr>
              <w:t xml:space="preserve"> </w:t>
            </w:r>
            <w:r>
              <w:rPr>
                <w:rFonts w:hint="eastAsia" w:ascii="Times New Roman" w:hAnsi="Times New Roman" w:eastAsia="宋体" w:cs="宋体"/>
                <w:sz w:val="21"/>
                <w:szCs w:val="21"/>
              </w:rPr>
              <w:t>2月</w:t>
            </w:r>
            <w:r>
              <w:rPr>
                <w:rFonts w:hint="eastAsia" w:ascii="Times New Roman" w:hAnsi="Times New Roman" w:eastAsia="宋体" w:cs="宋体"/>
                <w:sz w:val="21"/>
                <w:szCs w:val="21"/>
                <w:lang w:eastAsia="zh-CN"/>
              </w:rPr>
              <w:t>下旬</w:t>
            </w:r>
            <w:r>
              <w:rPr>
                <w:rFonts w:hint="eastAsia" w:ascii="Times New Roman" w:hAnsi="Times New Roman" w:eastAsia="宋体" w:cs="宋体"/>
                <w:sz w:val="21"/>
                <w:szCs w:val="21"/>
                <w:lang w:val="en-US" w:eastAsia="zh-CN"/>
              </w:rPr>
              <w:t>—</w:t>
            </w:r>
          </w:p>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3月中旬</w:t>
            </w:r>
          </w:p>
          <w:p>
            <w:pPr>
              <w:widowControl/>
              <w:spacing w:line="280" w:lineRule="exact"/>
              <w:jc w:val="center"/>
              <w:textAlignment w:val="center"/>
              <w:rPr>
                <w:rFonts w:hint="eastAsia"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5" w:hRule="atLeast"/>
          <w:jc w:val="center"/>
        </w:trPr>
        <w:tc>
          <w:tcPr>
            <w:tcW w:w="535" w:type="dxa"/>
            <w:noWrap w:val="0"/>
            <w:vAlign w:val="center"/>
          </w:tcPr>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kern w:val="0"/>
                <w:sz w:val="21"/>
                <w:szCs w:val="21"/>
              </w:rPr>
              <w:t>3</w:t>
            </w:r>
          </w:p>
        </w:tc>
        <w:tc>
          <w:tcPr>
            <w:tcW w:w="1152" w:type="dxa"/>
            <w:noWrap w:val="0"/>
            <w:vAlign w:val="center"/>
          </w:tcPr>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完善基层审批服务体系</w:t>
            </w:r>
          </w:p>
        </w:tc>
        <w:tc>
          <w:tcPr>
            <w:tcW w:w="4324" w:type="dxa"/>
            <w:noWrap w:val="0"/>
            <w:vAlign w:val="center"/>
          </w:tcPr>
          <w:p>
            <w:pPr>
              <w:widowControl/>
              <w:spacing w:line="280" w:lineRule="exact"/>
              <w:jc w:val="left"/>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 xml:space="preserve">1.完成对各乡镇民生服务中心、村（社区）便民服务中心建设及运行情况调研工作，摸清各乡镇政务服务人员及设施配备、事项进驻、网上办件情况。                                                                              2.完成下沉乡镇民生服务中心、村（社区）便民服务中心网上办理便民服务事项清单梳理工作。   </w:t>
            </w:r>
          </w:p>
          <w:p>
            <w:pPr>
              <w:widowControl/>
              <w:spacing w:line="280" w:lineRule="exact"/>
              <w:jc w:val="left"/>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3.整合基层行政审批和公共服务职责，各乡镇负责推进民政、就业、卫健、社保、医保、残联、不动产登记、乡村建设等行政审批、公共服务事项进驻乡镇民生服务中心集中办理；逐步推进公安、市场监管、税务、退役军人等相关服务事项进驻乡镇民生服务中心办理。</w:t>
            </w:r>
          </w:p>
          <w:p>
            <w:pPr>
              <w:widowControl/>
              <w:spacing w:line="280" w:lineRule="exact"/>
              <w:jc w:val="left"/>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 xml:space="preserve">4.加强乡镇民生服务中心规范化、标准化建设，整合设置“综合窗口”，在全县推行一窗无差别受理。                                                                                                              5.依托自治区建设宁夏政务服务综合平台工程，大幅提升“宁夏政务服务网”的功能和应用水平，提高基层网上“不见面”办件量，稳步推进“我的宁夏”政务APP扩能提效，实现“掌上代办”服务。 </w:t>
            </w:r>
          </w:p>
        </w:tc>
        <w:tc>
          <w:tcPr>
            <w:tcW w:w="3315" w:type="dxa"/>
            <w:vMerge w:val="restart"/>
            <w:noWrap w:val="0"/>
            <w:vAlign w:val="center"/>
          </w:tcPr>
          <w:p>
            <w:pPr>
              <w:widowControl/>
              <w:spacing w:line="280" w:lineRule="exact"/>
              <w:jc w:val="left"/>
              <w:textAlignment w:val="center"/>
              <w:rPr>
                <w:rFonts w:hint="eastAsia" w:ascii="Times New Roman" w:hAnsi="Times New Roman"/>
              </w:rPr>
            </w:pPr>
            <w:r>
              <w:rPr>
                <w:rFonts w:hint="eastAsia" w:ascii="Times New Roman" w:hAnsi="Times New Roman"/>
              </w:rPr>
              <w:t>1.通过整合设置乡镇“综合窗口”，推行一窗受理、集成服务，基本实现各乡镇民生服务中心面向企业和群众办理的事项“应进必进”。</w:t>
            </w:r>
            <w:r>
              <w:rPr>
                <w:rFonts w:hint="eastAsia" w:ascii="Times New Roman" w:hAnsi="Times New Roman"/>
              </w:rPr>
              <w:br w:type="textWrapping"/>
            </w:r>
            <w:r>
              <w:rPr>
                <w:rFonts w:hint="eastAsia" w:ascii="Times New Roman" w:hAnsi="Times New Roman"/>
              </w:rPr>
              <w:t>2.完善宁夏政务服务网网上办事大厅，提升宁夏政务服务网“一张网”功能，实现政务服务事项“一网通办”，让“数据多跑路、让群众少跑腿”。</w:t>
            </w:r>
            <w:r>
              <w:rPr>
                <w:rFonts w:hint="eastAsia" w:ascii="Times New Roman" w:hAnsi="Times New Roman"/>
              </w:rPr>
              <w:br w:type="textWrapping"/>
            </w:r>
            <w:r>
              <w:rPr>
                <w:rFonts w:hint="eastAsia" w:ascii="Times New Roman" w:hAnsi="Times New Roman"/>
              </w:rPr>
              <w:t>3.提升村级代办服务能力，努力实现简单事项不出村、复杂事项可代办。</w:t>
            </w:r>
          </w:p>
          <w:p>
            <w:pPr>
              <w:pStyle w:val="2"/>
              <w:rPr>
                <w:rFonts w:hint="eastAsia" w:ascii="Times New Roman" w:hAnsi="Times New Roman" w:eastAsia="方正仿宋简体"/>
              </w:rPr>
            </w:pPr>
          </w:p>
          <w:p>
            <w:pPr>
              <w:rPr>
                <w:rFonts w:hint="eastAsia" w:ascii="Times New Roman" w:hAnsi="Times New Roman"/>
              </w:rPr>
            </w:pPr>
          </w:p>
          <w:p>
            <w:pPr>
              <w:pStyle w:val="2"/>
              <w:rPr>
                <w:rFonts w:hint="eastAsia" w:ascii="Times New Roman" w:hAnsi="Times New Roman" w:eastAsia="方正仿宋简体"/>
              </w:rPr>
            </w:pPr>
          </w:p>
          <w:p>
            <w:pPr>
              <w:rPr>
                <w:rFonts w:hint="eastAsia" w:ascii="Times New Roman" w:hAnsi="Times New Roman"/>
              </w:rPr>
            </w:pPr>
          </w:p>
          <w:p>
            <w:pPr>
              <w:pStyle w:val="2"/>
              <w:rPr>
                <w:rFonts w:hint="eastAsia" w:ascii="Times New Roman" w:hAnsi="Times New Roman" w:eastAsia="方正仿宋简体"/>
              </w:rPr>
            </w:pPr>
          </w:p>
          <w:p>
            <w:pPr>
              <w:rPr>
                <w:rFonts w:hint="eastAsia" w:ascii="Times New Roman" w:hAnsi="Times New Roman"/>
              </w:rPr>
            </w:pPr>
          </w:p>
        </w:tc>
        <w:tc>
          <w:tcPr>
            <w:tcW w:w="1230" w:type="dxa"/>
            <w:vMerge w:val="restart"/>
            <w:noWrap w:val="0"/>
            <w:vAlign w:val="center"/>
          </w:tcPr>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柳春梅</w:t>
            </w:r>
          </w:p>
        </w:tc>
        <w:tc>
          <w:tcPr>
            <w:tcW w:w="1230" w:type="dxa"/>
            <w:vMerge w:val="restart"/>
            <w:noWrap w:val="0"/>
            <w:vAlign w:val="center"/>
          </w:tcPr>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kern w:val="0"/>
                <w:sz w:val="21"/>
                <w:szCs w:val="21"/>
                <w:lang w:eastAsia="zh-CN"/>
              </w:rPr>
              <w:t>县</w:t>
            </w:r>
            <w:r>
              <w:rPr>
                <w:rFonts w:hint="eastAsia" w:ascii="Times New Roman" w:hAnsi="Times New Roman" w:eastAsia="宋体" w:cs="宋体"/>
                <w:kern w:val="0"/>
                <w:sz w:val="21"/>
                <w:szCs w:val="21"/>
              </w:rPr>
              <w:t>审批局</w:t>
            </w:r>
          </w:p>
        </w:tc>
        <w:tc>
          <w:tcPr>
            <w:tcW w:w="1211" w:type="dxa"/>
            <w:vMerge w:val="restart"/>
            <w:noWrap w:val="0"/>
            <w:vAlign w:val="center"/>
          </w:tcPr>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公安局、</w:t>
            </w:r>
          </w:p>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民政局、</w:t>
            </w:r>
          </w:p>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人社局、</w:t>
            </w:r>
          </w:p>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司法局、</w:t>
            </w:r>
          </w:p>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自然资源局、</w:t>
            </w:r>
          </w:p>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住建局、</w:t>
            </w:r>
          </w:p>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水务局、</w:t>
            </w:r>
          </w:p>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农业农村局、</w:t>
            </w:r>
          </w:p>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卫健局、</w:t>
            </w:r>
          </w:p>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退役军人事务局、</w:t>
            </w:r>
          </w:p>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市监局、</w:t>
            </w:r>
          </w:p>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医保局、</w:t>
            </w:r>
          </w:p>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残联、</w:t>
            </w:r>
          </w:p>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妇联、</w:t>
            </w:r>
          </w:p>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税务局等相关部门，</w:t>
            </w:r>
          </w:p>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各乡镇</w:t>
            </w:r>
          </w:p>
        </w:tc>
        <w:tc>
          <w:tcPr>
            <w:tcW w:w="1185" w:type="dxa"/>
            <w:noWrap w:val="0"/>
            <w:vAlign w:val="center"/>
          </w:tcPr>
          <w:p>
            <w:pPr>
              <w:widowControl/>
              <w:spacing w:line="280" w:lineRule="exact"/>
              <w:jc w:val="center"/>
              <w:textAlignment w:val="center"/>
              <w:rPr>
                <w:rFonts w:hint="eastAsia" w:ascii="Times New Roman" w:hAnsi="Times New Roman" w:eastAsia="宋体" w:cs="宋体"/>
                <w:kern w:val="0"/>
                <w:sz w:val="21"/>
                <w:szCs w:val="21"/>
                <w:lang w:val="en-US" w:eastAsia="zh-CN"/>
              </w:rPr>
            </w:pPr>
            <w:r>
              <w:rPr>
                <w:rFonts w:hint="eastAsia" w:ascii="Times New Roman" w:hAnsi="Times New Roman" w:eastAsia="宋体" w:cs="宋体"/>
                <w:kern w:val="0"/>
                <w:sz w:val="21"/>
                <w:szCs w:val="21"/>
                <w:lang w:val="en-US" w:eastAsia="zh-CN"/>
              </w:rPr>
              <w:t xml:space="preserve"> 3月下旬—</w:t>
            </w:r>
          </w:p>
          <w:p>
            <w:pPr>
              <w:widowControl/>
              <w:spacing w:line="280" w:lineRule="exact"/>
              <w:jc w:val="center"/>
              <w:textAlignment w:val="center"/>
              <w:rPr>
                <w:rFonts w:hint="eastAsia" w:ascii="Times New Roman" w:hAnsi="Times New Roman" w:eastAsia="宋体" w:cs="宋体"/>
                <w:sz w:val="21"/>
                <w:szCs w:val="21"/>
                <w:lang w:eastAsia="zh-CN"/>
              </w:rPr>
            </w:pPr>
            <w:r>
              <w:rPr>
                <w:rFonts w:hint="eastAsia" w:ascii="Times New Roman" w:hAnsi="Times New Roman" w:eastAsia="宋体" w:cs="宋体"/>
                <w:kern w:val="0"/>
                <w:sz w:val="21"/>
                <w:szCs w:val="21"/>
                <w:lang w:val="en-US" w:eastAsia="zh-CN"/>
              </w:rPr>
              <w:t>5月中旬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535" w:type="dxa"/>
            <w:noWrap w:val="0"/>
            <w:vAlign w:val="center"/>
          </w:tcPr>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4</w:t>
            </w:r>
          </w:p>
        </w:tc>
        <w:tc>
          <w:tcPr>
            <w:tcW w:w="1152" w:type="dxa"/>
            <w:noWrap w:val="0"/>
            <w:vAlign w:val="center"/>
          </w:tcPr>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推进审批服务标准化建设</w:t>
            </w:r>
          </w:p>
        </w:tc>
        <w:tc>
          <w:tcPr>
            <w:tcW w:w="4324" w:type="dxa"/>
            <w:noWrap w:val="0"/>
            <w:vAlign w:val="center"/>
          </w:tcPr>
          <w:p>
            <w:pPr>
              <w:widowControl/>
              <w:spacing w:line="240" w:lineRule="exact"/>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1.制定印发《隆德县推进基层审批服务便民化改革实施方案》。</w:t>
            </w:r>
          </w:p>
          <w:p>
            <w:pPr>
              <w:widowControl/>
              <w:spacing w:line="240" w:lineRule="exact"/>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2.制定并公布《隆德县乡镇政务服务事项清单》，完成乡镇事项网上信息录入，</w:t>
            </w:r>
          </w:p>
          <w:p>
            <w:pPr>
              <w:widowControl/>
              <w:spacing w:line="240" w:lineRule="exact"/>
              <w:textAlignment w:val="center"/>
              <w:rPr>
                <w:rFonts w:hint="eastAsia" w:ascii="Times New Roman" w:hAnsi="Times New Roman" w:eastAsia="宋体" w:cs="宋体"/>
                <w:sz w:val="21"/>
                <w:szCs w:val="21"/>
              </w:rPr>
            </w:pPr>
            <w:r>
              <w:rPr>
                <w:rFonts w:hint="eastAsia" w:ascii="Times New Roman" w:hAnsi="Times New Roman" w:eastAsia="宋体" w:cs="宋体"/>
                <w:kern w:val="0"/>
                <w:sz w:val="21"/>
                <w:szCs w:val="21"/>
              </w:rPr>
              <w:t>3.建立和完善适应基层实际的办事指南和工作规程，进一步优化审批流程，简化审批手续。</w:t>
            </w:r>
          </w:p>
        </w:tc>
        <w:tc>
          <w:tcPr>
            <w:tcW w:w="3315" w:type="dxa"/>
            <w:vMerge w:val="continue"/>
            <w:noWrap w:val="0"/>
            <w:vAlign w:val="center"/>
          </w:tcPr>
          <w:p>
            <w:pPr>
              <w:widowControl/>
              <w:spacing w:line="280" w:lineRule="exact"/>
              <w:textAlignment w:val="center"/>
              <w:rPr>
                <w:rFonts w:hint="eastAsia" w:ascii="Times New Roman" w:hAnsi="Times New Roman" w:eastAsia="宋体" w:cs="宋体"/>
                <w:kern w:val="0"/>
                <w:sz w:val="21"/>
                <w:szCs w:val="21"/>
              </w:rPr>
            </w:pPr>
          </w:p>
        </w:tc>
        <w:tc>
          <w:tcPr>
            <w:tcW w:w="1230" w:type="dxa"/>
            <w:vMerge w:val="continue"/>
            <w:noWrap w:val="0"/>
            <w:vAlign w:val="center"/>
          </w:tcPr>
          <w:p>
            <w:pPr>
              <w:widowControl/>
              <w:spacing w:line="280" w:lineRule="exact"/>
              <w:jc w:val="center"/>
              <w:textAlignment w:val="center"/>
              <w:rPr>
                <w:rFonts w:hint="eastAsia" w:ascii="Times New Roman" w:hAnsi="Times New Roman" w:eastAsia="宋体" w:cs="宋体"/>
                <w:sz w:val="21"/>
                <w:szCs w:val="21"/>
              </w:rPr>
            </w:pPr>
          </w:p>
        </w:tc>
        <w:tc>
          <w:tcPr>
            <w:tcW w:w="1230" w:type="dxa"/>
            <w:vMerge w:val="continue"/>
            <w:noWrap w:val="0"/>
            <w:vAlign w:val="center"/>
          </w:tcPr>
          <w:p>
            <w:pPr>
              <w:widowControl/>
              <w:spacing w:line="280" w:lineRule="exact"/>
              <w:jc w:val="center"/>
              <w:textAlignment w:val="center"/>
              <w:rPr>
                <w:rFonts w:hint="eastAsia" w:ascii="Times New Roman" w:hAnsi="Times New Roman" w:eastAsia="宋体" w:cs="宋体"/>
                <w:kern w:val="0"/>
                <w:sz w:val="21"/>
                <w:szCs w:val="21"/>
              </w:rPr>
            </w:pPr>
          </w:p>
        </w:tc>
        <w:tc>
          <w:tcPr>
            <w:tcW w:w="1211" w:type="dxa"/>
            <w:vMerge w:val="continue"/>
            <w:noWrap w:val="0"/>
            <w:vAlign w:val="center"/>
          </w:tcPr>
          <w:p>
            <w:pPr>
              <w:widowControl/>
              <w:spacing w:line="280" w:lineRule="exact"/>
              <w:jc w:val="center"/>
              <w:textAlignment w:val="center"/>
              <w:rPr>
                <w:rFonts w:hint="eastAsia" w:ascii="Times New Roman" w:hAnsi="Times New Roman" w:eastAsia="宋体" w:cs="宋体"/>
                <w:kern w:val="0"/>
                <w:sz w:val="21"/>
                <w:szCs w:val="21"/>
              </w:rPr>
            </w:pPr>
          </w:p>
        </w:tc>
        <w:tc>
          <w:tcPr>
            <w:tcW w:w="1185" w:type="dxa"/>
            <w:noWrap w:val="0"/>
            <w:vAlign w:val="center"/>
          </w:tcPr>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lang w:val="en-US" w:eastAsia="zh-CN"/>
              </w:rPr>
              <w:t xml:space="preserve"> 2</w:t>
            </w:r>
            <w:r>
              <w:rPr>
                <w:rFonts w:hint="eastAsia" w:ascii="Times New Roman" w:hAnsi="Times New Roman" w:eastAsia="宋体" w:cs="宋体"/>
                <w:kern w:val="0"/>
                <w:sz w:val="21"/>
                <w:szCs w:val="21"/>
              </w:rPr>
              <w:t>月</w:t>
            </w:r>
            <w:r>
              <w:rPr>
                <w:rFonts w:hint="eastAsia" w:ascii="Times New Roman" w:hAnsi="Times New Roman" w:eastAsia="宋体" w:cs="宋体"/>
                <w:kern w:val="0"/>
                <w:sz w:val="21"/>
                <w:szCs w:val="21"/>
                <w:lang w:eastAsia="zh-CN"/>
              </w:rPr>
              <w:t>上旬</w:t>
            </w:r>
            <w:r>
              <w:rPr>
                <w:rFonts w:hint="eastAsia" w:ascii="Times New Roman" w:hAnsi="Times New Roman" w:eastAsia="宋体" w:cs="宋体"/>
                <w:kern w:val="0"/>
                <w:sz w:val="21"/>
                <w:szCs w:val="21"/>
                <w:lang w:val="en-US" w:eastAsia="zh-CN"/>
              </w:rPr>
              <w:t>—</w:t>
            </w:r>
          </w:p>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kern w:val="0"/>
                <w:sz w:val="21"/>
                <w:szCs w:val="21"/>
                <w:lang w:val="en-US" w:eastAsia="zh-CN"/>
              </w:rPr>
              <w:t>3</w:t>
            </w:r>
            <w:r>
              <w:rPr>
                <w:rFonts w:hint="eastAsia" w:ascii="Times New Roman" w:hAnsi="Times New Roman" w:eastAsia="宋体" w:cs="宋体"/>
                <w:kern w:val="0"/>
                <w:sz w:val="21"/>
                <w:szCs w:val="21"/>
              </w:rPr>
              <w:t>月</w:t>
            </w:r>
            <w:r>
              <w:rPr>
                <w:rFonts w:hint="eastAsia" w:ascii="Times New Roman" w:hAnsi="Times New Roman" w:eastAsia="宋体" w:cs="宋体"/>
                <w:kern w:val="0"/>
                <w:sz w:val="21"/>
                <w:szCs w:val="21"/>
                <w:lang w:eastAsia="zh-CN"/>
              </w:rPr>
              <w:t>中旬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5" w:hRule="atLeast"/>
          <w:jc w:val="center"/>
        </w:trPr>
        <w:tc>
          <w:tcPr>
            <w:tcW w:w="535" w:type="dxa"/>
            <w:noWrap w:val="0"/>
            <w:vAlign w:val="center"/>
          </w:tcPr>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5</w:t>
            </w:r>
          </w:p>
        </w:tc>
        <w:tc>
          <w:tcPr>
            <w:tcW w:w="1152" w:type="dxa"/>
            <w:noWrap w:val="0"/>
            <w:vAlign w:val="center"/>
          </w:tcPr>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完善村级代办服务机制</w:t>
            </w:r>
          </w:p>
        </w:tc>
        <w:tc>
          <w:tcPr>
            <w:tcW w:w="4324" w:type="dxa"/>
            <w:noWrap w:val="0"/>
            <w:vAlign w:val="center"/>
          </w:tcPr>
          <w:p>
            <w:pPr>
              <w:widowControl/>
              <w:spacing w:line="280" w:lineRule="exact"/>
              <w:jc w:val="left"/>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1.完善村级代办服务机制，加强村（社区）综合服务站点建设，推动基本公共服务事项进驻村（社区）办理，推进村级便民服务点和网上服务站点全覆盖。</w:t>
            </w:r>
          </w:p>
          <w:p>
            <w:pPr>
              <w:widowControl/>
              <w:spacing w:line="280" w:lineRule="exact"/>
              <w:jc w:val="left"/>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2.制定印发《隆德县加强基层便民服务队伍建设管理办法》。</w:t>
            </w:r>
            <w:r>
              <w:rPr>
                <w:rFonts w:hint="eastAsia" w:ascii="Times New Roman" w:hAnsi="Times New Roman" w:eastAsia="宋体" w:cs="宋体"/>
                <w:sz w:val="21"/>
                <w:szCs w:val="21"/>
              </w:rPr>
              <w:br w:type="textWrapping"/>
            </w:r>
            <w:r>
              <w:rPr>
                <w:rFonts w:hint="eastAsia" w:ascii="Times New Roman" w:hAnsi="Times New Roman" w:eastAsia="宋体" w:cs="宋体"/>
                <w:sz w:val="21"/>
                <w:szCs w:val="21"/>
              </w:rPr>
              <w:t>3.积极开展代缴代办代理等便民服务，逐步扩大公共服务事项网上受理、网上办理、网上反馈范围。</w:t>
            </w:r>
          </w:p>
        </w:tc>
        <w:tc>
          <w:tcPr>
            <w:tcW w:w="3315" w:type="dxa"/>
            <w:vMerge w:val="continue"/>
            <w:noWrap w:val="0"/>
            <w:vAlign w:val="center"/>
          </w:tcPr>
          <w:p>
            <w:pPr>
              <w:widowControl/>
              <w:spacing w:line="280" w:lineRule="exact"/>
              <w:textAlignment w:val="center"/>
              <w:rPr>
                <w:rFonts w:hint="eastAsia" w:ascii="Times New Roman" w:hAnsi="Times New Roman" w:eastAsia="宋体" w:cs="宋体"/>
                <w:kern w:val="0"/>
                <w:sz w:val="21"/>
                <w:szCs w:val="21"/>
              </w:rPr>
            </w:pPr>
          </w:p>
        </w:tc>
        <w:tc>
          <w:tcPr>
            <w:tcW w:w="1230" w:type="dxa"/>
            <w:vMerge w:val="continue"/>
            <w:noWrap w:val="0"/>
            <w:vAlign w:val="center"/>
          </w:tcPr>
          <w:p>
            <w:pPr>
              <w:widowControl/>
              <w:spacing w:line="280" w:lineRule="exact"/>
              <w:jc w:val="center"/>
              <w:textAlignment w:val="center"/>
              <w:rPr>
                <w:rFonts w:hint="eastAsia" w:ascii="Times New Roman" w:hAnsi="Times New Roman" w:eastAsia="宋体" w:cs="宋体"/>
                <w:sz w:val="21"/>
                <w:szCs w:val="21"/>
              </w:rPr>
            </w:pPr>
          </w:p>
        </w:tc>
        <w:tc>
          <w:tcPr>
            <w:tcW w:w="1230" w:type="dxa"/>
            <w:vMerge w:val="continue"/>
            <w:noWrap w:val="0"/>
            <w:vAlign w:val="center"/>
          </w:tcPr>
          <w:p>
            <w:pPr>
              <w:widowControl/>
              <w:spacing w:line="280" w:lineRule="exact"/>
              <w:jc w:val="center"/>
              <w:textAlignment w:val="center"/>
              <w:rPr>
                <w:rFonts w:hint="eastAsia" w:ascii="Times New Roman" w:hAnsi="Times New Roman" w:eastAsia="宋体" w:cs="宋体"/>
                <w:kern w:val="0"/>
                <w:sz w:val="21"/>
                <w:szCs w:val="21"/>
              </w:rPr>
            </w:pPr>
          </w:p>
        </w:tc>
        <w:tc>
          <w:tcPr>
            <w:tcW w:w="1211" w:type="dxa"/>
            <w:vMerge w:val="continue"/>
            <w:noWrap w:val="0"/>
            <w:vAlign w:val="center"/>
          </w:tcPr>
          <w:p>
            <w:pPr>
              <w:widowControl/>
              <w:spacing w:line="280" w:lineRule="exact"/>
              <w:jc w:val="center"/>
              <w:textAlignment w:val="center"/>
              <w:rPr>
                <w:rFonts w:hint="eastAsia" w:ascii="Times New Roman" w:hAnsi="Times New Roman" w:eastAsia="宋体" w:cs="宋体"/>
                <w:kern w:val="0"/>
                <w:sz w:val="21"/>
                <w:szCs w:val="21"/>
              </w:rPr>
            </w:pPr>
          </w:p>
        </w:tc>
        <w:tc>
          <w:tcPr>
            <w:tcW w:w="1185" w:type="dxa"/>
            <w:noWrap w:val="0"/>
            <w:vAlign w:val="center"/>
          </w:tcPr>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lang w:val="en-US" w:eastAsia="zh-CN"/>
              </w:rPr>
              <w:t xml:space="preserve"> 3</w:t>
            </w:r>
            <w:r>
              <w:rPr>
                <w:rFonts w:hint="eastAsia" w:ascii="Times New Roman" w:hAnsi="Times New Roman" w:eastAsia="宋体" w:cs="宋体"/>
                <w:kern w:val="0"/>
                <w:sz w:val="21"/>
                <w:szCs w:val="21"/>
              </w:rPr>
              <w:t>月</w:t>
            </w:r>
            <w:r>
              <w:rPr>
                <w:rFonts w:hint="eastAsia" w:ascii="Times New Roman" w:hAnsi="Times New Roman" w:eastAsia="宋体" w:cs="宋体"/>
                <w:kern w:val="0"/>
                <w:sz w:val="21"/>
                <w:szCs w:val="21"/>
                <w:lang w:eastAsia="zh-CN"/>
              </w:rPr>
              <w:t>下旬</w:t>
            </w:r>
            <w:r>
              <w:rPr>
                <w:rFonts w:hint="eastAsia" w:ascii="Times New Roman" w:hAnsi="Times New Roman" w:eastAsia="宋体" w:cs="宋体"/>
                <w:kern w:val="0"/>
                <w:sz w:val="21"/>
                <w:szCs w:val="21"/>
                <w:lang w:val="en-US" w:eastAsia="zh-CN"/>
              </w:rPr>
              <w:t>—</w:t>
            </w:r>
          </w:p>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kern w:val="0"/>
                <w:sz w:val="21"/>
                <w:szCs w:val="21"/>
              </w:rPr>
              <w:t>5月</w:t>
            </w:r>
            <w:r>
              <w:rPr>
                <w:rFonts w:hint="eastAsia" w:ascii="Times New Roman" w:hAnsi="Times New Roman" w:eastAsia="宋体" w:cs="宋体"/>
                <w:kern w:val="0"/>
                <w:sz w:val="21"/>
                <w:szCs w:val="21"/>
                <w:lang w:eastAsia="zh-CN"/>
              </w:rPr>
              <w:t>中旬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535" w:type="dxa"/>
            <w:vMerge w:val="restart"/>
            <w:noWrap w:val="0"/>
            <w:vAlign w:val="center"/>
          </w:tcPr>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kern w:val="0"/>
                <w:sz w:val="21"/>
                <w:szCs w:val="21"/>
              </w:rPr>
              <w:t>6</w:t>
            </w:r>
          </w:p>
        </w:tc>
        <w:tc>
          <w:tcPr>
            <w:tcW w:w="1152" w:type="dxa"/>
            <w:vMerge w:val="restart"/>
            <w:noWrap w:val="0"/>
            <w:vAlign w:val="center"/>
          </w:tcPr>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kern w:val="0"/>
                <w:sz w:val="21"/>
                <w:szCs w:val="21"/>
              </w:rPr>
              <w:t>组建综合行政执法机构</w:t>
            </w:r>
          </w:p>
        </w:tc>
        <w:tc>
          <w:tcPr>
            <w:tcW w:w="4324" w:type="dxa"/>
            <w:noWrap w:val="0"/>
            <w:vAlign w:val="center"/>
          </w:tcPr>
          <w:p>
            <w:pPr>
              <w:widowControl/>
              <w:spacing w:line="280" w:lineRule="exact"/>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学习借鉴银川市、吴忠市、中宁县开展跨领域跨部门综合执法改革试点经验做法，统筹设计行政区域内乡镇综合行政执法模式，制定《隆德县乡镇综合行政执法实施意见》，指导乡镇按照有关法律规定相对集中行使行政处罚权。</w:t>
            </w:r>
          </w:p>
        </w:tc>
        <w:tc>
          <w:tcPr>
            <w:tcW w:w="3315" w:type="dxa"/>
            <w:vMerge w:val="restart"/>
            <w:noWrap w:val="0"/>
            <w:vAlign w:val="center"/>
          </w:tcPr>
          <w:p>
            <w:pPr>
              <w:widowControl/>
              <w:spacing w:line="280" w:lineRule="exact"/>
              <w:jc w:val="left"/>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1.推动执法关口前移，执法力量和执法资源下沉。</w:t>
            </w:r>
            <w:r>
              <w:rPr>
                <w:rFonts w:hint="eastAsia" w:ascii="Times New Roman" w:hAnsi="Times New Roman" w:eastAsia="宋体" w:cs="宋体"/>
                <w:sz w:val="21"/>
                <w:szCs w:val="21"/>
              </w:rPr>
              <w:br w:type="textWrapping"/>
            </w:r>
            <w:r>
              <w:rPr>
                <w:rFonts w:hint="eastAsia" w:ascii="Times New Roman" w:hAnsi="Times New Roman" w:eastAsia="宋体" w:cs="宋体"/>
                <w:sz w:val="21"/>
                <w:szCs w:val="21"/>
              </w:rPr>
              <w:t>2.在基层实行综合执法，着力构建“统筹城乡、专综结合、全域覆盖”的综合行政执法机制。</w:t>
            </w:r>
            <w:r>
              <w:rPr>
                <w:rFonts w:hint="eastAsia" w:ascii="Times New Roman" w:hAnsi="Times New Roman" w:eastAsia="宋体" w:cs="宋体"/>
                <w:sz w:val="21"/>
                <w:szCs w:val="21"/>
              </w:rPr>
              <w:br w:type="textWrapping"/>
            </w:r>
            <w:r>
              <w:rPr>
                <w:rFonts w:hint="eastAsia" w:ascii="Times New Roman" w:hAnsi="Times New Roman" w:eastAsia="宋体" w:cs="宋体"/>
                <w:sz w:val="21"/>
                <w:szCs w:val="21"/>
              </w:rPr>
              <w:t>3.逐步在基层实现一支队伍管执法。</w:t>
            </w:r>
          </w:p>
        </w:tc>
        <w:tc>
          <w:tcPr>
            <w:tcW w:w="1230" w:type="dxa"/>
            <w:noWrap w:val="0"/>
            <w:vAlign w:val="center"/>
          </w:tcPr>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石永忠</w:t>
            </w:r>
          </w:p>
        </w:tc>
        <w:tc>
          <w:tcPr>
            <w:tcW w:w="1230" w:type="dxa"/>
            <w:noWrap w:val="0"/>
            <w:vAlign w:val="center"/>
          </w:tcPr>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kern w:val="0"/>
                <w:sz w:val="21"/>
                <w:szCs w:val="21"/>
              </w:rPr>
              <w:t>县司法局</w:t>
            </w:r>
          </w:p>
        </w:tc>
        <w:tc>
          <w:tcPr>
            <w:tcW w:w="1211" w:type="dxa"/>
            <w:vMerge w:val="restart"/>
            <w:noWrap w:val="0"/>
            <w:vAlign w:val="center"/>
          </w:tcPr>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自然资源局、</w:t>
            </w:r>
          </w:p>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lang w:eastAsia="zh-CN"/>
              </w:rPr>
              <w:t>固原市</w:t>
            </w:r>
            <w:r>
              <w:rPr>
                <w:rFonts w:hint="eastAsia" w:ascii="Times New Roman" w:hAnsi="Times New Roman" w:eastAsia="宋体" w:cs="宋体"/>
                <w:kern w:val="0"/>
                <w:sz w:val="21"/>
                <w:szCs w:val="21"/>
              </w:rPr>
              <w:t>生态环境局</w:t>
            </w:r>
            <w:r>
              <w:rPr>
                <w:rFonts w:hint="eastAsia" w:ascii="Times New Roman" w:hAnsi="Times New Roman" w:eastAsia="宋体" w:cs="宋体"/>
                <w:kern w:val="0"/>
                <w:sz w:val="21"/>
                <w:szCs w:val="21"/>
                <w:lang w:eastAsia="zh-CN"/>
              </w:rPr>
              <w:t>隆德分局</w:t>
            </w:r>
            <w:r>
              <w:rPr>
                <w:rFonts w:hint="eastAsia" w:ascii="Times New Roman" w:hAnsi="Times New Roman" w:eastAsia="宋体" w:cs="宋体"/>
                <w:kern w:val="0"/>
                <w:sz w:val="21"/>
                <w:szCs w:val="21"/>
              </w:rPr>
              <w:t>、</w:t>
            </w:r>
          </w:p>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住建局、</w:t>
            </w:r>
          </w:p>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交通局、</w:t>
            </w:r>
          </w:p>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农业农村局、</w:t>
            </w:r>
          </w:p>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市监局等相关部门，</w:t>
            </w:r>
          </w:p>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kern w:val="0"/>
                <w:sz w:val="21"/>
                <w:szCs w:val="21"/>
              </w:rPr>
              <w:t>各乡镇</w:t>
            </w:r>
          </w:p>
        </w:tc>
        <w:tc>
          <w:tcPr>
            <w:tcW w:w="1185" w:type="dxa"/>
            <w:noWrap w:val="0"/>
            <w:vAlign w:val="center"/>
          </w:tcPr>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lang w:val="en-US" w:eastAsia="zh-CN"/>
              </w:rPr>
              <w:t>3</w:t>
            </w:r>
            <w:r>
              <w:rPr>
                <w:rFonts w:hint="eastAsia" w:ascii="Times New Roman" w:hAnsi="Times New Roman" w:eastAsia="宋体" w:cs="宋体"/>
                <w:kern w:val="0"/>
                <w:sz w:val="21"/>
                <w:szCs w:val="21"/>
              </w:rPr>
              <w:t>月</w:t>
            </w:r>
            <w:r>
              <w:rPr>
                <w:rFonts w:hint="eastAsia" w:ascii="Times New Roman" w:hAnsi="Times New Roman" w:eastAsia="宋体" w:cs="宋体"/>
                <w:kern w:val="0"/>
                <w:sz w:val="21"/>
                <w:szCs w:val="21"/>
                <w:lang w:eastAsia="zh-CN"/>
              </w:rPr>
              <w:t>下旬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jc w:val="center"/>
        </w:trPr>
        <w:tc>
          <w:tcPr>
            <w:tcW w:w="535" w:type="dxa"/>
            <w:vMerge w:val="continue"/>
            <w:noWrap w:val="0"/>
            <w:vAlign w:val="center"/>
          </w:tcPr>
          <w:p>
            <w:pPr>
              <w:widowControl/>
              <w:spacing w:line="280" w:lineRule="exact"/>
              <w:jc w:val="center"/>
              <w:textAlignment w:val="center"/>
              <w:rPr>
                <w:rFonts w:hint="eastAsia" w:ascii="Times New Roman" w:hAnsi="Times New Roman" w:eastAsia="宋体" w:cs="宋体"/>
                <w:kern w:val="0"/>
                <w:sz w:val="21"/>
                <w:szCs w:val="21"/>
              </w:rPr>
            </w:pPr>
          </w:p>
        </w:tc>
        <w:tc>
          <w:tcPr>
            <w:tcW w:w="1152" w:type="dxa"/>
            <w:vMerge w:val="continue"/>
            <w:noWrap w:val="0"/>
            <w:vAlign w:val="center"/>
          </w:tcPr>
          <w:p>
            <w:pPr>
              <w:widowControl/>
              <w:spacing w:line="280" w:lineRule="exact"/>
              <w:jc w:val="center"/>
              <w:textAlignment w:val="center"/>
              <w:rPr>
                <w:rFonts w:hint="eastAsia" w:ascii="Times New Roman" w:hAnsi="Times New Roman" w:eastAsia="宋体" w:cs="宋体"/>
                <w:kern w:val="0"/>
                <w:sz w:val="21"/>
                <w:szCs w:val="21"/>
              </w:rPr>
            </w:pPr>
          </w:p>
        </w:tc>
        <w:tc>
          <w:tcPr>
            <w:tcW w:w="4324" w:type="dxa"/>
            <w:noWrap w:val="0"/>
            <w:vAlign w:val="center"/>
          </w:tcPr>
          <w:p>
            <w:pPr>
              <w:widowControl/>
              <w:spacing w:line="280" w:lineRule="exact"/>
              <w:textAlignment w:val="center"/>
              <w:rPr>
                <w:rFonts w:hint="eastAsia" w:ascii="Times New Roman" w:hAnsi="Times New Roman" w:eastAsia="宋体" w:cs="宋体"/>
                <w:kern w:val="0"/>
                <w:sz w:val="21"/>
                <w:szCs w:val="21"/>
              </w:rPr>
            </w:pPr>
            <w:r>
              <w:rPr>
                <w:rFonts w:hint="eastAsia" w:ascii="Times New Roman" w:hAnsi="Times New Roman" w:eastAsia="宋体" w:cs="宋体"/>
                <w:sz w:val="21"/>
                <w:szCs w:val="21"/>
              </w:rPr>
              <w:t>整合现有站所、队执法力量和资源，组建乡镇综合执法办公室，与各领域综合行政执法体制改革相衔接，推进行政执法权限和力量向基层延伸和下沉。</w:t>
            </w:r>
          </w:p>
        </w:tc>
        <w:tc>
          <w:tcPr>
            <w:tcW w:w="3315" w:type="dxa"/>
            <w:vMerge w:val="continue"/>
            <w:noWrap w:val="0"/>
            <w:vAlign w:val="center"/>
          </w:tcPr>
          <w:p>
            <w:pPr>
              <w:widowControl/>
              <w:spacing w:line="280" w:lineRule="exact"/>
              <w:textAlignment w:val="center"/>
              <w:rPr>
                <w:rFonts w:hint="eastAsia" w:ascii="Times New Roman" w:hAnsi="Times New Roman" w:eastAsia="宋体" w:cs="宋体"/>
                <w:kern w:val="0"/>
                <w:sz w:val="21"/>
                <w:szCs w:val="21"/>
              </w:rPr>
            </w:pPr>
          </w:p>
        </w:tc>
        <w:tc>
          <w:tcPr>
            <w:tcW w:w="1230" w:type="dxa"/>
            <w:noWrap w:val="0"/>
            <w:vAlign w:val="center"/>
          </w:tcPr>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徐  虎</w:t>
            </w:r>
          </w:p>
        </w:tc>
        <w:tc>
          <w:tcPr>
            <w:tcW w:w="1230" w:type="dxa"/>
            <w:noWrap w:val="0"/>
            <w:vAlign w:val="center"/>
          </w:tcPr>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县委编办</w:t>
            </w:r>
          </w:p>
        </w:tc>
        <w:tc>
          <w:tcPr>
            <w:tcW w:w="1211" w:type="dxa"/>
            <w:vMerge w:val="continue"/>
            <w:noWrap w:val="0"/>
            <w:vAlign w:val="center"/>
          </w:tcPr>
          <w:p>
            <w:pPr>
              <w:widowControl/>
              <w:spacing w:line="280" w:lineRule="exact"/>
              <w:jc w:val="left"/>
              <w:textAlignment w:val="center"/>
              <w:rPr>
                <w:rFonts w:hint="eastAsia" w:ascii="Times New Roman" w:hAnsi="Times New Roman" w:eastAsia="宋体" w:cs="宋体"/>
                <w:kern w:val="0"/>
                <w:sz w:val="21"/>
                <w:szCs w:val="21"/>
              </w:rPr>
            </w:pPr>
          </w:p>
        </w:tc>
        <w:tc>
          <w:tcPr>
            <w:tcW w:w="1185" w:type="dxa"/>
            <w:noWrap w:val="0"/>
            <w:vAlign w:val="center"/>
          </w:tcPr>
          <w:p>
            <w:pPr>
              <w:widowControl/>
              <w:spacing w:line="280" w:lineRule="exact"/>
              <w:jc w:val="center"/>
              <w:textAlignment w:val="center"/>
              <w:rPr>
                <w:rFonts w:hint="eastAsia" w:ascii="Times New Roman" w:hAnsi="Times New Roman" w:eastAsia="宋体" w:cs="宋体"/>
                <w:kern w:val="0"/>
                <w:sz w:val="21"/>
                <w:szCs w:val="21"/>
                <w:lang w:eastAsia="zh-CN"/>
              </w:rPr>
            </w:pPr>
            <w:r>
              <w:rPr>
                <w:rFonts w:hint="eastAsia" w:ascii="Times New Roman" w:hAnsi="Times New Roman" w:eastAsia="宋体" w:cs="宋体"/>
                <w:kern w:val="0"/>
                <w:sz w:val="21"/>
                <w:szCs w:val="21"/>
              </w:rPr>
              <w:t>5月</w:t>
            </w:r>
            <w:r>
              <w:rPr>
                <w:rFonts w:hint="eastAsia" w:ascii="Times New Roman" w:hAnsi="Times New Roman" w:eastAsia="宋体" w:cs="宋体"/>
                <w:kern w:val="0"/>
                <w:sz w:val="21"/>
                <w:szCs w:val="21"/>
                <w:lang w:eastAsia="zh-CN"/>
              </w:rPr>
              <w:t>中旬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535" w:type="dxa"/>
            <w:noWrap w:val="0"/>
            <w:vAlign w:val="center"/>
          </w:tcPr>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7</w:t>
            </w:r>
          </w:p>
        </w:tc>
        <w:tc>
          <w:tcPr>
            <w:tcW w:w="1152" w:type="dxa"/>
            <w:noWrap w:val="0"/>
            <w:vAlign w:val="center"/>
          </w:tcPr>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完善指挥协调机制</w:t>
            </w:r>
          </w:p>
        </w:tc>
        <w:tc>
          <w:tcPr>
            <w:tcW w:w="4324" w:type="dxa"/>
            <w:noWrap w:val="0"/>
            <w:vAlign w:val="center"/>
          </w:tcPr>
          <w:p>
            <w:pPr>
              <w:widowControl/>
              <w:spacing w:line="280" w:lineRule="exact"/>
              <w:jc w:val="left"/>
              <w:textAlignment w:val="center"/>
              <w:rPr>
                <w:rFonts w:hint="eastAsia" w:ascii="Times New Roman" w:hAnsi="Times New Roman" w:eastAsia="宋体" w:cs="宋体"/>
                <w:kern w:val="0"/>
                <w:sz w:val="21"/>
                <w:szCs w:val="21"/>
                <w:lang w:val="en-US" w:eastAsia="zh-CN"/>
              </w:rPr>
            </w:pPr>
            <w:r>
              <w:rPr>
                <w:rFonts w:hint="eastAsia" w:ascii="Times New Roman" w:hAnsi="Times New Roman" w:eastAsia="宋体" w:cs="宋体"/>
                <w:kern w:val="0"/>
                <w:sz w:val="21"/>
                <w:szCs w:val="21"/>
                <w:lang w:val="en-US" w:eastAsia="zh-CN"/>
              </w:rPr>
              <w:t>1.强化乡镇的统一指挥和统筹协调职责，司法局负责研究制定派驻机构纳入乡镇统一指挥协调工作机制的意见。</w:t>
            </w:r>
          </w:p>
          <w:p>
            <w:pPr>
              <w:widowControl/>
              <w:spacing w:line="280" w:lineRule="exact"/>
              <w:jc w:val="left"/>
              <w:textAlignment w:val="center"/>
              <w:rPr>
                <w:rFonts w:hint="eastAsia" w:ascii="Times New Roman" w:hAnsi="Times New Roman" w:eastAsia="宋体" w:cs="宋体"/>
                <w:kern w:val="0"/>
                <w:sz w:val="21"/>
                <w:szCs w:val="21"/>
                <w:lang w:val="en-US" w:eastAsia="zh-CN"/>
              </w:rPr>
            </w:pPr>
            <w:r>
              <w:rPr>
                <w:rFonts w:hint="eastAsia" w:ascii="Times New Roman" w:hAnsi="Times New Roman" w:eastAsia="宋体" w:cs="宋体"/>
                <w:kern w:val="0"/>
                <w:sz w:val="21"/>
                <w:szCs w:val="21"/>
                <w:lang w:val="en-US" w:eastAsia="zh-CN"/>
              </w:rPr>
              <w:t>2.司法局负责制定《乡镇综合执法事项清单》，明确执法事项的范围、内容。                                                                                                                                                                                                                               3.编办和司法局分别负责组织编制《乡镇权责清单》，进一步厘清县乡权责边界，压实责任。</w:t>
            </w:r>
          </w:p>
          <w:p>
            <w:pPr>
              <w:widowControl/>
              <w:spacing w:line="280" w:lineRule="exact"/>
              <w:jc w:val="left"/>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lang w:val="en-US" w:eastAsia="zh-CN"/>
              </w:rPr>
              <w:t xml:space="preserve">4.司法局负责建立健全乡镇与县级部门行政执法案件移送机制及协调机制，按照各自行政执法权限有序开展执法活动。       </w:t>
            </w:r>
            <w:r>
              <w:rPr>
                <w:rFonts w:hint="eastAsia" w:ascii="Times New Roman" w:hAnsi="Times New Roman" w:eastAsia="宋体" w:cs="宋体"/>
                <w:kern w:val="0"/>
                <w:sz w:val="21"/>
                <w:szCs w:val="21"/>
              </w:rPr>
              <w:t xml:space="preserve">                                                                                                       </w:t>
            </w:r>
          </w:p>
        </w:tc>
        <w:tc>
          <w:tcPr>
            <w:tcW w:w="3315" w:type="dxa"/>
            <w:noWrap w:val="0"/>
            <w:vAlign w:val="center"/>
          </w:tcPr>
          <w:p>
            <w:pPr>
              <w:widowControl/>
              <w:spacing w:line="280" w:lineRule="exact"/>
              <w:jc w:val="left"/>
              <w:textAlignment w:val="center"/>
              <w:rPr>
                <w:rFonts w:hint="eastAsia" w:ascii="Times New Roman" w:hAnsi="Times New Roman" w:eastAsia="宋体" w:cs="宋体"/>
                <w:kern w:val="0"/>
                <w:sz w:val="21"/>
                <w:szCs w:val="21"/>
                <w:lang w:val="en-US" w:eastAsia="zh-CN"/>
              </w:rPr>
            </w:pPr>
            <w:r>
              <w:rPr>
                <w:rFonts w:hint="eastAsia" w:ascii="Times New Roman" w:hAnsi="Times New Roman" w:eastAsia="宋体" w:cs="宋体"/>
                <w:kern w:val="0"/>
                <w:sz w:val="21"/>
                <w:szCs w:val="21"/>
                <w:lang w:val="en-US" w:eastAsia="zh-CN"/>
              </w:rPr>
              <w:t>1.严格落实属地管理原则，规范派驻机构设置。</w:t>
            </w:r>
          </w:p>
          <w:p>
            <w:pPr>
              <w:widowControl/>
              <w:spacing w:line="280" w:lineRule="exact"/>
              <w:jc w:val="left"/>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lang w:val="en-US" w:eastAsia="zh-CN"/>
              </w:rPr>
              <w:t>2.乡镇与行政执法部门按照各自职责，做到及时查处行政违法案件，形成权责明晰、协调配合、高效运转的行政执法机制。                                                                                                     3.赋予乡镇党委对派驻机构的统一指挥权、干部管理考核权、主要负责人任免建议权等。</w:t>
            </w:r>
          </w:p>
        </w:tc>
        <w:tc>
          <w:tcPr>
            <w:tcW w:w="1230" w:type="dxa"/>
            <w:noWrap w:val="0"/>
            <w:vAlign w:val="center"/>
          </w:tcPr>
          <w:p>
            <w:pPr>
              <w:pStyle w:val="2"/>
              <w:spacing w:line="280" w:lineRule="exact"/>
              <w:ind w:left="0" w:firstLine="0" w:firstLineChars="0"/>
              <w:jc w:val="center"/>
              <w:rPr>
                <w:rFonts w:hint="eastAsia" w:ascii="Times New Roman" w:hAnsi="Times New Roman" w:eastAsia="宋体" w:cs="宋体"/>
                <w:spacing w:val="0"/>
                <w:kern w:val="0"/>
                <w:sz w:val="21"/>
                <w:szCs w:val="21"/>
              </w:rPr>
            </w:pPr>
            <w:r>
              <w:rPr>
                <w:rFonts w:hint="eastAsia" w:ascii="Times New Roman" w:hAnsi="Times New Roman" w:eastAsia="宋体" w:cs="宋体"/>
                <w:spacing w:val="0"/>
                <w:kern w:val="0"/>
                <w:sz w:val="21"/>
                <w:szCs w:val="21"/>
              </w:rPr>
              <w:t>徐  虎</w:t>
            </w:r>
          </w:p>
          <w:p>
            <w:pPr>
              <w:pStyle w:val="2"/>
              <w:spacing w:line="280" w:lineRule="exact"/>
              <w:ind w:left="0" w:firstLine="0" w:firstLineChars="0"/>
              <w:jc w:val="center"/>
              <w:rPr>
                <w:rFonts w:hint="eastAsia" w:ascii="Times New Roman" w:hAnsi="Times New Roman" w:eastAsia="宋体" w:cs="宋体"/>
                <w:spacing w:val="0"/>
                <w:sz w:val="21"/>
                <w:szCs w:val="21"/>
              </w:rPr>
            </w:pPr>
            <w:r>
              <w:rPr>
                <w:rFonts w:hint="eastAsia" w:ascii="Times New Roman" w:hAnsi="Times New Roman" w:eastAsia="宋体" w:cs="宋体"/>
                <w:spacing w:val="0"/>
                <w:sz w:val="21"/>
                <w:szCs w:val="21"/>
              </w:rPr>
              <w:t>石永忠</w:t>
            </w:r>
          </w:p>
        </w:tc>
        <w:tc>
          <w:tcPr>
            <w:tcW w:w="1230" w:type="dxa"/>
            <w:noWrap w:val="0"/>
            <w:vAlign w:val="center"/>
          </w:tcPr>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lang w:val="en-US" w:eastAsia="zh-CN"/>
              </w:rPr>
              <w:t xml:space="preserve"> </w:t>
            </w:r>
            <w:r>
              <w:rPr>
                <w:rFonts w:hint="eastAsia" w:ascii="Times New Roman" w:hAnsi="Times New Roman" w:eastAsia="宋体" w:cs="宋体"/>
                <w:kern w:val="0"/>
                <w:sz w:val="21"/>
                <w:szCs w:val="21"/>
              </w:rPr>
              <w:t>县委编办、</w:t>
            </w:r>
          </w:p>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县司法局</w:t>
            </w:r>
          </w:p>
        </w:tc>
        <w:tc>
          <w:tcPr>
            <w:tcW w:w="1211" w:type="dxa"/>
            <w:noWrap w:val="0"/>
            <w:vAlign w:val="center"/>
          </w:tcPr>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各乡镇</w:t>
            </w:r>
          </w:p>
        </w:tc>
        <w:tc>
          <w:tcPr>
            <w:tcW w:w="1185" w:type="dxa"/>
            <w:noWrap w:val="0"/>
            <w:vAlign w:val="center"/>
          </w:tcPr>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lang w:val="en-US" w:eastAsia="zh-CN"/>
              </w:rPr>
              <w:t>4</w:t>
            </w:r>
            <w:r>
              <w:rPr>
                <w:rFonts w:hint="eastAsia" w:ascii="Times New Roman" w:hAnsi="Times New Roman" w:eastAsia="宋体" w:cs="宋体"/>
                <w:kern w:val="0"/>
                <w:sz w:val="21"/>
                <w:szCs w:val="21"/>
              </w:rPr>
              <w:t>月</w:t>
            </w:r>
            <w:r>
              <w:rPr>
                <w:rFonts w:hint="eastAsia" w:ascii="Times New Roman" w:hAnsi="Times New Roman" w:eastAsia="宋体" w:cs="宋体"/>
                <w:kern w:val="0"/>
                <w:sz w:val="21"/>
                <w:szCs w:val="21"/>
                <w:lang w:eastAsia="zh-CN"/>
              </w:rPr>
              <w:t>下旬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0" w:hRule="atLeast"/>
          <w:jc w:val="center"/>
        </w:trPr>
        <w:tc>
          <w:tcPr>
            <w:tcW w:w="535" w:type="dxa"/>
            <w:noWrap w:val="0"/>
            <w:vAlign w:val="center"/>
          </w:tcPr>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kern w:val="0"/>
                <w:sz w:val="21"/>
                <w:szCs w:val="21"/>
              </w:rPr>
              <w:t>8</w:t>
            </w:r>
          </w:p>
        </w:tc>
        <w:tc>
          <w:tcPr>
            <w:tcW w:w="1152" w:type="dxa"/>
            <w:noWrap w:val="0"/>
            <w:vAlign w:val="center"/>
          </w:tcPr>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kern w:val="0"/>
                <w:sz w:val="21"/>
                <w:szCs w:val="21"/>
              </w:rPr>
              <w:t>提升行政执法能力和水平</w:t>
            </w:r>
          </w:p>
        </w:tc>
        <w:tc>
          <w:tcPr>
            <w:tcW w:w="4324" w:type="dxa"/>
            <w:noWrap w:val="0"/>
            <w:vAlign w:val="center"/>
          </w:tcPr>
          <w:p>
            <w:pPr>
              <w:widowControl/>
              <w:spacing w:line="280" w:lineRule="exact"/>
              <w:jc w:val="left"/>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1.组织对乡镇综合行政执法人员的业务指导培训，规范执法检查、受立案、调查、审查、决定等程序和行为。</w:t>
            </w:r>
            <w:r>
              <w:rPr>
                <w:rFonts w:hint="eastAsia" w:ascii="Times New Roman" w:hAnsi="Times New Roman" w:eastAsia="宋体" w:cs="宋体"/>
                <w:sz w:val="21"/>
                <w:szCs w:val="21"/>
              </w:rPr>
              <w:br w:type="textWrapping"/>
            </w:r>
            <w:r>
              <w:rPr>
                <w:rFonts w:hint="eastAsia" w:ascii="Times New Roman" w:hAnsi="Times New Roman" w:eastAsia="宋体" w:cs="宋体"/>
                <w:sz w:val="21"/>
                <w:szCs w:val="21"/>
              </w:rPr>
              <w:t>2.严格落实权责清单、自由裁量基准、执法责任制等制度，全面推行行政执法三项制度。</w:t>
            </w:r>
            <w:r>
              <w:rPr>
                <w:rFonts w:hint="eastAsia" w:ascii="Times New Roman" w:hAnsi="Times New Roman" w:eastAsia="宋体" w:cs="宋体"/>
                <w:sz w:val="21"/>
                <w:szCs w:val="21"/>
              </w:rPr>
              <w:br w:type="textWrapping"/>
            </w:r>
            <w:r>
              <w:rPr>
                <w:rFonts w:hint="eastAsia" w:ascii="Times New Roman" w:hAnsi="Times New Roman" w:eastAsia="宋体" w:cs="宋体"/>
                <w:sz w:val="21"/>
                <w:szCs w:val="21"/>
              </w:rPr>
              <w:t>3.组织做好行政执法信息化平台推广应用。</w:t>
            </w:r>
          </w:p>
        </w:tc>
        <w:tc>
          <w:tcPr>
            <w:tcW w:w="3315" w:type="dxa"/>
            <w:noWrap w:val="0"/>
            <w:vAlign w:val="center"/>
          </w:tcPr>
          <w:p>
            <w:pPr>
              <w:widowControl/>
              <w:spacing w:line="280" w:lineRule="exact"/>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行政执法三项制度全面推行，做到执法行为过程信息全程记载、执法全过程可追溯管理、重大执法决定法制审核全覆盖，实现执法信息公开透明、执法全过程留痕、执法决定合法有效，行政执法能力和水平整体大幅提升。</w:t>
            </w:r>
          </w:p>
        </w:tc>
        <w:tc>
          <w:tcPr>
            <w:tcW w:w="1230" w:type="dxa"/>
            <w:noWrap w:val="0"/>
            <w:vAlign w:val="center"/>
          </w:tcPr>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石永忠</w:t>
            </w:r>
          </w:p>
        </w:tc>
        <w:tc>
          <w:tcPr>
            <w:tcW w:w="1230" w:type="dxa"/>
            <w:noWrap w:val="0"/>
            <w:vAlign w:val="center"/>
          </w:tcPr>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kern w:val="0"/>
                <w:sz w:val="21"/>
                <w:szCs w:val="21"/>
              </w:rPr>
              <w:t>县司法局</w:t>
            </w:r>
          </w:p>
        </w:tc>
        <w:tc>
          <w:tcPr>
            <w:tcW w:w="1211" w:type="dxa"/>
            <w:noWrap w:val="0"/>
            <w:vAlign w:val="center"/>
          </w:tcPr>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文广局、</w:t>
            </w:r>
          </w:p>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自然资源局、</w:t>
            </w:r>
            <w:r>
              <w:rPr>
                <w:rFonts w:hint="eastAsia" w:ascii="Times New Roman" w:hAnsi="Times New Roman" w:eastAsia="宋体" w:cs="宋体"/>
                <w:kern w:val="0"/>
                <w:sz w:val="21"/>
                <w:szCs w:val="21"/>
                <w:lang w:eastAsia="zh-CN"/>
              </w:rPr>
              <w:t>固原</w:t>
            </w:r>
            <w:r>
              <w:rPr>
                <w:rFonts w:hint="eastAsia" w:ascii="Times New Roman" w:hAnsi="Times New Roman" w:eastAsia="宋体" w:cs="宋体"/>
                <w:kern w:val="0"/>
                <w:sz w:val="21"/>
                <w:szCs w:val="21"/>
              </w:rPr>
              <w:t>市生态环境局隆德分局、</w:t>
            </w:r>
          </w:p>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住建局、</w:t>
            </w:r>
          </w:p>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交通局、</w:t>
            </w:r>
          </w:p>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农业农村局市监局等相关部门，</w:t>
            </w:r>
          </w:p>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kern w:val="0"/>
                <w:sz w:val="21"/>
                <w:szCs w:val="21"/>
              </w:rPr>
              <w:t>各乡镇</w:t>
            </w:r>
          </w:p>
        </w:tc>
        <w:tc>
          <w:tcPr>
            <w:tcW w:w="1185" w:type="dxa"/>
            <w:noWrap w:val="0"/>
            <w:vAlign w:val="center"/>
          </w:tcPr>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lang w:val="en-US" w:eastAsia="zh-CN"/>
              </w:rPr>
              <w:t>6</w:t>
            </w:r>
            <w:r>
              <w:rPr>
                <w:rFonts w:hint="eastAsia" w:ascii="Times New Roman" w:hAnsi="Times New Roman" w:eastAsia="宋体" w:cs="宋体"/>
                <w:kern w:val="0"/>
                <w:sz w:val="21"/>
                <w:szCs w:val="21"/>
              </w:rPr>
              <w:t>月</w:t>
            </w:r>
            <w:r>
              <w:rPr>
                <w:rFonts w:hint="eastAsia" w:ascii="Times New Roman" w:hAnsi="Times New Roman" w:eastAsia="宋体" w:cs="宋体"/>
                <w:kern w:val="0"/>
                <w:sz w:val="21"/>
                <w:szCs w:val="21"/>
                <w:lang w:eastAsia="zh-CN"/>
              </w:rPr>
              <w:t>中旬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0" w:hRule="atLeast"/>
          <w:jc w:val="center"/>
        </w:trPr>
        <w:tc>
          <w:tcPr>
            <w:tcW w:w="535" w:type="dxa"/>
            <w:noWrap w:val="0"/>
            <w:vAlign w:val="center"/>
          </w:tcPr>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kern w:val="0"/>
                <w:sz w:val="21"/>
                <w:szCs w:val="21"/>
              </w:rPr>
              <w:t>9</w:t>
            </w:r>
          </w:p>
        </w:tc>
        <w:tc>
          <w:tcPr>
            <w:tcW w:w="1152" w:type="dxa"/>
            <w:noWrap w:val="0"/>
            <w:vAlign w:val="center"/>
          </w:tcPr>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kern w:val="0"/>
                <w:sz w:val="21"/>
                <w:szCs w:val="21"/>
              </w:rPr>
              <w:t>实现“多网  合一”</w:t>
            </w:r>
          </w:p>
        </w:tc>
        <w:tc>
          <w:tcPr>
            <w:tcW w:w="4324" w:type="dxa"/>
            <w:noWrap w:val="0"/>
            <w:vAlign w:val="center"/>
          </w:tcPr>
          <w:p>
            <w:pPr>
              <w:widowControl/>
              <w:spacing w:line="280" w:lineRule="exact"/>
              <w:jc w:val="left"/>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1.制定具体实施方案，将上级部门在基层设置的多个网格整合为一个综合网格，依托村（社区）合理划分基本网格单元，统筹网格内党的建设、社会保障、综合治理、应急管理、社会救助等工作。</w:t>
            </w:r>
          </w:p>
          <w:p>
            <w:pPr>
              <w:widowControl/>
              <w:spacing w:line="280" w:lineRule="exact"/>
              <w:jc w:val="left"/>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2.结合村“两委换届”科学划分网格，配强配齐网格员，落实网格员待遇。</w:t>
            </w:r>
          </w:p>
          <w:p>
            <w:pPr>
              <w:widowControl/>
              <w:spacing w:line="280" w:lineRule="exact"/>
              <w:jc w:val="left"/>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3.建立健全相关制度，合理确定网格监管任务和事项，将网格内的人、地、物、事、组织等基础信息和社情民意、全程代办服务等事项，全部纳入网格化服务管理工作范围。实行定人、定岗、定责。建立健全网格民情民意调查摸排、快速反馈、分析研判等制度，推动需求在网格征集、资源在网格整合、问题在网格解决，提高基层治理精准化水平。</w:t>
            </w:r>
          </w:p>
          <w:p>
            <w:pPr>
              <w:widowControl/>
              <w:spacing w:line="280" w:lineRule="exact"/>
              <w:jc w:val="left"/>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4.强化党建引领，将党支部或党小组建在网格上，以网格为基本单元，设立党员示范岗、党员先锋岗、党员责任区等，选优配强党支部书记或党小组组长。</w:t>
            </w:r>
          </w:p>
          <w:p>
            <w:pPr>
              <w:widowControl/>
              <w:spacing w:line="280" w:lineRule="exact"/>
              <w:jc w:val="left"/>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 xml:space="preserve">5.制定完善村（社区）党支部、党小组及网格员管理考核奖励办法（细则）和工作人员薪酬福利奖励政策。                                                                                           </w:t>
            </w:r>
          </w:p>
          <w:p>
            <w:pPr>
              <w:widowControl/>
              <w:spacing w:line="280" w:lineRule="exact"/>
              <w:jc w:val="left"/>
              <w:textAlignment w:val="center"/>
              <w:rPr>
                <w:rFonts w:hint="eastAsia" w:ascii="Times New Roman" w:hAnsi="Times New Roman" w:eastAsia="宋体" w:cs="宋体"/>
                <w:sz w:val="21"/>
                <w:szCs w:val="21"/>
              </w:rPr>
            </w:pPr>
            <w:r>
              <w:rPr>
                <w:rFonts w:hint="eastAsia" w:ascii="Times New Roman" w:hAnsi="Times New Roman" w:eastAsia="宋体" w:cs="宋体"/>
                <w:kern w:val="0"/>
                <w:sz w:val="21"/>
                <w:szCs w:val="21"/>
              </w:rPr>
              <w:t xml:space="preserve">6.创新管理机制，打造样板模式，以点带面，推进网格化服务管理标准化建设，细化工作流程，推进城乡统筹，提高网格管理规范化精细化水平，加强网格资源配置，把公共服务、社会服务、市场服务、志愿服务下沉到网格，精准投送到千家万户。                              </w:t>
            </w:r>
          </w:p>
        </w:tc>
        <w:tc>
          <w:tcPr>
            <w:tcW w:w="3315" w:type="dxa"/>
            <w:noWrap w:val="0"/>
            <w:vAlign w:val="center"/>
          </w:tcPr>
          <w:p>
            <w:pPr>
              <w:widowControl/>
              <w:spacing w:line="280" w:lineRule="exact"/>
              <w:jc w:val="left"/>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1.整合设置基层综合网络，建立以乡镇为主体、以网格为基本单元、以村(社区)为统领的基层精细化管理体系，实现从“行政末端”向“治理中枢”的转变，村(社区)实现从“抓事务”到“抓服务”的转型。完成年度平安建设考核考评工作。</w:t>
            </w:r>
            <w:r>
              <w:rPr>
                <w:rFonts w:hint="eastAsia" w:ascii="Times New Roman" w:hAnsi="Times New Roman" w:eastAsia="宋体" w:cs="宋体"/>
                <w:sz w:val="21"/>
                <w:szCs w:val="21"/>
              </w:rPr>
              <w:br w:type="textWrapping"/>
            </w:r>
            <w:r>
              <w:rPr>
                <w:rFonts w:hint="eastAsia" w:ascii="Times New Roman" w:hAnsi="Times New Roman" w:eastAsia="宋体" w:cs="宋体"/>
                <w:sz w:val="21"/>
                <w:szCs w:val="21"/>
              </w:rPr>
              <w:t>2.推动实现“多网合一”，将党建服务点设在网格，实现党的组织和工作全覆盖。推进单位党建、行业党建、区域党建互联互动，不断提高基层治理现代化水平。</w:t>
            </w:r>
            <w:r>
              <w:rPr>
                <w:rFonts w:hint="eastAsia" w:ascii="Times New Roman" w:hAnsi="Times New Roman" w:eastAsia="宋体" w:cs="宋体"/>
                <w:sz w:val="21"/>
                <w:szCs w:val="21"/>
              </w:rPr>
              <w:br w:type="textWrapping"/>
            </w:r>
            <w:r>
              <w:rPr>
                <w:rFonts w:hint="eastAsia" w:ascii="Times New Roman" w:hAnsi="Times New Roman" w:eastAsia="宋体" w:cs="宋体"/>
                <w:sz w:val="21"/>
                <w:szCs w:val="21"/>
              </w:rPr>
              <w:t>3.进一步提升村（社区）网格化管理服务规范化精细化水平，网格划分更加科学合理、网格员队伍能力素质得到进一步提升。</w:t>
            </w:r>
          </w:p>
        </w:tc>
        <w:tc>
          <w:tcPr>
            <w:tcW w:w="1230" w:type="dxa"/>
            <w:noWrap w:val="0"/>
            <w:vAlign w:val="center"/>
          </w:tcPr>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马金平</w:t>
            </w:r>
          </w:p>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徐  虎</w:t>
            </w:r>
          </w:p>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陈国栋</w:t>
            </w:r>
          </w:p>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柳春梅</w:t>
            </w:r>
          </w:p>
        </w:tc>
        <w:tc>
          <w:tcPr>
            <w:tcW w:w="1230" w:type="dxa"/>
            <w:noWrap w:val="0"/>
            <w:vAlign w:val="center"/>
          </w:tcPr>
          <w:p>
            <w:pPr>
              <w:widowControl/>
              <w:spacing w:line="280" w:lineRule="exact"/>
              <w:jc w:val="center"/>
              <w:textAlignment w:val="center"/>
              <w:rPr>
                <w:rFonts w:hint="eastAsia" w:ascii="Times New Roman" w:hAnsi="Times New Roman" w:eastAsia="宋体" w:cs="宋体"/>
                <w:kern w:val="0"/>
                <w:sz w:val="21"/>
                <w:szCs w:val="21"/>
                <w:lang w:eastAsia="zh-CN"/>
              </w:rPr>
            </w:pPr>
            <w:r>
              <w:rPr>
                <w:rFonts w:hint="eastAsia" w:ascii="Times New Roman" w:hAnsi="Times New Roman" w:eastAsia="宋体" w:cs="宋体"/>
                <w:kern w:val="0"/>
                <w:sz w:val="21"/>
                <w:szCs w:val="21"/>
                <w:lang w:eastAsia="zh-CN"/>
              </w:rPr>
              <w:t>县委</w:t>
            </w:r>
            <w:r>
              <w:rPr>
                <w:rFonts w:hint="eastAsia" w:ascii="Times New Roman" w:hAnsi="Times New Roman" w:eastAsia="宋体" w:cs="宋体"/>
                <w:kern w:val="0"/>
                <w:sz w:val="21"/>
                <w:szCs w:val="21"/>
              </w:rPr>
              <w:t>组织部</w:t>
            </w:r>
            <w:r>
              <w:rPr>
                <w:rFonts w:hint="eastAsia" w:ascii="Times New Roman" w:hAnsi="Times New Roman" w:eastAsia="宋体" w:cs="宋体"/>
                <w:kern w:val="0"/>
                <w:sz w:val="21"/>
                <w:szCs w:val="21"/>
                <w:lang w:eastAsia="zh-CN"/>
              </w:rPr>
              <w:t>、</w:t>
            </w:r>
          </w:p>
          <w:p>
            <w:pPr>
              <w:widowControl/>
              <w:spacing w:line="280" w:lineRule="exact"/>
              <w:jc w:val="center"/>
              <w:textAlignment w:val="center"/>
              <w:rPr>
                <w:rFonts w:hint="eastAsia" w:ascii="Times New Roman" w:hAnsi="Times New Roman" w:eastAsia="宋体" w:cs="宋体"/>
                <w:kern w:val="0"/>
                <w:sz w:val="21"/>
                <w:szCs w:val="21"/>
                <w:lang w:eastAsia="zh-CN"/>
              </w:rPr>
            </w:pPr>
            <w:r>
              <w:rPr>
                <w:rFonts w:hint="eastAsia" w:ascii="Times New Roman" w:hAnsi="Times New Roman" w:eastAsia="宋体" w:cs="宋体"/>
                <w:kern w:val="0"/>
                <w:sz w:val="21"/>
                <w:szCs w:val="21"/>
                <w:lang w:eastAsia="zh-CN"/>
              </w:rPr>
              <w:t>县委</w:t>
            </w:r>
            <w:r>
              <w:rPr>
                <w:rFonts w:hint="eastAsia" w:ascii="Times New Roman" w:hAnsi="Times New Roman" w:eastAsia="宋体" w:cs="宋体"/>
                <w:kern w:val="0"/>
                <w:sz w:val="21"/>
                <w:szCs w:val="21"/>
              </w:rPr>
              <w:t>政法委</w:t>
            </w:r>
            <w:r>
              <w:rPr>
                <w:rFonts w:hint="eastAsia" w:ascii="Times New Roman" w:hAnsi="Times New Roman" w:eastAsia="宋体" w:cs="宋体"/>
                <w:kern w:val="0"/>
                <w:sz w:val="21"/>
                <w:szCs w:val="21"/>
                <w:lang w:eastAsia="zh-CN"/>
              </w:rPr>
              <w:t>、</w:t>
            </w:r>
          </w:p>
          <w:p>
            <w:pPr>
              <w:widowControl/>
              <w:spacing w:line="280" w:lineRule="exact"/>
              <w:jc w:val="center"/>
              <w:textAlignment w:val="center"/>
              <w:rPr>
                <w:rFonts w:hint="eastAsia" w:ascii="Times New Roman" w:hAnsi="Times New Roman" w:eastAsia="宋体" w:cs="宋体"/>
                <w:kern w:val="0"/>
                <w:sz w:val="21"/>
                <w:szCs w:val="21"/>
                <w:lang w:eastAsia="zh-CN"/>
              </w:rPr>
            </w:pPr>
            <w:r>
              <w:rPr>
                <w:rFonts w:hint="eastAsia" w:ascii="Times New Roman" w:hAnsi="Times New Roman" w:eastAsia="宋体" w:cs="宋体"/>
                <w:kern w:val="0"/>
                <w:sz w:val="21"/>
                <w:szCs w:val="21"/>
                <w:lang w:eastAsia="zh-CN"/>
              </w:rPr>
              <w:t>县</w:t>
            </w:r>
            <w:r>
              <w:rPr>
                <w:rFonts w:hint="eastAsia" w:ascii="Times New Roman" w:hAnsi="Times New Roman" w:eastAsia="宋体" w:cs="宋体"/>
                <w:kern w:val="0"/>
                <w:sz w:val="21"/>
                <w:szCs w:val="21"/>
              </w:rPr>
              <w:t>民政局</w:t>
            </w:r>
            <w:r>
              <w:rPr>
                <w:rFonts w:hint="eastAsia" w:ascii="Times New Roman" w:hAnsi="Times New Roman" w:eastAsia="宋体" w:cs="宋体"/>
                <w:kern w:val="0"/>
                <w:sz w:val="21"/>
                <w:szCs w:val="21"/>
                <w:lang w:eastAsia="zh-CN"/>
              </w:rPr>
              <w:t>、</w:t>
            </w:r>
          </w:p>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kern w:val="0"/>
                <w:sz w:val="21"/>
                <w:szCs w:val="21"/>
                <w:lang w:eastAsia="zh-CN"/>
              </w:rPr>
              <w:t>县</w:t>
            </w:r>
            <w:r>
              <w:rPr>
                <w:rFonts w:hint="eastAsia" w:ascii="Times New Roman" w:hAnsi="Times New Roman" w:eastAsia="宋体" w:cs="宋体"/>
                <w:kern w:val="0"/>
                <w:sz w:val="21"/>
                <w:szCs w:val="21"/>
              </w:rPr>
              <w:t>审批局</w:t>
            </w:r>
          </w:p>
        </w:tc>
        <w:tc>
          <w:tcPr>
            <w:tcW w:w="1211" w:type="dxa"/>
            <w:noWrap w:val="0"/>
            <w:vAlign w:val="center"/>
          </w:tcPr>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kern w:val="0"/>
                <w:sz w:val="21"/>
                <w:szCs w:val="21"/>
              </w:rPr>
              <w:t>人社局、</w:t>
            </w:r>
          </w:p>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财政局、</w:t>
            </w:r>
          </w:p>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kern w:val="0"/>
                <w:sz w:val="21"/>
                <w:szCs w:val="21"/>
              </w:rPr>
              <w:t>应急管理局</w:t>
            </w:r>
            <w:r>
              <w:rPr>
                <w:rFonts w:hint="eastAsia" w:ascii="Times New Roman" w:hAnsi="Times New Roman" w:eastAsia="宋体" w:cs="宋体"/>
                <w:kern w:val="0"/>
                <w:sz w:val="21"/>
                <w:szCs w:val="21"/>
                <w:lang w:eastAsia="zh-CN"/>
              </w:rPr>
              <w:t>、</w:t>
            </w:r>
            <w:r>
              <w:rPr>
                <w:rFonts w:hint="eastAsia" w:ascii="Times New Roman" w:hAnsi="Times New Roman" w:eastAsia="宋体" w:cs="宋体"/>
                <w:kern w:val="0"/>
                <w:sz w:val="21"/>
                <w:szCs w:val="21"/>
              </w:rPr>
              <w:t>等相关部门，各乡镇</w:t>
            </w:r>
          </w:p>
        </w:tc>
        <w:tc>
          <w:tcPr>
            <w:tcW w:w="1185" w:type="dxa"/>
            <w:noWrap w:val="0"/>
            <w:vAlign w:val="center"/>
          </w:tcPr>
          <w:p>
            <w:pPr>
              <w:widowControl/>
              <w:spacing w:line="280" w:lineRule="exact"/>
              <w:jc w:val="center"/>
              <w:textAlignment w:val="center"/>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 xml:space="preserve"> 2月中旬—</w:t>
            </w:r>
          </w:p>
          <w:p>
            <w:pPr>
              <w:pStyle w:val="2"/>
              <w:ind w:left="0" w:leftChars="0" w:firstLine="0" w:firstLineChars="0"/>
              <w:jc w:val="center"/>
              <w:rPr>
                <w:rFonts w:hint="eastAsia" w:ascii="Times New Roman" w:hAnsi="Times New Roman" w:eastAsia="宋体" w:cs="宋体"/>
                <w:sz w:val="21"/>
                <w:szCs w:val="21"/>
                <w:lang w:val="en-US"/>
              </w:rPr>
            </w:pPr>
            <w:r>
              <w:rPr>
                <w:rFonts w:hint="eastAsia" w:ascii="Times New Roman" w:hAnsi="Times New Roman" w:eastAsia="宋体" w:cs="宋体"/>
                <w:spacing w:val="0"/>
                <w:kern w:val="2"/>
                <w:sz w:val="21"/>
                <w:szCs w:val="21"/>
                <w:lang w:val="en-US" w:eastAsia="zh-CN" w:bidi="ar-SA"/>
              </w:rPr>
              <w:t>5月中旬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5" w:hRule="atLeast"/>
          <w:jc w:val="center"/>
        </w:trPr>
        <w:tc>
          <w:tcPr>
            <w:tcW w:w="535" w:type="dxa"/>
            <w:noWrap w:val="0"/>
            <w:vAlign w:val="center"/>
          </w:tcPr>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10</w:t>
            </w:r>
          </w:p>
        </w:tc>
        <w:tc>
          <w:tcPr>
            <w:tcW w:w="1152" w:type="dxa"/>
            <w:noWrap w:val="0"/>
            <w:vAlign w:val="center"/>
          </w:tcPr>
          <w:p>
            <w:pPr>
              <w:widowControl/>
              <w:spacing w:line="280" w:lineRule="exact"/>
              <w:jc w:val="left"/>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加快平台建设</w:t>
            </w:r>
          </w:p>
        </w:tc>
        <w:tc>
          <w:tcPr>
            <w:tcW w:w="4324" w:type="dxa"/>
            <w:noWrap w:val="0"/>
            <w:vAlign w:val="center"/>
          </w:tcPr>
          <w:p>
            <w:pPr>
              <w:widowControl/>
              <w:spacing w:line="280" w:lineRule="exact"/>
              <w:jc w:val="left"/>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1.对接上级部门，按照要求整合信息，收集、录入人口等数据。整合现有设在乡镇的党的建设、综合治理、社区治理、数字城管等各系统指挥信息资源，强化信息共享和技术支撑，将上级相关部门的视频监控等接入基层综合指挥平台，建立一体化的信息系统和综合指挥平台。</w:t>
            </w:r>
            <w:r>
              <w:rPr>
                <w:rFonts w:hint="eastAsia" w:ascii="Times New Roman" w:hAnsi="Times New Roman" w:eastAsia="宋体" w:cs="宋体"/>
                <w:sz w:val="21"/>
                <w:szCs w:val="21"/>
              </w:rPr>
              <w:br w:type="textWrapping"/>
            </w:r>
            <w:r>
              <w:rPr>
                <w:rFonts w:hint="eastAsia" w:ascii="Times New Roman" w:hAnsi="Times New Roman" w:eastAsia="宋体" w:cs="宋体"/>
                <w:sz w:val="21"/>
                <w:szCs w:val="21"/>
              </w:rPr>
              <w:t>2.发挥科技支撑作用，完善立体化、法治化、专业化、智能化社会治安防控体系，加快“雪亮工程”建设，继续整合公安、城管等部门视频资源，构建全县统一共享应用体系，实现视频图像按需联通，推动视频资源联网共享应用，推进综治信息化平台建设。                                                                                                                                                                                            3.加强关键技术应用，建立健全发现问题、流转交办、协调联动、研判预警、督察考核等综合指挥工作机制，形成系统集成高效运行的指挥体系。                                                                                             4.配合自治区统筹推进政法智能化建设和跨部门大数据办案平台建设，打造一体化网上办案“高速公路”。</w:t>
            </w:r>
          </w:p>
        </w:tc>
        <w:tc>
          <w:tcPr>
            <w:tcW w:w="3315" w:type="dxa"/>
            <w:noWrap w:val="0"/>
            <w:vAlign w:val="center"/>
          </w:tcPr>
          <w:p>
            <w:pPr>
              <w:widowControl/>
              <w:spacing w:line="280" w:lineRule="exact"/>
              <w:jc w:val="left"/>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1.上级相关部门的视频监控等尽可能接入基层综合指挥平台，实现互联互通、信息共享、实时监控、综合监测。</w:t>
            </w:r>
            <w:r>
              <w:rPr>
                <w:rFonts w:hint="eastAsia" w:ascii="Times New Roman" w:hAnsi="Times New Roman" w:eastAsia="宋体" w:cs="宋体"/>
                <w:kern w:val="0"/>
                <w:sz w:val="21"/>
                <w:szCs w:val="21"/>
              </w:rPr>
              <w:br w:type="textWrapping"/>
            </w:r>
            <w:r>
              <w:rPr>
                <w:rFonts w:hint="eastAsia" w:ascii="Times New Roman" w:hAnsi="Times New Roman" w:eastAsia="宋体" w:cs="宋体"/>
                <w:kern w:val="0"/>
                <w:sz w:val="21"/>
                <w:szCs w:val="21"/>
              </w:rPr>
              <w:t>2.通过建立健全发现问题、流转交办、协调联动、研判预警、督查考核等综合指挥工作机制，实现基层管理跨部门、跨层级协同运转。</w:t>
            </w:r>
            <w:r>
              <w:rPr>
                <w:rFonts w:hint="eastAsia" w:ascii="Times New Roman" w:hAnsi="Times New Roman" w:eastAsia="宋体" w:cs="宋体"/>
                <w:kern w:val="0"/>
                <w:sz w:val="21"/>
                <w:szCs w:val="21"/>
              </w:rPr>
              <w:br w:type="textWrapping"/>
            </w:r>
            <w:r>
              <w:rPr>
                <w:rFonts w:hint="eastAsia" w:ascii="Times New Roman" w:hAnsi="Times New Roman" w:eastAsia="宋体" w:cs="宋体"/>
                <w:kern w:val="0"/>
                <w:sz w:val="21"/>
                <w:szCs w:val="21"/>
              </w:rPr>
              <w:t>3.初步实现政法部门公共数据汇集融合。</w:t>
            </w:r>
            <w:r>
              <w:rPr>
                <w:rFonts w:hint="eastAsia" w:ascii="Times New Roman" w:hAnsi="Times New Roman" w:eastAsia="宋体" w:cs="宋体"/>
                <w:kern w:val="0"/>
                <w:sz w:val="21"/>
                <w:szCs w:val="21"/>
              </w:rPr>
              <w:br w:type="textWrapping"/>
            </w:r>
            <w:r>
              <w:rPr>
                <w:rFonts w:hint="eastAsia" w:ascii="Times New Roman" w:hAnsi="Times New Roman" w:eastAsia="宋体" w:cs="宋体"/>
                <w:kern w:val="0"/>
                <w:sz w:val="21"/>
                <w:szCs w:val="21"/>
              </w:rPr>
              <w:t>4.依托“雪亮工程”建成，初步实现“全域覆盖、全网共享、全时可用、全程可控”目标。</w:t>
            </w:r>
          </w:p>
        </w:tc>
        <w:tc>
          <w:tcPr>
            <w:tcW w:w="1230" w:type="dxa"/>
            <w:noWrap w:val="0"/>
            <w:vAlign w:val="center"/>
          </w:tcPr>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马金平</w:t>
            </w:r>
          </w:p>
        </w:tc>
        <w:tc>
          <w:tcPr>
            <w:tcW w:w="1230" w:type="dxa"/>
            <w:noWrap w:val="0"/>
            <w:vAlign w:val="center"/>
          </w:tcPr>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kern w:val="0"/>
                <w:sz w:val="21"/>
                <w:szCs w:val="21"/>
              </w:rPr>
              <w:t>县委政法委</w:t>
            </w:r>
          </w:p>
        </w:tc>
        <w:tc>
          <w:tcPr>
            <w:tcW w:w="1211" w:type="dxa"/>
            <w:noWrap w:val="0"/>
            <w:vAlign w:val="center"/>
          </w:tcPr>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组织部、</w:t>
            </w:r>
          </w:p>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网信办、</w:t>
            </w:r>
          </w:p>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政府办、</w:t>
            </w:r>
          </w:p>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发改局、</w:t>
            </w:r>
          </w:p>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公安局、</w:t>
            </w:r>
          </w:p>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民政局、</w:t>
            </w:r>
          </w:p>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住建局等相关部门，</w:t>
            </w:r>
          </w:p>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法院、</w:t>
            </w:r>
          </w:p>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检察院，</w:t>
            </w:r>
          </w:p>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各乡镇</w:t>
            </w:r>
          </w:p>
        </w:tc>
        <w:tc>
          <w:tcPr>
            <w:tcW w:w="1185" w:type="dxa"/>
            <w:noWrap w:val="0"/>
            <w:vAlign w:val="center"/>
          </w:tcPr>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lang w:val="en-US" w:eastAsia="zh-CN"/>
              </w:rPr>
              <w:t xml:space="preserve"> </w:t>
            </w:r>
            <w:r>
              <w:rPr>
                <w:rFonts w:hint="eastAsia" w:ascii="Times New Roman" w:hAnsi="Times New Roman" w:eastAsia="宋体" w:cs="宋体"/>
                <w:kern w:val="0"/>
                <w:sz w:val="21"/>
                <w:szCs w:val="21"/>
              </w:rPr>
              <w:t>4月</w:t>
            </w:r>
            <w:r>
              <w:rPr>
                <w:rFonts w:hint="eastAsia" w:ascii="Times New Roman" w:hAnsi="Times New Roman" w:eastAsia="宋体" w:cs="宋体"/>
                <w:kern w:val="0"/>
                <w:sz w:val="21"/>
                <w:szCs w:val="21"/>
                <w:lang w:eastAsia="zh-CN"/>
              </w:rPr>
              <w:t>上旬</w:t>
            </w:r>
            <w:r>
              <w:rPr>
                <w:rFonts w:hint="eastAsia" w:ascii="Times New Roman" w:hAnsi="Times New Roman" w:eastAsia="宋体" w:cs="宋体"/>
                <w:kern w:val="0"/>
                <w:sz w:val="21"/>
                <w:szCs w:val="21"/>
                <w:lang w:val="en-US" w:eastAsia="zh-CN"/>
              </w:rPr>
              <w:t>—</w:t>
            </w:r>
          </w:p>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lang w:val="en-US" w:eastAsia="zh-CN"/>
              </w:rPr>
              <w:t>5</w:t>
            </w:r>
            <w:r>
              <w:rPr>
                <w:rFonts w:hint="eastAsia" w:ascii="Times New Roman" w:hAnsi="Times New Roman" w:eastAsia="宋体" w:cs="宋体"/>
                <w:kern w:val="0"/>
                <w:sz w:val="21"/>
                <w:szCs w:val="21"/>
              </w:rPr>
              <w:t>月</w:t>
            </w:r>
            <w:r>
              <w:rPr>
                <w:rFonts w:hint="eastAsia" w:ascii="Times New Roman" w:hAnsi="Times New Roman" w:eastAsia="宋体" w:cs="宋体"/>
                <w:kern w:val="0"/>
                <w:sz w:val="21"/>
                <w:szCs w:val="21"/>
                <w:lang w:eastAsia="zh-CN"/>
              </w:rPr>
              <w:t>中旬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535" w:type="dxa"/>
            <w:noWrap w:val="0"/>
            <w:vAlign w:val="center"/>
          </w:tcPr>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11</w:t>
            </w:r>
          </w:p>
        </w:tc>
        <w:tc>
          <w:tcPr>
            <w:tcW w:w="1152" w:type="dxa"/>
            <w:noWrap w:val="0"/>
            <w:vAlign w:val="center"/>
          </w:tcPr>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建立赋权清单目录</w:t>
            </w:r>
          </w:p>
        </w:tc>
        <w:tc>
          <w:tcPr>
            <w:tcW w:w="4324" w:type="dxa"/>
            <w:noWrap w:val="0"/>
            <w:vAlign w:val="center"/>
          </w:tcPr>
          <w:p>
            <w:pPr>
              <w:pStyle w:val="2"/>
              <w:spacing w:line="280" w:lineRule="exact"/>
              <w:ind w:left="0" w:firstLine="0" w:firstLineChars="0"/>
              <w:jc w:val="left"/>
              <w:rPr>
                <w:rFonts w:hint="eastAsia" w:ascii="Times New Roman" w:hAnsi="Times New Roman" w:eastAsia="宋体" w:cs="宋体"/>
                <w:spacing w:val="0"/>
                <w:sz w:val="21"/>
                <w:szCs w:val="21"/>
              </w:rPr>
            </w:pPr>
            <w:r>
              <w:rPr>
                <w:rFonts w:hint="eastAsia" w:ascii="Times New Roman" w:hAnsi="Times New Roman" w:eastAsia="宋体" w:cs="宋体"/>
                <w:spacing w:val="0"/>
                <w:sz w:val="21"/>
                <w:szCs w:val="21"/>
              </w:rPr>
              <w:t>1.根据自治区有关要求，将量大面广、乡镇管理迫切需要且能有效承接的审批服务执法等权限赋予乡镇，扩大乡镇在城镇管理、安全生产、市场监管、社会治安、民生保障等方面的行政审批、行政处罚及相关行政强制和行政检查权。</w:t>
            </w:r>
            <w:r>
              <w:rPr>
                <w:rFonts w:hint="eastAsia" w:ascii="Times New Roman" w:hAnsi="Times New Roman" w:eastAsia="宋体" w:cs="宋体"/>
                <w:spacing w:val="0"/>
                <w:sz w:val="21"/>
                <w:szCs w:val="21"/>
              </w:rPr>
              <w:br w:type="textWrapping"/>
            </w:r>
            <w:r>
              <w:rPr>
                <w:rFonts w:hint="eastAsia" w:ascii="Times New Roman" w:hAnsi="Times New Roman" w:eastAsia="宋体" w:cs="宋体"/>
                <w:spacing w:val="0"/>
                <w:sz w:val="21"/>
                <w:szCs w:val="21"/>
              </w:rPr>
              <w:t>2.按照自治区政府统一制定的赋权清单，按照“一个乡镇、一个赋权清单”的要求，依法编制各《乡镇赋权清单》，明确乡镇的执法主体地位，统一和规范赋权事项，成熟一批，赋予一批。</w:t>
            </w:r>
          </w:p>
        </w:tc>
        <w:tc>
          <w:tcPr>
            <w:tcW w:w="3315" w:type="dxa"/>
            <w:noWrap w:val="0"/>
            <w:vAlign w:val="center"/>
          </w:tcPr>
          <w:p>
            <w:pPr>
              <w:widowControl/>
              <w:spacing w:line="280" w:lineRule="exact"/>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推动审批服务执法权限下放，规范赋权行为，确保基层有权办事、依法办事。</w:t>
            </w:r>
          </w:p>
        </w:tc>
        <w:tc>
          <w:tcPr>
            <w:tcW w:w="1230" w:type="dxa"/>
            <w:noWrap w:val="0"/>
            <w:vAlign w:val="center"/>
          </w:tcPr>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柳春梅</w:t>
            </w:r>
          </w:p>
        </w:tc>
        <w:tc>
          <w:tcPr>
            <w:tcW w:w="1230" w:type="dxa"/>
            <w:noWrap w:val="0"/>
            <w:vAlign w:val="center"/>
          </w:tcPr>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 xml:space="preserve"> </w:t>
            </w:r>
            <w:r>
              <w:rPr>
                <w:rFonts w:hint="eastAsia" w:ascii="Times New Roman" w:hAnsi="Times New Roman" w:eastAsia="宋体" w:cs="宋体"/>
                <w:sz w:val="21"/>
                <w:szCs w:val="21"/>
                <w:lang w:val="en-US" w:eastAsia="zh-CN"/>
              </w:rPr>
              <w:t xml:space="preserve"> </w:t>
            </w:r>
            <w:r>
              <w:rPr>
                <w:rFonts w:hint="eastAsia" w:ascii="Times New Roman" w:hAnsi="Times New Roman" w:eastAsia="宋体" w:cs="宋体"/>
                <w:sz w:val="21"/>
                <w:szCs w:val="21"/>
                <w:lang w:eastAsia="zh-CN"/>
              </w:rPr>
              <w:t>县</w:t>
            </w:r>
            <w:r>
              <w:rPr>
                <w:rFonts w:hint="eastAsia" w:ascii="Times New Roman" w:hAnsi="Times New Roman" w:eastAsia="宋体" w:cs="宋体"/>
                <w:sz w:val="21"/>
                <w:szCs w:val="21"/>
              </w:rPr>
              <w:t>政府办、</w:t>
            </w:r>
          </w:p>
          <w:p>
            <w:pPr>
              <w:pStyle w:val="2"/>
              <w:spacing w:line="280" w:lineRule="exact"/>
              <w:ind w:left="0" w:firstLine="0" w:firstLineChars="0"/>
              <w:jc w:val="center"/>
              <w:rPr>
                <w:rFonts w:hint="eastAsia" w:ascii="Times New Roman" w:hAnsi="Times New Roman" w:eastAsia="宋体" w:cs="宋体"/>
                <w:spacing w:val="0"/>
                <w:sz w:val="21"/>
                <w:szCs w:val="21"/>
              </w:rPr>
            </w:pPr>
            <w:r>
              <w:rPr>
                <w:rFonts w:hint="eastAsia" w:ascii="Times New Roman" w:hAnsi="Times New Roman" w:eastAsia="宋体" w:cs="宋体"/>
                <w:spacing w:val="0"/>
                <w:kern w:val="0"/>
                <w:sz w:val="21"/>
                <w:szCs w:val="21"/>
                <w:lang w:eastAsia="zh-CN"/>
              </w:rPr>
              <w:t>县</w:t>
            </w:r>
            <w:r>
              <w:rPr>
                <w:rFonts w:hint="eastAsia" w:ascii="Times New Roman" w:hAnsi="Times New Roman" w:eastAsia="宋体" w:cs="宋体"/>
                <w:spacing w:val="0"/>
                <w:kern w:val="0"/>
                <w:sz w:val="21"/>
                <w:szCs w:val="21"/>
              </w:rPr>
              <w:t>审批局</w:t>
            </w:r>
          </w:p>
        </w:tc>
        <w:tc>
          <w:tcPr>
            <w:tcW w:w="1211" w:type="dxa"/>
            <w:noWrap w:val="0"/>
            <w:vAlign w:val="center"/>
          </w:tcPr>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县人大法工委、</w:t>
            </w:r>
          </w:p>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司法局等相关部门，</w:t>
            </w:r>
          </w:p>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各乡镇</w:t>
            </w:r>
          </w:p>
        </w:tc>
        <w:tc>
          <w:tcPr>
            <w:tcW w:w="1185" w:type="dxa"/>
            <w:noWrap w:val="0"/>
            <w:vAlign w:val="center"/>
          </w:tcPr>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4月</w:t>
            </w:r>
            <w:r>
              <w:rPr>
                <w:rFonts w:hint="eastAsia" w:ascii="Times New Roman" w:hAnsi="Times New Roman" w:eastAsia="宋体" w:cs="宋体"/>
                <w:kern w:val="0"/>
                <w:sz w:val="21"/>
                <w:szCs w:val="21"/>
                <w:lang w:eastAsia="zh-CN"/>
              </w:rPr>
              <w:t>上旬</w:t>
            </w:r>
          </w:p>
          <w:p>
            <w:pPr>
              <w:widowControl/>
              <w:spacing w:line="280" w:lineRule="exact"/>
              <w:jc w:val="center"/>
              <w:textAlignment w:val="center"/>
              <w:rPr>
                <w:rFonts w:hint="eastAsia" w:ascii="Times New Roman" w:hAnsi="Times New Roman" w:eastAsia="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5" w:hRule="atLeast"/>
          <w:jc w:val="center"/>
        </w:trPr>
        <w:tc>
          <w:tcPr>
            <w:tcW w:w="535" w:type="dxa"/>
            <w:noWrap w:val="0"/>
            <w:vAlign w:val="center"/>
          </w:tcPr>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12</w:t>
            </w:r>
          </w:p>
        </w:tc>
        <w:tc>
          <w:tcPr>
            <w:tcW w:w="1152" w:type="dxa"/>
            <w:noWrap w:val="0"/>
            <w:vAlign w:val="center"/>
          </w:tcPr>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建立务实高效用编用人制度</w:t>
            </w:r>
          </w:p>
        </w:tc>
        <w:tc>
          <w:tcPr>
            <w:tcW w:w="4324" w:type="dxa"/>
            <w:noWrap w:val="0"/>
            <w:vAlign w:val="center"/>
          </w:tcPr>
          <w:p>
            <w:pPr>
              <w:widowControl/>
              <w:spacing w:line="280" w:lineRule="exact"/>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1.推进编制资源向乡镇倾斜，采取减县补乡和减上补下的办法，充实加强基层一线工作力量。乡镇人员编制增幅平均不低于20%。</w:t>
            </w:r>
          </w:p>
          <w:p>
            <w:pPr>
              <w:widowControl/>
              <w:spacing w:line="280" w:lineRule="exact"/>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2.乡镇上报新组建党政机构和事业单位人员定岗情况。</w:t>
            </w:r>
          </w:p>
          <w:p>
            <w:pPr>
              <w:widowControl/>
              <w:spacing w:line="280" w:lineRule="exact"/>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3.负责乡镇新组建党政机构和事业单位负责人调配，事业单位负责人可按副科级配备。</w:t>
            </w:r>
          </w:p>
          <w:p>
            <w:pPr>
              <w:widowControl/>
              <w:spacing w:line="280" w:lineRule="exact"/>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4.整合条线辅助人员，按照属地化管理原则，由乡镇统筹指挥调配。</w:t>
            </w:r>
          </w:p>
          <w:p>
            <w:pPr>
              <w:widowControl/>
              <w:spacing w:line="280" w:lineRule="exact"/>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5.编办规范乡镇编制总额管理、动态管理机制及用编用人优先保障空编乡镇机制。</w:t>
            </w:r>
          </w:p>
        </w:tc>
        <w:tc>
          <w:tcPr>
            <w:tcW w:w="3315" w:type="dxa"/>
            <w:noWrap w:val="0"/>
            <w:vAlign w:val="center"/>
          </w:tcPr>
          <w:p>
            <w:pPr>
              <w:widowControl/>
              <w:spacing w:line="280" w:lineRule="exact"/>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1.统筹使用乡镇人员编制，优化资源配置，充实加强基层一线工作力量，建立符合基层工作特点的人员编制资源配置模式。</w:t>
            </w:r>
          </w:p>
          <w:p>
            <w:pPr>
              <w:widowControl/>
              <w:spacing w:line="280" w:lineRule="exact"/>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2.有序推进各类人才向乡镇流动，切实加强基层工作力量，赋予乡镇更加灵活的用人自主权。</w:t>
            </w:r>
          </w:p>
          <w:p>
            <w:pPr>
              <w:widowControl/>
              <w:spacing w:line="280" w:lineRule="exact"/>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3.整合条线辅助人员，提高人员使用效率。</w:t>
            </w:r>
          </w:p>
        </w:tc>
        <w:tc>
          <w:tcPr>
            <w:tcW w:w="1230" w:type="dxa"/>
            <w:noWrap w:val="0"/>
            <w:vAlign w:val="center"/>
          </w:tcPr>
          <w:p>
            <w:pPr>
              <w:widowControl/>
              <w:spacing w:line="280" w:lineRule="exact"/>
              <w:jc w:val="center"/>
              <w:textAlignment w:val="center"/>
              <w:rPr>
                <w:rFonts w:hint="eastAsia" w:ascii="Times New Roman" w:hAnsi="Times New Roman" w:eastAsia="宋体" w:cs="宋体"/>
                <w:spacing w:val="0"/>
                <w:sz w:val="21"/>
                <w:szCs w:val="21"/>
              </w:rPr>
            </w:pPr>
          </w:p>
          <w:p>
            <w:pPr>
              <w:widowControl/>
              <w:spacing w:line="280" w:lineRule="exact"/>
              <w:jc w:val="center"/>
              <w:textAlignment w:val="center"/>
              <w:rPr>
                <w:rFonts w:hint="eastAsia" w:ascii="Times New Roman" w:hAnsi="Times New Roman" w:eastAsia="宋体" w:cs="宋体"/>
                <w:spacing w:val="0"/>
                <w:sz w:val="21"/>
                <w:szCs w:val="21"/>
              </w:rPr>
            </w:pPr>
          </w:p>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spacing w:val="0"/>
                <w:sz w:val="21"/>
                <w:szCs w:val="21"/>
              </w:rPr>
              <w:t>谢国玉</w:t>
            </w:r>
          </w:p>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徐</w:t>
            </w:r>
            <w:r>
              <w:rPr>
                <w:rFonts w:hint="eastAsia" w:ascii="Times New Roman" w:hAnsi="Times New Roman" w:eastAsia="宋体" w:cs="宋体"/>
                <w:sz w:val="21"/>
                <w:szCs w:val="21"/>
                <w:lang w:val="en-US" w:eastAsia="zh-CN"/>
              </w:rPr>
              <w:t xml:space="preserve"> </w:t>
            </w:r>
            <w:r>
              <w:rPr>
                <w:rFonts w:hint="eastAsia" w:ascii="Times New Roman" w:hAnsi="Times New Roman" w:eastAsia="宋体" w:cs="宋体"/>
                <w:sz w:val="21"/>
                <w:szCs w:val="21"/>
              </w:rPr>
              <w:t xml:space="preserve"> 虎</w:t>
            </w:r>
          </w:p>
          <w:p>
            <w:pPr>
              <w:pStyle w:val="2"/>
              <w:spacing w:line="280" w:lineRule="exact"/>
              <w:ind w:left="0" w:firstLine="0" w:firstLineChars="0"/>
              <w:jc w:val="center"/>
              <w:rPr>
                <w:rFonts w:hint="eastAsia" w:ascii="Times New Roman" w:hAnsi="Times New Roman" w:eastAsia="宋体" w:cs="宋体"/>
                <w:spacing w:val="0"/>
                <w:sz w:val="21"/>
                <w:szCs w:val="21"/>
              </w:rPr>
            </w:pPr>
          </w:p>
        </w:tc>
        <w:tc>
          <w:tcPr>
            <w:tcW w:w="1230" w:type="dxa"/>
            <w:noWrap w:val="0"/>
            <w:vAlign w:val="center"/>
          </w:tcPr>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县委组织部、</w:t>
            </w:r>
          </w:p>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县委编办、</w:t>
            </w:r>
          </w:p>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lang w:eastAsia="zh-CN"/>
              </w:rPr>
              <w:t>县</w:t>
            </w:r>
            <w:r>
              <w:rPr>
                <w:rFonts w:hint="eastAsia" w:ascii="Times New Roman" w:hAnsi="Times New Roman" w:eastAsia="宋体" w:cs="宋体"/>
                <w:kern w:val="0"/>
                <w:sz w:val="21"/>
                <w:szCs w:val="21"/>
              </w:rPr>
              <w:t>人社局</w:t>
            </w:r>
          </w:p>
        </w:tc>
        <w:tc>
          <w:tcPr>
            <w:tcW w:w="1211" w:type="dxa"/>
            <w:noWrap w:val="0"/>
            <w:vAlign w:val="center"/>
          </w:tcPr>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财政局、</w:t>
            </w:r>
          </w:p>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自然资源局、水务局、</w:t>
            </w:r>
          </w:p>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农业农村局，各乡镇</w:t>
            </w:r>
          </w:p>
        </w:tc>
        <w:tc>
          <w:tcPr>
            <w:tcW w:w="1185" w:type="dxa"/>
            <w:noWrap w:val="0"/>
            <w:vAlign w:val="center"/>
          </w:tcPr>
          <w:p>
            <w:pPr>
              <w:widowControl/>
              <w:spacing w:line="280" w:lineRule="exact"/>
              <w:jc w:val="center"/>
              <w:textAlignment w:val="center"/>
              <w:rPr>
                <w:rFonts w:hint="eastAsia" w:ascii="Times New Roman" w:hAnsi="Times New Roman" w:eastAsia="宋体" w:cs="宋体"/>
                <w:kern w:val="0"/>
                <w:sz w:val="21"/>
                <w:szCs w:val="21"/>
              </w:rPr>
            </w:pPr>
          </w:p>
          <w:p>
            <w:pPr>
              <w:widowControl/>
              <w:spacing w:line="280" w:lineRule="exact"/>
              <w:jc w:val="center"/>
              <w:textAlignment w:val="center"/>
              <w:rPr>
                <w:rFonts w:hint="eastAsia" w:ascii="Times New Roman" w:hAnsi="Times New Roman" w:eastAsia="宋体" w:cs="宋体"/>
                <w:kern w:val="0"/>
                <w:sz w:val="21"/>
                <w:szCs w:val="21"/>
              </w:rPr>
            </w:pPr>
          </w:p>
          <w:p>
            <w:pPr>
              <w:widowControl/>
              <w:spacing w:line="280" w:lineRule="exact"/>
              <w:jc w:val="center"/>
              <w:textAlignment w:val="center"/>
              <w:rPr>
                <w:rFonts w:hint="eastAsia" w:ascii="Times New Roman" w:hAnsi="Times New Roman" w:eastAsia="宋体" w:cs="宋体"/>
                <w:kern w:val="0"/>
                <w:sz w:val="21"/>
                <w:szCs w:val="21"/>
              </w:rPr>
            </w:pPr>
          </w:p>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lang w:val="en-US" w:eastAsia="zh-CN"/>
              </w:rPr>
              <w:t>2</w:t>
            </w:r>
            <w:r>
              <w:rPr>
                <w:rFonts w:hint="eastAsia" w:ascii="Times New Roman" w:hAnsi="Times New Roman" w:eastAsia="宋体" w:cs="宋体"/>
                <w:kern w:val="0"/>
                <w:sz w:val="21"/>
                <w:szCs w:val="21"/>
              </w:rPr>
              <w:t>月</w:t>
            </w:r>
            <w:r>
              <w:rPr>
                <w:rFonts w:hint="eastAsia" w:ascii="Times New Roman" w:hAnsi="Times New Roman" w:eastAsia="宋体" w:cs="宋体"/>
                <w:kern w:val="0"/>
                <w:sz w:val="21"/>
                <w:szCs w:val="21"/>
                <w:lang w:eastAsia="zh-CN"/>
              </w:rPr>
              <w:t>中旬</w:t>
            </w:r>
          </w:p>
          <w:p>
            <w:pPr>
              <w:pStyle w:val="2"/>
              <w:ind w:firstLine="31680"/>
              <w:rPr>
                <w:rFonts w:hint="eastAsia" w:ascii="Times New Roman" w:hAnsi="Times New Roman"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jc w:val="center"/>
        </w:trPr>
        <w:tc>
          <w:tcPr>
            <w:tcW w:w="535" w:type="dxa"/>
            <w:noWrap w:val="0"/>
            <w:vAlign w:val="center"/>
          </w:tcPr>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13</w:t>
            </w:r>
          </w:p>
        </w:tc>
        <w:tc>
          <w:tcPr>
            <w:tcW w:w="1152" w:type="dxa"/>
            <w:noWrap w:val="0"/>
            <w:vAlign w:val="center"/>
          </w:tcPr>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强化事权保障</w:t>
            </w:r>
          </w:p>
        </w:tc>
        <w:tc>
          <w:tcPr>
            <w:tcW w:w="4324" w:type="dxa"/>
            <w:noWrap w:val="0"/>
            <w:vAlign w:val="center"/>
          </w:tcPr>
          <w:p>
            <w:pPr>
              <w:widowControl/>
              <w:spacing w:line="280" w:lineRule="exact"/>
              <w:jc w:val="left"/>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1.筹备采购乡镇办公设施及综合执法设备设施。</w:t>
            </w:r>
          </w:p>
          <w:p>
            <w:pPr>
              <w:widowControl/>
              <w:spacing w:line="280" w:lineRule="exact"/>
              <w:jc w:val="left"/>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2.建立对乡镇资金保障机制，坚持重心下移、力量下沉、保障下倾，调动基层发展的积极性。                                                                                                3.改革涉及的机构人员调整后，相关部门按照人随编走、钱随事走的原则，对人员工资、项目支出进行预算调剂，确保相关职责继续落实到位。同时，要厘清财产、资产和债务明细，及时清查交接、划转。</w:t>
            </w:r>
          </w:p>
        </w:tc>
        <w:tc>
          <w:tcPr>
            <w:tcW w:w="3315" w:type="dxa"/>
            <w:noWrap w:val="0"/>
            <w:vAlign w:val="center"/>
          </w:tcPr>
          <w:p>
            <w:pPr>
              <w:widowControl/>
              <w:spacing w:line="280" w:lineRule="exact"/>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加强下放给乡镇事权的人才、技术、资金、网络端口等方面的保障，调动基层发展的积极性，做到权随事转、人随事转、钱随事转，使基层有人有物有权，保证基层事情基层办、基层权力给基层、基层事情有人办。</w:t>
            </w:r>
          </w:p>
        </w:tc>
        <w:tc>
          <w:tcPr>
            <w:tcW w:w="1230" w:type="dxa"/>
            <w:noWrap w:val="0"/>
            <w:vAlign w:val="center"/>
          </w:tcPr>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祁  忠</w:t>
            </w:r>
          </w:p>
        </w:tc>
        <w:tc>
          <w:tcPr>
            <w:tcW w:w="1230" w:type="dxa"/>
            <w:noWrap w:val="0"/>
            <w:vAlign w:val="center"/>
          </w:tcPr>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县财政局</w:t>
            </w:r>
          </w:p>
        </w:tc>
        <w:tc>
          <w:tcPr>
            <w:tcW w:w="1211" w:type="dxa"/>
            <w:noWrap w:val="0"/>
            <w:vAlign w:val="center"/>
          </w:tcPr>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各乡镇</w:t>
            </w:r>
          </w:p>
        </w:tc>
        <w:tc>
          <w:tcPr>
            <w:tcW w:w="1185" w:type="dxa"/>
            <w:noWrap w:val="0"/>
            <w:vAlign w:val="center"/>
          </w:tcPr>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lang w:val="en-US" w:eastAsia="zh-CN"/>
              </w:rPr>
              <w:t xml:space="preserve"> 2</w:t>
            </w:r>
            <w:r>
              <w:rPr>
                <w:rFonts w:hint="eastAsia" w:ascii="Times New Roman" w:hAnsi="Times New Roman" w:eastAsia="宋体" w:cs="宋体"/>
                <w:kern w:val="0"/>
                <w:sz w:val="21"/>
                <w:szCs w:val="21"/>
              </w:rPr>
              <w:t>月</w:t>
            </w:r>
            <w:r>
              <w:rPr>
                <w:rFonts w:hint="eastAsia" w:ascii="Times New Roman" w:hAnsi="Times New Roman" w:eastAsia="宋体" w:cs="宋体"/>
                <w:kern w:val="0"/>
                <w:sz w:val="21"/>
                <w:szCs w:val="21"/>
                <w:lang w:eastAsia="zh-CN"/>
              </w:rPr>
              <w:t>中旬</w:t>
            </w:r>
            <w:r>
              <w:rPr>
                <w:rFonts w:hint="eastAsia" w:ascii="Times New Roman" w:hAnsi="Times New Roman" w:eastAsia="宋体" w:cs="宋体"/>
                <w:kern w:val="0"/>
                <w:sz w:val="21"/>
                <w:szCs w:val="21"/>
                <w:lang w:val="en-US" w:eastAsia="zh-CN"/>
              </w:rPr>
              <w:t>—</w:t>
            </w:r>
          </w:p>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kern w:val="0"/>
                <w:sz w:val="21"/>
                <w:szCs w:val="21"/>
              </w:rPr>
              <w:t>5月</w:t>
            </w:r>
            <w:r>
              <w:rPr>
                <w:rFonts w:hint="eastAsia" w:ascii="Times New Roman" w:hAnsi="Times New Roman" w:eastAsia="宋体" w:cs="宋体"/>
                <w:kern w:val="0"/>
                <w:sz w:val="21"/>
                <w:szCs w:val="21"/>
                <w:lang w:eastAsia="zh-CN"/>
              </w:rPr>
              <w:t>中旬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535" w:type="dxa"/>
            <w:noWrap w:val="0"/>
            <w:vAlign w:val="center"/>
          </w:tcPr>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14</w:t>
            </w:r>
          </w:p>
        </w:tc>
        <w:tc>
          <w:tcPr>
            <w:tcW w:w="1152" w:type="dxa"/>
            <w:noWrap w:val="0"/>
            <w:vAlign w:val="center"/>
          </w:tcPr>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完善激励保障机制</w:t>
            </w:r>
          </w:p>
        </w:tc>
        <w:tc>
          <w:tcPr>
            <w:tcW w:w="4324" w:type="dxa"/>
            <w:noWrap w:val="0"/>
            <w:vAlign w:val="center"/>
          </w:tcPr>
          <w:p>
            <w:pPr>
              <w:widowControl/>
              <w:spacing w:line="280" w:lineRule="exact"/>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全面落实乡镇工作人员各项待遇政策，并向条件艰苦的偏远乡镇和长期在乡镇工作的人员倾斜。乡镇年度考核优秀比例提高到20%，工作成绩突出的可提高到25%—35%。落实乡镇工作补贴政策，确保乡镇机关事业单位工作人员收入高于县直机关事业单位同职级人员20%。</w:t>
            </w:r>
          </w:p>
        </w:tc>
        <w:tc>
          <w:tcPr>
            <w:tcW w:w="3315" w:type="dxa"/>
            <w:noWrap w:val="0"/>
            <w:vAlign w:val="center"/>
          </w:tcPr>
          <w:p>
            <w:pPr>
              <w:widowControl/>
              <w:spacing w:line="280" w:lineRule="exact"/>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进一步调动基层干部队伍积极性，激励担当作为、干事创业。</w:t>
            </w:r>
          </w:p>
        </w:tc>
        <w:tc>
          <w:tcPr>
            <w:tcW w:w="1230" w:type="dxa"/>
            <w:noWrap w:val="0"/>
            <w:vAlign w:val="center"/>
          </w:tcPr>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谢国玉</w:t>
            </w:r>
          </w:p>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徐  虎</w:t>
            </w:r>
          </w:p>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祁  忠</w:t>
            </w:r>
          </w:p>
        </w:tc>
        <w:tc>
          <w:tcPr>
            <w:tcW w:w="1230" w:type="dxa"/>
            <w:noWrap w:val="0"/>
            <w:vAlign w:val="center"/>
          </w:tcPr>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县委办、</w:t>
            </w:r>
          </w:p>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县委组织部、</w:t>
            </w:r>
          </w:p>
          <w:p>
            <w:pPr>
              <w:widowControl/>
              <w:spacing w:line="280" w:lineRule="exact"/>
              <w:ind w:firstLine="210" w:firstLineChars="100"/>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lang w:eastAsia="zh-CN"/>
              </w:rPr>
              <w:t>县</w:t>
            </w:r>
            <w:r>
              <w:rPr>
                <w:rFonts w:hint="eastAsia" w:ascii="Times New Roman" w:hAnsi="Times New Roman" w:eastAsia="宋体" w:cs="宋体"/>
                <w:kern w:val="0"/>
                <w:sz w:val="21"/>
                <w:szCs w:val="21"/>
              </w:rPr>
              <w:t>人社局</w:t>
            </w:r>
          </w:p>
        </w:tc>
        <w:tc>
          <w:tcPr>
            <w:tcW w:w="1211" w:type="dxa"/>
            <w:noWrap w:val="0"/>
            <w:vAlign w:val="center"/>
          </w:tcPr>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lang w:val="en-US" w:eastAsia="zh-CN"/>
              </w:rPr>
              <w:t xml:space="preserve"> </w:t>
            </w:r>
            <w:r>
              <w:rPr>
                <w:rFonts w:hint="eastAsia" w:ascii="Times New Roman" w:hAnsi="Times New Roman" w:eastAsia="宋体" w:cs="宋体"/>
                <w:kern w:val="0"/>
                <w:sz w:val="21"/>
                <w:szCs w:val="21"/>
              </w:rPr>
              <w:t>财政局，</w:t>
            </w:r>
          </w:p>
          <w:p>
            <w:pPr>
              <w:widowControl/>
              <w:spacing w:line="280" w:lineRule="exact"/>
              <w:ind w:firstLine="210" w:firstLineChars="100"/>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各乡镇</w:t>
            </w:r>
          </w:p>
        </w:tc>
        <w:tc>
          <w:tcPr>
            <w:tcW w:w="1185" w:type="dxa"/>
            <w:noWrap w:val="0"/>
            <w:vAlign w:val="center"/>
          </w:tcPr>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lang w:val="en-US" w:eastAsia="zh-CN"/>
              </w:rPr>
              <w:t>2</w:t>
            </w:r>
            <w:r>
              <w:rPr>
                <w:rFonts w:hint="eastAsia" w:ascii="Times New Roman" w:hAnsi="Times New Roman" w:eastAsia="宋体" w:cs="宋体"/>
                <w:kern w:val="0"/>
                <w:sz w:val="21"/>
                <w:szCs w:val="21"/>
              </w:rPr>
              <w:t>月</w:t>
            </w:r>
            <w:r>
              <w:rPr>
                <w:rFonts w:hint="eastAsia" w:ascii="Times New Roman" w:hAnsi="Times New Roman" w:eastAsia="宋体" w:cs="宋体"/>
                <w:kern w:val="0"/>
                <w:sz w:val="21"/>
                <w:szCs w:val="21"/>
                <w:lang w:eastAsia="zh-CN"/>
              </w:rPr>
              <w:t>上旬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0" w:hRule="atLeast"/>
          <w:jc w:val="center"/>
        </w:trPr>
        <w:tc>
          <w:tcPr>
            <w:tcW w:w="535" w:type="dxa"/>
            <w:noWrap w:val="0"/>
            <w:vAlign w:val="center"/>
          </w:tcPr>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15</w:t>
            </w:r>
          </w:p>
        </w:tc>
        <w:tc>
          <w:tcPr>
            <w:tcW w:w="1152" w:type="dxa"/>
            <w:noWrap w:val="0"/>
            <w:vAlign w:val="center"/>
          </w:tcPr>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规范“属地  管理”</w:t>
            </w:r>
          </w:p>
        </w:tc>
        <w:tc>
          <w:tcPr>
            <w:tcW w:w="4324" w:type="dxa"/>
            <w:noWrap w:val="0"/>
            <w:vAlign w:val="center"/>
          </w:tcPr>
          <w:p>
            <w:pPr>
              <w:widowControl/>
              <w:spacing w:line="280" w:lineRule="exact"/>
              <w:jc w:val="left"/>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1.研究制定《县乡“属地管理”事项主体责任和配合责任清单》，合理划分县乡权责边界，健全县乡联动机制。                                                2.探索建立乡镇职责准入制度，县级职能部门将职责范围内的行政事务委托或交由乡镇承担的，需审核报批并充分听取基层意见。</w:t>
            </w:r>
          </w:p>
        </w:tc>
        <w:tc>
          <w:tcPr>
            <w:tcW w:w="3315" w:type="dxa"/>
            <w:noWrap w:val="0"/>
            <w:vAlign w:val="center"/>
          </w:tcPr>
          <w:p>
            <w:pPr>
              <w:widowControl/>
              <w:spacing w:line="280" w:lineRule="exact"/>
              <w:jc w:val="left"/>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1.通过建立县乡“属地管理”事项主体责任和配合责任清单，进一步理顺县乡关系，压实责任。</w:t>
            </w:r>
            <w:r>
              <w:rPr>
                <w:rFonts w:hint="eastAsia" w:ascii="Times New Roman" w:hAnsi="Times New Roman" w:eastAsia="宋体" w:cs="宋体"/>
                <w:sz w:val="21"/>
                <w:szCs w:val="21"/>
              </w:rPr>
              <w:br w:type="textWrapping"/>
            </w:r>
            <w:r>
              <w:rPr>
                <w:rFonts w:hint="eastAsia" w:ascii="Times New Roman" w:hAnsi="Times New Roman" w:eastAsia="宋体" w:cs="宋体"/>
                <w:sz w:val="21"/>
                <w:szCs w:val="21"/>
              </w:rPr>
              <w:t>2.通过严格控制下放事项，确保放得下、接得住、管得好。</w:t>
            </w:r>
          </w:p>
        </w:tc>
        <w:tc>
          <w:tcPr>
            <w:tcW w:w="1230" w:type="dxa"/>
            <w:noWrap w:val="0"/>
            <w:vAlign w:val="center"/>
          </w:tcPr>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徐  虎</w:t>
            </w:r>
          </w:p>
        </w:tc>
        <w:tc>
          <w:tcPr>
            <w:tcW w:w="1230" w:type="dxa"/>
            <w:noWrap w:val="0"/>
            <w:vAlign w:val="center"/>
          </w:tcPr>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县委编办</w:t>
            </w:r>
          </w:p>
        </w:tc>
        <w:tc>
          <w:tcPr>
            <w:tcW w:w="1211" w:type="dxa"/>
            <w:noWrap w:val="0"/>
            <w:vAlign w:val="center"/>
          </w:tcPr>
          <w:p>
            <w:pPr>
              <w:widowControl/>
              <w:spacing w:line="280" w:lineRule="exact"/>
              <w:jc w:val="both"/>
              <w:textAlignment w:val="center"/>
              <w:rPr>
                <w:rFonts w:hint="eastAsia" w:ascii="Times New Roman" w:hAnsi="Times New Roman" w:eastAsia="宋体" w:cs="宋体"/>
                <w:kern w:val="0"/>
                <w:sz w:val="18"/>
                <w:szCs w:val="18"/>
                <w:lang w:eastAsia="zh-CN"/>
              </w:rPr>
            </w:pPr>
            <w:r>
              <w:rPr>
                <w:rFonts w:hint="eastAsia" w:ascii="Times New Roman" w:hAnsi="Times New Roman" w:eastAsia="宋体" w:cs="宋体"/>
                <w:kern w:val="0"/>
                <w:sz w:val="18"/>
                <w:szCs w:val="18"/>
              </w:rPr>
              <w:t>各乡镇</w:t>
            </w:r>
            <w:r>
              <w:rPr>
                <w:rFonts w:hint="eastAsia" w:ascii="Times New Roman" w:hAnsi="Times New Roman" w:eastAsia="宋体" w:cs="宋体"/>
                <w:kern w:val="0"/>
                <w:sz w:val="18"/>
                <w:szCs w:val="18"/>
                <w:lang w:eastAsia="zh-CN"/>
              </w:rPr>
              <w:t>、</w:t>
            </w:r>
            <w:r>
              <w:rPr>
                <w:rFonts w:hint="eastAsia" w:ascii="Times New Roman" w:hAnsi="Times New Roman" w:eastAsia="宋体" w:cs="宋体"/>
                <w:kern w:val="0"/>
                <w:sz w:val="18"/>
                <w:szCs w:val="18"/>
              </w:rPr>
              <w:t>司法局</w:t>
            </w:r>
            <w:r>
              <w:rPr>
                <w:rFonts w:hint="eastAsia" w:ascii="Times New Roman" w:hAnsi="Times New Roman" w:eastAsia="宋体" w:cs="宋体"/>
                <w:kern w:val="0"/>
                <w:sz w:val="18"/>
                <w:szCs w:val="18"/>
                <w:lang w:eastAsia="zh-CN"/>
              </w:rPr>
              <w:t>、</w:t>
            </w:r>
            <w:r>
              <w:rPr>
                <w:rFonts w:hint="eastAsia" w:ascii="Times New Roman" w:hAnsi="Times New Roman" w:eastAsia="宋体" w:cs="宋体"/>
                <w:kern w:val="0"/>
                <w:sz w:val="18"/>
                <w:szCs w:val="18"/>
              </w:rPr>
              <w:t>自然资源局</w:t>
            </w:r>
            <w:r>
              <w:rPr>
                <w:rFonts w:hint="eastAsia" w:ascii="Times New Roman" w:hAnsi="Times New Roman" w:eastAsia="宋体" w:cs="宋体"/>
                <w:kern w:val="0"/>
                <w:sz w:val="18"/>
                <w:szCs w:val="18"/>
                <w:lang w:eastAsia="zh-CN"/>
              </w:rPr>
              <w:t>、固原市</w:t>
            </w:r>
            <w:r>
              <w:rPr>
                <w:rFonts w:hint="eastAsia" w:ascii="Times New Roman" w:hAnsi="Times New Roman" w:eastAsia="宋体" w:cs="宋体"/>
                <w:kern w:val="0"/>
                <w:sz w:val="18"/>
                <w:szCs w:val="18"/>
              </w:rPr>
              <w:t>生态环境局隆德分局</w:t>
            </w:r>
            <w:r>
              <w:rPr>
                <w:rFonts w:hint="eastAsia" w:ascii="Times New Roman" w:hAnsi="Times New Roman" w:eastAsia="宋体" w:cs="宋体"/>
                <w:kern w:val="0"/>
                <w:sz w:val="18"/>
                <w:szCs w:val="18"/>
                <w:lang w:eastAsia="zh-CN"/>
              </w:rPr>
              <w:t>、</w:t>
            </w:r>
            <w:r>
              <w:rPr>
                <w:rFonts w:hint="eastAsia" w:ascii="Times New Roman" w:hAnsi="Times New Roman" w:eastAsia="宋体" w:cs="宋体"/>
                <w:kern w:val="0"/>
                <w:sz w:val="18"/>
                <w:szCs w:val="18"/>
              </w:rPr>
              <w:t>住建局</w:t>
            </w:r>
            <w:r>
              <w:rPr>
                <w:rFonts w:hint="eastAsia" w:ascii="Times New Roman" w:hAnsi="Times New Roman" w:eastAsia="宋体" w:cs="宋体"/>
                <w:kern w:val="0"/>
                <w:sz w:val="18"/>
                <w:szCs w:val="18"/>
                <w:lang w:eastAsia="zh-CN"/>
              </w:rPr>
              <w:t>、</w:t>
            </w:r>
            <w:r>
              <w:rPr>
                <w:rFonts w:hint="eastAsia" w:ascii="Times New Roman" w:hAnsi="Times New Roman" w:eastAsia="宋体" w:cs="宋体"/>
                <w:kern w:val="0"/>
                <w:sz w:val="18"/>
                <w:szCs w:val="18"/>
              </w:rPr>
              <w:t>应急管理局</w:t>
            </w:r>
            <w:r>
              <w:rPr>
                <w:rFonts w:hint="eastAsia" w:ascii="Times New Roman" w:hAnsi="Times New Roman" w:eastAsia="宋体" w:cs="宋体"/>
                <w:kern w:val="0"/>
                <w:sz w:val="18"/>
                <w:szCs w:val="18"/>
                <w:lang w:eastAsia="zh-CN"/>
              </w:rPr>
              <w:t>、</w:t>
            </w:r>
            <w:r>
              <w:rPr>
                <w:rFonts w:hint="eastAsia" w:ascii="Times New Roman" w:hAnsi="Times New Roman" w:eastAsia="宋体" w:cs="宋体"/>
                <w:kern w:val="0"/>
                <w:sz w:val="18"/>
                <w:szCs w:val="18"/>
              </w:rPr>
              <w:t>市监局</w:t>
            </w:r>
            <w:r>
              <w:rPr>
                <w:rFonts w:hint="eastAsia" w:ascii="Times New Roman" w:hAnsi="Times New Roman" w:eastAsia="宋体" w:cs="宋体"/>
                <w:kern w:val="0"/>
                <w:sz w:val="18"/>
                <w:szCs w:val="18"/>
                <w:lang w:eastAsia="zh-CN"/>
              </w:rPr>
              <w:t>、</w:t>
            </w:r>
          </w:p>
          <w:p>
            <w:pPr>
              <w:widowControl/>
              <w:spacing w:line="280" w:lineRule="exact"/>
              <w:jc w:val="both"/>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18"/>
                <w:szCs w:val="18"/>
              </w:rPr>
              <w:t>交通局</w:t>
            </w:r>
            <w:r>
              <w:rPr>
                <w:rFonts w:hint="eastAsia" w:ascii="Times New Roman" w:hAnsi="Times New Roman" w:eastAsia="宋体" w:cs="宋体"/>
                <w:kern w:val="0"/>
                <w:sz w:val="18"/>
                <w:szCs w:val="18"/>
                <w:lang w:eastAsia="zh-CN"/>
              </w:rPr>
              <w:t>、</w:t>
            </w:r>
            <w:r>
              <w:rPr>
                <w:rFonts w:hint="eastAsia" w:ascii="Times New Roman" w:hAnsi="Times New Roman" w:eastAsia="宋体" w:cs="宋体"/>
                <w:kern w:val="0"/>
                <w:sz w:val="18"/>
                <w:szCs w:val="18"/>
              </w:rPr>
              <w:t>农业农村</w:t>
            </w:r>
            <w:r>
              <w:rPr>
                <w:rFonts w:hint="eastAsia" w:ascii="Times New Roman" w:hAnsi="Times New Roman" w:eastAsia="宋体" w:cs="宋体"/>
                <w:kern w:val="0"/>
                <w:sz w:val="21"/>
                <w:szCs w:val="21"/>
              </w:rPr>
              <w:t>局</w:t>
            </w:r>
            <w:r>
              <w:rPr>
                <w:rFonts w:hint="eastAsia" w:ascii="Times New Roman" w:hAnsi="Times New Roman" w:eastAsia="宋体" w:cs="宋体"/>
                <w:kern w:val="0"/>
                <w:sz w:val="21"/>
                <w:szCs w:val="21"/>
                <w:lang w:eastAsia="zh-CN"/>
              </w:rPr>
              <w:t>，</w:t>
            </w:r>
            <w:r>
              <w:rPr>
                <w:rFonts w:hint="eastAsia" w:ascii="Times New Roman" w:hAnsi="Times New Roman" w:eastAsia="宋体" w:cs="宋体"/>
                <w:kern w:val="0"/>
                <w:sz w:val="21"/>
                <w:szCs w:val="21"/>
              </w:rPr>
              <w:t>文广局</w:t>
            </w:r>
          </w:p>
        </w:tc>
        <w:tc>
          <w:tcPr>
            <w:tcW w:w="1185" w:type="dxa"/>
            <w:noWrap w:val="0"/>
            <w:vAlign w:val="center"/>
          </w:tcPr>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lang w:val="en-US" w:eastAsia="zh-CN"/>
              </w:rPr>
              <w:t>4</w:t>
            </w:r>
            <w:r>
              <w:rPr>
                <w:rFonts w:hint="eastAsia" w:ascii="Times New Roman" w:hAnsi="Times New Roman" w:eastAsia="宋体" w:cs="宋体"/>
                <w:kern w:val="0"/>
                <w:sz w:val="21"/>
                <w:szCs w:val="21"/>
              </w:rPr>
              <w:t>月</w:t>
            </w:r>
            <w:r>
              <w:rPr>
                <w:rFonts w:hint="eastAsia" w:ascii="Times New Roman" w:hAnsi="Times New Roman" w:eastAsia="宋体" w:cs="宋体"/>
                <w:kern w:val="0"/>
                <w:sz w:val="21"/>
                <w:szCs w:val="21"/>
                <w:lang w:eastAsia="zh-CN"/>
              </w:rPr>
              <w:t>上旬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0" w:hRule="atLeast"/>
          <w:jc w:val="center"/>
        </w:trPr>
        <w:tc>
          <w:tcPr>
            <w:tcW w:w="535" w:type="dxa"/>
            <w:noWrap w:val="0"/>
            <w:vAlign w:val="center"/>
          </w:tcPr>
          <w:p>
            <w:pPr>
              <w:widowControl/>
              <w:spacing w:line="280" w:lineRule="exact"/>
              <w:jc w:val="center"/>
              <w:textAlignment w:val="center"/>
              <w:rPr>
                <w:rFonts w:hint="eastAsia" w:ascii="Times New Roman" w:hAnsi="Times New Roman" w:eastAsia="宋体" w:cs="宋体"/>
                <w:kern w:val="0"/>
                <w:sz w:val="21"/>
                <w:szCs w:val="21"/>
                <w:lang w:val="en-US" w:eastAsia="zh-CN"/>
              </w:rPr>
            </w:pPr>
            <w:r>
              <w:rPr>
                <w:rFonts w:hint="eastAsia" w:ascii="Times New Roman" w:hAnsi="Times New Roman" w:eastAsia="宋体" w:cs="宋体"/>
                <w:kern w:val="0"/>
                <w:sz w:val="21"/>
                <w:szCs w:val="21"/>
                <w:lang w:val="en-US" w:eastAsia="zh-CN"/>
              </w:rPr>
              <w:t>16</w:t>
            </w:r>
          </w:p>
        </w:tc>
        <w:tc>
          <w:tcPr>
            <w:tcW w:w="1152" w:type="dxa"/>
            <w:noWrap w:val="0"/>
            <w:vAlign w:val="center"/>
          </w:tcPr>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推进基层减负增效</w:t>
            </w:r>
          </w:p>
        </w:tc>
        <w:tc>
          <w:tcPr>
            <w:tcW w:w="4324" w:type="dxa"/>
            <w:noWrap w:val="0"/>
            <w:vAlign w:val="center"/>
          </w:tcPr>
          <w:p>
            <w:pPr>
              <w:widowControl/>
              <w:spacing w:line="280" w:lineRule="exact"/>
              <w:jc w:val="left"/>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1.完善2021年督查检查考核工作计划和效能目标管理考核方案。</w:t>
            </w:r>
          </w:p>
          <w:p>
            <w:pPr>
              <w:widowControl/>
              <w:spacing w:line="280" w:lineRule="exact"/>
              <w:jc w:val="left"/>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2.开展专项清理规范，组织力量对上级与乡镇签订的“一票否决”、各类“责任状”和考核评比等事项进行全面清理。                                                                                    3.及时清理、修订、完善不符合基层实际和发展需要的政策规定，统一规范针对乡镇的评比达标、示范创建等活动，切实减轻基层负担。</w:t>
            </w:r>
          </w:p>
          <w:p>
            <w:pPr>
              <w:widowControl/>
              <w:spacing w:line="280" w:lineRule="exact"/>
              <w:jc w:val="left"/>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4.严格落实中央、自治区党委、固原市委为基层减负部署要求，认真抓好为基层减负政策措施的落实，持续推进乡镇、村（社区）减负增效，制定“减负增效”定期“回头看”和通报长效机制，做好基层减负方面举报受理。</w:t>
            </w:r>
          </w:p>
        </w:tc>
        <w:tc>
          <w:tcPr>
            <w:tcW w:w="3315" w:type="dxa"/>
            <w:noWrap w:val="0"/>
            <w:vAlign w:val="center"/>
          </w:tcPr>
          <w:p>
            <w:pPr>
              <w:widowControl/>
              <w:spacing w:line="280" w:lineRule="exact"/>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1.通过对“一票否决”和签订责任状事项的专项清理规范，切实减轻基层负担。</w:t>
            </w:r>
          </w:p>
          <w:p>
            <w:pPr>
              <w:widowControl/>
              <w:spacing w:line="280" w:lineRule="exact"/>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2.通过对不符合基层实际和发展需要的法规及政策规定的清理、修订、完善，为基层改革提供制度支持。</w:t>
            </w:r>
          </w:p>
          <w:p>
            <w:pPr>
              <w:widowControl/>
              <w:spacing w:line="280" w:lineRule="exact"/>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3.进一步压减督查检查考核项目，精简考核指标，提升督检实效，减轻基层迎检迎考压力。</w:t>
            </w:r>
          </w:p>
          <w:p>
            <w:pPr>
              <w:widowControl/>
              <w:spacing w:line="280" w:lineRule="exact"/>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4.坚持减负与增效相结合，切实激发内动力、增添新活力、催生高效率，有效增强基层减负的获得感。</w:t>
            </w:r>
          </w:p>
        </w:tc>
        <w:tc>
          <w:tcPr>
            <w:tcW w:w="1230" w:type="dxa"/>
            <w:noWrap w:val="0"/>
            <w:vAlign w:val="center"/>
          </w:tcPr>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谢国玉</w:t>
            </w:r>
          </w:p>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徐  虎</w:t>
            </w:r>
          </w:p>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石永忠</w:t>
            </w:r>
          </w:p>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陈国栋</w:t>
            </w:r>
          </w:p>
        </w:tc>
        <w:tc>
          <w:tcPr>
            <w:tcW w:w="1230" w:type="dxa"/>
            <w:noWrap w:val="0"/>
            <w:vAlign w:val="center"/>
          </w:tcPr>
          <w:p>
            <w:pPr>
              <w:widowControl/>
              <w:spacing w:line="280" w:lineRule="exact"/>
              <w:jc w:val="center"/>
              <w:textAlignment w:val="center"/>
              <w:rPr>
                <w:rFonts w:hint="eastAsia" w:ascii="Times New Roman" w:hAnsi="Times New Roman" w:eastAsia="宋体" w:cs="宋体"/>
                <w:sz w:val="21"/>
                <w:szCs w:val="21"/>
              </w:rPr>
            </w:pPr>
          </w:p>
          <w:p>
            <w:pPr>
              <w:widowControl/>
              <w:spacing w:line="280" w:lineRule="exact"/>
              <w:jc w:val="center"/>
              <w:textAlignment w:val="center"/>
              <w:rPr>
                <w:rFonts w:hint="eastAsia" w:ascii="Times New Roman" w:hAnsi="Times New Roman" w:eastAsia="宋体" w:cs="宋体"/>
                <w:sz w:val="21"/>
                <w:szCs w:val="21"/>
              </w:rPr>
            </w:pPr>
          </w:p>
          <w:p>
            <w:pPr>
              <w:widowControl/>
              <w:spacing w:line="280" w:lineRule="exact"/>
              <w:jc w:val="center"/>
              <w:textAlignment w:val="center"/>
              <w:rPr>
                <w:rFonts w:hint="eastAsia" w:ascii="Times New Roman" w:hAnsi="Times New Roman" w:eastAsia="宋体" w:cs="宋体"/>
                <w:sz w:val="21"/>
                <w:szCs w:val="21"/>
              </w:rPr>
            </w:pPr>
          </w:p>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县委办、</w:t>
            </w:r>
          </w:p>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rPr>
              <w:t>县委组织部、</w:t>
            </w:r>
          </w:p>
          <w:p>
            <w:pPr>
              <w:widowControl/>
              <w:spacing w:line="280" w:lineRule="exact"/>
              <w:jc w:val="center"/>
              <w:textAlignment w:val="center"/>
              <w:rPr>
                <w:rFonts w:hint="eastAsia" w:ascii="Times New Roman" w:hAnsi="Times New Roman" w:eastAsia="宋体" w:cs="宋体"/>
                <w:sz w:val="21"/>
                <w:szCs w:val="21"/>
              </w:rPr>
            </w:pPr>
            <w:r>
              <w:rPr>
                <w:rFonts w:hint="eastAsia" w:ascii="Times New Roman" w:hAnsi="Times New Roman" w:eastAsia="宋体" w:cs="宋体"/>
                <w:sz w:val="21"/>
                <w:szCs w:val="21"/>
                <w:lang w:eastAsia="zh-CN"/>
              </w:rPr>
              <w:t>县</w:t>
            </w:r>
            <w:r>
              <w:rPr>
                <w:rFonts w:hint="eastAsia" w:ascii="Times New Roman" w:hAnsi="Times New Roman" w:eastAsia="宋体" w:cs="宋体"/>
                <w:sz w:val="21"/>
                <w:szCs w:val="21"/>
              </w:rPr>
              <w:t>政府办</w:t>
            </w:r>
          </w:p>
          <w:p>
            <w:pPr>
              <w:pStyle w:val="2"/>
              <w:spacing w:line="280" w:lineRule="exact"/>
              <w:ind w:firstLine="31680"/>
              <w:rPr>
                <w:rFonts w:hint="eastAsia" w:ascii="Times New Roman" w:hAnsi="Times New Roman" w:eastAsia="宋体" w:cs="宋体"/>
                <w:spacing w:val="0"/>
                <w:sz w:val="21"/>
                <w:szCs w:val="21"/>
              </w:rPr>
            </w:pPr>
          </w:p>
        </w:tc>
        <w:tc>
          <w:tcPr>
            <w:tcW w:w="1211" w:type="dxa"/>
            <w:noWrap w:val="0"/>
            <w:vAlign w:val="center"/>
          </w:tcPr>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人社局、</w:t>
            </w:r>
          </w:p>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司法局、</w:t>
            </w:r>
          </w:p>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民政局等相关部门，</w:t>
            </w:r>
          </w:p>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rPr>
              <w:t>各乡镇</w:t>
            </w:r>
          </w:p>
        </w:tc>
        <w:tc>
          <w:tcPr>
            <w:tcW w:w="1185" w:type="dxa"/>
            <w:noWrap w:val="0"/>
            <w:vAlign w:val="center"/>
          </w:tcPr>
          <w:p>
            <w:pPr>
              <w:widowControl/>
              <w:spacing w:line="280" w:lineRule="exact"/>
              <w:jc w:val="center"/>
              <w:textAlignment w:val="center"/>
              <w:rPr>
                <w:rFonts w:hint="eastAsia" w:ascii="Times New Roman" w:hAnsi="Times New Roman" w:eastAsia="宋体" w:cs="宋体"/>
                <w:kern w:val="0"/>
                <w:sz w:val="21"/>
                <w:szCs w:val="21"/>
              </w:rPr>
            </w:pPr>
            <w:r>
              <w:rPr>
                <w:rFonts w:hint="eastAsia" w:ascii="Times New Roman" w:hAnsi="Times New Roman" w:eastAsia="宋体" w:cs="宋体"/>
                <w:kern w:val="0"/>
                <w:sz w:val="21"/>
                <w:szCs w:val="21"/>
                <w:lang w:val="en-US" w:eastAsia="zh-CN"/>
              </w:rPr>
              <w:t xml:space="preserve"> </w:t>
            </w:r>
            <w:r>
              <w:rPr>
                <w:rFonts w:hint="eastAsia" w:ascii="Times New Roman" w:hAnsi="Times New Roman" w:eastAsia="宋体" w:cs="宋体"/>
                <w:kern w:val="0"/>
                <w:sz w:val="21"/>
                <w:szCs w:val="21"/>
              </w:rPr>
              <w:t>5月</w:t>
            </w:r>
            <w:r>
              <w:rPr>
                <w:rFonts w:hint="eastAsia" w:ascii="Times New Roman" w:hAnsi="Times New Roman" w:eastAsia="宋体" w:cs="宋体"/>
                <w:kern w:val="0"/>
                <w:sz w:val="21"/>
                <w:szCs w:val="21"/>
                <w:lang w:eastAsia="zh-CN"/>
              </w:rPr>
              <w:t>中旬</w:t>
            </w:r>
            <w:r>
              <w:rPr>
                <w:rFonts w:hint="eastAsia" w:ascii="Times New Roman" w:hAnsi="Times New Roman" w:eastAsia="宋体" w:cs="宋体"/>
                <w:kern w:val="0"/>
                <w:sz w:val="21"/>
                <w:szCs w:val="21"/>
                <w:lang w:val="en-US" w:eastAsia="zh-CN"/>
              </w:rPr>
              <w:t>—</w:t>
            </w:r>
          </w:p>
          <w:p>
            <w:pPr>
              <w:widowControl/>
              <w:spacing w:line="280" w:lineRule="exact"/>
              <w:ind w:firstLine="210" w:firstLineChars="100"/>
              <w:jc w:val="both"/>
              <w:textAlignment w:val="center"/>
              <w:rPr>
                <w:rFonts w:hint="eastAsia" w:ascii="Times New Roman" w:hAnsi="Times New Roman" w:eastAsia="宋体" w:cs="宋体"/>
                <w:sz w:val="21"/>
                <w:szCs w:val="21"/>
                <w:lang w:eastAsia="zh-CN"/>
              </w:rPr>
            </w:pPr>
            <w:r>
              <w:rPr>
                <w:rFonts w:hint="eastAsia" w:ascii="Times New Roman" w:hAnsi="Times New Roman" w:eastAsia="宋体" w:cs="宋体"/>
                <w:kern w:val="0"/>
                <w:sz w:val="21"/>
                <w:szCs w:val="21"/>
                <w:lang w:val="en-US" w:eastAsia="zh-CN"/>
              </w:rPr>
              <w:t>6</w:t>
            </w:r>
            <w:r>
              <w:rPr>
                <w:rFonts w:hint="eastAsia" w:ascii="Times New Roman" w:hAnsi="Times New Roman" w:eastAsia="宋体" w:cs="宋体"/>
                <w:kern w:val="0"/>
                <w:sz w:val="21"/>
                <w:szCs w:val="21"/>
              </w:rPr>
              <w:t>月初</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E6CD84F3-6588-4C57-A4FD-78E071CF3263}"/>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embedRegular r:id="rId2" w:fontKey="{FE12D382-92D8-4921-A851-D36E1332015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3"/>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90684C"/>
    <w:rsid w:val="18EA221C"/>
    <w:rsid w:val="210A2CA3"/>
    <w:rsid w:val="5D90684C"/>
    <w:rsid w:val="71FB6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iPriority w:val="0"/>
    <w:pPr>
      <w:spacing w:after="120" w:afterLines="0"/>
      <w:ind w:left="200" w:firstLine="420" w:firstLineChars="225"/>
    </w:pPr>
    <w:rPr>
      <w:szCs w:val="20"/>
    </w:rPr>
  </w:style>
  <w:style w:type="paragraph" w:styleId="3">
    <w:name w:val="Body Text Indent"/>
    <w:basedOn w:val="1"/>
    <w:uiPriority w:val="0"/>
    <w:pPr>
      <w:ind w:firstLine="560" w:firstLineChars="200"/>
    </w:pPr>
    <w:rPr>
      <w:rFonts w:ascii="仿宋_GB2312" w:eastAsia="仿宋_GB2312"/>
      <w:spacing w:val="-20"/>
      <w:sz w:val="32"/>
    </w:rPr>
  </w:style>
  <w:style w:type="paragraph" w:styleId="4">
    <w:name w:val="footer"/>
    <w:basedOn w:val="1"/>
    <w:next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Body Text First Indent 2"/>
    <w:basedOn w:val="10"/>
    <w:next w:val="1"/>
    <w:qFormat/>
    <w:uiPriority w:val="0"/>
    <w:pPr>
      <w:spacing w:after="120"/>
      <w:ind w:left="200" w:firstLine="420" w:firstLineChars="225"/>
    </w:pPr>
    <w:rPr>
      <w:rFonts w:eastAsia="仿宋_GB2312"/>
      <w:sz w:val="32"/>
      <w:szCs w:val="20"/>
    </w:rPr>
  </w:style>
  <w:style w:type="paragraph" w:customStyle="1" w:styleId="10">
    <w:name w:val="Body Text Indent"/>
    <w:basedOn w:val="1"/>
    <w:qFormat/>
    <w:uiPriority w:val="0"/>
    <w:pPr>
      <w:ind w:firstLine="560" w:firstLineChars="200"/>
    </w:pPr>
    <w:rPr>
      <w:rFonts w:ascii="仿宋_GB2312" w:eastAsia="仿宋_GB2312"/>
      <w:spacing w:val="-20"/>
      <w:sz w:val="32"/>
    </w:rPr>
  </w:style>
  <w:style w:type="paragraph" w:customStyle="1" w:styleId="11">
    <w:name w:val="Body Text First Indent 21"/>
    <w:basedOn w:val="12"/>
    <w:next w:val="1"/>
    <w:qFormat/>
    <w:uiPriority w:val="0"/>
    <w:pPr>
      <w:spacing w:after="120"/>
      <w:ind w:left="200" w:firstLine="420" w:firstLineChars="225"/>
    </w:pPr>
    <w:rPr>
      <w:rFonts w:eastAsia="仿宋_GB2312"/>
      <w:sz w:val="32"/>
      <w:szCs w:val="20"/>
    </w:rPr>
  </w:style>
  <w:style w:type="paragraph" w:customStyle="1" w:styleId="12">
    <w:name w:val="Body Text Indent1"/>
    <w:basedOn w:val="1"/>
    <w:qFormat/>
    <w:uiPriority w:val="0"/>
    <w:pPr>
      <w:ind w:firstLine="560" w:firstLineChars="200"/>
    </w:pPr>
    <w:rPr>
      <w:rFonts w:ascii="仿宋_GB2312" w:eastAsia="仿宋_GB2312"/>
      <w:spacing w:val="-20"/>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2021-11-23T07:12:00Z</dcterms:created>
  <dc:creator>天真</dc:creator>
  <cp:lastModifiedBy>天真</cp:lastModifiedBy>
  <dcterms:modified xsi:type="dcterms:W3CDTF">2021-11-23T07:31:05Z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3C94642902804B57BF40DF1DE06410C3</vt:lpwstr>
  </property>
</Properties>
</file>