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44"/>
          <w:szCs w:val="44"/>
          <w:lang w:eastAsia="zh-CN"/>
        </w:rPr>
        <w:t>固原市行政审批服务局拟批固原市东环路南延伸段（G327线固原市东绕城段）道路项目</w:t>
      </w:r>
      <w:r>
        <w:rPr>
          <w:rFonts w:hint="eastAsia" w:ascii="方正小标宋简体" w:hAnsi="方正小标宋简体" w:eastAsia="方正小标宋简体" w:cs="方正小标宋简体"/>
          <w:b w:val="0"/>
          <w:bCs w:val="0"/>
          <w:sz w:val="44"/>
          <w:szCs w:val="44"/>
          <w:lang w:val="en-US" w:eastAsia="zh-CN"/>
        </w:rPr>
        <w:t>环境影响评价文件的公示</w:t>
      </w:r>
    </w:p>
    <w:p>
      <w:pPr>
        <w:jc w:val="both"/>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根据建设项目环境影响评价审批程序的有关规定，经审查，我局拟对以下固原市东环路南延伸段（G327线固原市东绕城段）道路项目环境影响评价文件作出审批意见。为保证此次审批工作的严肃性和公正性，现将拟作出审批意见的环境影响评价文件基本情况予以公示，公示期为2018年8月19日-2018年8月28日（5个工作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联系电话：0954-2688663     传真：0954-2669699      通讯地址：固原市民生大厦335室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听证权利告知：依据《中华人民共和国行政许可法》，自公示之日起五日内申请人、利害关系人可对以下拟作出建设项目环境影响评价文件审批决定要求听证。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附件</w:t>
      </w:r>
    </w:p>
    <w:p>
      <w:pPr>
        <w:pStyle w:val="2"/>
        <w:rPr>
          <w:rFonts w:hint="eastAsia"/>
          <w:lang w:val="en-US" w:eastAsia="zh-CN"/>
        </w:rPr>
      </w:pPr>
      <w:bookmarkStart w:id="0" w:name="_GoBack"/>
      <w:bookmarkEnd w:id="0"/>
    </w:p>
    <w:tbl>
      <w:tblPr>
        <w:tblStyle w:val="16"/>
        <w:tblW w:w="14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3"/>
        <w:gridCol w:w="1247"/>
        <w:gridCol w:w="1260"/>
        <w:gridCol w:w="1464"/>
        <w:gridCol w:w="1404"/>
        <w:gridCol w:w="1392"/>
        <w:gridCol w:w="2734"/>
        <w:gridCol w:w="4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建设地点</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建设单位</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环境影响</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评价类别</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环境影响</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评价机构</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建设项目</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概    况</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主要环境影响及预防或者减轻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不良环境影响的对策和措施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9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固原市东环路南延伸段（G327线固原市东绕城段）道路项目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ascii="宋体" w:hAnsi="宋体"/>
                <w:sz w:val="24"/>
                <w:szCs w:val="24"/>
              </w:rPr>
              <w:t>位于</w:t>
            </w:r>
            <w:r>
              <w:rPr>
                <w:rFonts w:ascii="Times New Roman" w:hAnsi="Times New Roman"/>
                <w:sz w:val="24"/>
              </w:rPr>
              <w:t>固原市，起点位于原州区峡口村，终点顺接福银高速固原南出口连接线</w:t>
            </w:r>
            <w:r>
              <w:rPr>
                <w:rFonts w:hint="eastAsia"/>
                <w:sz w:val="24"/>
                <w:szCs w:val="24"/>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固原市交通建设服务中心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报告表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重庆九天环境影响评价有限公司</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sz w:val="24"/>
              </w:rPr>
            </w:pPr>
            <w:r>
              <w:rPr>
                <w:rFonts w:ascii="Times New Roman" w:hAnsi="Times New Roman"/>
                <w:sz w:val="24"/>
              </w:rPr>
              <w:t>本项目按二级公路设计时速60km/h的标准设计，采用GBM形式，K10+057.84-K14+875.0段路基宽15m=［4.0m混合车道（硬路肩）+3.5m行车道+3.5m行车道+4.0m混合车道（硬路肩）］，K14+820-K14+950段设置渐变段，路基宽由15m渐变至24.5m，K14+950-K15+057.84段路基宽24.5m=［0.75m土路肩+2.5m硬路肩+2×3.75m行车道+3.0m中间带2×3.75m行车道+2.5m硬路肩+0.75m土路肩］。项目总用地面积280014</w:t>
            </w:r>
            <w:r>
              <w:rPr>
                <w:rFonts w:hint="eastAsia" w:ascii="Times New Roman" w:hAnsi="Times New Roman"/>
                <w:sz w:val="24"/>
                <w:lang w:eastAsia="zh-CN"/>
              </w:rPr>
              <w:t>㎡</w:t>
            </w:r>
            <w:r>
              <w:rPr>
                <w:rFonts w:ascii="Times New Roman" w:hAnsi="Times New Roman"/>
                <w:sz w:val="24"/>
              </w:rPr>
              <w:t>（合420亩），用地性质为道路交通设施用地。本项目拟占用原州区开城镇大马庄村、二十里铺村、中山街道南关社区、峡口村土地25.2127h</w:t>
            </w:r>
            <w:r>
              <w:rPr>
                <w:rFonts w:hint="eastAsia" w:ascii="Times New Roman" w:hAnsi="Times New Roman"/>
                <w:sz w:val="24"/>
                <w:lang w:eastAsia="zh-CN"/>
              </w:rPr>
              <w:t>㎡</w:t>
            </w:r>
            <w:r>
              <w:rPr>
                <w:rFonts w:ascii="Times New Roman" w:hAnsi="Times New Roman"/>
                <w:sz w:val="24"/>
              </w:rPr>
              <w:t>，其中农用地15.66h</w:t>
            </w:r>
            <w:r>
              <w:rPr>
                <w:rFonts w:hint="eastAsia" w:ascii="Times New Roman" w:hAnsi="Times New Roman"/>
                <w:sz w:val="24"/>
                <w:lang w:eastAsia="zh-CN"/>
              </w:rPr>
              <w:t>㎡</w:t>
            </w:r>
            <w:r>
              <w:rPr>
                <w:rFonts w:ascii="Times New Roman" w:hAnsi="Times New Roman"/>
                <w:sz w:val="24"/>
              </w:rPr>
              <w:t>（耕地4.3937h</w:t>
            </w:r>
            <w:r>
              <w:rPr>
                <w:rFonts w:hint="eastAsia" w:ascii="Times New Roman" w:hAnsi="Times New Roman"/>
                <w:sz w:val="24"/>
                <w:lang w:eastAsia="zh-CN"/>
              </w:rPr>
              <w:t>㎡</w:t>
            </w:r>
            <w:r>
              <w:rPr>
                <w:rFonts w:ascii="Times New Roman" w:hAnsi="Times New Roman"/>
                <w:sz w:val="24"/>
              </w:rPr>
              <w:t>），建设用地9.3093h</w:t>
            </w:r>
            <w:r>
              <w:rPr>
                <w:rFonts w:hint="eastAsia" w:ascii="Times New Roman" w:hAnsi="Times New Roman"/>
                <w:sz w:val="24"/>
                <w:lang w:eastAsia="zh-CN"/>
              </w:rPr>
              <w:t>㎡</w:t>
            </w:r>
            <w:r>
              <w:rPr>
                <w:rFonts w:ascii="Times New Roman" w:hAnsi="Times New Roman"/>
                <w:sz w:val="24"/>
              </w:rPr>
              <w:t>，未利用地0.2434h</w:t>
            </w:r>
            <w:r>
              <w:rPr>
                <w:rFonts w:hint="eastAsia" w:ascii="Times New Roman" w:hAnsi="Times New Roman"/>
                <w:sz w:val="24"/>
                <w:lang w:eastAsia="zh-CN"/>
              </w:rPr>
              <w:t>㎡</w:t>
            </w:r>
            <w:r>
              <w:rPr>
                <w:rFonts w:ascii="Times New Roman" w:hAnsi="Times New Roman"/>
                <w:sz w:val="24"/>
              </w:rPr>
              <w:t>。本项目全线里程5.3km，总估算投资20154万元，其中环保投资约1288万，占总投资的6.39%，主要用于施工期的生态治理措施、废气治理措施、噪声治理措施、废水防治措施、固废治理措施及运营期环境监测。</w:t>
            </w:r>
          </w:p>
          <w:p>
            <w:pPr>
              <w:jc w:val="left"/>
              <w:rPr>
                <w:rFonts w:hint="eastAsia"/>
                <w:sz w:val="24"/>
                <w:szCs w:val="24"/>
                <w:lang w:val="en-US" w:eastAsia="zh-CN"/>
              </w:rPr>
            </w:pPr>
            <w:r>
              <w:rPr>
                <w:rFonts w:ascii="Times New Roman" w:hAnsi="Times New Roman"/>
                <w:sz w:val="24"/>
              </w:rPr>
              <w:t>。</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2" w:firstLineChars="200"/>
              <w:jc w:val="left"/>
              <w:rPr>
                <w:rFonts w:hint="eastAsia"/>
                <w:b/>
                <w:bCs/>
                <w:sz w:val="28"/>
                <w:szCs w:val="28"/>
                <w:lang w:val="en-US" w:eastAsia="zh-CN"/>
              </w:rPr>
            </w:pPr>
            <w:r>
              <w:rPr>
                <w:rFonts w:hint="eastAsia"/>
                <w:b/>
                <w:bCs/>
                <w:sz w:val="28"/>
                <w:szCs w:val="28"/>
                <w:lang w:val="en-US" w:eastAsia="zh-CN"/>
              </w:rPr>
              <w:t>施工期</w:t>
            </w:r>
          </w:p>
          <w:p>
            <w:pPr>
              <w:numPr>
                <w:ilvl w:val="0"/>
                <w:numId w:val="1"/>
              </w:numPr>
              <w:ind w:firstLine="482" w:firstLineChars="200"/>
              <w:jc w:val="left"/>
              <w:rPr>
                <w:rFonts w:hint="eastAsia" w:cstheme="minorBidi"/>
                <w:kern w:val="2"/>
                <w:sz w:val="24"/>
                <w:szCs w:val="24"/>
                <w:lang w:val="en-US" w:eastAsia="zh-CN" w:bidi="ar-SA"/>
              </w:rPr>
            </w:pPr>
            <w:r>
              <w:rPr>
                <w:rFonts w:hint="eastAsia" w:ascii="Times New Roman" w:hAnsi="Times New Roman" w:cs="Times New Roman" w:eastAsiaTheme="minorEastAsia"/>
                <w:b/>
                <w:kern w:val="2"/>
                <w:sz w:val="24"/>
                <w:szCs w:val="24"/>
                <w:lang w:val="en-US" w:eastAsia="zh-CN" w:bidi="ar-SA"/>
              </w:rPr>
              <w:t>废气环境影响</w:t>
            </w:r>
            <w:r>
              <w:rPr>
                <w:rFonts w:hint="eastAsia"/>
                <w:sz w:val="24"/>
                <w:szCs w:val="24"/>
                <w:lang w:val="en-US" w:eastAsia="zh-CN"/>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扬尘：在易扬尘的作业时段、作业环节采用洒水的方法减轻TSP污染。拟建项目所在地较为开阔，空气流通较好，汽车排放的废气能够较快地扩散，不会对当地的环境空气产生较大影响，但项目建设过程中仍应采取控制措施，加强施工机械的维护，使环境空气质量受到的影响降至最低。建筑施工中，建设单位在承包合同中要明确施工单位扬尘污染防治责任；对暂时不能开工的裸露地面进行覆盖，超过三个月的，应当进行绿化、铺装或者遮盖；运输砂石、土方、水泥、渣土、垃圾等易产生扬尘的车辆，必须避开车行高峰时段，实行密闭或覆盖运输，严禁撒漏；贮存水泥、砂土等易产生扬尘的物料应当密闭；不能密闭的，应当设置不低于堆放物高度的严密围挡，并采取有效覆盖措施防治扬尘污染；加强道路的清扫保洁管理，推行清洁动力机械化清扫等低尘作业方式，防治扬尘污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为防止无组织排放的粉尘和二次扬尘，施工期建设单位应该严格按照《防治城市扬尘污染技术规范》（HJ/T393-2007）、《固原市"蓝天碧水﹒绿色城乡"专项行动实施方案》（固政发〔2016〕66号）、《固原市2017年城市施工扬尘污染治理实施方案》（固政办发〔2017〕54号）中的相关要求，采取以下污染防治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fldChar w:fldCharType="begin"/>
            </w:r>
            <w:r>
              <w:rPr>
                <w:rFonts w:hint="eastAsia" w:asciiTheme="minorHAnsi" w:hAnsiTheme="minorHAnsi" w:cstheme="minorBidi"/>
                <w:kern w:val="2"/>
                <w:sz w:val="24"/>
                <w:szCs w:val="24"/>
                <w:lang w:val="en-US" w:eastAsia="zh-CN" w:bidi="ar-SA"/>
              </w:rPr>
              <w:instrText xml:space="preserve"> = 1 \* GB3 </w:instrText>
            </w:r>
            <w:r>
              <w:rPr>
                <w:rFonts w:hint="eastAsia" w:asciiTheme="minorHAnsi" w:hAnsiTheme="minorHAnsi" w:cstheme="minorBidi"/>
                <w:kern w:val="2"/>
                <w:sz w:val="24"/>
                <w:szCs w:val="24"/>
                <w:lang w:val="en-US" w:eastAsia="zh-CN" w:bidi="ar-SA"/>
              </w:rPr>
              <w:fldChar w:fldCharType="separate"/>
            </w:r>
            <w:r>
              <w:rPr>
                <w:rFonts w:hint="eastAsia" w:asciiTheme="minorHAnsi" w:hAnsiTheme="minorHAnsi" w:cstheme="minorBidi"/>
                <w:kern w:val="2"/>
                <w:sz w:val="24"/>
                <w:szCs w:val="24"/>
                <w:lang w:val="en-US" w:eastAsia="zh-CN" w:bidi="ar-SA"/>
              </w:rPr>
              <w:t>①</w:t>
            </w:r>
            <w:r>
              <w:rPr>
                <w:rFonts w:hint="eastAsia" w:asciiTheme="minorHAnsi" w:hAnsiTheme="minorHAnsi" w:cstheme="minorBidi"/>
                <w:kern w:val="2"/>
                <w:sz w:val="24"/>
                <w:szCs w:val="24"/>
                <w:lang w:val="en-US" w:eastAsia="zh-CN" w:bidi="ar-SA"/>
              </w:rPr>
              <w:fldChar w:fldCharType="end"/>
            </w:r>
            <w:r>
              <w:rPr>
                <w:rFonts w:hint="eastAsia" w:asciiTheme="minorHAnsi" w:hAnsiTheme="minorHAnsi" w:cstheme="minorBidi"/>
                <w:kern w:val="2"/>
                <w:sz w:val="24"/>
                <w:szCs w:val="24"/>
                <w:lang w:val="en-US" w:eastAsia="zh-CN" w:bidi="ar-SA"/>
              </w:rPr>
              <w:t>建立完善建设施工扬尘防治专项措施报备制度。新开工程提交的安全文明施工保证措施中，必须包含施工总承包单位编制的施工现场扬尘防治管控措施，并由项目总监理工程师审核签字。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fldChar w:fldCharType="begin"/>
            </w:r>
            <w:r>
              <w:rPr>
                <w:rFonts w:hint="eastAsia" w:asciiTheme="minorHAnsi" w:hAnsiTheme="minorHAnsi" w:cstheme="minorBidi"/>
                <w:kern w:val="2"/>
                <w:sz w:val="24"/>
                <w:szCs w:val="24"/>
                <w:lang w:val="en-US" w:eastAsia="zh-CN" w:bidi="ar-SA"/>
              </w:rPr>
              <w:instrText xml:space="preserve"> = 2 \* GB3 </w:instrText>
            </w:r>
            <w:r>
              <w:rPr>
                <w:rFonts w:hint="eastAsia" w:asciiTheme="minorHAnsi" w:hAnsiTheme="minorHAnsi" w:cstheme="minorBidi"/>
                <w:kern w:val="2"/>
                <w:sz w:val="24"/>
                <w:szCs w:val="24"/>
                <w:lang w:val="en-US" w:eastAsia="zh-CN" w:bidi="ar-SA"/>
              </w:rPr>
              <w:fldChar w:fldCharType="separate"/>
            </w:r>
            <w:r>
              <w:rPr>
                <w:rFonts w:hint="eastAsia" w:asciiTheme="minorHAnsi" w:hAnsiTheme="minorHAnsi" w:cstheme="minorBidi"/>
                <w:kern w:val="2"/>
                <w:sz w:val="24"/>
                <w:szCs w:val="24"/>
                <w:lang w:val="en-US" w:eastAsia="zh-CN" w:bidi="ar-SA"/>
              </w:rPr>
              <w:t>②</w:t>
            </w:r>
            <w:r>
              <w:rPr>
                <w:rFonts w:hint="eastAsia" w:asciiTheme="minorHAnsi" w:hAnsiTheme="minorHAnsi" w:cstheme="minorBidi"/>
                <w:kern w:val="2"/>
                <w:sz w:val="24"/>
                <w:szCs w:val="24"/>
                <w:lang w:val="en-US" w:eastAsia="zh-CN" w:bidi="ar-SA"/>
              </w:rPr>
              <w:fldChar w:fldCharType="end"/>
            </w:r>
            <w:r>
              <w:rPr>
                <w:rFonts w:hint="eastAsia" w:asciiTheme="minorHAnsi" w:hAnsiTheme="minorHAnsi" w:cstheme="minorBidi"/>
                <w:kern w:val="2"/>
                <w:sz w:val="24"/>
                <w:szCs w:val="24"/>
                <w:lang w:val="en-US" w:eastAsia="zh-CN" w:bidi="ar-SA"/>
              </w:rPr>
              <w:t>严格实施建设施工现场封闭管理。施工现场四周设置高度不小于2.5m的封闭围挡。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fldChar w:fldCharType="begin"/>
            </w:r>
            <w:r>
              <w:rPr>
                <w:rFonts w:hint="eastAsia" w:asciiTheme="minorHAnsi" w:hAnsiTheme="minorHAnsi" w:cstheme="minorBidi"/>
                <w:kern w:val="2"/>
                <w:sz w:val="24"/>
                <w:szCs w:val="24"/>
                <w:lang w:val="en-US" w:eastAsia="zh-CN" w:bidi="ar-SA"/>
              </w:rPr>
              <w:instrText xml:space="preserve"> = 3 \* GB3 </w:instrText>
            </w:r>
            <w:r>
              <w:rPr>
                <w:rFonts w:hint="eastAsia" w:asciiTheme="minorHAnsi" w:hAnsiTheme="minorHAnsi" w:cstheme="minorBidi"/>
                <w:kern w:val="2"/>
                <w:sz w:val="24"/>
                <w:szCs w:val="24"/>
                <w:lang w:val="en-US" w:eastAsia="zh-CN" w:bidi="ar-SA"/>
              </w:rPr>
              <w:fldChar w:fldCharType="separate"/>
            </w:r>
            <w:r>
              <w:rPr>
                <w:rFonts w:hint="eastAsia" w:asciiTheme="minorHAnsi" w:hAnsiTheme="minorHAnsi" w:cstheme="minorBidi"/>
                <w:kern w:val="2"/>
                <w:sz w:val="24"/>
                <w:szCs w:val="24"/>
                <w:lang w:val="en-US" w:eastAsia="zh-CN" w:bidi="ar-SA"/>
              </w:rPr>
              <w:t>③</w:t>
            </w:r>
            <w:r>
              <w:rPr>
                <w:rFonts w:hint="eastAsia" w:asciiTheme="minorHAnsi" w:hAnsiTheme="minorHAnsi" w:cstheme="minorBidi"/>
                <w:kern w:val="2"/>
                <w:sz w:val="24"/>
                <w:szCs w:val="24"/>
                <w:lang w:val="en-US" w:eastAsia="zh-CN" w:bidi="ar-SA"/>
              </w:rPr>
              <w:fldChar w:fldCharType="end"/>
            </w:r>
            <w:r>
              <w:rPr>
                <w:rFonts w:hint="eastAsia" w:asciiTheme="minorHAnsi" w:hAnsiTheme="minorHAnsi" w:cstheme="minorBidi"/>
                <w:kern w:val="2"/>
                <w:sz w:val="24"/>
                <w:szCs w:val="24"/>
                <w:lang w:val="en-US" w:eastAsia="zh-CN" w:bidi="ar-SA"/>
              </w:rPr>
              <w:t>加强施工前防尘管理。应加强施工现场浮土及时清理和喷水降尘管理，建筑施工现场设置喷水降尘设施，遇干燥季节和大风天气时，应安排专人定时喷水降尘，保持路面清洁湿润。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fldChar w:fldCharType="begin"/>
            </w:r>
            <w:r>
              <w:rPr>
                <w:rFonts w:hint="eastAsia" w:asciiTheme="minorHAnsi" w:hAnsiTheme="minorHAnsi" w:cstheme="minorBidi"/>
                <w:kern w:val="2"/>
                <w:sz w:val="24"/>
                <w:szCs w:val="24"/>
                <w:lang w:val="en-US" w:eastAsia="zh-CN" w:bidi="ar-SA"/>
              </w:rPr>
              <w:instrText xml:space="preserve"> = 4 \* GB3 </w:instrText>
            </w:r>
            <w:r>
              <w:rPr>
                <w:rFonts w:hint="eastAsia" w:asciiTheme="minorHAnsi" w:hAnsiTheme="minorHAnsi" w:cstheme="minorBidi"/>
                <w:kern w:val="2"/>
                <w:sz w:val="24"/>
                <w:szCs w:val="24"/>
                <w:lang w:val="en-US" w:eastAsia="zh-CN" w:bidi="ar-SA"/>
              </w:rPr>
              <w:fldChar w:fldCharType="separate"/>
            </w:r>
            <w:r>
              <w:rPr>
                <w:rFonts w:hint="eastAsia" w:asciiTheme="minorHAnsi" w:hAnsiTheme="minorHAnsi" w:cstheme="minorBidi"/>
                <w:kern w:val="2"/>
                <w:sz w:val="24"/>
                <w:szCs w:val="24"/>
                <w:lang w:val="en-US" w:eastAsia="zh-CN" w:bidi="ar-SA"/>
              </w:rPr>
              <w:t>④</w:t>
            </w:r>
            <w:r>
              <w:rPr>
                <w:rFonts w:hint="eastAsia" w:asciiTheme="minorHAnsi" w:hAnsiTheme="minorHAnsi" w:cstheme="minorBidi"/>
                <w:kern w:val="2"/>
                <w:sz w:val="24"/>
                <w:szCs w:val="24"/>
                <w:lang w:val="en-US" w:eastAsia="zh-CN" w:bidi="ar-SA"/>
              </w:rPr>
              <w:fldChar w:fldCharType="end"/>
            </w:r>
            <w:r>
              <w:rPr>
                <w:rFonts w:hint="eastAsia" w:asciiTheme="minorHAnsi" w:hAnsiTheme="minorHAnsi" w:cstheme="minorBidi"/>
                <w:kern w:val="2"/>
                <w:sz w:val="24"/>
                <w:szCs w:val="24"/>
                <w:lang w:val="en-US" w:eastAsia="zh-CN" w:bidi="ar-SA"/>
              </w:rPr>
              <w:t>加强施工过程中的防尘管理。建设工程施工现场出入口必须配备车辆冲洗设施，驶出施工现场的机动车辆要冲洗干净底盘和车轮后方可上路行驶，严禁车辆带泥出场。运送土方、渣土和建筑垃圾的车辆必须封闭或遮盖，不得冒装，严禁沿路遗漏或抛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⑤加强露天堆料场的防尘管理。对于建筑材料堆料场，应采用篷布遮盖，避免作业起尘和风蚀起尘。堆场露天装卸作业时，采取洒水抑尘措施。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⑥加强道路清洁、冲洗作业管理。实施高效清洁的清扫作业方式，提高机械化作业面积，加强道路清扫保洁、喷雾降尘和洒水冲刷洗力度，对渣土运输路段每天不少于4次洒水冲洗作业。四级及四级以上大风天气停止人工清扫作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⑦建筑工程施工现场的弃土、弃料及其它建筑垃圾应及时清运，运输车辆应密闭或加盖篷布密封，在规定的地点倾倒或消纳并覆盖硬化。若在工地内堆置超过48h的，应密闭存放或及时进行覆盖，防止风蚀起尘及水蚀迁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⑧施工现场设置密闭式垃圾收集点用于存放施工垃圾，施工垃圾必须按照有关市容和环境卫生的管理规定及时清运到固原市垃圾填埋场处置；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⑨运输粉状物料的车辆不得超载、超速，并加盖蓬布，减少撒落；运输车辆行驶路线按照主管部门指定的路线运输，避开居民点和环境敏感点等；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⑩施工使用商品混凝土，施工单位不得在工地围护设施外设置材料堆场，工程完工后，施工单位须及时拆除施工场地围挡、安全防护设施和其他临时设施，并将施工场地及四周环境清理整洁。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通过采取上述防治措施，可有效控制施工扬尘对周围环境的影响，随着施工期的结束，该不利影响也会随之消失。</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2、施工机械废气：主要来自施工机械和运输土方等原材料的汽车，其主要成分为CO、NOX以及未完全燃烧的HC等，其特点是排放量小，属间断性无组织排放。由于拟建项目所在地较为开阔，空气流通较好，汽车排放的废气能够较快地扩散，不会对当地的环境空气产生较大影响，但项目建设过程中仍应采取控制措施，加强施工机械的维护，使所有施工车辆、机械的尾气应达到国家规定的尾气排放标准，减小施工机械废气对环境空气的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综上所述，在项目施工期必须严格落实工地周边围挡、物料堆放覆盖、出入车辆冲洗、施工现场地面硬化、土方及时清运、拆迁湿法作业等6项规范化防尘措施，实现6个100%要求。对扬尘严格采取了上述防治措施后，其浓度可得到有效控制，对环境影响较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eastAsiaTheme="minorEastAsia" w:cstheme="minorBidi"/>
                <w:kern w:val="2"/>
                <w:sz w:val="24"/>
                <w:szCs w:val="24"/>
                <w:lang w:val="en-US" w:eastAsia="zh-CN" w:bidi="ar-SA"/>
              </w:rPr>
            </w:pPr>
          </w:p>
          <w:p>
            <w:pPr>
              <w:pStyle w:val="2"/>
              <w:numPr>
                <w:ilvl w:val="0"/>
                <w:numId w:val="3"/>
              </w:numPr>
              <w:rPr>
                <w:rFonts w:hint="eastAsia" w:asciiTheme="minorHAnsi" w:hAnsiTheme="minorHAnsi" w:eastAsiaTheme="minorEastAsia" w:cstheme="minorBidi"/>
                <w:kern w:val="2"/>
                <w:sz w:val="24"/>
                <w:szCs w:val="24"/>
                <w:lang w:val="en-US" w:eastAsia="zh-CN" w:bidi="ar-SA"/>
              </w:rPr>
            </w:pPr>
            <w:r>
              <w:rPr>
                <w:rFonts w:ascii="Times New Roman" w:hAnsi="Times New Roman"/>
                <w:b/>
                <w:sz w:val="24"/>
                <w:szCs w:val="24"/>
              </w:rPr>
              <w:t>水环境影响</w:t>
            </w:r>
            <w:r>
              <w:rPr>
                <w:rFonts w:hint="eastAsia" w:ascii="Times New Roman" w:hAnsi="Times New Roman"/>
                <w:b/>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cstheme="minorBidi"/>
                <w:kern w:val="2"/>
                <w:sz w:val="24"/>
                <w:szCs w:val="24"/>
                <w:lang w:val="en-US" w:eastAsia="zh-CN" w:bidi="ar-SA"/>
              </w:rPr>
              <w:t>1、施工废水：经沉淀池沉淀后循环使用</w:t>
            </w:r>
            <w:r>
              <w:rPr>
                <w:rFonts w:hint="eastAsia" w:asciiTheme="minorHAnsi" w:hAnsiTheme="minorHAnsi" w:eastAsiaTheme="minorEastAsia" w:cstheme="minorBidi"/>
                <w:kern w:val="2"/>
                <w:sz w:val="24"/>
                <w:szCs w:val="24"/>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cstheme="minorBidi"/>
                <w:kern w:val="2"/>
                <w:sz w:val="24"/>
                <w:szCs w:val="24"/>
                <w:lang w:val="en-US" w:eastAsia="zh-CN" w:bidi="ar-SA"/>
              </w:rPr>
              <w:t>2、生活污水：施工队不设施工营地，租用周边的民房，用于施工现场及道路的抑尘用水</w:t>
            </w:r>
            <w:r>
              <w:rPr>
                <w:rFonts w:hint="eastAsia" w:asciiTheme="minorHAnsi" w:hAnsiTheme="minorHAnsi" w:eastAsiaTheme="minorEastAsia" w:cstheme="minorBidi"/>
                <w:kern w:val="2"/>
                <w:sz w:val="24"/>
                <w:szCs w:val="24"/>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p>
          <w:p>
            <w:pPr>
              <w:pStyle w:val="2"/>
              <w:numPr>
                <w:ilvl w:val="0"/>
                <w:numId w:val="3"/>
              </w:numPr>
              <w:ind w:left="0" w:leftChars="0" w:firstLine="482" w:firstLineChars="200"/>
              <w:rPr>
                <w:rFonts w:ascii="Times New Roman" w:hAnsi="Times New Roman"/>
                <w:b/>
                <w:bCs/>
                <w:sz w:val="24"/>
                <w:szCs w:val="24"/>
              </w:rPr>
            </w:pPr>
            <w:r>
              <w:rPr>
                <w:rFonts w:ascii="Times New Roman" w:hAnsi="Times New Roman"/>
                <w:b/>
                <w:bCs/>
                <w:sz w:val="24"/>
                <w:szCs w:val="24"/>
              </w:rPr>
              <w:t>噪声环境影响</w:t>
            </w:r>
            <w:r>
              <w:rPr>
                <w:rFonts w:hint="eastAsia"/>
                <w:b/>
                <w:bCs/>
                <w:sz w:val="24"/>
                <w:szCs w:val="24"/>
                <w:lang w:eastAsia="zh-CN"/>
              </w:rPr>
              <w:t>：</w:t>
            </w:r>
          </w:p>
          <w:p>
            <w:pPr>
              <w:pStyle w:val="8"/>
              <w:adjustRightInd w:val="0"/>
              <w:snapToGrid w:val="0"/>
              <w:ind w:left="0" w:leftChars="0" w:firstLine="0" w:firstLineChars="0"/>
              <w:rPr>
                <w:rFonts w:hAnsi="宋体"/>
                <w:color w:val="000000"/>
                <w:sz w:val="24"/>
                <w:szCs w:val="24"/>
              </w:rPr>
            </w:pPr>
            <w:r>
              <w:rPr>
                <w:rFonts w:hAnsi="宋体"/>
                <w:color w:val="000000"/>
                <w:sz w:val="24"/>
                <w:szCs w:val="24"/>
              </w:rPr>
              <w:t>①加强施工管理：合理安排施工作业时间，禁止夜间进行高噪声施工作业，严禁晚间22：00-6：00时段施工。</w:t>
            </w:r>
          </w:p>
          <w:p>
            <w:pPr>
              <w:pStyle w:val="8"/>
              <w:adjustRightInd w:val="0"/>
              <w:snapToGrid w:val="0"/>
              <w:ind w:left="0" w:leftChars="0" w:firstLine="0" w:firstLineChars="0"/>
              <w:rPr>
                <w:rFonts w:hAnsi="宋体"/>
                <w:color w:val="000000"/>
                <w:sz w:val="24"/>
                <w:szCs w:val="24"/>
              </w:rPr>
            </w:pPr>
            <w:r>
              <w:rPr>
                <w:rFonts w:hAnsi="宋体"/>
                <w:color w:val="000000"/>
                <w:sz w:val="24"/>
                <w:szCs w:val="24"/>
              </w:rPr>
              <w:t>②降低施工设备噪声：采用低噪声设备；采用安装排气筒消音器和隔离发动机振动部件的方法降低噪声；对动力机械、设备加强定期检修、养护。</w:t>
            </w:r>
          </w:p>
          <w:p>
            <w:pPr>
              <w:pStyle w:val="8"/>
              <w:adjustRightInd w:val="0"/>
              <w:snapToGrid w:val="0"/>
              <w:ind w:left="0" w:leftChars="0" w:firstLine="0" w:firstLineChars="0"/>
              <w:rPr>
                <w:rFonts w:hAnsi="宋体"/>
                <w:color w:val="000000"/>
                <w:sz w:val="24"/>
                <w:szCs w:val="24"/>
              </w:rPr>
            </w:pPr>
            <w:r>
              <w:rPr>
                <w:rFonts w:hAnsi="宋体"/>
                <w:color w:val="000000"/>
                <w:sz w:val="24"/>
                <w:szCs w:val="24"/>
              </w:rPr>
              <w:t>③降低人为噪声：按规定操作机械设备，模板、支架装卸过程中，尽量减少碰撞声音；尽量少用哨子等指挥作业。</w:t>
            </w:r>
          </w:p>
          <w:p>
            <w:pPr>
              <w:pStyle w:val="8"/>
              <w:adjustRightInd w:val="0"/>
              <w:snapToGrid w:val="0"/>
              <w:ind w:left="0" w:leftChars="0" w:firstLine="0" w:firstLineChars="0"/>
              <w:rPr>
                <w:rFonts w:hAnsi="宋体"/>
                <w:color w:val="000000"/>
                <w:sz w:val="24"/>
                <w:szCs w:val="24"/>
              </w:rPr>
            </w:pPr>
            <w:r>
              <w:rPr>
                <w:rFonts w:hAnsi="宋体"/>
                <w:color w:val="000000"/>
                <w:sz w:val="24"/>
                <w:szCs w:val="24"/>
              </w:rPr>
              <w:t>④加强对集中居民点等路段的施工管理：合理制定施工计划，尽量将施工安排于节假日，或高噪设备避免于午休、夜间运行，项目小型拌合站应设置在远离道路附近居民区设置，减轻拌合站噪声对敏感点的影响。</w:t>
            </w:r>
          </w:p>
          <w:p>
            <w:pPr>
              <w:pStyle w:val="8"/>
              <w:adjustRightInd w:val="0"/>
              <w:snapToGrid w:val="0"/>
              <w:ind w:left="0" w:leftChars="0" w:firstLine="0" w:firstLineChars="0"/>
              <w:rPr>
                <w:rFonts w:hAnsi="宋体"/>
                <w:color w:val="000000"/>
                <w:sz w:val="24"/>
                <w:szCs w:val="24"/>
              </w:rPr>
            </w:pPr>
            <w:r>
              <w:rPr>
                <w:rFonts w:hAnsi="宋体"/>
                <w:color w:val="000000"/>
                <w:sz w:val="24"/>
                <w:szCs w:val="24"/>
              </w:rPr>
              <w:t>⑤夜间施工：如确需夜间施工，应向当地环保行政主管部门申报，办理允许夜间施工的手续，同时还要在施工区域周围张贴公告，告知周边公民需要进行夜间施工，以取得周边居民的谅解后方可进行。</w:t>
            </w:r>
          </w:p>
          <w:p>
            <w:pPr>
              <w:pStyle w:val="8"/>
              <w:adjustRightInd w:val="0"/>
              <w:snapToGrid w:val="0"/>
              <w:ind w:left="0" w:leftChars="0" w:firstLine="0" w:firstLineChars="0"/>
              <w:rPr>
                <w:rFonts w:hAnsi="宋体"/>
                <w:color w:val="000000"/>
                <w:sz w:val="24"/>
                <w:szCs w:val="24"/>
              </w:rPr>
            </w:pPr>
            <w:r>
              <w:rPr>
                <w:rFonts w:hAnsi="宋体"/>
                <w:color w:val="000000"/>
                <w:sz w:val="24"/>
                <w:szCs w:val="24"/>
              </w:rPr>
              <w:t>符合《建筑施工场界环境噪声排放标准》（GB12523-2011）的要求。</w:t>
            </w:r>
          </w:p>
          <w:p>
            <w:pPr>
              <w:pStyle w:val="8"/>
              <w:adjustRightInd w:val="0"/>
              <w:snapToGrid w:val="0"/>
              <w:ind w:firstLine="480" w:firstLineChars="200"/>
              <w:rPr>
                <w:rFonts w:hAnsi="宋体"/>
                <w:color w:val="000000"/>
                <w:sz w:val="24"/>
                <w:szCs w:val="24"/>
              </w:rPr>
            </w:pPr>
          </w:p>
          <w:p>
            <w:pPr>
              <w:pStyle w:val="2"/>
              <w:numPr>
                <w:ilvl w:val="0"/>
                <w:numId w:val="3"/>
              </w:numPr>
              <w:ind w:left="0" w:leftChars="0" w:firstLine="482" w:firstLineChars="200"/>
              <w:rPr>
                <w:rFonts w:ascii="Times New Roman" w:hAnsi="Times New Roman"/>
                <w:b/>
                <w:bCs/>
                <w:sz w:val="24"/>
                <w:szCs w:val="24"/>
              </w:rPr>
            </w:pPr>
            <w:r>
              <w:rPr>
                <w:rFonts w:ascii="Times New Roman" w:hAnsi="Times New Roman"/>
                <w:b/>
                <w:bCs/>
                <w:sz w:val="24"/>
                <w:szCs w:val="24"/>
              </w:rPr>
              <w:t>固体废物环境影响</w:t>
            </w:r>
            <w:r>
              <w:rPr>
                <w:rFonts w:hint="eastAsia"/>
                <w:b/>
                <w:bCs/>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⑴运土车辆及施工人员每次离开现场前，要清理干净沾带的泥土，在干燥的时节，应在运土车上洒水及加盖篷布以防泥土在运输过程中飞扬;</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⑵对施工现场的建筑垃圾及时清理，在施工前取得固原市城市管理局的意见，并送至其指定的地点进行堆放；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⑶废弃在施工现场的金属应及时回收；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⑷土石方工程挖填量平衡设计，开挖的土石方定点堆放；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⑸弃土堆放至指定的弃土场，不得乱堆乱排；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⑹旧路面沥青铣刨料择地堆放待后期有低等级公路建设时，可对旧路面层混合料做冷再生处理加以利用，由于本项目工期紧，冷再生处理周期较长，因此本项目中不对旧路面层混合料进行冷再生处理，沥青混凝土为外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⑺旧路面沥青铣刨料处理可行性分析：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由于目前固原市原州区大部分地区正在进行海绵化改造、旧城改造等工程，多数旧路路段实行翻新改造，并计划和准备实施部分城市道路新建项目，沥青混凝土需求量较大，本项目旧路面沥青铣刨料可直接运至其他道路项目的筑路材料现场，或由沥青混凝土制作单位回收，对其做冷再生处理后，重复利用于道路建设当中，实现废物的资源化、减量化、无害化。因此，本项目产生的旧路面沥青铣刨料处理方式可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（8）生活垃圾及时收集后就近运往沿线村庄垃圾集中收集点，集中收集后交由环卫部门处理。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w:t>
            </w:r>
            <w:r>
              <w:rPr>
                <w:rFonts w:hint="eastAsia" w:ascii="方正小标宋简体" w:hAnsi="方正小标宋简体" w:eastAsia="方正小标宋简体" w:cs="方正小标宋简体"/>
                <w:sz w:val="28"/>
                <w:szCs w:val="28"/>
                <w:lang w:val="en-US" w:eastAsia="zh-CN"/>
              </w:rPr>
              <w:t>五、生态环境影响分析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⑴工程占地影响分析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①永久占地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项目推荐路线全长5.30km，含互通式菱形立交桥1座，拟占用原州区开城镇大马庄村、二十里铺村、中山街道南关社区、峡口村土地25.2127hm2，其中农用地15.66hm2（耕地4.3937hm2），建设用地9.3093hm2，未利用地0.2434hm2。</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工程永久占地的环境影响主要体现在降低自然植被生产力、改变土壤的理化性质及生态过程。土地硬化使原来的旱地等变成地面硬质化的交通建设用地，使占地面积范围内的作物（植物）失去了生存和生长环境，损失了一定的生物量，对沿线农田造成了一定的生态影响，但不会改变生态系统结构和功能，因此对生态系统的影响较小；硬化路面阻碍了土壤与大气、地表水等环境因子和相互作用，影响了其正常的生态过程，对局部地区的土壤及土壤中的生物会产生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②临时占地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工程临时占地对生态环境影响主要表现在新增水土流失上，应严格落实“水土保持方案”中相关措施，减缓施工期临时占地对生态的影响。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根据《固原市东环路南延伸段（G327线固原市东绕城段）道路工程水土保持方案报告书》，项目水土流失防治责任范围总面积为35.23hm2，其中项目建设区面积（即项目建设扰动原地貌面积、损坏水土保持设施面积）为31.67hm2，直接影响区面积3.56hm2，项目区背景水土流失量2468.40t，如不采取有效水土流失防护措施，施工期与自然恢复期将产生的水土流失总量为5127.75t，新增水土流失量2659.35t。其中施工期的水土流失最为严重，占水土流失总量的71.45%，是水土流失防治的重点时段；路基桥涵区和弃土场区是水土流失防治的重点区域，路基桥涵区施工期水土流失量占水土流失总量的58.71%，弃土场区施工期水土流失量占水土流失总量的10.49%。</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项目施工人员租用路线周边村庄民房作为营地，不在公路施工现场设置施工营地；填土通过项目土方调配后无借土，因此本项目无取土场，弃土场共3处，弃土完成后进行植被绿化；筑路所需水泥混凝土及预制件均外购于当地商品混凝土拌合站，故不设置临时拌合站及预制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评价要求施工结束后，恢复为占地前的土地利用类型。本项目临时占地主要为施工材料及预制件临时堆放场地，施工结束后要进行建筑物设施拆除和土地平整，因地制宜恢复为耕地、林地或草地。施工结束经全面整地后，采用撒播种草的方式恢复植被，林草种选用当地物种。具体措施分述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Ⅰ、保护腐殖质表土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要想真正落实临占地恢复的措施，表土是关键，尤其恢复耕地。施工组织设计中，应明确对主体工程、施工场所等临时占地的表土层（0-20cm）的剥离、临时堆放方案及其水土流失预防措施设计，确保肥力较高的表土层用于工程后期的土地复垦、草地恢复或景观绿化美化工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Ⅱ、采取因地制宜的土地恢复措施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由于地表形态、地形地貌、临时占地类型等恢复条件不同，土地恢复应该采取有针对性地措施，如，坡地恢复：施工结束后首先要削平地表、平整土地，然后复以表土。具体措施如下：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a.路基桥涵防治区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工程措施：排水沟5035m，边沟3570m，截水沟1650m，表土剥离13100m3，覆土整治13100m3。</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植物措施：全面整地（人力）11.22hm2，穴状整地10824个，栽植金叶榆3656株，栽植紫穗槐2750株，栽植连翘2750株，栽植榆叶梅2750株，撒播种草11.22hm2。</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临时措施：洒水降尘500m3，纤维网覆盖0.42hm2。</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b.弃土场防治区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工程措施：平整场地1.02hm2。</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植物措施：全面整地（人力）0.18hm2，漏斗状集水槽整地0.84hm2，穴播灌木0.84hm2，撒播种草0.18hm2。</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因此，本项目建设后临时占地工程及时恢复原貌并播撒草籽绿化，几乎不改变当地的土地利用情况，不改变原土地性质，对土地利用影响轻微。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⑵取土及弃土生态环境影响防治措施及选址合理性分析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2#弃土场位于拟建公路沿线，距本项目施工场地较近，方便弃土运输，其现状均为计划拆迁的农户平房，因其地势较低，拆迁后将与周围地势形成高差近5m左右的深坑，两处弃土场距离约200m，情况基本相同，面积共4200，弃土按平均堆高4.5m计，则估算其纳土量约2.55×105t，本项目拟在1#、2#弃土场共堆放约2.4×105t的弃土，该弃土场可满足本项目弃土堆放需求。由于其距本项目道路红线较近，将一部分弃土运至该处填埋，同时可起到巩固路基的作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弃土场位于北环路K2+160处路左侧20m处，根据现场调查，该处未设置导流渠，为天然冲沟，深度在20~60m，且该冲沟狭长，纳土量较大，沟长达200m左右，沟宽约20~40m，冲沟竖剖面呈梯形，估算其纳土量可达3.24×105t，本项目拟在3#弃土场堆放约2.87×105t的弃土，该弃土场可满足本项目剩余弃土的堆放需求。由于该处距北环路较近，且未设置导流渠，雨季时会加剧其水土流失，本项目弃土于该处冲沟填埋，并进行平整和撒播种草等措施后，可起到缓解该处水土流失的现状，由于该处弃土场距施工场地较远，要求弃土运输车辆在运输过程中必须进行篷布遮盖，防止土渣沿途洒漏影响环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综上所述，项目弃土场不占用基本农田、保护区、饮用水水源地、居住区等用地，占地为荒地和天然冲沟，排入弃土场的土石分类分层堆放（先堆石方、再堆土方，最后堆表土），并分层及时碾压（密实度满足相关要求），在对弃土场采取漏斗状集水槽整地、平整场地、全面整地（人力）和撒播种草等措施后，可有效控制因项目建设运行或现状自然环境造成的水土流失，因此，本项目弃土场选址合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⑶对植被影响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项目会对占地范围内的植被产生破坏，对占地土壤产生扰动，对土壤生物环境亦产生干扰。项目临时占地应尽量占用农田，路线周边可占用荒草地，待施工结束后，平整恢复原地貌，并播撒草籽进行绿化，通过一定时期，可恢复至原貌。同时，施工中机械运输碾压及施工人员践踏也会对作业区及其周边植被产生一定程度上扰动。因此，加强施工管理和公路绿化工程，对降低项目建设扰动周边植被影响具有积极作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因此，在项目施工过程中，要实施公路的绿化工程，并加强对绿化植物和管理与养护，使其保证成活；强化公路沿线固体废弃物污染治理的监督工作，要求运输含尘物料的车加蓬布。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本项目施工期间对沿线区域植被的破坏较明显，但施工后期的道路主体工程绿化能有效解决沿线区域植被的生态恢复或生态补偿问题。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公路建设部门要严格按照交通部有关公路绿化要求实施公路绿化美化工作。这既可在一定程度上补偿、恢复因公路施工破坏的部分原有植被，也具有保护路基、减少水土流失、降低交通扬尘与噪声等综合环境效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公路工程用地根据当地条件进行绿化种植，为使绿化工程具有更好的水保作用，应注意下列问题：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A、路基边坡绿化与路基防护工程相结合；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B、绿化草种选择适宜当地气候的草种撒播；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C、注意保护沿线的已有自然景观，防止破坏；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⑷景观生态影响分析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项目在施工期对道路沿线景观基质影响较大，地表形态改变显著，取土以及路基施工将导致部分土层裸露。</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在项目建成后，项目造成的景观影响可通过绿化来弥补，道路用地范围内全面绿化，不但能有效地补偿道路占用地造成的植被损失，也可起到美化环境、减少水土流失、防噪防尘等作用，形成良好的路界生态环境，同时通过结合周围环境地形和植被特点设计与之相应的路基绿化美化方案可改善道路延线区域生态环境，弥补对周围环境的破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p>
          <w:p>
            <w:pPr>
              <w:pStyle w:val="2"/>
              <w:numPr>
                <w:ilvl w:val="0"/>
                <w:numId w:val="0"/>
              </w:numPr>
              <w:spacing w:line="240" w:lineRule="auto"/>
              <w:rPr>
                <w:rFonts w:hint="eastAsia"/>
                <w:b/>
                <w:bCs/>
                <w:sz w:val="28"/>
                <w:szCs w:val="28"/>
                <w:lang w:val="en-US" w:eastAsia="zh-CN"/>
              </w:rPr>
            </w:pPr>
            <w:r>
              <w:rPr>
                <w:rFonts w:hint="eastAsia" w:asciiTheme="minorEastAsia" w:hAnsiTheme="minorEastAsia" w:cstheme="minorEastAsia"/>
                <w:sz w:val="24"/>
                <w:szCs w:val="24"/>
                <w:lang w:val="en-US" w:eastAsia="zh-CN"/>
              </w:rPr>
              <w:t xml:space="preserve">     </w:t>
            </w:r>
            <w:r>
              <w:rPr>
                <w:rFonts w:hint="eastAsia"/>
                <w:b/>
                <w:bCs/>
                <w:sz w:val="28"/>
                <w:szCs w:val="28"/>
                <w:lang w:val="en-US" w:eastAsia="zh-CN"/>
              </w:rPr>
              <w:t>六、环境风险影响分析</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本项目的主要环境保护目标为沿线的乡镇、村庄，主要有峡口村、田家洼、秦家沟、赵家沟等，且部分沿线村庄在本次项目建设拆迁计划中，项目施工过程及拆迁过程中会对其产生一定影响。本评价要求建设单位在施工时，做好施工期的污染防治措施的同时，还应重点注意以下几点：</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①项目在临近主要环境保护处进行施工时，须采取湿式作业等有效防尘措施，尽量减少风力扬尘的产生量；对于在施工场地堆放的少量用于回填土方，应加盖篷布，防止风力扬尘对主要环境保护目标的影响；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②严禁在临近主要环境保护的地方堆放易产生扬尘的物料，确实需要堆放时，须对堆放的建筑材料进行有效的遮盖处理；</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③制订施工计划时，应尽可能避免高噪声设备同时施工。禁止在午休时间（12：00-14：00）及夜间（22：00-次日6：00）施工，在土方开挖和结构施工等过程中，确实需要在夜间施工的，建设单位必须征得当地环境保护管理部门的同意。</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④施工前应取得相关部门文件，并与计划拆迁的村民做好沟通工作，取得其同意及谅解。根据项目黄土湿陷等级及项目所处环境，施工期选用湿陷性黄土路段处理方式，因本项目处于居民区段无法进行强夯，设计采用换填结合翻压方式处理，对全线采用路床换填砂砾及翻压80-120cm处理，再分层回填。</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随着施工期的结束，改建项目产生的噪声、废水和扬尘对周围环境的影响也将逐渐消失。采取以上有效的防治措施后，施工过程中产生的噪声和粉尘对周围环境保护敏感目标的影响较小。</w:t>
            </w:r>
          </w:p>
          <w:p>
            <w:pPr>
              <w:pStyle w:val="2"/>
              <w:numPr>
                <w:ilvl w:val="0"/>
                <w:numId w:val="0"/>
              </w:numPr>
              <w:spacing w:line="240" w:lineRule="auto"/>
              <w:rPr>
                <w:rFonts w:hint="eastAsia"/>
                <w:sz w:val="24"/>
                <w:szCs w:val="24"/>
                <w:lang w:val="en-US" w:eastAsia="zh-CN"/>
              </w:rPr>
            </w:pPr>
          </w:p>
          <w:p>
            <w:pPr>
              <w:pStyle w:val="2"/>
              <w:numPr>
                <w:ilvl w:val="0"/>
                <w:numId w:val="0"/>
              </w:numPr>
              <w:spacing w:line="240" w:lineRule="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七、施工期对交通、农业、林地及景观的影响分析</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⑴对交通影响分析及减缓措施</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本项目施工期对交通的影响主要表现在两个方面：一是道路的开挖阻碍交通；二是材料运输车辆将增加道路的交通量，因而在施工期内，难免造成局部路段出现交通拥挤现象，在一定程度上将影响现有交通正常运行。为减少管道施工对交通的影响，使道路畅通，避免发生交通事故，本评价要求施工单位严格划定施工范围，合理布置施工场地，在进行施工作业前应与交管、市政部门及时沟通，办理相关施工占道手续，在交通量较大的道路交叉区域应优化施工工艺，选择影响较小的施工方法，在施工路段设置“前方施工”、“减速慢行”等警示牌，车流量较大的路段在必要时应在施工路段设专人负责指挥来往车辆的通行，为方便夜间过往车辆，减少事故发生概率，应在施工路段设置警示照明灯，用以引导车辆通行，运输车辆应尽量减少在路面上停留时间，做到合理调度。</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⑵对农业及公益林地影响分析及减缓措施</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本项目公路建设沿线两侧部分地带临近农田，并占用约78亩二级公益林地，开工前需取得固原市林业局的同意文件。部分施工活动及施工过程中产生的扬尘会对农作物及林地的生长产生一定的影响。建设单位及施工单位应在施工前制定合理的施工方案及施工方式，严格控制施工作业带，避免对农作物产生扰动，并加强施工过程的洒水抑尘措施及施工材料、土方的覆盖措施等，施工废水设置临时沉淀池，经沉淀后用于洒水抑尘，不可随意排放，施工前应取得固原市城市管理局的意见，将建筑垃圾运至其制定地点堆放，项目弃土运至拟定的弃土场进行堆放，并采取覆土、洒水抑尘、植被恢复等措施。采取上述措施后将有效降低本项目对农业的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⑶对景观影响分析及减缓措施</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lang w:val="en-US" w:eastAsia="zh-CN"/>
              </w:rPr>
            </w:pPr>
            <w:r>
              <w:rPr>
                <w:rFonts w:hint="eastAsia"/>
                <w:sz w:val="24"/>
                <w:szCs w:val="24"/>
                <w:lang w:val="en-US" w:eastAsia="zh-CN"/>
              </w:rPr>
              <w:t>本项目施工过程将使地表裸露，在建筑材料和土方运输过程中遗洒，易引起道路扬尘，也会给周围景观产生不良影响，部分施工路段将对部分现状植被产生扰动及破坏。因此，施工过程中应严格控制施工作业带，设置施工围挡，并做好施工场地的清洁。项目建设对景观的不良影响是短期的，且是可以恢复的。</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八、施工期环境管理</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施工期间，建设单位应设立1名以上专职环保人员，负责在所承包工程施工时，严格执行和落实合同与投标文件中明确的环保措施及环保工作，配合环境监理人员，检查和纠正施工中对环保不利的行为。</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lang w:val="en-US" w:eastAsia="zh-CN"/>
              </w:rPr>
            </w:pPr>
            <w:r>
              <w:rPr>
                <w:rFonts w:hint="eastAsia" w:asciiTheme="minorEastAsia" w:hAnsiTheme="minorEastAsia" w:eastAsiaTheme="minorEastAsia" w:cstheme="minorEastAsia"/>
                <w:lang w:val="en-US" w:eastAsia="zh-CN"/>
              </w:rPr>
              <w:t>施工过程中，需进行环境监理，使工程在设计、施工、运营等方面达到环境保护要求。公路施工环境保护监理是针对施工过程环境保护的全方位、全过程的监理，其主要任务，一是对工程建设过程中污染环境、破坏生态的行为进行监督管理，如工程及工程影响区内的噪声、废气、污水等污染物应达标排放，减少水土流失和生态破坏等；二是对建设项目配套的环保工程进行施工监理，确保“三同时”的实施</w:t>
            </w:r>
            <w:r>
              <w:rPr>
                <w:rFonts w:hint="eastAsia" w:asciiTheme="minorEastAsia" w:hAnsiTheme="minorEastAsia" w:cstheme="minorEastAsia"/>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lang w:val="en-US" w:eastAsia="zh-CN"/>
              </w:rPr>
            </w:pPr>
          </w:p>
          <w:p>
            <w:pPr>
              <w:numPr>
                <w:ilvl w:val="0"/>
                <w:numId w:val="0"/>
              </w:numPr>
              <w:ind w:firstLine="602" w:firstLineChars="200"/>
              <w:jc w:val="left"/>
              <w:rPr>
                <w:rFonts w:hint="eastAsia" w:ascii="方正小标宋简体" w:hAnsi="方正小标宋简体" w:eastAsia="方正小标宋简体" w:cs="方正小标宋简体"/>
                <w:b/>
                <w:bCs/>
                <w:sz w:val="30"/>
                <w:szCs w:val="30"/>
                <w:lang w:val="en-US" w:eastAsia="zh-CN"/>
              </w:rPr>
            </w:pPr>
            <w:r>
              <w:rPr>
                <w:rFonts w:hint="eastAsia" w:ascii="方正小标宋简体" w:hAnsi="方正小标宋简体" w:eastAsia="方正小标宋简体" w:cs="方正小标宋简体"/>
                <w:b/>
                <w:bCs/>
                <w:sz w:val="30"/>
                <w:szCs w:val="30"/>
                <w:lang w:val="en-US" w:eastAsia="zh-CN"/>
              </w:rPr>
              <w:t>运营期</w:t>
            </w:r>
          </w:p>
          <w:p>
            <w:pPr>
              <w:pStyle w:val="2"/>
              <w:numPr>
                <w:ilvl w:val="0"/>
                <w:numId w:val="0"/>
              </w:numPr>
              <w:spacing w:line="240" w:lineRule="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1、对社会环境及交通的影响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本项目建成后，将改善项目区域的交通现状，缓解城市交通道路的压力。同时，加强拟建项目与原州区乡镇道路的相互联通，对改善当地通行条件差的现状，开发当地资源，改善当地生态环境，促进区域经济振兴，加快沿线群众脱贫致富步伐，拉动地方旅游业、促进经济快速发展都将起到重要作用。</w:t>
            </w:r>
          </w:p>
          <w:p>
            <w:pPr>
              <w:pStyle w:val="2"/>
              <w:numPr>
                <w:ilvl w:val="0"/>
                <w:numId w:val="0"/>
              </w:numPr>
              <w:spacing w:line="240" w:lineRule="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2、对水环境的影响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本项目所在区域地势起伏，项目线路基排水均采用散排，凡设计纵坡≥3%的路段要设梯形边沟排水，以防止雨水对路基冲刷而造成水毁。对连续路段当路基纵坡持续增大超过3%时，边沟采用浆砌片石予以加固，并在适当位置设出水口，将水引至涵洞或远离路基；局部路段由于路面水流冲刷造成路基边坡拉槽现象严重的，要求设置拦水带和急流槽集中排水。因此，本项目运营期间地表水影响轻微。</w:t>
            </w:r>
          </w:p>
          <w:p>
            <w:pPr>
              <w:pStyle w:val="2"/>
              <w:numPr>
                <w:ilvl w:val="0"/>
                <w:numId w:val="0"/>
              </w:numPr>
              <w:spacing w:line="240" w:lineRule="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3、对声环境的影响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建设单位应采取以下措施进一步降低交通噪声对敏感点的影响：道路运营期间，过往车辆不得超速行驶，对道路进行经常性维护，提高路面平整度，降低道路交通噪声，并在开工建设前取得有关部门意见，并于村民沟通，以便顺利完成拆迁工作。确保满足《声环境质量标准》（GB3096-2008）4b类区标准限值。</w:t>
            </w:r>
          </w:p>
          <w:p>
            <w:pPr>
              <w:pStyle w:val="2"/>
              <w:numPr>
                <w:ilvl w:val="0"/>
                <w:numId w:val="0"/>
              </w:numPr>
              <w:spacing w:line="240" w:lineRule="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4、对环境空气的影响</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拟建项目周边地势空旷，运营期汽车尾气排放对周围环境空气影响不存在超标现象，且随我国执行单车排放标准的不断提高，汽车尾气对沿线空气质量带来的影响轻微。</w:t>
            </w:r>
          </w:p>
          <w:p>
            <w:pPr>
              <w:pStyle w:val="2"/>
              <w:numPr>
                <w:ilvl w:val="0"/>
                <w:numId w:val="0"/>
              </w:numPr>
              <w:spacing w:line="240" w:lineRule="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5、风险分析</w:t>
            </w:r>
          </w:p>
          <w:p>
            <w:pPr>
              <w:pStyle w:val="2"/>
              <w:numPr>
                <w:ilvl w:val="0"/>
                <w:numId w:val="0"/>
              </w:numPr>
              <w:spacing w:line="240" w:lineRule="auto"/>
              <w:rPr>
                <w:rFonts w:hint="eastAsia"/>
                <w:sz w:val="24"/>
                <w:szCs w:val="24"/>
                <w:lang w:val="en-US" w:eastAsia="zh-CN"/>
              </w:rPr>
            </w:pPr>
            <w:r>
              <w:rPr>
                <w:rFonts w:hint="eastAsia"/>
                <w:sz w:val="24"/>
                <w:szCs w:val="24"/>
                <w:lang w:val="en-US" w:eastAsia="zh-CN"/>
              </w:rPr>
              <w:t>本项目建成后，为当地车辆出行的主要道路，道路管理部门应在运营期间加强管理，禁止运输危险化学物品的运输车辆在项目道路上通行，公路进出口应设立禁运标志，且路过清水河路段应设立指示牌。雪天在路面撒盐后形成的盐水，顺公路边沟流自，应在雪天等特殊天气时于边沟排出口处设置收集设施，避免盐水流入周围土壤或水体中影响植物的生长及污染环境。</w:t>
            </w:r>
          </w:p>
        </w:tc>
      </w:tr>
    </w:tbl>
    <w:p>
      <w:pPr>
        <w:jc w:val="both"/>
        <w:rPr>
          <w:rFonts w:hint="eastAsia"/>
          <w:sz w:val="24"/>
          <w:szCs w:val="24"/>
          <w:lang w:val="en-US" w:eastAsia="zh-CN"/>
        </w:rPr>
      </w:pPr>
    </w:p>
    <w:p>
      <w:pPr>
        <w:rPr>
          <w:rFonts w:hint="eastAsia"/>
          <w:lang w:val="en-US" w:eastAsia="zh-CN"/>
        </w:rPr>
      </w:pPr>
    </w:p>
    <w:sectPr>
      <w:pgSz w:w="16838" w:h="11906" w:orient="landscape"/>
      <w:pgMar w:top="1247" w:right="1080" w:bottom="1020" w:left="108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08806"/>
    <w:multiLevelType w:val="singleLevel"/>
    <w:tmpl w:val="91908806"/>
    <w:lvl w:ilvl="0" w:tentative="0">
      <w:start w:val="1"/>
      <w:numFmt w:val="chineseCounting"/>
      <w:suff w:val="nothing"/>
      <w:lvlText w:val="%1、"/>
      <w:lvlJc w:val="left"/>
      <w:rPr>
        <w:rFonts w:hint="eastAsia"/>
      </w:rPr>
    </w:lvl>
  </w:abstractNum>
  <w:abstractNum w:abstractNumId="1">
    <w:nsid w:val="B87B519B"/>
    <w:multiLevelType w:val="singleLevel"/>
    <w:tmpl w:val="B87B519B"/>
    <w:lvl w:ilvl="0" w:tentative="0">
      <w:start w:val="2"/>
      <w:numFmt w:val="chineseCounting"/>
      <w:suff w:val="nothing"/>
      <w:lvlText w:val="%1、"/>
      <w:lvlJc w:val="left"/>
      <w:rPr>
        <w:rFonts w:hint="eastAsia"/>
      </w:rPr>
    </w:lvl>
  </w:abstractNum>
  <w:abstractNum w:abstractNumId="2">
    <w:nsid w:val="CBF57861"/>
    <w:multiLevelType w:val="singleLevel"/>
    <w:tmpl w:val="CBF57861"/>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B20EB"/>
    <w:rsid w:val="00DB55D8"/>
    <w:rsid w:val="00EC2AAF"/>
    <w:rsid w:val="023A4397"/>
    <w:rsid w:val="02F55578"/>
    <w:rsid w:val="054821B5"/>
    <w:rsid w:val="08A56983"/>
    <w:rsid w:val="09922BC2"/>
    <w:rsid w:val="0C9111CB"/>
    <w:rsid w:val="1220271E"/>
    <w:rsid w:val="1440781F"/>
    <w:rsid w:val="154F4D8E"/>
    <w:rsid w:val="1709102E"/>
    <w:rsid w:val="1716706D"/>
    <w:rsid w:val="18891348"/>
    <w:rsid w:val="1A524360"/>
    <w:rsid w:val="1BAB20EB"/>
    <w:rsid w:val="1BD17E79"/>
    <w:rsid w:val="1EBF2F8E"/>
    <w:rsid w:val="1F892C8D"/>
    <w:rsid w:val="29CA6F99"/>
    <w:rsid w:val="2A386D4B"/>
    <w:rsid w:val="2AA43CD7"/>
    <w:rsid w:val="2E33223E"/>
    <w:rsid w:val="2E401185"/>
    <w:rsid w:val="2F295B18"/>
    <w:rsid w:val="303422D5"/>
    <w:rsid w:val="319B0ABF"/>
    <w:rsid w:val="32263E72"/>
    <w:rsid w:val="33CF1072"/>
    <w:rsid w:val="342419F6"/>
    <w:rsid w:val="34514D17"/>
    <w:rsid w:val="346532E1"/>
    <w:rsid w:val="38057D3B"/>
    <w:rsid w:val="39DB2665"/>
    <w:rsid w:val="3AC82BCA"/>
    <w:rsid w:val="3CC16267"/>
    <w:rsid w:val="3D922D87"/>
    <w:rsid w:val="3D9823F2"/>
    <w:rsid w:val="3E89231A"/>
    <w:rsid w:val="435B3EF9"/>
    <w:rsid w:val="43FC2A40"/>
    <w:rsid w:val="44442911"/>
    <w:rsid w:val="451C2C8E"/>
    <w:rsid w:val="45B96B68"/>
    <w:rsid w:val="45E6580E"/>
    <w:rsid w:val="463977E1"/>
    <w:rsid w:val="46E15135"/>
    <w:rsid w:val="48D26BD6"/>
    <w:rsid w:val="4C6F7195"/>
    <w:rsid w:val="4D3D6BCD"/>
    <w:rsid w:val="4DAB1B77"/>
    <w:rsid w:val="4F7367C8"/>
    <w:rsid w:val="4FAE5396"/>
    <w:rsid w:val="535505B6"/>
    <w:rsid w:val="53AA54FE"/>
    <w:rsid w:val="561F5255"/>
    <w:rsid w:val="567E20B2"/>
    <w:rsid w:val="57F20916"/>
    <w:rsid w:val="5EF731CD"/>
    <w:rsid w:val="63A241C6"/>
    <w:rsid w:val="6895742A"/>
    <w:rsid w:val="689C2566"/>
    <w:rsid w:val="698E06C2"/>
    <w:rsid w:val="6A6921E2"/>
    <w:rsid w:val="6B9A7BE5"/>
    <w:rsid w:val="6FA94B55"/>
    <w:rsid w:val="71660B6B"/>
    <w:rsid w:val="73C97A95"/>
    <w:rsid w:val="751E3A03"/>
    <w:rsid w:val="7A367898"/>
    <w:rsid w:val="7AEC60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Lines="50" w:afterLines="50" w:line="520" w:lineRule="exact"/>
      <w:outlineLvl w:val="2"/>
    </w:pPr>
    <w:rPr>
      <w:rFonts w:eastAsia="楷体_GB2312"/>
      <w:bCs/>
      <w:kern w:val="0"/>
      <w:sz w:val="28"/>
      <w:szCs w:val="32"/>
    </w:rPr>
  </w:style>
  <w:style w:type="paragraph" w:styleId="5">
    <w:name w:val="heading 4"/>
    <w:basedOn w:val="1"/>
    <w:next w:val="1"/>
    <w:unhideWhenUsed/>
    <w:qFormat/>
    <w:uiPriority w:val="0"/>
    <w:pPr>
      <w:keepNext/>
      <w:keepLines/>
      <w:spacing w:line="520" w:lineRule="exact"/>
      <w:outlineLvl w:val="3"/>
    </w:pPr>
    <w:rPr>
      <w:b/>
      <w:bCs/>
      <w:kern w:val="0"/>
      <w:sz w:val="24"/>
      <w:szCs w:val="28"/>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99"/>
    <w:pPr>
      <w:spacing w:line="360" w:lineRule="auto"/>
      <w:ind w:firstLine="480" w:firstLineChars="200"/>
    </w:pPr>
    <w:rPr>
      <w:rFonts w:ascii="Times New Roman" w:hAnsi="Times New Roman" w:cs="Times New Roman"/>
      <w:sz w:val="24"/>
      <w:szCs w:val="24"/>
    </w:rPr>
  </w:style>
  <w:style w:type="paragraph" w:styleId="6">
    <w:name w:val="Normal Indent"/>
    <w:basedOn w:val="1"/>
    <w:qFormat/>
    <w:uiPriority w:val="0"/>
    <w:pPr>
      <w:ind w:firstLine="420" w:firstLineChars="200"/>
    </w:pPr>
    <w:rPr>
      <w:kern w:val="0"/>
      <w:sz w:val="20"/>
      <w:szCs w:val="20"/>
    </w:rPr>
  </w:style>
  <w:style w:type="paragraph" w:styleId="7">
    <w:name w:val="Body Text"/>
    <w:basedOn w:val="1"/>
    <w:qFormat/>
    <w:uiPriority w:val="0"/>
    <w:pPr>
      <w:widowControl/>
      <w:spacing w:after="120"/>
      <w:jc w:val="left"/>
    </w:pPr>
    <w:rPr>
      <w:rFonts w:ascii="宋体" w:hAnsi="宋体" w:cs="宋体"/>
      <w:kern w:val="0"/>
      <w:sz w:val="24"/>
      <w:szCs w:val="24"/>
    </w:rPr>
  </w:style>
  <w:style w:type="paragraph" w:styleId="8">
    <w:name w:val="Body Text Indent"/>
    <w:basedOn w:val="1"/>
    <w:qFormat/>
    <w:uiPriority w:val="0"/>
    <w:pPr>
      <w:spacing w:after="120"/>
      <w:ind w:left="420"/>
    </w:pPr>
  </w:style>
  <w:style w:type="paragraph" w:styleId="9">
    <w:name w:val="Plain Text"/>
    <w:basedOn w:val="1"/>
    <w:qFormat/>
    <w:uiPriority w:val="0"/>
    <w:rPr>
      <w:rFonts w:ascii="宋体" w:hAnsi="Courier New"/>
    </w:rPr>
  </w:style>
  <w:style w:type="paragraph" w:styleId="10">
    <w:name w:val="Body Text Indent 2"/>
    <w:basedOn w:val="1"/>
    <w:qFormat/>
    <w:uiPriority w:val="0"/>
    <w:pPr>
      <w:ind w:firstLine="560" w:firstLineChars="200"/>
    </w:pPr>
    <w:rPr>
      <w:rFonts w:ascii="宋体" w:hAnsi="宋体"/>
      <w:sz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Body Text Indent 3"/>
    <w:basedOn w:val="1"/>
    <w:qFormat/>
    <w:uiPriority w:val="0"/>
    <w:pPr>
      <w:spacing w:after="120"/>
      <w:ind w:left="420"/>
    </w:pPr>
    <w:rPr>
      <w:sz w:val="16"/>
      <w:szCs w:val="16"/>
    </w:rPr>
  </w:style>
  <w:style w:type="paragraph" w:styleId="13">
    <w:name w:val="Body Text 2"/>
    <w:basedOn w:val="1"/>
    <w:qFormat/>
    <w:uiPriority w:val="0"/>
    <w:pPr>
      <w:spacing w:after="120" w:line="480" w:lineRule="auto"/>
    </w:pPr>
  </w:style>
  <w:style w:type="character" w:styleId="15">
    <w:name w:val="Hyperlink"/>
    <w:qFormat/>
    <w:uiPriority w:val="0"/>
    <w:rPr>
      <w:color w:val="0000FF"/>
      <w:u w:val="single"/>
    </w:rPr>
  </w:style>
  <w:style w:type="paragraph" w:customStyle="1" w:styleId="17">
    <w:name w:val="表头"/>
    <w:basedOn w:val="1"/>
    <w:qFormat/>
    <w:uiPriority w:val="0"/>
    <w:pPr>
      <w:adjustRightInd w:val="0"/>
      <w:snapToGrid w:val="0"/>
      <w:spacing w:beforeLines="25"/>
      <w:jc w:val="center"/>
      <w:textAlignment w:val="baseline"/>
    </w:pPr>
    <w:rPr>
      <w:rFonts w:hAnsi="宋体" w:eastAsia="仿宋_GB2312"/>
      <w:b/>
      <w:kern w:val="0"/>
      <w:sz w:val="28"/>
      <w:szCs w:val="28"/>
    </w:rPr>
  </w:style>
  <w:style w:type="paragraph" w:customStyle="1" w:styleId="18">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19">
    <w:name w:val="报告书：表格表头"/>
    <w:basedOn w:val="1"/>
    <w:next w:val="1"/>
    <w:qFormat/>
    <w:uiPriority w:val="0"/>
    <w:pPr>
      <w:jc w:val="center"/>
    </w:pPr>
    <w:rPr>
      <w:rFonts w:eastAsia="仿宋_GB2312"/>
      <w:b/>
      <w:szCs w:val="24"/>
    </w:rPr>
  </w:style>
  <w:style w:type="paragraph" w:customStyle="1" w:styleId="20">
    <w:name w:val="报告书：表格正文"/>
    <w:basedOn w:val="1"/>
    <w:qFormat/>
    <w:uiPriority w:val="0"/>
    <w:pPr>
      <w:jc w:val="center"/>
    </w:pPr>
    <w:rPr>
      <w:rFonts w:eastAsia="仿宋_GB2312"/>
      <w:szCs w:val="24"/>
    </w:rPr>
  </w:style>
  <w:style w:type="paragraph" w:customStyle="1" w:styleId="21">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szCs w:val="22"/>
      <w:lang w:val="en-US" w:eastAsia="zh-CN" w:bidi="ar-SA"/>
    </w:rPr>
  </w:style>
  <w:style w:type="paragraph" w:customStyle="1" w:styleId="22">
    <w:name w:val="【正文】"/>
    <w:basedOn w:val="1"/>
    <w:qFormat/>
    <w:uiPriority w:val="0"/>
    <w:pPr>
      <w:spacing w:beforeLines="25" w:afterLines="25" w:line="360" w:lineRule="auto"/>
      <w:ind w:firstLine="480" w:firstLineChars="200"/>
    </w:pPr>
    <w:rPr>
      <w:rFonts w:ascii="宋体" w:hAnsi="宋体"/>
      <w:snapToGrid w:val="0"/>
      <w:sz w:val="24"/>
      <w:szCs w:val="24"/>
    </w:rPr>
  </w:style>
  <w:style w:type="paragraph" w:customStyle="1" w:styleId="23">
    <w:name w:val="5 正文"/>
    <w:basedOn w:val="1"/>
    <w:qFormat/>
    <w:uiPriority w:val="0"/>
    <w:pPr>
      <w:spacing w:line="360" w:lineRule="auto"/>
      <w:ind w:firstLine="480" w:firstLineChars="200"/>
    </w:pPr>
    <w:rPr>
      <w:rFonts w:ascii="宋体" w:hAnsi="宋体"/>
      <w:kern w:val="0"/>
      <w:sz w:val="24"/>
      <w:szCs w:val="28"/>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word"/>
    <w:basedOn w:val="1"/>
    <w:qFormat/>
    <w:uiPriority w:val="0"/>
    <w:pPr>
      <w:adjustRightInd w:val="0"/>
      <w:spacing w:line="360" w:lineRule="auto"/>
      <w:ind w:firstLine="480" w:firstLineChars="200"/>
    </w:pPr>
    <w:rPr>
      <w:rFonts w:ascii="宋体" w:hAnsi="宋体"/>
      <w:color w:val="0000FF"/>
      <w:sz w:val="24"/>
      <w:szCs w:val="24"/>
    </w:rPr>
  </w:style>
  <w:style w:type="paragraph" w:customStyle="1" w:styleId="26">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7">
    <w:name w:val="正文文本缩进1"/>
    <w:basedOn w:val="1"/>
    <w:qFormat/>
    <w:uiPriority w:val="0"/>
    <w:pPr>
      <w:autoSpaceDE w:val="0"/>
      <w:autoSpaceDN w:val="0"/>
      <w:adjustRightInd w:val="0"/>
      <w:spacing w:line="360" w:lineRule="auto"/>
      <w:ind w:firstLine="480" w:firstLineChars="200"/>
    </w:pPr>
    <w:rPr>
      <w:rFonts w:ascii="宋体" w:hAnsi="宋体"/>
      <w:kern w:val="0"/>
      <w:sz w:val="24"/>
      <w:szCs w:val="21"/>
    </w:rPr>
  </w:style>
  <w:style w:type="paragraph" w:customStyle="1" w:styleId="28">
    <w:name w:val="p0"/>
    <w:basedOn w:val="1"/>
    <w:qFormat/>
    <w:uiPriority w:val="0"/>
    <w:pPr>
      <w:widowControl/>
    </w:pPr>
    <w:rPr>
      <w:kern w:val="0"/>
      <w:szCs w:val="21"/>
    </w:rPr>
  </w:style>
  <w:style w:type="paragraph" w:customStyle="1" w:styleId="29">
    <w:name w:val="正文5"/>
    <w:basedOn w:val="1"/>
    <w:qFormat/>
    <w:uiPriority w:val="0"/>
    <w:pPr>
      <w:adjustRightInd w:val="0"/>
      <w:snapToGrid w:val="0"/>
      <w:spacing w:line="440" w:lineRule="exact"/>
      <w:ind w:firstLine="200" w:firstLineChars="200"/>
      <w:jc w:val="left"/>
    </w:pPr>
    <w:rPr>
      <w:rFonts w:ascii="Calibri" w:hAnsi="Calibri"/>
      <w:sz w:val="24"/>
      <w:szCs w:val="24"/>
    </w:rPr>
  </w:style>
  <w:style w:type="paragraph" w:customStyle="1" w:styleId="30">
    <w:name w:val="标题4-正文"/>
    <w:basedOn w:val="1"/>
    <w:qFormat/>
    <w:uiPriority w:val="0"/>
    <w:pPr>
      <w:spacing w:line="440" w:lineRule="exact"/>
      <w:ind w:firstLine="480" w:firstLineChars="200"/>
    </w:pPr>
    <w:rPr>
      <w:kern w:val="0"/>
      <w:sz w:val="24"/>
      <w:szCs w:val="24"/>
    </w:rPr>
  </w:style>
  <w:style w:type="paragraph" w:customStyle="1" w:styleId="31">
    <w:name w:val="A正文"/>
    <w:basedOn w:val="1"/>
    <w:qFormat/>
    <w:uiPriority w:val="0"/>
    <w:pPr>
      <w:snapToGrid w:val="0"/>
      <w:spacing w:line="360" w:lineRule="auto"/>
      <w:ind w:firstLine="420" w:firstLineChars="200"/>
      <w:jc w:val="left"/>
    </w:pPr>
    <w:rPr>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2017-08-23T03:33:00Z</dcterms:created>
  <dc:creator>Administrator</dc:creator>
  <cp:lastModifiedBy>Administrator</cp:lastModifiedBy>
  <dcterms:modified xsi:type="dcterms:W3CDTF">2018-08-20T03:23:43Z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